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E7418" w14:textId="15BF3F50" w:rsidR="00E57828" w:rsidRPr="00EE48FF" w:rsidRDefault="009152E7" w:rsidP="00AC6228">
      <w:pPr>
        <w:pStyle w:val="Title"/>
        <w:rPr>
          <w:rFonts w:ascii="Raleway" w:hAnsi="Raleway"/>
        </w:rPr>
      </w:pPr>
      <w:r w:rsidRPr="00EE48FF">
        <w:rPr>
          <w:rFonts w:ascii="Raleway" w:hAnsi="Raleway"/>
          <w:noProof/>
        </w:rPr>
        <w:drawing>
          <wp:anchor distT="0" distB="0" distL="114300" distR="114300" simplePos="0" relativeHeight="251658241" behindDoc="1" locked="0" layoutInCell="1" allowOverlap="1" wp14:anchorId="64ECAA8A" wp14:editId="2C521DBA">
            <wp:simplePos x="0" y="0"/>
            <wp:positionH relativeFrom="page">
              <wp:align>right</wp:align>
            </wp:positionH>
            <wp:positionV relativeFrom="paragraph">
              <wp:posOffset>-923925</wp:posOffset>
            </wp:positionV>
            <wp:extent cx="7553325" cy="10681335"/>
            <wp:effectExtent l="0" t="0" r="9525" b="5715"/>
            <wp:wrapNone/>
            <wp:docPr id="1356859907" name="Picture 13568599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p w14:paraId="489DF8E5" w14:textId="250B3769" w:rsidR="00E57828" w:rsidRPr="00EE48FF" w:rsidRDefault="00E57828" w:rsidP="00AC6228">
      <w:pPr>
        <w:pStyle w:val="Title"/>
        <w:rPr>
          <w:rFonts w:ascii="Raleway" w:hAnsi="Raleway"/>
        </w:rPr>
      </w:pPr>
    </w:p>
    <w:p w14:paraId="27D1FA28" w14:textId="32C9CB52" w:rsidR="00E57828" w:rsidRPr="00EE48FF" w:rsidRDefault="00E57828" w:rsidP="00AC6228">
      <w:pPr>
        <w:pStyle w:val="Title"/>
        <w:rPr>
          <w:rFonts w:ascii="Raleway" w:hAnsi="Raleway"/>
        </w:rPr>
      </w:pPr>
    </w:p>
    <w:p w14:paraId="0B591CDC" w14:textId="23859BA9" w:rsidR="00E57828" w:rsidRPr="00EE48FF" w:rsidRDefault="00E57828" w:rsidP="00AC6228">
      <w:pPr>
        <w:pStyle w:val="Title"/>
        <w:rPr>
          <w:rFonts w:ascii="Raleway" w:hAnsi="Raleway"/>
        </w:rPr>
      </w:pPr>
    </w:p>
    <w:p w14:paraId="5BAF1395" w14:textId="77777777" w:rsidR="00E57828" w:rsidRPr="00EE48FF" w:rsidRDefault="00E57828" w:rsidP="00AC6228">
      <w:pPr>
        <w:pStyle w:val="Title"/>
        <w:rPr>
          <w:rFonts w:ascii="Raleway" w:hAnsi="Raleway"/>
        </w:rPr>
      </w:pPr>
    </w:p>
    <w:p w14:paraId="1DC795DE" w14:textId="77777777" w:rsidR="00E57828" w:rsidRPr="00EE48FF" w:rsidRDefault="00E57828" w:rsidP="00AC6228">
      <w:pPr>
        <w:pStyle w:val="Title"/>
        <w:rPr>
          <w:rFonts w:ascii="Raleway" w:hAnsi="Raleway"/>
        </w:rPr>
      </w:pPr>
    </w:p>
    <w:p w14:paraId="3457E624" w14:textId="77777777" w:rsidR="00E57828" w:rsidRPr="00EE48FF" w:rsidRDefault="00E57828" w:rsidP="00AC6228">
      <w:pPr>
        <w:pStyle w:val="Title"/>
        <w:rPr>
          <w:rFonts w:ascii="Raleway" w:hAnsi="Raleway"/>
        </w:rPr>
      </w:pPr>
    </w:p>
    <w:p w14:paraId="3D352C49" w14:textId="77777777" w:rsidR="00E57828" w:rsidRPr="00EE48FF" w:rsidRDefault="00E57828" w:rsidP="00AC6228">
      <w:pPr>
        <w:pStyle w:val="Title"/>
        <w:rPr>
          <w:rFonts w:ascii="Raleway" w:hAnsi="Raleway"/>
        </w:rPr>
      </w:pPr>
    </w:p>
    <w:p w14:paraId="15AF125F" w14:textId="5F5F37BC" w:rsidR="00E57828" w:rsidRPr="00EE48FF" w:rsidRDefault="002E43C6" w:rsidP="00AC6228">
      <w:pPr>
        <w:pStyle w:val="Title"/>
        <w:rPr>
          <w:rFonts w:ascii="Raleway" w:hAnsi="Raleway"/>
        </w:rPr>
      </w:pPr>
      <w:r w:rsidRPr="00EE48FF">
        <w:rPr>
          <w:rFonts w:ascii="Raleway" w:hAnsi="Raleway"/>
        </w:rPr>
        <w:t xml:space="preserve">Needs Assessment about </w:t>
      </w:r>
      <w:r w:rsidR="000A7996" w:rsidRPr="00EE48FF">
        <w:rPr>
          <w:rFonts w:ascii="Raleway" w:hAnsi="Raleway"/>
        </w:rPr>
        <w:t>Violence Against Women</w:t>
      </w:r>
      <w:r w:rsidR="00E57828" w:rsidRPr="00EE48FF">
        <w:rPr>
          <w:rFonts w:ascii="Raleway" w:hAnsi="Raleway"/>
        </w:rPr>
        <w:t xml:space="preserve"> </w:t>
      </w:r>
      <w:r w:rsidR="000A7996" w:rsidRPr="00EE48FF">
        <w:rPr>
          <w:rFonts w:ascii="Raleway" w:hAnsi="Raleway"/>
        </w:rPr>
        <w:t xml:space="preserve">and Girls </w:t>
      </w:r>
      <w:r w:rsidRPr="00EE48FF">
        <w:rPr>
          <w:rFonts w:ascii="Raleway" w:hAnsi="Raleway"/>
        </w:rPr>
        <w:t xml:space="preserve">in Tower Hamlets </w:t>
      </w:r>
      <w:r w:rsidR="004064C2" w:rsidRPr="00EE48FF">
        <w:rPr>
          <w:rFonts w:ascii="Raleway" w:hAnsi="Raleway"/>
        </w:rPr>
        <w:t>2023</w:t>
      </w:r>
    </w:p>
    <w:p w14:paraId="2369B31F" w14:textId="77777777" w:rsidR="003A369A" w:rsidRPr="00EE48FF" w:rsidRDefault="003A369A" w:rsidP="00AC6228">
      <w:pPr>
        <w:rPr>
          <w:rFonts w:ascii="Raleway" w:hAnsi="Raleway"/>
        </w:rPr>
      </w:pPr>
    </w:p>
    <w:p w14:paraId="1676F28C" w14:textId="267913C4" w:rsidR="00E57828" w:rsidRPr="00EE48FF" w:rsidRDefault="007A484F" w:rsidP="00AC6228">
      <w:pPr>
        <w:rPr>
          <w:rFonts w:ascii="Raleway" w:hAnsi="Raleway"/>
        </w:rPr>
      </w:pPr>
      <w:r w:rsidRPr="00EE48FF">
        <w:rPr>
          <w:rFonts w:ascii="Raleway" w:hAnsi="Raleway"/>
        </w:rPr>
        <w:t>22 December 2023</w:t>
      </w:r>
    </w:p>
    <w:p w14:paraId="7B798768" w14:textId="741B51F5" w:rsidR="00E57828" w:rsidRPr="00EE48FF" w:rsidRDefault="00CB65B6" w:rsidP="00AC6228">
      <w:pPr>
        <w:rPr>
          <w:rFonts w:ascii="Raleway" w:hAnsi="Raleway"/>
        </w:rPr>
      </w:pPr>
      <w:r w:rsidRPr="00EE48FF">
        <w:rPr>
          <w:rFonts w:ascii="Raleway" w:hAnsi="Raleway"/>
        </w:rPr>
        <w:t>Prepared by</w:t>
      </w:r>
      <w:r w:rsidR="00E57828" w:rsidRPr="00EE48FF">
        <w:rPr>
          <w:rFonts w:ascii="Raleway" w:hAnsi="Raleway"/>
        </w:rPr>
        <w:t xml:space="preserve">: Angela Burns, Public Health Programme Manager, Tower Hamlets Council </w:t>
      </w:r>
    </w:p>
    <w:p w14:paraId="0AFCA2F4" w14:textId="21026FBE" w:rsidR="00E57828" w:rsidRPr="00EE48FF" w:rsidRDefault="002561D4" w:rsidP="00AC6228">
      <w:pPr>
        <w:rPr>
          <w:rFonts w:ascii="Raleway" w:eastAsiaTheme="majorEastAsia" w:hAnsi="Raleway"/>
          <w:b/>
          <w:bCs/>
          <w:color w:val="0070C0"/>
          <w:spacing w:val="-10"/>
          <w:kern w:val="28"/>
          <w:sz w:val="36"/>
          <w:szCs w:val="36"/>
        </w:rPr>
      </w:pPr>
      <w:r w:rsidRPr="00EE48FF">
        <w:rPr>
          <w:rFonts w:ascii="Raleway" w:hAnsi="Raleway"/>
          <w:noProof/>
        </w:rPr>
        <w:drawing>
          <wp:anchor distT="0" distB="0" distL="114300" distR="114300" simplePos="0" relativeHeight="251658240" behindDoc="1" locked="0" layoutInCell="1" allowOverlap="1" wp14:anchorId="14CE8678" wp14:editId="0F8DA188">
            <wp:simplePos x="0" y="0"/>
            <wp:positionH relativeFrom="page">
              <wp:posOffset>0</wp:posOffset>
            </wp:positionH>
            <wp:positionV relativeFrom="paragraph">
              <wp:posOffset>848360</wp:posOffset>
            </wp:positionV>
            <wp:extent cx="7553325" cy="3689985"/>
            <wp:effectExtent l="0" t="0" r="9525" b="5715"/>
            <wp:wrapNone/>
            <wp:docPr id="865322370" name="Picture 865322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65454"/>
                    <a:stretch/>
                  </pic:blipFill>
                  <pic:spPr bwMode="auto">
                    <a:xfrm>
                      <a:off x="0" y="0"/>
                      <a:ext cx="7553325" cy="368998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57828" w:rsidRPr="00EE48FF">
        <w:rPr>
          <w:rFonts w:ascii="Raleway" w:hAnsi="Raleway"/>
        </w:rPr>
        <w:br w:type="page"/>
      </w:r>
    </w:p>
    <w:p w14:paraId="06641281" w14:textId="77777777" w:rsidR="00870C31" w:rsidRPr="00EE48FF" w:rsidRDefault="00870C31" w:rsidP="00AC6228">
      <w:pPr>
        <w:pStyle w:val="Title"/>
        <w:rPr>
          <w:rFonts w:ascii="Raleway" w:hAnsi="Raleway"/>
        </w:rPr>
      </w:pPr>
    </w:p>
    <w:sdt>
      <w:sdtPr>
        <w:rPr>
          <w:rFonts w:ascii="Raleway" w:eastAsiaTheme="minorEastAsia" w:hAnsi="Raleway" w:cs="Arial"/>
          <w:color w:val="auto"/>
          <w:kern w:val="2"/>
          <w:sz w:val="22"/>
          <w:szCs w:val="22"/>
          <w:lang w:val="en-GB"/>
          <w14:ligatures w14:val="standardContextual"/>
        </w:rPr>
        <w:id w:val="-840244421"/>
        <w:docPartObj>
          <w:docPartGallery w:val="Table of Contents"/>
          <w:docPartUnique/>
        </w:docPartObj>
      </w:sdtPr>
      <w:sdtEndPr>
        <w:rPr>
          <w:noProof/>
        </w:rPr>
      </w:sdtEndPr>
      <w:sdtContent>
        <w:p w14:paraId="53A82301" w14:textId="249443B0" w:rsidR="0044336E" w:rsidRPr="00EE48FF" w:rsidRDefault="0044336E" w:rsidP="00AC6228">
          <w:pPr>
            <w:pStyle w:val="TOCHeading"/>
            <w:rPr>
              <w:rStyle w:val="Heading1Char"/>
              <w:rFonts w:ascii="Raleway" w:hAnsi="Raleway"/>
              <w:color w:val="005E00"/>
            </w:rPr>
          </w:pPr>
          <w:r w:rsidRPr="00EE48FF">
            <w:rPr>
              <w:rStyle w:val="Heading1Char"/>
              <w:rFonts w:ascii="Raleway" w:hAnsi="Raleway"/>
              <w:color w:val="005E00"/>
            </w:rPr>
            <w:t>Table of Contents</w:t>
          </w:r>
        </w:p>
        <w:p w14:paraId="429A3F02" w14:textId="6CE044AB" w:rsidR="00015DA6" w:rsidRPr="00EE48FF" w:rsidRDefault="0044336E">
          <w:pPr>
            <w:pStyle w:val="TOC1"/>
            <w:tabs>
              <w:tab w:val="right" w:leader="dot" w:pos="9016"/>
            </w:tabs>
            <w:rPr>
              <w:rFonts w:ascii="Raleway" w:eastAsiaTheme="minorEastAsia" w:hAnsi="Raleway" w:cstheme="minorBidi"/>
              <w:noProof/>
              <w:lang w:eastAsia="en-GB"/>
            </w:rPr>
          </w:pPr>
          <w:r w:rsidRPr="00EE48FF">
            <w:rPr>
              <w:rFonts w:ascii="Raleway" w:hAnsi="Raleway"/>
            </w:rPr>
            <w:fldChar w:fldCharType="begin"/>
          </w:r>
          <w:r w:rsidRPr="00EE48FF">
            <w:rPr>
              <w:rFonts w:ascii="Raleway" w:hAnsi="Raleway"/>
            </w:rPr>
            <w:instrText xml:space="preserve"> TOC \o "1-3" \h \z \u </w:instrText>
          </w:r>
          <w:r w:rsidRPr="00EE48FF">
            <w:rPr>
              <w:rFonts w:ascii="Raleway" w:hAnsi="Raleway"/>
            </w:rPr>
            <w:fldChar w:fldCharType="separate"/>
          </w:r>
          <w:hyperlink w:anchor="_Toc155717342" w:history="1">
            <w:r w:rsidR="00015DA6" w:rsidRPr="00EE48FF">
              <w:rPr>
                <w:rStyle w:val="Hyperlink"/>
                <w:rFonts w:ascii="Raleway" w:hAnsi="Raleway"/>
                <w:noProof/>
              </w:rPr>
              <w:t>Executive Summary</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_Toc155717342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w:t>
            </w:r>
            <w:r w:rsidR="00015DA6" w:rsidRPr="00EE48FF">
              <w:rPr>
                <w:rFonts w:ascii="Raleway" w:hAnsi="Raleway"/>
                <w:noProof/>
                <w:webHidden/>
              </w:rPr>
              <w:fldChar w:fldCharType="end"/>
            </w:r>
          </w:hyperlink>
        </w:p>
        <w:p w14:paraId="326FFB8E" w14:textId="7ED17E65" w:rsidR="00015DA6" w:rsidRPr="00EE48FF" w:rsidRDefault="00000000">
          <w:pPr>
            <w:pStyle w:val="TOC1"/>
            <w:tabs>
              <w:tab w:val="right" w:leader="dot" w:pos="9016"/>
            </w:tabs>
            <w:rPr>
              <w:rFonts w:ascii="Raleway" w:eastAsiaTheme="minorEastAsia" w:hAnsi="Raleway" w:cstheme="minorBidi"/>
              <w:noProof/>
              <w:lang w:eastAsia="en-GB"/>
            </w:rPr>
          </w:pPr>
          <w:hyperlink w:anchor="_Toc155717343" w:history="1">
            <w:r w:rsidR="00015DA6" w:rsidRPr="00EE48FF">
              <w:rPr>
                <w:rStyle w:val="Hyperlink"/>
                <w:rFonts w:ascii="Raleway" w:hAnsi="Raleway"/>
                <w:noProof/>
              </w:rPr>
              <w:t>Chapter 1 Purpose and Scope</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_Toc155717343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8</w:t>
            </w:r>
            <w:r w:rsidR="00015DA6" w:rsidRPr="00EE48FF">
              <w:rPr>
                <w:rFonts w:ascii="Raleway" w:hAnsi="Raleway"/>
                <w:noProof/>
                <w:webHidden/>
              </w:rPr>
              <w:fldChar w:fldCharType="end"/>
            </w:r>
          </w:hyperlink>
        </w:p>
        <w:p w14:paraId="0D124989" w14:textId="5F9F2ED1" w:rsidR="00015DA6" w:rsidRPr="00EE48FF" w:rsidRDefault="00000000">
          <w:pPr>
            <w:pStyle w:val="TOC1"/>
            <w:tabs>
              <w:tab w:val="right" w:leader="dot" w:pos="9016"/>
            </w:tabs>
            <w:rPr>
              <w:rFonts w:ascii="Raleway" w:eastAsiaTheme="minorEastAsia" w:hAnsi="Raleway" w:cstheme="minorBidi"/>
              <w:noProof/>
              <w:lang w:eastAsia="en-GB"/>
            </w:rPr>
          </w:pPr>
          <w:hyperlink w:anchor="_Toc155717344" w:history="1">
            <w:r w:rsidR="00015DA6" w:rsidRPr="00EE48FF">
              <w:rPr>
                <w:rStyle w:val="Hyperlink"/>
                <w:rFonts w:ascii="Raleway" w:hAnsi="Raleway"/>
                <w:noProof/>
              </w:rPr>
              <w:t>Chapter 2 Background</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_Toc155717344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9</w:t>
            </w:r>
            <w:r w:rsidR="00015DA6" w:rsidRPr="00EE48FF">
              <w:rPr>
                <w:rFonts w:ascii="Raleway" w:hAnsi="Raleway"/>
                <w:noProof/>
                <w:webHidden/>
              </w:rPr>
              <w:fldChar w:fldCharType="end"/>
            </w:r>
          </w:hyperlink>
        </w:p>
        <w:p w14:paraId="119BC32C" w14:textId="75CAB3E1" w:rsidR="00015DA6" w:rsidRPr="00EE48FF" w:rsidRDefault="00000000">
          <w:pPr>
            <w:pStyle w:val="TOC1"/>
            <w:tabs>
              <w:tab w:val="right" w:leader="dot" w:pos="9016"/>
            </w:tabs>
            <w:rPr>
              <w:rFonts w:ascii="Raleway" w:eastAsiaTheme="minorEastAsia" w:hAnsi="Raleway" w:cstheme="minorBidi"/>
              <w:noProof/>
              <w:lang w:eastAsia="en-GB"/>
            </w:rPr>
          </w:pPr>
          <w:hyperlink w:anchor="_Toc155717345" w:history="1">
            <w:r w:rsidR="00015DA6" w:rsidRPr="00EE48FF">
              <w:rPr>
                <w:rStyle w:val="Hyperlink"/>
                <w:rFonts w:ascii="Raleway" w:hAnsi="Raleway"/>
                <w:noProof/>
              </w:rPr>
              <w:t>Chapter 3 Policy and Legislative Context</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_Toc155717345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10</w:t>
            </w:r>
            <w:r w:rsidR="00015DA6" w:rsidRPr="00EE48FF">
              <w:rPr>
                <w:rFonts w:ascii="Raleway" w:hAnsi="Raleway"/>
                <w:noProof/>
                <w:webHidden/>
              </w:rPr>
              <w:fldChar w:fldCharType="end"/>
            </w:r>
          </w:hyperlink>
        </w:p>
        <w:p w14:paraId="1F9B1D84" w14:textId="162B9D22" w:rsidR="00015DA6" w:rsidRPr="00EE48FF" w:rsidRDefault="00000000">
          <w:pPr>
            <w:pStyle w:val="TOC2"/>
            <w:tabs>
              <w:tab w:val="right" w:leader="dot" w:pos="9016"/>
            </w:tabs>
            <w:rPr>
              <w:rFonts w:ascii="Raleway" w:eastAsiaTheme="minorEastAsia" w:hAnsi="Raleway" w:cstheme="minorBidi"/>
              <w:noProof/>
              <w:lang w:eastAsia="en-GB"/>
            </w:rPr>
          </w:pPr>
          <w:hyperlink w:anchor="_Toc155717346" w:history="1">
            <w:r w:rsidR="00015DA6" w:rsidRPr="00EE48FF">
              <w:rPr>
                <w:rStyle w:val="Hyperlink"/>
                <w:rFonts w:ascii="Raleway" w:hAnsi="Raleway"/>
                <w:noProof/>
              </w:rPr>
              <w:t>National</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_Toc155717346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10</w:t>
            </w:r>
            <w:r w:rsidR="00015DA6" w:rsidRPr="00EE48FF">
              <w:rPr>
                <w:rFonts w:ascii="Raleway" w:hAnsi="Raleway"/>
                <w:noProof/>
                <w:webHidden/>
              </w:rPr>
              <w:fldChar w:fldCharType="end"/>
            </w:r>
          </w:hyperlink>
        </w:p>
        <w:p w14:paraId="1CC82314" w14:textId="5468099E" w:rsidR="00015DA6" w:rsidRPr="00EE48FF" w:rsidRDefault="00000000">
          <w:pPr>
            <w:pStyle w:val="TOC2"/>
            <w:tabs>
              <w:tab w:val="right" w:leader="dot" w:pos="9016"/>
            </w:tabs>
            <w:rPr>
              <w:rFonts w:ascii="Raleway" w:eastAsiaTheme="minorEastAsia" w:hAnsi="Raleway" w:cstheme="minorBidi"/>
              <w:noProof/>
              <w:lang w:eastAsia="en-GB"/>
            </w:rPr>
          </w:pPr>
          <w:hyperlink w:anchor="_Toc155717347" w:history="1">
            <w:r w:rsidR="00015DA6" w:rsidRPr="00EE48FF">
              <w:rPr>
                <w:rStyle w:val="Hyperlink"/>
                <w:rFonts w:ascii="Raleway" w:hAnsi="Raleway"/>
                <w:noProof/>
              </w:rPr>
              <w:t>London</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_Toc155717347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13</w:t>
            </w:r>
            <w:r w:rsidR="00015DA6" w:rsidRPr="00EE48FF">
              <w:rPr>
                <w:rFonts w:ascii="Raleway" w:hAnsi="Raleway"/>
                <w:noProof/>
                <w:webHidden/>
              </w:rPr>
              <w:fldChar w:fldCharType="end"/>
            </w:r>
          </w:hyperlink>
        </w:p>
        <w:p w14:paraId="44F66CBD" w14:textId="2D9F5E82" w:rsidR="00015DA6" w:rsidRPr="00EE48FF" w:rsidRDefault="00000000">
          <w:pPr>
            <w:pStyle w:val="TOC1"/>
            <w:tabs>
              <w:tab w:val="right" w:leader="dot" w:pos="9016"/>
            </w:tabs>
            <w:rPr>
              <w:rFonts w:ascii="Raleway" w:eastAsiaTheme="minorEastAsia" w:hAnsi="Raleway" w:cstheme="minorBidi"/>
              <w:noProof/>
              <w:lang w:eastAsia="en-GB"/>
            </w:rPr>
          </w:pPr>
          <w:hyperlink w:anchor="_Toc155717348" w:history="1">
            <w:r w:rsidR="00015DA6" w:rsidRPr="00EE48FF">
              <w:rPr>
                <w:rStyle w:val="Hyperlink"/>
                <w:rFonts w:ascii="Raleway" w:hAnsi="Raleway"/>
                <w:noProof/>
              </w:rPr>
              <w:t>Chapter 4 Promising approaches for addressing VAWG at a local level</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_Toc155717348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15</w:t>
            </w:r>
            <w:r w:rsidR="00015DA6" w:rsidRPr="00EE48FF">
              <w:rPr>
                <w:rFonts w:ascii="Raleway" w:hAnsi="Raleway"/>
                <w:noProof/>
                <w:webHidden/>
              </w:rPr>
              <w:fldChar w:fldCharType="end"/>
            </w:r>
          </w:hyperlink>
        </w:p>
        <w:p w14:paraId="3CB66A86" w14:textId="5C2A2CEB" w:rsidR="00015DA6" w:rsidRPr="00EE48FF" w:rsidRDefault="00000000">
          <w:pPr>
            <w:pStyle w:val="TOC2"/>
            <w:tabs>
              <w:tab w:val="right" w:leader="dot" w:pos="9016"/>
            </w:tabs>
            <w:rPr>
              <w:rFonts w:ascii="Raleway" w:eastAsiaTheme="minorEastAsia" w:hAnsi="Raleway" w:cstheme="minorBidi"/>
              <w:noProof/>
              <w:lang w:eastAsia="en-GB"/>
            </w:rPr>
          </w:pPr>
          <w:hyperlink w:anchor="_Toc155717349" w:history="1">
            <w:r w:rsidR="00015DA6" w:rsidRPr="00EE48FF">
              <w:rPr>
                <w:rStyle w:val="Hyperlink"/>
                <w:rFonts w:ascii="Raleway" w:hAnsi="Raleway"/>
                <w:noProof/>
              </w:rPr>
              <w:t>Public Health and Prevention</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_Toc155717349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15</w:t>
            </w:r>
            <w:r w:rsidR="00015DA6" w:rsidRPr="00EE48FF">
              <w:rPr>
                <w:rFonts w:ascii="Raleway" w:hAnsi="Raleway"/>
                <w:noProof/>
                <w:webHidden/>
              </w:rPr>
              <w:fldChar w:fldCharType="end"/>
            </w:r>
          </w:hyperlink>
        </w:p>
        <w:p w14:paraId="3D2164AE" w14:textId="754738A5" w:rsidR="00015DA6" w:rsidRPr="00EE48FF" w:rsidRDefault="00000000">
          <w:pPr>
            <w:pStyle w:val="TOC2"/>
            <w:tabs>
              <w:tab w:val="right" w:leader="dot" w:pos="9016"/>
            </w:tabs>
            <w:rPr>
              <w:rFonts w:ascii="Raleway" w:eastAsiaTheme="minorEastAsia" w:hAnsi="Raleway" w:cstheme="minorBidi"/>
              <w:noProof/>
              <w:lang w:eastAsia="en-GB"/>
            </w:rPr>
          </w:pPr>
          <w:hyperlink w:anchor="_Toc155717350" w:history="1">
            <w:r w:rsidR="00015DA6" w:rsidRPr="00EE48FF">
              <w:rPr>
                <w:rStyle w:val="Hyperlink"/>
                <w:rFonts w:ascii="Raleway" w:hAnsi="Raleway"/>
                <w:noProof/>
              </w:rPr>
              <w:t>Support for victims and perpetrators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_Toc155717350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17</w:t>
            </w:r>
            <w:r w:rsidR="00015DA6" w:rsidRPr="00EE48FF">
              <w:rPr>
                <w:rFonts w:ascii="Raleway" w:hAnsi="Raleway"/>
                <w:noProof/>
                <w:webHidden/>
              </w:rPr>
              <w:fldChar w:fldCharType="end"/>
            </w:r>
          </w:hyperlink>
        </w:p>
        <w:p w14:paraId="4520446C" w14:textId="7F308F04" w:rsidR="00015DA6" w:rsidRPr="00EE48FF" w:rsidRDefault="00000000">
          <w:pPr>
            <w:pStyle w:val="TOC2"/>
            <w:tabs>
              <w:tab w:val="right" w:leader="dot" w:pos="9016"/>
            </w:tabs>
            <w:rPr>
              <w:rFonts w:ascii="Raleway" w:eastAsiaTheme="minorEastAsia" w:hAnsi="Raleway" w:cstheme="minorBidi"/>
              <w:noProof/>
              <w:lang w:eastAsia="en-GB"/>
            </w:rPr>
          </w:pPr>
          <w:hyperlink w:anchor="_Toc155717351" w:history="1">
            <w:r w:rsidR="00015DA6" w:rsidRPr="00EE48FF">
              <w:rPr>
                <w:rStyle w:val="Hyperlink"/>
                <w:rFonts w:ascii="Raleway" w:hAnsi="Raleway"/>
                <w:noProof/>
              </w:rPr>
              <w:t>Health Services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_Toc155717351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22</w:t>
            </w:r>
            <w:r w:rsidR="00015DA6" w:rsidRPr="00EE48FF">
              <w:rPr>
                <w:rFonts w:ascii="Raleway" w:hAnsi="Raleway"/>
                <w:noProof/>
                <w:webHidden/>
              </w:rPr>
              <w:fldChar w:fldCharType="end"/>
            </w:r>
          </w:hyperlink>
        </w:p>
        <w:p w14:paraId="01EDBB94" w14:textId="5CF869E9" w:rsidR="00015DA6" w:rsidRPr="00EE48FF" w:rsidRDefault="00000000">
          <w:pPr>
            <w:pStyle w:val="TOC2"/>
            <w:tabs>
              <w:tab w:val="right" w:leader="dot" w:pos="9016"/>
            </w:tabs>
            <w:rPr>
              <w:rFonts w:ascii="Raleway" w:eastAsiaTheme="minorEastAsia" w:hAnsi="Raleway" w:cstheme="minorBidi"/>
              <w:noProof/>
              <w:lang w:eastAsia="en-GB"/>
            </w:rPr>
          </w:pPr>
          <w:hyperlink w:anchor="_Toc155717352" w:history="1">
            <w:r w:rsidR="00015DA6" w:rsidRPr="00EE48FF">
              <w:rPr>
                <w:rStyle w:val="Hyperlink"/>
                <w:rFonts w:ascii="Raleway" w:hAnsi="Raleway"/>
                <w:noProof/>
                <w:lang w:val="en-US"/>
              </w:rPr>
              <w:t>Housing</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_Toc155717352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23</w:t>
            </w:r>
            <w:r w:rsidR="00015DA6" w:rsidRPr="00EE48FF">
              <w:rPr>
                <w:rFonts w:ascii="Raleway" w:hAnsi="Raleway"/>
                <w:noProof/>
                <w:webHidden/>
              </w:rPr>
              <w:fldChar w:fldCharType="end"/>
            </w:r>
          </w:hyperlink>
        </w:p>
        <w:p w14:paraId="1841D62A" w14:textId="4FBC1939" w:rsidR="00015DA6" w:rsidRPr="00EE48FF" w:rsidRDefault="00000000">
          <w:pPr>
            <w:pStyle w:val="TOC2"/>
            <w:tabs>
              <w:tab w:val="right" w:leader="dot" w:pos="9016"/>
            </w:tabs>
            <w:rPr>
              <w:rFonts w:ascii="Raleway" w:eastAsiaTheme="minorEastAsia" w:hAnsi="Raleway" w:cstheme="minorBidi"/>
              <w:noProof/>
              <w:lang w:eastAsia="en-GB"/>
            </w:rPr>
          </w:pPr>
          <w:hyperlink w:anchor="_Toc155717353" w:history="1">
            <w:r w:rsidR="00015DA6" w:rsidRPr="00EE48FF">
              <w:rPr>
                <w:rStyle w:val="Hyperlink"/>
                <w:rFonts w:ascii="Raleway" w:hAnsi="Raleway"/>
                <w:noProof/>
                <w:lang w:val="en-US"/>
              </w:rPr>
              <w:t>Inequalities and Social Exclusion</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_Toc155717353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24</w:t>
            </w:r>
            <w:r w:rsidR="00015DA6" w:rsidRPr="00EE48FF">
              <w:rPr>
                <w:rFonts w:ascii="Raleway" w:hAnsi="Raleway"/>
                <w:noProof/>
                <w:webHidden/>
              </w:rPr>
              <w:fldChar w:fldCharType="end"/>
            </w:r>
          </w:hyperlink>
        </w:p>
        <w:p w14:paraId="30C1C1FB" w14:textId="427E7805" w:rsidR="00015DA6" w:rsidRPr="00EE48FF" w:rsidRDefault="00000000">
          <w:pPr>
            <w:pStyle w:val="TOC1"/>
            <w:tabs>
              <w:tab w:val="right" w:leader="dot" w:pos="9016"/>
            </w:tabs>
            <w:rPr>
              <w:rFonts w:ascii="Raleway" w:eastAsiaTheme="minorEastAsia" w:hAnsi="Raleway" w:cstheme="minorBidi"/>
              <w:noProof/>
              <w:lang w:eastAsia="en-GB"/>
            </w:rPr>
          </w:pPr>
          <w:hyperlink w:anchor="_Toc155717354" w:history="1">
            <w:r w:rsidR="00015DA6" w:rsidRPr="00EE48FF">
              <w:rPr>
                <w:rStyle w:val="Hyperlink"/>
                <w:rFonts w:ascii="Raleway" w:hAnsi="Raleway"/>
                <w:noProof/>
              </w:rPr>
              <w:t>Chapter 5 Population data</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_Toc155717354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28</w:t>
            </w:r>
            <w:r w:rsidR="00015DA6" w:rsidRPr="00EE48FF">
              <w:rPr>
                <w:rFonts w:ascii="Raleway" w:hAnsi="Raleway"/>
                <w:noProof/>
                <w:webHidden/>
              </w:rPr>
              <w:fldChar w:fldCharType="end"/>
            </w:r>
          </w:hyperlink>
        </w:p>
        <w:p w14:paraId="143B97EC" w14:textId="0CDC6C4C" w:rsidR="00015DA6" w:rsidRPr="00EE48FF" w:rsidRDefault="00000000">
          <w:pPr>
            <w:pStyle w:val="TOC2"/>
            <w:tabs>
              <w:tab w:val="right" w:leader="dot" w:pos="9016"/>
            </w:tabs>
            <w:rPr>
              <w:rFonts w:ascii="Raleway" w:eastAsiaTheme="minorEastAsia" w:hAnsi="Raleway" w:cstheme="minorBidi"/>
              <w:noProof/>
              <w:lang w:eastAsia="en-GB"/>
            </w:rPr>
          </w:pPr>
          <w:hyperlink w:anchor="_Toc155717355" w:history="1">
            <w:r w:rsidR="00015DA6" w:rsidRPr="00EE48FF">
              <w:rPr>
                <w:rStyle w:val="Hyperlink"/>
                <w:rFonts w:ascii="Raleway" w:hAnsi="Raleway"/>
                <w:noProof/>
              </w:rPr>
              <w:t>Local population</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_Toc155717355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28</w:t>
            </w:r>
            <w:r w:rsidR="00015DA6" w:rsidRPr="00EE48FF">
              <w:rPr>
                <w:rFonts w:ascii="Raleway" w:hAnsi="Raleway"/>
                <w:noProof/>
                <w:webHidden/>
              </w:rPr>
              <w:fldChar w:fldCharType="end"/>
            </w:r>
          </w:hyperlink>
        </w:p>
        <w:p w14:paraId="4D3FF520" w14:textId="6F5D80C8" w:rsidR="00015DA6" w:rsidRPr="00EE48FF" w:rsidRDefault="00000000">
          <w:pPr>
            <w:pStyle w:val="TOC2"/>
            <w:tabs>
              <w:tab w:val="right" w:leader="dot" w:pos="9016"/>
            </w:tabs>
            <w:rPr>
              <w:rFonts w:ascii="Raleway" w:eastAsiaTheme="minorEastAsia" w:hAnsi="Raleway" w:cstheme="minorBidi"/>
              <w:noProof/>
              <w:lang w:eastAsia="en-GB"/>
            </w:rPr>
          </w:pPr>
          <w:hyperlink w:anchor="_Toc155717356" w:history="1">
            <w:r w:rsidR="00015DA6" w:rsidRPr="00EE48FF">
              <w:rPr>
                <w:rStyle w:val="Hyperlink"/>
                <w:rFonts w:ascii="Raleway" w:hAnsi="Raleway"/>
                <w:noProof/>
              </w:rPr>
              <w:t>VAWG in the population</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_Toc155717356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32</w:t>
            </w:r>
            <w:r w:rsidR="00015DA6" w:rsidRPr="00EE48FF">
              <w:rPr>
                <w:rFonts w:ascii="Raleway" w:hAnsi="Raleway"/>
                <w:noProof/>
                <w:webHidden/>
              </w:rPr>
              <w:fldChar w:fldCharType="end"/>
            </w:r>
          </w:hyperlink>
        </w:p>
        <w:p w14:paraId="29ABB5E7" w14:textId="512A7130" w:rsidR="00015DA6" w:rsidRPr="00EE48FF" w:rsidRDefault="00000000">
          <w:pPr>
            <w:pStyle w:val="TOC3"/>
            <w:tabs>
              <w:tab w:val="right" w:leader="dot" w:pos="9016"/>
            </w:tabs>
            <w:rPr>
              <w:rFonts w:ascii="Raleway" w:eastAsiaTheme="minorEastAsia" w:hAnsi="Raleway" w:cstheme="minorBidi"/>
              <w:noProof/>
              <w:lang w:eastAsia="en-GB"/>
            </w:rPr>
          </w:pPr>
          <w:hyperlink w:anchor="_Toc155717357" w:history="1">
            <w:r w:rsidR="00015DA6" w:rsidRPr="00EE48FF">
              <w:rPr>
                <w:rStyle w:val="Hyperlink"/>
                <w:rFonts w:ascii="Raleway" w:hAnsi="Raleway"/>
                <w:noProof/>
              </w:rPr>
              <w:t>Domestic Abuse</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_Toc155717357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32</w:t>
            </w:r>
            <w:r w:rsidR="00015DA6" w:rsidRPr="00EE48FF">
              <w:rPr>
                <w:rFonts w:ascii="Raleway" w:hAnsi="Raleway"/>
                <w:noProof/>
                <w:webHidden/>
              </w:rPr>
              <w:fldChar w:fldCharType="end"/>
            </w:r>
          </w:hyperlink>
        </w:p>
        <w:p w14:paraId="3B6E1A43" w14:textId="4A1D2953" w:rsidR="00015DA6" w:rsidRPr="00EE48FF" w:rsidRDefault="00000000">
          <w:pPr>
            <w:pStyle w:val="TOC3"/>
            <w:tabs>
              <w:tab w:val="right" w:leader="dot" w:pos="9016"/>
            </w:tabs>
            <w:rPr>
              <w:rFonts w:ascii="Raleway" w:eastAsiaTheme="minorEastAsia" w:hAnsi="Raleway" w:cstheme="minorBidi"/>
              <w:noProof/>
              <w:lang w:eastAsia="en-GB"/>
            </w:rPr>
          </w:pPr>
          <w:hyperlink w:anchor="_Toc155717358" w:history="1">
            <w:r w:rsidR="00015DA6" w:rsidRPr="00EE48FF">
              <w:rPr>
                <w:rStyle w:val="Hyperlink"/>
                <w:rFonts w:ascii="Raleway" w:hAnsi="Raleway"/>
                <w:noProof/>
              </w:rPr>
              <w:t>Stalking and Harassment</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_Toc155717358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34</w:t>
            </w:r>
            <w:r w:rsidR="00015DA6" w:rsidRPr="00EE48FF">
              <w:rPr>
                <w:rFonts w:ascii="Raleway" w:hAnsi="Raleway"/>
                <w:noProof/>
                <w:webHidden/>
              </w:rPr>
              <w:fldChar w:fldCharType="end"/>
            </w:r>
          </w:hyperlink>
        </w:p>
        <w:p w14:paraId="09F250CA" w14:textId="068D337B" w:rsidR="00015DA6" w:rsidRPr="00EE48FF" w:rsidRDefault="00000000">
          <w:pPr>
            <w:pStyle w:val="TOC3"/>
            <w:tabs>
              <w:tab w:val="right" w:leader="dot" w:pos="9016"/>
            </w:tabs>
            <w:rPr>
              <w:rFonts w:ascii="Raleway" w:eastAsiaTheme="minorEastAsia" w:hAnsi="Raleway" w:cstheme="minorBidi"/>
              <w:noProof/>
              <w:lang w:eastAsia="en-GB"/>
            </w:rPr>
          </w:pPr>
          <w:hyperlink w:anchor="_Toc155717359" w:history="1">
            <w:r w:rsidR="00015DA6" w:rsidRPr="00EE48FF">
              <w:rPr>
                <w:rStyle w:val="Hyperlink"/>
                <w:rFonts w:ascii="Raleway" w:hAnsi="Raleway"/>
                <w:noProof/>
              </w:rPr>
              <w:t>Digital and Online Abuse</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_Toc155717359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35</w:t>
            </w:r>
            <w:r w:rsidR="00015DA6" w:rsidRPr="00EE48FF">
              <w:rPr>
                <w:rFonts w:ascii="Raleway" w:hAnsi="Raleway"/>
                <w:noProof/>
                <w:webHidden/>
              </w:rPr>
              <w:fldChar w:fldCharType="end"/>
            </w:r>
          </w:hyperlink>
        </w:p>
        <w:p w14:paraId="3011FDB2" w14:textId="0331EFBF" w:rsidR="00015DA6" w:rsidRPr="00EE48FF" w:rsidRDefault="00000000">
          <w:pPr>
            <w:pStyle w:val="TOC3"/>
            <w:tabs>
              <w:tab w:val="right" w:leader="dot" w:pos="9016"/>
            </w:tabs>
            <w:rPr>
              <w:rFonts w:ascii="Raleway" w:eastAsiaTheme="minorEastAsia" w:hAnsi="Raleway" w:cstheme="minorBidi"/>
              <w:noProof/>
              <w:lang w:eastAsia="en-GB"/>
            </w:rPr>
          </w:pPr>
          <w:hyperlink w:anchor="_Toc155717360" w:history="1">
            <w:r w:rsidR="00015DA6" w:rsidRPr="00EE48FF">
              <w:rPr>
                <w:rStyle w:val="Hyperlink"/>
                <w:rFonts w:ascii="Raleway" w:hAnsi="Raleway"/>
                <w:noProof/>
              </w:rPr>
              <w:t>Domestic Homicides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_Toc155717360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35</w:t>
            </w:r>
            <w:r w:rsidR="00015DA6" w:rsidRPr="00EE48FF">
              <w:rPr>
                <w:rFonts w:ascii="Raleway" w:hAnsi="Raleway"/>
                <w:noProof/>
                <w:webHidden/>
              </w:rPr>
              <w:fldChar w:fldCharType="end"/>
            </w:r>
          </w:hyperlink>
        </w:p>
        <w:p w14:paraId="3D3E64DD" w14:textId="4A947183" w:rsidR="00015DA6" w:rsidRPr="00EE48FF" w:rsidRDefault="00000000">
          <w:pPr>
            <w:pStyle w:val="TOC3"/>
            <w:tabs>
              <w:tab w:val="right" w:leader="dot" w:pos="9016"/>
            </w:tabs>
            <w:rPr>
              <w:rFonts w:ascii="Raleway" w:eastAsiaTheme="minorEastAsia" w:hAnsi="Raleway" w:cstheme="minorBidi"/>
              <w:noProof/>
              <w:lang w:eastAsia="en-GB"/>
            </w:rPr>
          </w:pPr>
          <w:hyperlink w:anchor="_Toc155717361" w:history="1">
            <w:r w:rsidR="00015DA6" w:rsidRPr="00EE48FF">
              <w:rPr>
                <w:rStyle w:val="Hyperlink"/>
                <w:rFonts w:ascii="Raleway" w:hAnsi="Raleway"/>
                <w:noProof/>
              </w:rPr>
              <w:t>Sexual Violence</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_Toc155717361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36</w:t>
            </w:r>
            <w:r w:rsidR="00015DA6" w:rsidRPr="00EE48FF">
              <w:rPr>
                <w:rFonts w:ascii="Raleway" w:hAnsi="Raleway"/>
                <w:noProof/>
                <w:webHidden/>
              </w:rPr>
              <w:fldChar w:fldCharType="end"/>
            </w:r>
          </w:hyperlink>
        </w:p>
        <w:p w14:paraId="1DB04BE7" w14:textId="3F16FF43" w:rsidR="00015DA6" w:rsidRPr="00EE48FF" w:rsidRDefault="00000000">
          <w:pPr>
            <w:pStyle w:val="TOC3"/>
            <w:tabs>
              <w:tab w:val="right" w:leader="dot" w:pos="9016"/>
            </w:tabs>
            <w:rPr>
              <w:rFonts w:ascii="Raleway" w:eastAsiaTheme="minorEastAsia" w:hAnsi="Raleway" w:cstheme="minorBidi"/>
              <w:noProof/>
              <w:lang w:eastAsia="en-GB"/>
            </w:rPr>
          </w:pPr>
          <w:hyperlink w:anchor="_Toc155717362" w:history="1">
            <w:r w:rsidR="00015DA6" w:rsidRPr="00EE48FF">
              <w:rPr>
                <w:rStyle w:val="Hyperlink"/>
                <w:rFonts w:ascii="Raleway" w:hAnsi="Raleway"/>
                <w:noProof/>
              </w:rPr>
              <w:t>‘Honour’-based abuse and FGM</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_Toc155717362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39</w:t>
            </w:r>
            <w:r w:rsidR="00015DA6" w:rsidRPr="00EE48FF">
              <w:rPr>
                <w:rFonts w:ascii="Raleway" w:hAnsi="Raleway"/>
                <w:noProof/>
                <w:webHidden/>
              </w:rPr>
              <w:fldChar w:fldCharType="end"/>
            </w:r>
          </w:hyperlink>
        </w:p>
        <w:p w14:paraId="0F5C99B0" w14:textId="192108D4" w:rsidR="00015DA6" w:rsidRPr="00EE48FF" w:rsidRDefault="00000000">
          <w:pPr>
            <w:pStyle w:val="TOC3"/>
            <w:tabs>
              <w:tab w:val="right" w:leader="dot" w:pos="9016"/>
            </w:tabs>
            <w:rPr>
              <w:rFonts w:ascii="Raleway" w:eastAsiaTheme="minorEastAsia" w:hAnsi="Raleway" w:cstheme="minorBidi"/>
              <w:noProof/>
              <w:lang w:eastAsia="en-GB"/>
            </w:rPr>
          </w:pPr>
          <w:hyperlink w:anchor="_Toc155717363" w:history="1">
            <w:r w:rsidR="00015DA6" w:rsidRPr="00EE48FF">
              <w:rPr>
                <w:rStyle w:val="Hyperlink"/>
                <w:rFonts w:ascii="Raleway" w:hAnsi="Raleway"/>
                <w:noProof/>
              </w:rPr>
              <w:t>Prostitution</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_Toc155717363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40</w:t>
            </w:r>
            <w:r w:rsidR="00015DA6" w:rsidRPr="00EE48FF">
              <w:rPr>
                <w:rFonts w:ascii="Raleway" w:hAnsi="Raleway"/>
                <w:noProof/>
                <w:webHidden/>
              </w:rPr>
              <w:fldChar w:fldCharType="end"/>
            </w:r>
          </w:hyperlink>
        </w:p>
        <w:p w14:paraId="6E80B453" w14:textId="2E442187" w:rsidR="00015DA6" w:rsidRPr="00EE48FF" w:rsidRDefault="00000000">
          <w:pPr>
            <w:pStyle w:val="TOC3"/>
            <w:tabs>
              <w:tab w:val="right" w:leader="dot" w:pos="9016"/>
            </w:tabs>
            <w:rPr>
              <w:rFonts w:ascii="Raleway" w:eastAsiaTheme="minorEastAsia" w:hAnsi="Raleway" w:cstheme="minorBidi"/>
              <w:noProof/>
              <w:lang w:eastAsia="en-GB"/>
            </w:rPr>
          </w:pPr>
          <w:hyperlink w:anchor="_Toc155717364" w:history="1">
            <w:r w:rsidR="00015DA6" w:rsidRPr="00EE48FF">
              <w:rPr>
                <w:rStyle w:val="Hyperlink"/>
                <w:rFonts w:ascii="Raleway" w:hAnsi="Raleway"/>
                <w:noProof/>
              </w:rPr>
              <w:t>Modern Slavery</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_Toc155717364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40</w:t>
            </w:r>
            <w:r w:rsidR="00015DA6" w:rsidRPr="00EE48FF">
              <w:rPr>
                <w:rFonts w:ascii="Raleway" w:hAnsi="Raleway"/>
                <w:noProof/>
                <w:webHidden/>
              </w:rPr>
              <w:fldChar w:fldCharType="end"/>
            </w:r>
          </w:hyperlink>
        </w:p>
        <w:p w14:paraId="5A92C79E" w14:textId="1B487C55" w:rsidR="00015DA6" w:rsidRPr="00EE48FF" w:rsidRDefault="00000000">
          <w:pPr>
            <w:pStyle w:val="TOC2"/>
            <w:tabs>
              <w:tab w:val="right" w:leader="dot" w:pos="9016"/>
            </w:tabs>
            <w:rPr>
              <w:rFonts w:ascii="Raleway" w:eastAsiaTheme="minorEastAsia" w:hAnsi="Raleway" w:cstheme="minorBidi"/>
              <w:noProof/>
              <w:lang w:eastAsia="en-GB"/>
            </w:rPr>
          </w:pPr>
          <w:hyperlink w:anchor="_Toc155717365" w:history="1">
            <w:r w:rsidR="00015DA6" w:rsidRPr="00EE48FF">
              <w:rPr>
                <w:rStyle w:val="Hyperlink"/>
                <w:rFonts w:ascii="Raleway" w:hAnsi="Raleway"/>
                <w:noProof/>
              </w:rPr>
              <w:t>Impact on Health, Wellbeing and Socioeconomic Factors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_Toc155717365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40</w:t>
            </w:r>
            <w:r w:rsidR="00015DA6" w:rsidRPr="00EE48FF">
              <w:rPr>
                <w:rFonts w:ascii="Raleway" w:hAnsi="Raleway"/>
                <w:noProof/>
                <w:webHidden/>
              </w:rPr>
              <w:fldChar w:fldCharType="end"/>
            </w:r>
          </w:hyperlink>
        </w:p>
        <w:p w14:paraId="4C00CECA" w14:textId="2E92B38A" w:rsidR="00015DA6" w:rsidRPr="00EE48FF" w:rsidRDefault="00000000">
          <w:pPr>
            <w:pStyle w:val="TOC3"/>
            <w:tabs>
              <w:tab w:val="right" w:leader="dot" w:pos="9016"/>
            </w:tabs>
            <w:rPr>
              <w:rFonts w:ascii="Raleway" w:eastAsiaTheme="minorEastAsia" w:hAnsi="Raleway" w:cstheme="minorBidi"/>
              <w:noProof/>
              <w:lang w:eastAsia="en-GB"/>
            </w:rPr>
          </w:pPr>
          <w:hyperlink w:anchor="_Toc155717366" w:history="1">
            <w:r w:rsidR="00015DA6" w:rsidRPr="00EE48FF">
              <w:rPr>
                <w:rStyle w:val="Hyperlink"/>
                <w:rFonts w:ascii="Raleway" w:hAnsi="Raleway"/>
                <w:noProof/>
              </w:rPr>
              <w:t>Socioeconomic needs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_Toc155717366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40</w:t>
            </w:r>
            <w:r w:rsidR="00015DA6" w:rsidRPr="00EE48FF">
              <w:rPr>
                <w:rFonts w:ascii="Raleway" w:hAnsi="Raleway"/>
                <w:noProof/>
                <w:webHidden/>
              </w:rPr>
              <w:fldChar w:fldCharType="end"/>
            </w:r>
          </w:hyperlink>
        </w:p>
        <w:p w14:paraId="560A05C8" w14:textId="5CEDB60F" w:rsidR="00015DA6" w:rsidRPr="00EE48FF" w:rsidRDefault="00000000">
          <w:pPr>
            <w:pStyle w:val="TOC3"/>
            <w:tabs>
              <w:tab w:val="right" w:leader="dot" w:pos="9016"/>
            </w:tabs>
            <w:rPr>
              <w:rFonts w:ascii="Raleway" w:eastAsiaTheme="minorEastAsia" w:hAnsi="Raleway" w:cstheme="minorBidi"/>
              <w:noProof/>
              <w:lang w:eastAsia="en-GB"/>
            </w:rPr>
          </w:pPr>
          <w:hyperlink w:anchor="_Toc155717367" w:history="1">
            <w:r w:rsidR="00015DA6" w:rsidRPr="00EE48FF">
              <w:rPr>
                <w:rStyle w:val="Hyperlink"/>
                <w:rFonts w:ascii="Raleway" w:hAnsi="Raleway"/>
                <w:noProof/>
              </w:rPr>
              <w:t>Health and wellbeing</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_Toc155717367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40</w:t>
            </w:r>
            <w:r w:rsidR="00015DA6" w:rsidRPr="00EE48FF">
              <w:rPr>
                <w:rFonts w:ascii="Raleway" w:hAnsi="Raleway"/>
                <w:noProof/>
                <w:webHidden/>
              </w:rPr>
              <w:fldChar w:fldCharType="end"/>
            </w:r>
          </w:hyperlink>
        </w:p>
        <w:p w14:paraId="598CA0CC" w14:textId="6ED891B5" w:rsidR="00015DA6" w:rsidRPr="00EE48FF" w:rsidRDefault="00000000">
          <w:pPr>
            <w:pStyle w:val="TOC1"/>
            <w:tabs>
              <w:tab w:val="right" w:leader="dot" w:pos="9016"/>
            </w:tabs>
            <w:rPr>
              <w:rFonts w:ascii="Raleway" w:eastAsiaTheme="minorEastAsia" w:hAnsi="Raleway" w:cstheme="minorBidi"/>
              <w:noProof/>
              <w:lang w:eastAsia="en-GB"/>
            </w:rPr>
          </w:pPr>
          <w:hyperlink w:anchor="_Toc155717368" w:history="1">
            <w:r w:rsidR="00015DA6" w:rsidRPr="00EE48FF">
              <w:rPr>
                <w:rStyle w:val="Hyperlink"/>
                <w:rFonts w:ascii="Raleway" w:hAnsi="Raleway"/>
                <w:noProof/>
              </w:rPr>
              <w:t>Chapter 6 Local programmes, services and other interventions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_Toc155717368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42</w:t>
            </w:r>
            <w:r w:rsidR="00015DA6" w:rsidRPr="00EE48FF">
              <w:rPr>
                <w:rFonts w:ascii="Raleway" w:hAnsi="Raleway"/>
                <w:noProof/>
                <w:webHidden/>
              </w:rPr>
              <w:fldChar w:fldCharType="end"/>
            </w:r>
          </w:hyperlink>
        </w:p>
        <w:p w14:paraId="03019578" w14:textId="02A75C1B" w:rsidR="00015DA6" w:rsidRPr="00EE48FF" w:rsidRDefault="00000000">
          <w:pPr>
            <w:pStyle w:val="TOC2"/>
            <w:tabs>
              <w:tab w:val="right" w:leader="dot" w:pos="9016"/>
            </w:tabs>
            <w:rPr>
              <w:rFonts w:ascii="Raleway" w:eastAsiaTheme="minorEastAsia" w:hAnsi="Raleway" w:cstheme="minorBidi"/>
              <w:noProof/>
              <w:lang w:eastAsia="en-GB"/>
            </w:rPr>
          </w:pPr>
          <w:hyperlink w:anchor="_Toc155717369" w:history="1">
            <w:r w:rsidR="00015DA6" w:rsidRPr="00EE48FF">
              <w:rPr>
                <w:rStyle w:val="Hyperlink"/>
                <w:rFonts w:ascii="Raleway" w:hAnsi="Raleway"/>
                <w:noProof/>
              </w:rPr>
              <w:t>VAWG Strategy and Delivery Plan 2019-2024</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_Toc155717369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42</w:t>
            </w:r>
            <w:r w:rsidR="00015DA6" w:rsidRPr="00EE48FF">
              <w:rPr>
                <w:rFonts w:ascii="Raleway" w:hAnsi="Raleway"/>
                <w:noProof/>
                <w:webHidden/>
              </w:rPr>
              <w:fldChar w:fldCharType="end"/>
            </w:r>
          </w:hyperlink>
        </w:p>
        <w:p w14:paraId="6ECFCA86" w14:textId="35B1F77F" w:rsidR="00015DA6" w:rsidRPr="00EE48FF" w:rsidRDefault="00000000">
          <w:pPr>
            <w:pStyle w:val="TOC2"/>
            <w:tabs>
              <w:tab w:val="right" w:leader="dot" w:pos="9016"/>
            </w:tabs>
            <w:rPr>
              <w:rFonts w:ascii="Raleway" w:eastAsiaTheme="minorEastAsia" w:hAnsi="Raleway" w:cstheme="minorBidi"/>
              <w:noProof/>
              <w:lang w:eastAsia="en-GB"/>
            </w:rPr>
          </w:pPr>
          <w:hyperlink w:anchor="_Toc155717370" w:history="1">
            <w:r w:rsidR="00015DA6" w:rsidRPr="00EE48FF">
              <w:rPr>
                <w:rStyle w:val="Hyperlink"/>
                <w:rFonts w:ascii="Raleway" w:hAnsi="Raleway"/>
                <w:noProof/>
              </w:rPr>
              <w:t>Prevention and Community Response</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_Toc155717370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44</w:t>
            </w:r>
            <w:r w:rsidR="00015DA6" w:rsidRPr="00EE48FF">
              <w:rPr>
                <w:rFonts w:ascii="Raleway" w:hAnsi="Raleway"/>
                <w:noProof/>
                <w:webHidden/>
              </w:rPr>
              <w:fldChar w:fldCharType="end"/>
            </w:r>
          </w:hyperlink>
        </w:p>
        <w:p w14:paraId="34995DC9" w14:textId="03911389" w:rsidR="00015DA6" w:rsidRPr="00EE48FF" w:rsidRDefault="00000000">
          <w:pPr>
            <w:pStyle w:val="TOC2"/>
            <w:tabs>
              <w:tab w:val="right" w:leader="dot" w:pos="9016"/>
            </w:tabs>
            <w:rPr>
              <w:rFonts w:ascii="Raleway" w:eastAsiaTheme="minorEastAsia" w:hAnsi="Raleway" w:cstheme="minorBidi"/>
              <w:noProof/>
              <w:lang w:eastAsia="en-GB"/>
            </w:rPr>
          </w:pPr>
          <w:hyperlink w:anchor="_Toc155717371" w:history="1">
            <w:r w:rsidR="00015DA6" w:rsidRPr="00EE48FF">
              <w:rPr>
                <w:rStyle w:val="Hyperlink"/>
                <w:rFonts w:ascii="Raleway" w:hAnsi="Raleway"/>
                <w:noProof/>
              </w:rPr>
              <w:t>Support and Protection for Victims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_Toc155717371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46</w:t>
            </w:r>
            <w:r w:rsidR="00015DA6" w:rsidRPr="00EE48FF">
              <w:rPr>
                <w:rFonts w:ascii="Raleway" w:hAnsi="Raleway"/>
                <w:noProof/>
                <w:webHidden/>
              </w:rPr>
              <w:fldChar w:fldCharType="end"/>
            </w:r>
          </w:hyperlink>
        </w:p>
        <w:p w14:paraId="7AAFB02C" w14:textId="78866BD1" w:rsidR="00015DA6" w:rsidRPr="00EE48FF" w:rsidRDefault="00000000">
          <w:pPr>
            <w:pStyle w:val="TOC3"/>
            <w:tabs>
              <w:tab w:val="right" w:leader="dot" w:pos="9016"/>
            </w:tabs>
            <w:rPr>
              <w:rFonts w:ascii="Raleway" w:eastAsiaTheme="minorEastAsia" w:hAnsi="Raleway" w:cstheme="minorBidi"/>
              <w:noProof/>
              <w:lang w:eastAsia="en-GB"/>
            </w:rPr>
          </w:pPr>
          <w:hyperlink w:anchor="_Toc155717372" w:history="1">
            <w:r w:rsidR="00015DA6" w:rsidRPr="00EE48FF">
              <w:rPr>
                <w:rStyle w:val="Hyperlink"/>
                <w:rFonts w:ascii="Raleway" w:hAnsi="Raleway"/>
                <w:noProof/>
              </w:rPr>
              <w:t>National support</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_Toc155717372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46</w:t>
            </w:r>
            <w:r w:rsidR="00015DA6" w:rsidRPr="00EE48FF">
              <w:rPr>
                <w:rFonts w:ascii="Raleway" w:hAnsi="Raleway"/>
                <w:noProof/>
                <w:webHidden/>
              </w:rPr>
              <w:fldChar w:fldCharType="end"/>
            </w:r>
          </w:hyperlink>
        </w:p>
        <w:p w14:paraId="4106851D" w14:textId="3FF226FB" w:rsidR="00015DA6" w:rsidRPr="00EE48FF" w:rsidRDefault="00000000">
          <w:pPr>
            <w:pStyle w:val="TOC3"/>
            <w:tabs>
              <w:tab w:val="right" w:leader="dot" w:pos="9016"/>
            </w:tabs>
            <w:rPr>
              <w:rFonts w:ascii="Raleway" w:eastAsiaTheme="minorEastAsia" w:hAnsi="Raleway" w:cstheme="minorBidi"/>
              <w:noProof/>
              <w:lang w:eastAsia="en-GB"/>
            </w:rPr>
          </w:pPr>
          <w:hyperlink w:anchor="_Toc155717373" w:history="1">
            <w:r w:rsidR="00015DA6" w:rsidRPr="00EE48FF">
              <w:rPr>
                <w:rStyle w:val="Hyperlink"/>
                <w:rFonts w:ascii="Raleway" w:hAnsi="Raleway"/>
                <w:noProof/>
              </w:rPr>
              <w:t>Local support</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_Toc155717373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46</w:t>
            </w:r>
            <w:r w:rsidR="00015DA6" w:rsidRPr="00EE48FF">
              <w:rPr>
                <w:rFonts w:ascii="Raleway" w:hAnsi="Raleway"/>
                <w:noProof/>
                <w:webHidden/>
              </w:rPr>
              <w:fldChar w:fldCharType="end"/>
            </w:r>
          </w:hyperlink>
        </w:p>
        <w:p w14:paraId="322D9090" w14:textId="4D328042" w:rsidR="00015DA6" w:rsidRPr="00EE48FF" w:rsidRDefault="00000000">
          <w:pPr>
            <w:pStyle w:val="TOC2"/>
            <w:tabs>
              <w:tab w:val="right" w:leader="dot" w:pos="9016"/>
            </w:tabs>
            <w:rPr>
              <w:rFonts w:ascii="Raleway" w:eastAsiaTheme="minorEastAsia" w:hAnsi="Raleway" w:cstheme="minorBidi"/>
              <w:noProof/>
              <w:lang w:eastAsia="en-GB"/>
            </w:rPr>
          </w:pPr>
          <w:hyperlink w:anchor="_Toc155717374" w:history="1">
            <w:r w:rsidR="00015DA6" w:rsidRPr="00EE48FF">
              <w:rPr>
                <w:rStyle w:val="Hyperlink"/>
                <w:rFonts w:ascii="Raleway" w:hAnsi="Raleway"/>
                <w:noProof/>
              </w:rPr>
              <w:t>Perpetrators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_Toc155717374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49</w:t>
            </w:r>
            <w:r w:rsidR="00015DA6" w:rsidRPr="00EE48FF">
              <w:rPr>
                <w:rFonts w:ascii="Raleway" w:hAnsi="Raleway"/>
                <w:noProof/>
                <w:webHidden/>
              </w:rPr>
              <w:fldChar w:fldCharType="end"/>
            </w:r>
          </w:hyperlink>
        </w:p>
        <w:p w14:paraId="190FB4CA" w14:textId="3A1E9004" w:rsidR="00015DA6" w:rsidRPr="00EE48FF" w:rsidRDefault="00000000">
          <w:pPr>
            <w:pStyle w:val="TOC2"/>
            <w:tabs>
              <w:tab w:val="right" w:leader="dot" w:pos="9016"/>
            </w:tabs>
            <w:rPr>
              <w:rFonts w:ascii="Raleway" w:eastAsiaTheme="minorEastAsia" w:hAnsi="Raleway" w:cstheme="minorBidi"/>
              <w:noProof/>
              <w:lang w:eastAsia="en-GB"/>
            </w:rPr>
          </w:pPr>
          <w:hyperlink w:anchor="_Toc155717375" w:history="1">
            <w:r w:rsidR="00015DA6" w:rsidRPr="00EE48FF">
              <w:rPr>
                <w:rStyle w:val="Hyperlink"/>
                <w:rFonts w:ascii="Raleway" w:hAnsi="Raleway"/>
                <w:noProof/>
              </w:rPr>
              <w:t>Multi-agency arrangements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_Toc155717375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50</w:t>
            </w:r>
            <w:r w:rsidR="00015DA6" w:rsidRPr="00EE48FF">
              <w:rPr>
                <w:rFonts w:ascii="Raleway" w:hAnsi="Raleway"/>
                <w:noProof/>
                <w:webHidden/>
              </w:rPr>
              <w:fldChar w:fldCharType="end"/>
            </w:r>
          </w:hyperlink>
        </w:p>
        <w:p w14:paraId="0A976002" w14:textId="11C8F57F" w:rsidR="00015DA6" w:rsidRPr="00EE48FF" w:rsidRDefault="00000000">
          <w:pPr>
            <w:pStyle w:val="TOC1"/>
            <w:tabs>
              <w:tab w:val="right" w:leader="dot" w:pos="9016"/>
            </w:tabs>
            <w:rPr>
              <w:rFonts w:ascii="Raleway" w:eastAsiaTheme="minorEastAsia" w:hAnsi="Raleway" w:cstheme="minorBidi"/>
              <w:noProof/>
              <w:lang w:eastAsia="en-GB"/>
            </w:rPr>
          </w:pPr>
          <w:hyperlink w:anchor="_Toc155717376" w:history="1">
            <w:r w:rsidR="00015DA6" w:rsidRPr="00EE48FF">
              <w:rPr>
                <w:rStyle w:val="Hyperlink"/>
                <w:rFonts w:ascii="Raleway" w:hAnsi="Raleway"/>
                <w:noProof/>
              </w:rPr>
              <w:t>Chapter 7 Local perspectives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_Toc155717376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52</w:t>
            </w:r>
            <w:r w:rsidR="00015DA6" w:rsidRPr="00EE48FF">
              <w:rPr>
                <w:rFonts w:ascii="Raleway" w:hAnsi="Raleway"/>
                <w:noProof/>
                <w:webHidden/>
              </w:rPr>
              <w:fldChar w:fldCharType="end"/>
            </w:r>
          </w:hyperlink>
        </w:p>
        <w:p w14:paraId="6C4AF029" w14:textId="4C136DD1" w:rsidR="00015DA6" w:rsidRPr="00EE48FF" w:rsidRDefault="00000000">
          <w:pPr>
            <w:pStyle w:val="TOC2"/>
            <w:tabs>
              <w:tab w:val="right" w:leader="dot" w:pos="9016"/>
            </w:tabs>
            <w:rPr>
              <w:rFonts w:ascii="Raleway" w:eastAsiaTheme="minorEastAsia" w:hAnsi="Raleway" w:cstheme="minorBidi"/>
              <w:noProof/>
              <w:lang w:eastAsia="en-GB"/>
            </w:rPr>
          </w:pPr>
          <w:hyperlink w:anchor="_Toc155717377" w:history="1">
            <w:r w:rsidR="00015DA6" w:rsidRPr="00EE48FF">
              <w:rPr>
                <w:rStyle w:val="Hyperlink"/>
                <w:rFonts w:ascii="Raleway" w:hAnsi="Raleway"/>
                <w:noProof/>
              </w:rPr>
              <w:t>VAWG Engagement Survey and Workshops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_Toc155717377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52</w:t>
            </w:r>
            <w:r w:rsidR="00015DA6" w:rsidRPr="00EE48FF">
              <w:rPr>
                <w:rFonts w:ascii="Raleway" w:hAnsi="Raleway"/>
                <w:noProof/>
                <w:webHidden/>
              </w:rPr>
              <w:fldChar w:fldCharType="end"/>
            </w:r>
          </w:hyperlink>
        </w:p>
        <w:p w14:paraId="11EC4105" w14:textId="6E2C068E" w:rsidR="00015DA6" w:rsidRPr="00EE48FF" w:rsidRDefault="00000000">
          <w:pPr>
            <w:pStyle w:val="TOC3"/>
            <w:tabs>
              <w:tab w:val="right" w:leader="dot" w:pos="9016"/>
            </w:tabs>
            <w:rPr>
              <w:rFonts w:ascii="Raleway" w:eastAsiaTheme="minorEastAsia" w:hAnsi="Raleway" w:cstheme="minorBidi"/>
              <w:noProof/>
              <w:lang w:eastAsia="en-GB"/>
            </w:rPr>
          </w:pPr>
          <w:hyperlink w:anchor="_Toc155717378" w:history="1">
            <w:r w:rsidR="00015DA6" w:rsidRPr="00EE48FF">
              <w:rPr>
                <w:rStyle w:val="Hyperlink"/>
                <w:rFonts w:ascii="Raleway" w:hAnsi="Raleway"/>
                <w:noProof/>
              </w:rPr>
              <w:t>Profile of Respondents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_Toc155717378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52</w:t>
            </w:r>
            <w:r w:rsidR="00015DA6" w:rsidRPr="00EE48FF">
              <w:rPr>
                <w:rFonts w:ascii="Raleway" w:hAnsi="Raleway"/>
                <w:noProof/>
                <w:webHidden/>
              </w:rPr>
              <w:fldChar w:fldCharType="end"/>
            </w:r>
          </w:hyperlink>
        </w:p>
        <w:p w14:paraId="2F87147D" w14:textId="049E20CC" w:rsidR="00015DA6" w:rsidRPr="00EE48FF" w:rsidRDefault="00000000">
          <w:pPr>
            <w:pStyle w:val="TOC3"/>
            <w:tabs>
              <w:tab w:val="right" w:leader="dot" w:pos="9016"/>
            </w:tabs>
            <w:rPr>
              <w:rFonts w:ascii="Raleway" w:eastAsiaTheme="minorEastAsia" w:hAnsi="Raleway" w:cstheme="minorBidi"/>
              <w:noProof/>
              <w:lang w:eastAsia="en-GB"/>
            </w:rPr>
          </w:pPr>
          <w:hyperlink w:anchor="_Toc155717379" w:history="1">
            <w:r w:rsidR="00015DA6" w:rsidRPr="00EE48FF">
              <w:rPr>
                <w:rStyle w:val="Hyperlink"/>
                <w:rFonts w:ascii="Raleway" w:hAnsi="Raleway"/>
                <w:noProof/>
              </w:rPr>
              <w:t>Survey and Workshop Findings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_Toc155717379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53</w:t>
            </w:r>
            <w:r w:rsidR="00015DA6" w:rsidRPr="00EE48FF">
              <w:rPr>
                <w:rFonts w:ascii="Raleway" w:hAnsi="Raleway"/>
                <w:noProof/>
                <w:webHidden/>
              </w:rPr>
              <w:fldChar w:fldCharType="end"/>
            </w:r>
          </w:hyperlink>
        </w:p>
        <w:p w14:paraId="6C29D7AC" w14:textId="22E0A8AD" w:rsidR="00015DA6" w:rsidRPr="00EE48FF" w:rsidRDefault="00000000">
          <w:pPr>
            <w:pStyle w:val="TOC2"/>
            <w:tabs>
              <w:tab w:val="right" w:leader="dot" w:pos="9016"/>
            </w:tabs>
            <w:rPr>
              <w:rFonts w:ascii="Raleway" w:eastAsiaTheme="minorEastAsia" w:hAnsi="Raleway" w:cstheme="minorBidi"/>
              <w:noProof/>
              <w:lang w:eastAsia="en-GB"/>
            </w:rPr>
          </w:pPr>
          <w:hyperlink w:anchor="_Toc155717380" w:history="1">
            <w:r w:rsidR="00015DA6" w:rsidRPr="00EE48FF">
              <w:rPr>
                <w:rStyle w:val="Hyperlink"/>
                <w:rFonts w:ascii="Raleway" w:hAnsi="Raleway"/>
                <w:noProof/>
              </w:rPr>
              <w:t>VAWG Professionals Engagement Survey</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_Toc155717380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59</w:t>
            </w:r>
            <w:r w:rsidR="00015DA6" w:rsidRPr="00EE48FF">
              <w:rPr>
                <w:rFonts w:ascii="Raleway" w:hAnsi="Raleway"/>
                <w:noProof/>
                <w:webHidden/>
              </w:rPr>
              <w:fldChar w:fldCharType="end"/>
            </w:r>
          </w:hyperlink>
        </w:p>
        <w:p w14:paraId="1C43E0A4" w14:textId="4D75057C" w:rsidR="00015DA6" w:rsidRPr="00EE48FF" w:rsidRDefault="00000000">
          <w:pPr>
            <w:pStyle w:val="TOC3"/>
            <w:tabs>
              <w:tab w:val="right" w:leader="dot" w:pos="9016"/>
            </w:tabs>
            <w:rPr>
              <w:rFonts w:ascii="Raleway" w:eastAsiaTheme="minorEastAsia" w:hAnsi="Raleway" w:cstheme="minorBidi"/>
              <w:noProof/>
              <w:lang w:eastAsia="en-GB"/>
            </w:rPr>
          </w:pPr>
          <w:hyperlink w:anchor="_Toc155717381" w:history="1">
            <w:r w:rsidR="00015DA6" w:rsidRPr="00EE48FF">
              <w:rPr>
                <w:rStyle w:val="Hyperlink"/>
                <w:rFonts w:ascii="Raleway" w:hAnsi="Raleway"/>
                <w:noProof/>
              </w:rPr>
              <w:t>Profile of respondents by place of work</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_Toc155717381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59</w:t>
            </w:r>
            <w:r w:rsidR="00015DA6" w:rsidRPr="00EE48FF">
              <w:rPr>
                <w:rFonts w:ascii="Raleway" w:hAnsi="Raleway"/>
                <w:noProof/>
                <w:webHidden/>
              </w:rPr>
              <w:fldChar w:fldCharType="end"/>
            </w:r>
          </w:hyperlink>
        </w:p>
        <w:p w14:paraId="730DB07E" w14:textId="0F5D6634" w:rsidR="00015DA6" w:rsidRPr="00EE48FF" w:rsidRDefault="00000000">
          <w:pPr>
            <w:pStyle w:val="TOC3"/>
            <w:tabs>
              <w:tab w:val="right" w:leader="dot" w:pos="9016"/>
            </w:tabs>
            <w:rPr>
              <w:rFonts w:ascii="Raleway" w:eastAsiaTheme="minorEastAsia" w:hAnsi="Raleway" w:cstheme="minorBidi"/>
              <w:noProof/>
              <w:lang w:eastAsia="en-GB"/>
            </w:rPr>
          </w:pPr>
          <w:hyperlink w:anchor="_Toc155717382" w:history="1">
            <w:r w:rsidR="00015DA6" w:rsidRPr="00EE48FF">
              <w:rPr>
                <w:rStyle w:val="Hyperlink"/>
                <w:rFonts w:ascii="Raleway" w:hAnsi="Raleway"/>
                <w:noProof/>
              </w:rPr>
              <w:t>Survey Findings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_Toc155717382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59</w:t>
            </w:r>
            <w:r w:rsidR="00015DA6" w:rsidRPr="00EE48FF">
              <w:rPr>
                <w:rFonts w:ascii="Raleway" w:hAnsi="Raleway"/>
                <w:noProof/>
                <w:webHidden/>
              </w:rPr>
              <w:fldChar w:fldCharType="end"/>
            </w:r>
          </w:hyperlink>
        </w:p>
        <w:p w14:paraId="6F38C576" w14:textId="19F52E8F" w:rsidR="00015DA6" w:rsidRPr="00EE48FF" w:rsidRDefault="00000000">
          <w:pPr>
            <w:pStyle w:val="TOC2"/>
            <w:tabs>
              <w:tab w:val="right" w:leader="dot" w:pos="9016"/>
            </w:tabs>
            <w:rPr>
              <w:rFonts w:ascii="Raleway" w:eastAsiaTheme="minorEastAsia" w:hAnsi="Raleway" w:cstheme="minorBidi"/>
              <w:noProof/>
              <w:lang w:eastAsia="en-GB"/>
            </w:rPr>
          </w:pPr>
          <w:hyperlink w:anchor="_Toc155717383" w:history="1">
            <w:r w:rsidR="00015DA6" w:rsidRPr="00EE48FF">
              <w:rPr>
                <w:rStyle w:val="Hyperlink"/>
                <w:rFonts w:ascii="Raleway" w:hAnsi="Raleway"/>
                <w:noProof/>
              </w:rPr>
              <w:t>Residents’ views from additional sources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_Toc155717383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62</w:t>
            </w:r>
            <w:r w:rsidR="00015DA6" w:rsidRPr="00EE48FF">
              <w:rPr>
                <w:rFonts w:ascii="Raleway" w:hAnsi="Raleway"/>
                <w:noProof/>
                <w:webHidden/>
              </w:rPr>
              <w:fldChar w:fldCharType="end"/>
            </w:r>
          </w:hyperlink>
        </w:p>
        <w:p w14:paraId="6FFC2B16" w14:textId="3D53689B" w:rsidR="00015DA6" w:rsidRPr="00EE48FF" w:rsidRDefault="00000000">
          <w:pPr>
            <w:pStyle w:val="TOC3"/>
            <w:tabs>
              <w:tab w:val="right" w:leader="dot" w:pos="9016"/>
            </w:tabs>
            <w:rPr>
              <w:rFonts w:ascii="Raleway" w:eastAsiaTheme="minorEastAsia" w:hAnsi="Raleway" w:cstheme="minorBidi"/>
              <w:noProof/>
              <w:lang w:eastAsia="en-GB"/>
            </w:rPr>
          </w:pPr>
          <w:hyperlink w:anchor="_Toc155717384" w:history="1">
            <w:r w:rsidR="00015DA6" w:rsidRPr="00EE48FF">
              <w:rPr>
                <w:rStyle w:val="Hyperlink"/>
                <w:rFonts w:ascii="Raleway" w:hAnsi="Raleway"/>
                <w:noProof/>
              </w:rPr>
              <w:t>Annual Residents Survey</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_Toc155717384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62</w:t>
            </w:r>
            <w:r w:rsidR="00015DA6" w:rsidRPr="00EE48FF">
              <w:rPr>
                <w:rFonts w:ascii="Raleway" w:hAnsi="Raleway"/>
                <w:noProof/>
                <w:webHidden/>
              </w:rPr>
              <w:fldChar w:fldCharType="end"/>
            </w:r>
          </w:hyperlink>
        </w:p>
        <w:p w14:paraId="380DE87F" w14:textId="25E01EAB" w:rsidR="00015DA6" w:rsidRPr="00EE48FF" w:rsidRDefault="00000000">
          <w:pPr>
            <w:pStyle w:val="TOC3"/>
            <w:tabs>
              <w:tab w:val="right" w:leader="dot" w:pos="9016"/>
            </w:tabs>
            <w:rPr>
              <w:rFonts w:ascii="Raleway" w:eastAsiaTheme="minorEastAsia" w:hAnsi="Raleway" w:cstheme="minorBidi"/>
              <w:noProof/>
              <w:lang w:eastAsia="en-GB"/>
            </w:rPr>
          </w:pPr>
          <w:hyperlink w:anchor="_Toc155717385" w:history="1">
            <w:r w:rsidR="00015DA6" w:rsidRPr="00EE48FF">
              <w:rPr>
                <w:rStyle w:val="Hyperlink"/>
                <w:rFonts w:ascii="Raleway" w:hAnsi="Raleway"/>
                <w:noProof/>
              </w:rPr>
              <w:t>Gender Inclusive Design Project</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_Toc155717385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62</w:t>
            </w:r>
            <w:r w:rsidR="00015DA6" w:rsidRPr="00EE48FF">
              <w:rPr>
                <w:rFonts w:ascii="Raleway" w:hAnsi="Raleway"/>
                <w:noProof/>
                <w:webHidden/>
              </w:rPr>
              <w:fldChar w:fldCharType="end"/>
            </w:r>
          </w:hyperlink>
        </w:p>
        <w:p w14:paraId="089D3392" w14:textId="3DA1F2B4" w:rsidR="00015DA6" w:rsidRPr="00EE48FF" w:rsidRDefault="00000000">
          <w:pPr>
            <w:pStyle w:val="TOC3"/>
            <w:tabs>
              <w:tab w:val="right" w:leader="dot" w:pos="9016"/>
            </w:tabs>
            <w:rPr>
              <w:rFonts w:ascii="Raleway" w:eastAsiaTheme="minorEastAsia" w:hAnsi="Raleway" w:cstheme="minorBidi"/>
              <w:noProof/>
              <w:lang w:eastAsia="en-GB"/>
            </w:rPr>
          </w:pPr>
          <w:hyperlink w:anchor="_Toc155717386" w:history="1">
            <w:r w:rsidR="00015DA6" w:rsidRPr="00EE48FF">
              <w:rPr>
                <w:rStyle w:val="Hyperlink"/>
                <w:rFonts w:ascii="Raleway" w:hAnsi="Raleway"/>
                <w:noProof/>
              </w:rPr>
              <w:t>Pupil Attitude Survey 2022</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_Toc155717386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63</w:t>
            </w:r>
            <w:r w:rsidR="00015DA6" w:rsidRPr="00EE48FF">
              <w:rPr>
                <w:rFonts w:ascii="Raleway" w:hAnsi="Raleway"/>
                <w:noProof/>
                <w:webHidden/>
              </w:rPr>
              <w:fldChar w:fldCharType="end"/>
            </w:r>
          </w:hyperlink>
        </w:p>
        <w:p w14:paraId="11D01CF1" w14:textId="61F5A605" w:rsidR="00015DA6" w:rsidRPr="00EE48FF" w:rsidRDefault="00000000">
          <w:pPr>
            <w:pStyle w:val="TOC1"/>
            <w:tabs>
              <w:tab w:val="right" w:leader="dot" w:pos="9016"/>
            </w:tabs>
            <w:rPr>
              <w:rFonts w:ascii="Raleway" w:eastAsiaTheme="minorEastAsia" w:hAnsi="Raleway" w:cstheme="minorBidi"/>
              <w:noProof/>
              <w:lang w:eastAsia="en-GB"/>
            </w:rPr>
          </w:pPr>
          <w:hyperlink w:anchor="_Toc155717387" w:history="1">
            <w:r w:rsidR="00015DA6" w:rsidRPr="00EE48FF">
              <w:rPr>
                <w:rStyle w:val="Hyperlink"/>
                <w:rFonts w:ascii="Raleway" w:hAnsi="Raleway"/>
                <w:noProof/>
              </w:rPr>
              <w:t>Chapter 8 Conclusions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_Toc155717387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64</w:t>
            </w:r>
            <w:r w:rsidR="00015DA6" w:rsidRPr="00EE48FF">
              <w:rPr>
                <w:rFonts w:ascii="Raleway" w:hAnsi="Raleway"/>
                <w:noProof/>
                <w:webHidden/>
              </w:rPr>
              <w:fldChar w:fldCharType="end"/>
            </w:r>
          </w:hyperlink>
        </w:p>
        <w:p w14:paraId="77F3062A" w14:textId="1647C688" w:rsidR="00015DA6" w:rsidRPr="00EE48FF" w:rsidRDefault="00000000">
          <w:pPr>
            <w:pStyle w:val="TOC2"/>
            <w:tabs>
              <w:tab w:val="right" w:leader="dot" w:pos="9016"/>
            </w:tabs>
            <w:rPr>
              <w:rFonts w:ascii="Raleway" w:eastAsiaTheme="minorEastAsia" w:hAnsi="Raleway" w:cstheme="minorBidi"/>
              <w:noProof/>
              <w:lang w:eastAsia="en-GB"/>
            </w:rPr>
          </w:pPr>
          <w:hyperlink w:anchor="_Toc155717388" w:history="1">
            <w:r w:rsidR="00015DA6" w:rsidRPr="00EE48FF">
              <w:rPr>
                <w:rStyle w:val="Hyperlink"/>
                <w:rFonts w:ascii="Raleway" w:hAnsi="Raleway"/>
                <w:noProof/>
              </w:rPr>
              <w:t>Population needs and risk factors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_Toc155717388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64</w:t>
            </w:r>
            <w:r w:rsidR="00015DA6" w:rsidRPr="00EE48FF">
              <w:rPr>
                <w:rFonts w:ascii="Raleway" w:hAnsi="Raleway"/>
                <w:noProof/>
                <w:webHidden/>
              </w:rPr>
              <w:fldChar w:fldCharType="end"/>
            </w:r>
          </w:hyperlink>
        </w:p>
        <w:p w14:paraId="41407770" w14:textId="13603909" w:rsidR="00015DA6" w:rsidRPr="00EE48FF" w:rsidRDefault="00000000">
          <w:pPr>
            <w:pStyle w:val="TOC2"/>
            <w:tabs>
              <w:tab w:val="right" w:leader="dot" w:pos="9016"/>
            </w:tabs>
            <w:rPr>
              <w:rFonts w:ascii="Raleway" w:eastAsiaTheme="minorEastAsia" w:hAnsi="Raleway" w:cstheme="minorBidi"/>
              <w:noProof/>
              <w:lang w:eastAsia="en-GB"/>
            </w:rPr>
          </w:pPr>
          <w:hyperlink w:anchor="_Toc155717389" w:history="1">
            <w:r w:rsidR="00015DA6" w:rsidRPr="00EE48FF">
              <w:rPr>
                <w:rStyle w:val="Hyperlink"/>
                <w:rFonts w:ascii="Raleway" w:hAnsi="Raleway"/>
                <w:noProof/>
              </w:rPr>
              <w:t>Prevention and Safety</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_Toc155717389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64</w:t>
            </w:r>
            <w:r w:rsidR="00015DA6" w:rsidRPr="00EE48FF">
              <w:rPr>
                <w:rFonts w:ascii="Raleway" w:hAnsi="Raleway"/>
                <w:noProof/>
                <w:webHidden/>
              </w:rPr>
              <w:fldChar w:fldCharType="end"/>
            </w:r>
          </w:hyperlink>
        </w:p>
        <w:p w14:paraId="6132D907" w14:textId="507EE216" w:rsidR="00015DA6" w:rsidRPr="00EE48FF" w:rsidRDefault="00000000">
          <w:pPr>
            <w:pStyle w:val="TOC2"/>
            <w:tabs>
              <w:tab w:val="right" w:leader="dot" w:pos="9016"/>
            </w:tabs>
            <w:rPr>
              <w:rFonts w:ascii="Raleway" w:eastAsiaTheme="minorEastAsia" w:hAnsi="Raleway" w:cstheme="minorBidi"/>
              <w:noProof/>
              <w:lang w:eastAsia="en-GB"/>
            </w:rPr>
          </w:pPr>
          <w:hyperlink w:anchor="_Toc155717390" w:history="1">
            <w:r w:rsidR="00015DA6" w:rsidRPr="00EE48FF">
              <w:rPr>
                <w:rStyle w:val="Hyperlink"/>
                <w:rFonts w:ascii="Raleway" w:hAnsi="Raleway"/>
                <w:noProof/>
              </w:rPr>
              <w:t>Supporting Victims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_Toc155717390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66</w:t>
            </w:r>
            <w:r w:rsidR="00015DA6" w:rsidRPr="00EE48FF">
              <w:rPr>
                <w:rFonts w:ascii="Raleway" w:hAnsi="Raleway"/>
                <w:noProof/>
                <w:webHidden/>
              </w:rPr>
              <w:fldChar w:fldCharType="end"/>
            </w:r>
          </w:hyperlink>
        </w:p>
        <w:p w14:paraId="76BCDD79" w14:textId="56B38103" w:rsidR="00015DA6" w:rsidRPr="00EE48FF" w:rsidRDefault="00000000">
          <w:pPr>
            <w:pStyle w:val="TOC2"/>
            <w:tabs>
              <w:tab w:val="right" w:leader="dot" w:pos="9016"/>
            </w:tabs>
            <w:rPr>
              <w:rFonts w:ascii="Raleway" w:eastAsiaTheme="minorEastAsia" w:hAnsi="Raleway" w:cstheme="minorBidi"/>
              <w:noProof/>
              <w:lang w:eastAsia="en-GB"/>
            </w:rPr>
          </w:pPr>
          <w:hyperlink w:anchor="_Toc155717391" w:history="1">
            <w:r w:rsidR="00015DA6" w:rsidRPr="00EE48FF">
              <w:rPr>
                <w:rStyle w:val="Hyperlink"/>
                <w:rFonts w:ascii="Raleway" w:hAnsi="Raleway"/>
                <w:noProof/>
              </w:rPr>
              <w:t>Perpetrators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_Toc155717391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69</w:t>
            </w:r>
            <w:r w:rsidR="00015DA6" w:rsidRPr="00EE48FF">
              <w:rPr>
                <w:rFonts w:ascii="Raleway" w:hAnsi="Raleway"/>
                <w:noProof/>
                <w:webHidden/>
              </w:rPr>
              <w:fldChar w:fldCharType="end"/>
            </w:r>
          </w:hyperlink>
        </w:p>
        <w:p w14:paraId="4689556E" w14:textId="41AB136D" w:rsidR="00015DA6" w:rsidRPr="00EE48FF" w:rsidRDefault="00000000">
          <w:pPr>
            <w:pStyle w:val="TOC1"/>
            <w:tabs>
              <w:tab w:val="right" w:leader="dot" w:pos="9016"/>
            </w:tabs>
            <w:rPr>
              <w:rFonts w:ascii="Raleway" w:eastAsiaTheme="minorEastAsia" w:hAnsi="Raleway" w:cstheme="minorBidi"/>
              <w:noProof/>
              <w:lang w:eastAsia="en-GB"/>
            </w:rPr>
          </w:pPr>
          <w:hyperlink w:anchor="_Toc155717392" w:history="1">
            <w:r w:rsidR="00015DA6" w:rsidRPr="00EE48FF">
              <w:rPr>
                <w:rStyle w:val="Hyperlink"/>
                <w:rFonts w:ascii="Raleway" w:hAnsi="Raleway"/>
                <w:noProof/>
              </w:rPr>
              <w:t>Chapter 10 Recommendations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_Toc155717392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70</w:t>
            </w:r>
            <w:r w:rsidR="00015DA6" w:rsidRPr="00EE48FF">
              <w:rPr>
                <w:rFonts w:ascii="Raleway" w:hAnsi="Raleway"/>
                <w:noProof/>
                <w:webHidden/>
              </w:rPr>
              <w:fldChar w:fldCharType="end"/>
            </w:r>
          </w:hyperlink>
        </w:p>
        <w:p w14:paraId="1D9F3B26" w14:textId="50C032BE" w:rsidR="00015DA6" w:rsidRPr="00EE48FF" w:rsidRDefault="00000000">
          <w:pPr>
            <w:pStyle w:val="TOC2"/>
            <w:tabs>
              <w:tab w:val="right" w:leader="dot" w:pos="9016"/>
            </w:tabs>
            <w:rPr>
              <w:rFonts w:ascii="Raleway" w:eastAsiaTheme="minorEastAsia" w:hAnsi="Raleway" w:cstheme="minorBidi"/>
              <w:noProof/>
              <w:lang w:eastAsia="en-GB"/>
            </w:rPr>
          </w:pPr>
          <w:hyperlink w:anchor="_Toc155717393" w:history="1">
            <w:r w:rsidR="00015DA6" w:rsidRPr="00EE48FF">
              <w:rPr>
                <w:rStyle w:val="Hyperlink"/>
                <w:rFonts w:ascii="Raleway" w:hAnsi="Raleway"/>
                <w:noProof/>
              </w:rPr>
              <w:t>Cross-cutting</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_Toc155717393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70</w:t>
            </w:r>
            <w:r w:rsidR="00015DA6" w:rsidRPr="00EE48FF">
              <w:rPr>
                <w:rFonts w:ascii="Raleway" w:hAnsi="Raleway"/>
                <w:noProof/>
                <w:webHidden/>
              </w:rPr>
              <w:fldChar w:fldCharType="end"/>
            </w:r>
          </w:hyperlink>
        </w:p>
        <w:p w14:paraId="00ACE0A6" w14:textId="349E426D" w:rsidR="00015DA6" w:rsidRPr="00EE48FF" w:rsidRDefault="00000000">
          <w:pPr>
            <w:pStyle w:val="TOC2"/>
            <w:tabs>
              <w:tab w:val="right" w:leader="dot" w:pos="9016"/>
            </w:tabs>
            <w:rPr>
              <w:rFonts w:ascii="Raleway" w:eastAsiaTheme="minorEastAsia" w:hAnsi="Raleway" w:cstheme="minorBidi"/>
              <w:noProof/>
              <w:lang w:eastAsia="en-GB"/>
            </w:rPr>
          </w:pPr>
          <w:hyperlink w:anchor="_Toc155717394" w:history="1">
            <w:r w:rsidR="00015DA6" w:rsidRPr="00EE48FF">
              <w:rPr>
                <w:rStyle w:val="Hyperlink"/>
                <w:rFonts w:ascii="Raleway" w:hAnsi="Raleway"/>
                <w:noProof/>
              </w:rPr>
              <w:t>Prevention and safety</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_Toc155717394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70</w:t>
            </w:r>
            <w:r w:rsidR="00015DA6" w:rsidRPr="00EE48FF">
              <w:rPr>
                <w:rFonts w:ascii="Raleway" w:hAnsi="Raleway"/>
                <w:noProof/>
                <w:webHidden/>
              </w:rPr>
              <w:fldChar w:fldCharType="end"/>
            </w:r>
          </w:hyperlink>
        </w:p>
        <w:p w14:paraId="0332EA7E" w14:textId="2AFEA9C8" w:rsidR="00015DA6" w:rsidRPr="00EE48FF" w:rsidRDefault="00000000">
          <w:pPr>
            <w:pStyle w:val="TOC2"/>
            <w:tabs>
              <w:tab w:val="right" w:leader="dot" w:pos="9016"/>
            </w:tabs>
            <w:rPr>
              <w:rFonts w:ascii="Raleway" w:eastAsiaTheme="minorEastAsia" w:hAnsi="Raleway" w:cstheme="minorBidi"/>
              <w:noProof/>
              <w:lang w:eastAsia="en-GB"/>
            </w:rPr>
          </w:pPr>
          <w:hyperlink w:anchor="_Toc155717395" w:history="1">
            <w:r w:rsidR="00015DA6" w:rsidRPr="00EE48FF">
              <w:rPr>
                <w:rStyle w:val="Hyperlink"/>
                <w:rFonts w:ascii="Raleway" w:hAnsi="Raleway"/>
                <w:noProof/>
              </w:rPr>
              <w:t>Supporting victims</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_Toc155717395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70</w:t>
            </w:r>
            <w:r w:rsidR="00015DA6" w:rsidRPr="00EE48FF">
              <w:rPr>
                <w:rFonts w:ascii="Raleway" w:hAnsi="Raleway"/>
                <w:noProof/>
                <w:webHidden/>
              </w:rPr>
              <w:fldChar w:fldCharType="end"/>
            </w:r>
          </w:hyperlink>
        </w:p>
        <w:p w14:paraId="535AA15D" w14:textId="2C19C848" w:rsidR="00015DA6" w:rsidRPr="00EE48FF" w:rsidRDefault="00000000">
          <w:pPr>
            <w:pStyle w:val="TOC2"/>
            <w:tabs>
              <w:tab w:val="right" w:leader="dot" w:pos="9016"/>
            </w:tabs>
            <w:rPr>
              <w:rFonts w:ascii="Raleway" w:eastAsiaTheme="minorEastAsia" w:hAnsi="Raleway" w:cstheme="minorBidi"/>
              <w:noProof/>
              <w:lang w:eastAsia="en-GB"/>
            </w:rPr>
          </w:pPr>
          <w:hyperlink w:anchor="_Toc155717396" w:history="1">
            <w:r w:rsidR="00015DA6" w:rsidRPr="00EE48FF">
              <w:rPr>
                <w:rStyle w:val="Hyperlink"/>
                <w:rFonts w:ascii="Raleway" w:hAnsi="Raleway"/>
                <w:noProof/>
              </w:rPr>
              <w:t>Holding perpetrators to account</w:t>
            </w:r>
            <w:r w:rsidR="00015DA6" w:rsidRPr="00EE48FF">
              <w:rPr>
                <w:rFonts w:ascii="Raleway" w:hAnsi="Raleway"/>
                <w:noProof/>
                <w:webHidden/>
              </w:rPr>
              <w:tab/>
            </w:r>
            <w:r w:rsidR="00015DA6" w:rsidRPr="00EE48FF">
              <w:rPr>
                <w:rFonts w:ascii="Raleway" w:hAnsi="Raleway"/>
                <w:noProof/>
                <w:webHidden/>
              </w:rPr>
              <w:fldChar w:fldCharType="begin"/>
            </w:r>
            <w:r w:rsidR="00015DA6" w:rsidRPr="00EE48FF">
              <w:rPr>
                <w:rFonts w:ascii="Raleway" w:hAnsi="Raleway"/>
                <w:noProof/>
                <w:webHidden/>
              </w:rPr>
              <w:instrText xml:space="preserve"> PAGEREF _Toc155717396 \h </w:instrText>
            </w:r>
            <w:r w:rsidR="00015DA6" w:rsidRPr="00EE48FF">
              <w:rPr>
                <w:rFonts w:ascii="Raleway" w:hAnsi="Raleway"/>
                <w:noProof/>
                <w:webHidden/>
              </w:rPr>
            </w:r>
            <w:r w:rsidR="00015DA6" w:rsidRPr="00EE48FF">
              <w:rPr>
                <w:rFonts w:ascii="Raleway" w:hAnsi="Raleway"/>
                <w:noProof/>
                <w:webHidden/>
              </w:rPr>
              <w:fldChar w:fldCharType="separate"/>
            </w:r>
            <w:r w:rsidR="00BC08FC" w:rsidRPr="00EE48FF">
              <w:rPr>
                <w:rFonts w:ascii="Raleway" w:hAnsi="Raleway"/>
                <w:noProof/>
                <w:webHidden/>
              </w:rPr>
              <w:t>70</w:t>
            </w:r>
            <w:r w:rsidR="00015DA6" w:rsidRPr="00EE48FF">
              <w:rPr>
                <w:rFonts w:ascii="Raleway" w:hAnsi="Raleway"/>
                <w:noProof/>
                <w:webHidden/>
              </w:rPr>
              <w:fldChar w:fldCharType="end"/>
            </w:r>
          </w:hyperlink>
        </w:p>
        <w:p w14:paraId="7453C9A2" w14:textId="56ED5DF6" w:rsidR="0044336E" w:rsidRPr="00EE48FF" w:rsidRDefault="0044336E" w:rsidP="00AC6228">
          <w:pPr>
            <w:rPr>
              <w:rFonts w:ascii="Raleway" w:hAnsi="Raleway"/>
            </w:rPr>
          </w:pPr>
          <w:r w:rsidRPr="00EE48FF">
            <w:rPr>
              <w:rFonts w:ascii="Raleway" w:hAnsi="Raleway"/>
              <w:noProof/>
            </w:rPr>
            <w:fldChar w:fldCharType="end"/>
          </w:r>
        </w:p>
      </w:sdtContent>
    </w:sdt>
    <w:p w14:paraId="42E1AA62" w14:textId="77777777" w:rsidR="00FE14A0" w:rsidRPr="00EE48FF" w:rsidRDefault="00FE14A0" w:rsidP="00AC6228">
      <w:pPr>
        <w:rPr>
          <w:rFonts w:ascii="Raleway" w:eastAsiaTheme="majorEastAsia" w:hAnsi="Raleway"/>
          <w:color w:val="00B050"/>
          <w:sz w:val="28"/>
          <w:szCs w:val="28"/>
        </w:rPr>
      </w:pPr>
      <w:r w:rsidRPr="00EE48FF">
        <w:rPr>
          <w:rFonts w:ascii="Raleway" w:hAnsi="Raleway"/>
        </w:rPr>
        <w:br w:type="page"/>
      </w:r>
    </w:p>
    <w:p w14:paraId="0A78830A" w14:textId="10263F3F" w:rsidR="002363B2" w:rsidRPr="00EE48FF" w:rsidRDefault="002363B2" w:rsidP="00563C90">
      <w:pPr>
        <w:pStyle w:val="Heading1"/>
        <w:numPr>
          <w:ilvl w:val="0"/>
          <w:numId w:val="0"/>
        </w:numPr>
        <w:rPr>
          <w:rFonts w:ascii="Raleway" w:hAnsi="Raleway"/>
          <w:color w:val="005E00"/>
        </w:rPr>
      </w:pPr>
      <w:bookmarkStart w:id="0" w:name="_Toc155717342"/>
      <w:r w:rsidRPr="00EE48FF">
        <w:rPr>
          <w:rFonts w:ascii="Raleway" w:hAnsi="Raleway"/>
          <w:color w:val="005E00"/>
        </w:rPr>
        <w:lastRenderedPageBreak/>
        <w:t>Executive Summary</w:t>
      </w:r>
      <w:bookmarkEnd w:id="0"/>
    </w:p>
    <w:p w14:paraId="71C65146" w14:textId="6E7E9753" w:rsidR="007350F6" w:rsidRPr="00EE48FF" w:rsidRDefault="007350F6" w:rsidP="002B563A">
      <w:pPr>
        <w:spacing w:before="120" w:after="0"/>
        <w:rPr>
          <w:rFonts w:ascii="Raleway" w:hAnsi="Raleway"/>
          <w:b/>
          <w:bCs/>
        </w:rPr>
      </w:pPr>
      <w:r w:rsidRPr="00EE48FF">
        <w:rPr>
          <w:rFonts w:ascii="Raleway" w:hAnsi="Raleway"/>
          <w:b/>
          <w:bCs/>
        </w:rPr>
        <w:t>Introduction</w:t>
      </w:r>
    </w:p>
    <w:p w14:paraId="1D98ED37" w14:textId="221E00C7" w:rsidR="00025519" w:rsidRPr="00EE48FF" w:rsidRDefault="00025519" w:rsidP="00AC6228">
      <w:pPr>
        <w:rPr>
          <w:rFonts w:ascii="Raleway" w:hAnsi="Raleway"/>
        </w:rPr>
      </w:pPr>
      <w:r w:rsidRPr="00EE48FF">
        <w:rPr>
          <w:rFonts w:ascii="Raleway" w:hAnsi="Raleway"/>
        </w:rPr>
        <w:t xml:space="preserve">The purpose of this Needs Assessment is to provide an updated view of need in relation to violence against women and girls (VAWG) in 2023 and provide recommendations for planning and commissioning of interventions to </w:t>
      </w:r>
      <w:r w:rsidR="0095413B" w:rsidRPr="00EE48FF">
        <w:rPr>
          <w:rFonts w:ascii="Raleway" w:hAnsi="Raleway"/>
        </w:rPr>
        <w:t>prevent and reduce</w:t>
      </w:r>
      <w:r w:rsidRPr="00EE48FF">
        <w:rPr>
          <w:rFonts w:ascii="Raleway" w:hAnsi="Raleway"/>
        </w:rPr>
        <w:t xml:space="preserve"> violence against women and girls</w:t>
      </w:r>
      <w:r w:rsidR="0016058F" w:rsidRPr="00EE48FF">
        <w:rPr>
          <w:rFonts w:ascii="Raleway" w:hAnsi="Raleway"/>
        </w:rPr>
        <w:t xml:space="preserve"> and its impact</w:t>
      </w:r>
      <w:r w:rsidRPr="00EE48FF">
        <w:rPr>
          <w:rFonts w:ascii="Raleway" w:hAnsi="Raleway"/>
        </w:rPr>
        <w:t xml:space="preserve"> in Tower Hamlets. </w:t>
      </w:r>
    </w:p>
    <w:p w14:paraId="67B03707" w14:textId="490A8139" w:rsidR="00D03F13" w:rsidRPr="00EE48FF" w:rsidRDefault="00CB7B4B" w:rsidP="00AC6228">
      <w:pPr>
        <w:rPr>
          <w:rFonts w:ascii="Raleway" w:hAnsi="Raleway"/>
        </w:rPr>
      </w:pPr>
      <w:r w:rsidRPr="00EE48FF">
        <w:rPr>
          <w:rFonts w:ascii="Raleway" w:hAnsi="Raleway"/>
        </w:rPr>
        <w:t xml:space="preserve">VAWG is considered a complex public health issue with </w:t>
      </w:r>
      <w:r w:rsidR="00D03F13" w:rsidRPr="00EE48FF">
        <w:rPr>
          <w:rFonts w:ascii="Raleway" w:hAnsi="Raleway"/>
        </w:rPr>
        <w:t xml:space="preserve">risk and protective factors. This framing supports consideration of the root causes of violence through the lens of wider determinants of health </w:t>
      </w:r>
      <w:r w:rsidR="00163D0B" w:rsidRPr="00EE48FF">
        <w:rPr>
          <w:rFonts w:ascii="Raleway" w:hAnsi="Raleway"/>
        </w:rPr>
        <w:t>like social</w:t>
      </w:r>
      <w:r w:rsidR="00D03F13" w:rsidRPr="00EE48FF">
        <w:rPr>
          <w:rFonts w:ascii="Raleway" w:hAnsi="Raleway"/>
        </w:rPr>
        <w:t xml:space="preserve"> norms, financial security, housing, and the built environment. It will then enable Tower Hamlets Council to consider interventions on at different levels of prevention, from reducing the likelihood of violence, access to support and safety and reduction of the long-term impacts on wellbeing and health on victims and survivors. </w:t>
      </w:r>
    </w:p>
    <w:p w14:paraId="1534894B" w14:textId="0D4D4080" w:rsidR="007350F6" w:rsidRPr="00EE48FF" w:rsidRDefault="00C72C92" w:rsidP="00AC6228">
      <w:pPr>
        <w:rPr>
          <w:rFonts w:ascii="Raleway" w:hAnsi="Raleway"/>
        </w:rPr>
      </w:pPr>
      <w:r w:rsidRPr="00EE48FF">
        <w:rPr>
          <w:rFonts w:ascii="Raleway" w:hAnsi="Raleway"/>
        </w:rPr>
        <w:t>VAWG includes a range of crimes which disproportionately affect women and girls (although different genders can experience these crimes) – these include domestic abuse, rape and other sexual offences, stalking, harassment, ‘honour’-based abuse (female genital mutilation, forced marriage, and ‘honour’ killings), digital abuse (e.g., ‘revenge porn’, ‘upskirting’), among others.</w:t>
      </w:r>
      <w:r w:rsidR="0040567B" w:rsidRPr="00EE48FF">
        <w:rPr>
          <w:rFonts w:ascii="Raleway" w:hAnsi="Raleway"/>
        </w:rPr>
        <w:t xml:space="preserve"> Experiencing violence has negative effects on </w:t>
      </w:r>
      <w:r w:rsidR="00581FA2" w:rsidRPr="00EE48FF">
        <w:rPr>
          <w:rFonts w:ascii="Raleway" w:hAnsi="Raleway"/>
        </w:rPr>
        <w:t>physical, mental, sexual and reproductive health as well as wider determinants of health like social isolation and economic</w:t>
      </w:r>
      <w:r w:rsidR="00120DB1" w:rsidRPr="00EE48FF">
        <w:rPr>
          <w:rFonts w:ascii="Raleway" w:hAnsi="Raleway"/>
        </w:rPr>
        <w:t xml:space="preserve"> insecurity. </w:t>
      </w:r>
    </w:p>
    <w:p w14:paraId="1CFDAAF8" w14:textId="7DF0DF2E" w:rsidR="00EB3495" w:rsidRPr="00EE48FF" w:rsidRDefault="00C72C92" w:rsidP="002B563A">
      <w:pPr>
        <w:spacing w:before="120" w:after="0"/>
        <w:rPr>
          <w:rFonts w:ascii="Raleway" w:hAnsi="Raleway"/>
          <w:b/>
          <w:bCs/>
        </w:rPr>
      </w:pPr>
      <w:r w:rsidRPr="00EE48FF">
        <w:rPr>
          <w:rFonts w:ascii="Raleway" w:hAnsi="Raleway"/>
          <w:b/>
          <w:bCs/>
        </w:rPr>
        <w:t xml:space="preserve">National and Regional </w:t>
      </w:r>
      <w:r w:rsidR="00AD6070" w:rsidRPr="00EE48FF">
        <w:rPr>
          <w:rFonts w:ascii="Raleway" w:hAnsi="Raleway"/>
          <w:b/>
          <w:bCs/>
        </w:rPr>
        <w:t xml:space="preserve">Context </w:t>
      </w:r>
    </w:p>
    <w:p w14:paraId="65BA85BB" w14:textId="78D0D624" w:rsidR="009E6872" w:rsidRPr="00EE48FF" w:rsidRDefault="00697931" w:rsidP="00AC6228">
      <w:pPr>
        <w:rPr>
          <w:rFonts w:ascii="Raleway" w:hAnsi="Raleway"/>
        </w:rPr>
      </w:pPr>
      <w:r w:rsidRPr="00EE48FF">
        <w:rPr>
          <w:rFonts w:ascii="Raleway" w:hAnsi="Raleway"/>
        </w:rPr>
        <w:t xml:space="preserve">There are national and regional policies and strategies in place that can help inform </w:t>
      </w:r>
      <w:r w:rsidR="004844C3" w:rsidRPr="00EE48FF">
        <w:rPr>
          <w:rFonts w:ascii="Raleway" w:hAnsi="Raleway"/>
        </w:rPr>
        <w:t xml:space="preserve">the definitions and expectations of </w:t>
      </w:r>
      <w:r w:rsidR="00282EF7" w:rsidRPr="00EE48FF">
        <w:rPr>
          <w:rFonts w:ascii="Raleway" w:hAnsi="Raleway"/>
        </w:rPr>
        <w:t xml:space="preserve">Tower Hamlets’ actions towards preventing and responding </w:t>
      </w:r>
      <w:r w:rsidRPr="00EE48FF">
        <w:rPr>
          <w:rFonts w:ascii="Raleway" w:hAnsi="Raleway"/>
        </w:rPr>
        <w:t xml:space="preserve">to VAWG </w:t>
      </w:r>
      <w:r w:rsidR="00282EF7" w:rsidRPr="00EE48FF">
        <w:rPr>
          <w:rFonts w:ascii="Raleway" w:hAnsi="Raleway"/>
        </w:rPr>
        <w:t xml:space="preserve">locally. National legislation </w:t>
      </w:r>
      <w:r w:rsidR="00862435" w:rsidRPr="00EE48FF">
        <w:rPr>
          <w:rFonts w:ascii="Raleway" w:hAnsi="Raleway"/>
        </w:rPr>
        <w:t xml:space="preserve">includes the </w:t>
      </w:r>
      <w:r w:rsidRPr="00EE48FF">
        <w:rPr>
          <w:rFonts w:ascii="Raleway" w:hAnsi="Raleway"/>
        </w:rPr>
        <w:t>Domestic Abuse Act 2021</w:t>
      </w:r>
      <w:r w:rsidR="00E816A5" w:rsidRPr="00EE48FF">
        <w:rPr>
          <w:rFonts w:ascii="Raleway" w:hAnsi="Raleway"/>
        </w:rPr>
        <w:t>, Sexual Offences Act, Female Genital Mutilation Act 2003</w:t>
      </w:r>
      <w:r w:rsidR="00721C2C" w:rsidRPr="00EE48FF">
        <w:rPr>
          <w:rFonts w:ascii="Raleway" w:hAnsi="Raleway"/>
        </w:rPr>
        <w:t xml:space="preserve"> and Modern Slavery Act 2015</w:t>
      </w:r>
      <w:r w:rsidR="00862435" w:rsidRPr="00EE48FF">
        <w:rPr>
          <w:rFonts w:ascii="Raleway" w:hAnsi="Raleway"/>
        </w:rPr>
        <w:t>. Additionally, there is a national Tackling VAWG Strategy which launched 2021, with ambition</w:t>
      </w:r>
      <w:r w:rsidR="009E6872" w:rsidRPr="00EE48FF">
        <w:rPr>
          <w:rFonts w:ascii="Raleway" w:hAnsi="Raleway"/>
        </w:rPr>
        <w:t>s</w:t>
      </w:r>
      <w:r w:rsidR="0000425B" w:rsidRPr="00EE48FF">
        <w:rPr>
          <w:rFonts w:ascii="Raleway" w:hAnsi="Raleway"/>
        </w:rPr>
        <w:t xml:space="preserve"> to</w:t>
      </w:r>
      <w:r w:rsidR="009E6872" w:rsidRPr="00EE48FF">
        <w:rPr>
          <w:rFonts w:ascii="Raleway" w:hAnsi="Raleway"/>
        </w:rPr>
        <w:t xml:space="preserve"> increase support for victims and survivors; increase the number of perpetrators brought to justice; increase reporting to the police; increase victim engagement with the police and wider public service response and reduce the prevalence of violence against women and girls. </w:t>
      </w:r>
    </w:p>
    <w:p w14:paraId="69A260ED" w14:textId="576D7D0B" w:rsidR="00660BB9" w:rsidRPr="00EE48FF" w:rsidRDefault="00F44A10" w:rsidP="00AC6228">
      <w:pPr>
        <w:rPr>
          <w:rFonts w:ascii="Raleway" w:hAnsi="Raleway"/>
        </w:rPr>
      </w:pPr>
      <w:r w:rsidRPr="00EE48FF">
        <w:rPr>
          <w:rFonts w:ascii="Raleway" w:hAnsi="Raleway"/>
        </w:rPr>
        <w:t xml:space="preserve">The London Mayor’s Office for Policing and Crime </w:t>
      </w:r>
      <w:r w:rsidR="00660BB9" w:rsidRPr="00EE48FF">
        <w:rPr>
          <w:rFonts w:ascii="Raleway" w:hAnsi="Raleway"/>
        </w:rPr>
        <w:t xml:space="preserve">has a VAWG strategy for 2022-2025 with </w:t>
      </w:r>
      <w:r w:rsidR="003E0EAF" w:rsidRPr="00EE48FF">
        <w:rPr>
          <w:rFonts w:ascii="Raleway" w:hAnsi="Raleway"/>
        </w:rPr>
        <w:t>similar priorities to the national strategy and a significant focus on partnership working with London stakeholders including partners from the VAWG sector, local authorities, police, the crown prosecution service, probation, HM Courts and Tribunals</w:t>
      </w:r>
      <w:r w:rsidR="00261865" w:rsidRPr="00EE48FF">
        <w:rPr>
          <w:rFonts w:ascii="Raleway" w:hAnsi="Raleway"/>
        </w:rPr>
        <w:t xml:space="preserve"> Service (HMCTS)</w:t>
      </w:r>
      <w:r w:rsidR="003E0EAF" w:rsidRPr="00EE48FF">
        <w:rPr>
          <w:rFonts w:ascii="Raleway" w:hAnsi="Raleway"/>
        </w:rPr>
        <w:t xml:space="preserve"> and </w:t>
      </w:r>
      <w:r w:rsidR="004A0C18" w:rsidRPr="00EE48FF">
        <w:rPr>
          <w:rFonts w:ascii="Raleway" w:hAnsi="Raleway"/>
        </w:rPr>
        <w:t xml:space="preserve">new commitments from </w:t>
      </w:r>
      <w:r w:rsidR="003E0EAF" w:rsidRPr="00EE48FF">
        <w:rPr>
          <w:rFonts w:ascii="Raleway" w:hAnsi="Raleway"/>
        </w:rPr>
        <w:t xml:space="preserve">the </w:t>
      </w:r>
      <w:r w:rsidR="00261865" w:rsidRPr="00EE48FF">
        <w:rPr>
          <w:rFonts w:ascii="Raleway" w:hAnsi="Raleway"/>
        </w:rPr>
        <w:t xml:space="preserve">health sector. </w:t>
      </w:r>
    </w:p>
    <w:p w14:paraId="301E4A22" w14:textId="23471E62" w:rsidR="00AD6070" w:rsidRPr="00EE48FF" w:rsidRDefault="008223AD" w:rsidP="002B563A">
      <w:pPr>
        <w:spacing w:before="120" w:after="0"/>
        <w:rPr>
          <w:rFonts w:ascii="Raleway" w:hAnsi="Raleway"/>
          <w:b/>
          <w:bCs/>
        </w:rPr>
      </w:pPr>
      <w:r w:rsidRPr="00EE48FF">
        <w:rPr>
          <w:rFonts w:ascii="Raleway" w:hAnsi="Raleway"/>
          <w:b/>
          <w:bCs/>
        </w:rPr>
        <w:t>Promising approaches</w:t>
      </w:r>
      <w:r w:rsidR="00831970" w:rsidRPr="00EE48FF">
        <w:rPr>
          <w:rFonts w:ascii="Raleway" w:hAnsi="Raleway"/>
          <w:b/>
          <w:bCs/>
        </w:rPr>
        <w:t xml:space="preserve"> for prevention and response to VAWG</w:t>
      </w:r>
    </w:p>
    <w:p w14:paraId="305C6E35" w14:textId="1560F735" w:rsidR="006B4DBF" w:rsidRPr="00EE48FF" w:rsidRDefault="002D2F71" w:rsidP="00AC6228">
      <w:pPr>
        <w:rPr>
          <w:rFonts w:ascii="Raleway" w:hAnsi="Raleway"/>
        </w:rPr>
      </w:pPr>
      <w:r w:rsidRPr="00EE48FF">
        <w:rPr>
          <w:rFonts w:ascii="Raleway" w:hAnsi="Raleway"/>
        </w:rPr>
        <w:t>Chapter 4 of this needs assessment summarises some of the existing</w:t>
      </w:r>
      <w:r w:rsidR="000F035C" w:rsidRPr="00EE48FF">
        <w:rPr>
          <w:rFonts w:ascii="Raleway" w:hAnsi="Raleway"/>
        </w:rPr>
        <w:t xml:space="preserve"> guidance available for planning </w:t>
      </w:r>
      <w:r w:rsidRPr="00EE48FF">
        <w:rPr>
          <w:rFonts w:ascii="Raleway" w:hAnsi="Raleway"/>
        </w:rPr>
        <w:t xml:space="preserve">for prevention and reduction of </w:t>
      </w:r>
      <w:r w:rsidR="000F035C" w:rsidRPr="00EE48FF">
        <w:rPr>
          <w:rFonts w:ascii="Raleway" w:hAnsi="Raleway"/>
        </w:rPr>
        <w:t>VAWG at</w:t>
      </w:r>
      <w:r w:rsidRPr="00EE48FF">
        <w:rPr>
          <w:rFonts w:ascii="Raleway" w:hAnsi="Raleway"/>
        </w:rPr>
        <w:t xml:space="preserve"> a</w:t>
      </w:r>
      <w:r w:rsidR="000F035C" w:rsidRPr="00EE48FF">
        <w:rPr>
          <w:rFonts w:ascii="Raleway" w:hAnsi="Raleway"/>
        </w:rPr>
        <w:t xml:space="preserve"> local level</w:t>
      </w:r>
      <w:r w:rsidRPr="00EE48FF">
        <w:rPr>
          <w:rFonts w:ascii="Raleway" w:hAnsi="Raleway"/>
        </w:rPr>
        <w:t xml:space="preserve">, including: </w:t>
      </w:r>
    </w:p>
    <w:p w14:paraId="3CC1F76B" w14:textId="750B20FA" w:rsidR="00A7057B" w:rsidRPr="00EE48FF" w:rsidRDefault="00A7057B" w:rsidP="00EA3BCC">
      <w:pPr>
        <w:pStyle w:val="ListParagraph"/>
        <w:numPr>
          <w:ilvl w:val="0"/>
          <w:numId w:val="90"/>
        </w:numPr>
        <w:rPr>
          <w:rFonts w:ascii="Raleway" w:hAnsi="Raleway"/>
        </w:rPr>
      </w:pPr>
      <w:r w:rsidRPr="00EE48FF">
        <w:rPr>
          <w:rFonts w:ascii="Raleway" w:hAnsi="Raleway"/>
        </w:rPr>
        <w:t xml:space="preserve">approaches for prevention, women’s safety and </w:t>
      </w:r>
      <w:proofErr w:type="gramStart"/>
      <w:r w:rsidRPr="00EE48FF">
        <w:rPr>
          <w:rFonts w:ascii="Raleway" w:hAnsi="Raleway"/>
        </w:rPr>
        <w:t>education;</w:t>
      </w:r>
      <w:proofErr w:type="gramEnd"/>
      <w:r w:rsidRPr="00EE48FF">
        <w:rPr>
          <w:rFonts w:ascii="Raleway" w:hAnsi="Raleway"/>
        </w:rPr>
        <w:t xml:space="preserve"> </w:t>
      </w:r>
    </w:p>
    <w:p w14:paraId="783D8D5F" w14:textId="3034A357" w:rsidR="00A7057B" w:rsidRPr="00EE48FF" w:rsidRDefault="00A7057B" w:rsidP="00EA3BCC">
      <w:pPr>
        <w:pStyle w:val="ListParagraph"/>
        <w:numPr>
          <w:ilvl w:val="0"/>
          <w:numId w:val="90"/>
        </w:numPr>
        <w:rPr>
          <w:rFonts w:ascii="Raleway" w:hAnsi="Raleway"/>
        </w:rPr>
      </w:pPr>
      <w:r w:rsidRPr="00EE48FF">
        <w:rPr>
          <w:rFonts w:ascii="Raleway" w:hAnsi="Raleway"/>
        </w:rPr>
        <w:t xml:space="preserve">support for victims of VAWG; </w:t>
      </w:r>
    </w:p>
    <w:p w14:paraId="6C657CFB" w14:textId="2827D55A" w:rsidR="00A7057B" w:rsidRPr="00EE48FF" w:rsidRDefault="00A7057B" w:rsidP="00EA3BCC">
      <w:pPr>
        <w:pStyle w:val="ListParagraph"/>
        <w:numPr>
          <w:ilvl w:val="0"/>
          <w:numId w:val="90"/>
        </w:numPr>
        <w:rPr>
          <w:rFonts w:ascii="Raleway" w:hAnsi="Raleway"/>
        </w:rPr>
      </w:pPr>
      <w:r w:rsidRPr="00EE48FF">
        <w:rPr>
          <w:rFonts w:ascii="Raleway" w:hAnsi="Raleway"/>
        </w:rPr>
        <w:t>services directed towards perpetrators;</w:t>
      </w:r>
    </w:p>
    <w:p w14:paraId="0C78929C" w14:textId="77509E4F" w:rsidR="00A7057B" w:rsidRPr="00EE48FF" w:rsidRDefault="00A7057B" w:rsidP="00EA3BCC">
      <w:pPr>
        <w:pStyle w:val="ListParagraph"/>
        <w:numPr>
          <w:ilvl w:val="0"/>
          <w:numId w:val="90"/>
        </w:numPr>
        <w:rPr>
          <w:rFonts w:ascii="Raleway" w:hAnsi="Raleway"/>
        </w:rPr>
      </w:pPr>
      <w:r w:rsidRPr="00EE48FF">
        <w:rPr>
          <w:rFonts w:ascii="Raleway" w:hAnsi="Raleway"/>
        </w:rPr>
        <w:t xml:space="preserve">addressing risks to health and security; </w:t>
      </w:r>
    </w:p>
    <w:p w14:paraId="089D3408" w14:textId="204A7F35" w:rsidR="00A7057B" w:rsidRPr="00EE48FF" w:rsidRDefault="00A7057B" w:rsidP="00EA3BCC">
      <w:pPr>
        <w:pStyle w:val="ListParagraph"/>
        <w:numPr>
          <w:ilvl w:val="0"/>
          <w:numId w:val="90"/>
        </w:numPr>
        <w:rPr>
          <w:rFonts w:ascii="Raleway" w:hAnsi="Raleway"/>
        </w:rPr>
      </w:pPr>
      <w:r w:rsidRPr="00EE48FF">
        <w:rPr>
          <w:rFonts w:ascii="Raleway" w:hAnsi="Raleway"/>
        </w:rPr>
        <w:t>ensuring approaches address inequalities and social exclusion and</w:t>
      </w:r>
    </w:p>
    <w:p w14:paraId="2529FD8D" w14:textId="28B1995E" w:rsidR="00A7057B" w:rsidRPr="00EE48FF" w:rsidRDefault="00A7057B" w:rsidP="00EA3BCC">
      <w:pPr>
        <w:pStyle w:val="ListParagraph"/>
        <w:numPr>
          <w:ilvl w:val="0"/>
          <w:numId w:val="90"/>
        </w:numPr>
        <w:rPr>
          <w:rFonts w:ascii="Raleway" w:hAnsi="Raleway"/>
        </w:rPr>
      </w:pPr>
      <w:r w:rsidRPr="00EE48FF">
        <w:rPr>
          <w:rFonts w:ascii="Raleway" w:hAnsi="Raleway"/>
        </w:rPr>
        <w:t xml:space="preserve">trauma-informed approaches. </w:t>
      </w:r>
    </w:p>
    <w:p w14:paraId="74CE9DDB" w14:textId="351EBD90" w:rsidR="00831970" w:rsidRPr="00EE48FF" w:rsidRDefault="00112DEE" w:rsidP="003A5092">
      <w:pPr>
        <w:spacing w:before="120" w:after="0"/>
        <w:rPr>
          <w:rFonts w:ascii="Raleway" w:hAnsi="Raleway"/>
          <w:b/>
          <w:bCs/>
        </w:rPr>
      </w:pPr>
      <w:r w:rsidRPr="00EE48FF">
        <w:rPr>
          <w:rFonts w:ascii="Raleway" w:hAnsi="Raleway"/>
          <w:b/>
          <w:bCs/>
        </w:rPr>
        <w:t xml:space="preserve">Local risks </w:t>
      </w:r>
      <w:r w:rsidR="00B53359" w:rsidRPr="00EE48FF">
        <w:rPr>
          <w:rFonts w:ascii="Raleway" w:hAnsi="Raleway"/>
          <w:b/>
          <w:bCs/>
        </w:rPr>
        <w:t>factors</w:t>
      </w:r>
      <w:r w:rsidR="00553CEB" w:rsidRPr="00EE48FF">
        <w:rPr>
          <w:rFonts w:ascii="Raleway" w:hAnsi="Raleway"/>
          <w:b/>
          <w:bCs/>
        </w:rPr>
        <w:t xml:space="preserve"> and patterns of violence</w:t>
      </w:r>
      <w:r w:rsidR="00FE1D9B" w:rsidRPr="00EE48FF">
        <w:rPr>
          <w:rFonts w:ascii="Raleway" w:hAnsi="Raleway"/>
          <w:b/>
          <w:bCs/>
        </w:rPr>
        <w:t xml:space="preserve"> </w:t>
      </w:r>
    </w:p>
    <w:p w14:paraId="31234264" w14:textId="3914D9FA" w:rsidR="00163D0B" w:rsidRPr="00EE48FF" w:rsidRDefault="00163D0B" w:rsidP="00AC6228">
      <w:pPr>
        <w:rPr>
          <w:rFonts w:ascii="Raleway" w:hAnsi="Raleway"/>
        </w:rPr>
      </w:pPr>
      <w:r w:rsidRPr="00EE48FF">
        <w:rPr>
          <w:rFonts w:ascii="Raleway" w:hAnsi="Raleway"/>
        </w:rPr>
        <w:lastRenderedPageBreak/>
        <w:t>Chapter 5 of this needs assessment includes information about the local population of Tower Hamlets</w:t>
      </w:r>
      <w:r w:rsidR="00011BDB" w:rsidRPr="00EE48FF">
        <w:rPr>
          <w:rFonts w:ascii="Raleway" w:hAnsi="Raleway"/>
        </w:rPr>
        <w:t xml:space="preserve">, including risk factors for violence, as well as the </w:t>
      </w:r>
      <w:r w:rsidR="00613485" w:rsidRPr="00EE48FF">
        <w:rPr>
          <w:rFonts w:ascii="Raleway" w:hAnsi="Raleway"/>
        </w:rPr>
        <w:t xml:space="preserve">occurrence of violence </w:t>
      </w:r>
      <w:r w:rsidR="00011BDB" w:rsidRPr="00EE48FF">
        <w:rPr>
          <w:rFonts w:ascii="Raleway" w:hAnsi="Raleway"/>
        </w:rPr>
        <w:t>at a population level.</w:t>
      </w:r>
      <w:r w:rsidR="00613485" w:rsidRPr="00EE48FF">
        <w:rPr>
          <w:rFonts w:ascii="Raleway" w:hAnsi="Raleway"/>
        </w:rPr>
        <w:t xml:space="preserve"> National and London-level data are included where there is limited local information. </w:t>
      </w:r>
      <w:r w:rsidR="00011BDB" w:rsidRPr="00EE48FF">
        <w:rPr>
          <w:rFonts w:ascii="Raleway" w:hAnsi="Raleway"/>
        </w:rPr>
        <w:t xml:space="preserve">Below are some of the key findings from this chapter: </w:t>
      </w:r>
    </w:p>
    <w:p w14:paraId="04EAA291" w14:textId="77777777" w:rsidR="00EB3495" w:rsidRPr="00EE48FF" w:rsidRDefault="00EB3495" w:rsidP="00AC6228">
      <w:pPr>
        <w:pStyle w:val="ListParagraph"/>
        <w:numPr>
          <w:ilvl w:val="0"/>
          <w:numId w:val="67"/>
        </w:numPr>
        <w:rPr>
          <w:rFonts w:ascii="Raleway" w:hAnsi="Raleway"/>
        </w:rPr>
      </w:pPr>
      <w:r w:rsidRPr="00EE48FF">
        <w:rPr>
          <w:rFonts w:ascii="Raleway" w:hAnsi="Raleway"/>
        </w:rPr>
        <w:t xml:space="preserve">Residents and professionals think that VAWG in Tower Hamlets is influenced by wider social issues like poverty and housing, lack of education and awareness, and cultural and social norms for different genders (misogyny and toxic masculinity).  </w:t>
      </w:r>
    </w:p>
    <w:p w14:paraId="386B42C2" w14:textId="77777777" w:rsidR="00EB3495" w:rsidRPr="00EE48FF" w:rsidRDefault="00EB3495" w:rsidP="00AC6228">
      <w:pPr>
        <w:pStyle w:val="ListParagraph"/>
        <w:numPr>
          <w:ilvl w:val="0"/>
          <w:numId w:val="67"/>
        </w:numPr>
        <w:rPr>
          <w:rFonts w:ascii="Raleway" w:hAnsi="Raleway"/>
        </w:rPr>
      </w:pPr>
      <w:r w:rsidRPr="00EE48FF">
        <w:rPr>
          <w:rFonts w:ascii="Raleway" w:hAnsi="Raleway"/>
        </w:rPr>
        <w:t xml:space="preserve">Some risk factors for experiencing different forms of VAWG as well as experiencing barriers to seeking support are common in Tower Hamlets (financial and housing insecurity, disability, LBGTQ+, specific ethnicities at risk of honour-based abuse and FGM). </w:t>
      </w:r>
    </w:p>
    <w:p w14:paraId="6AA0365D" w14:textId="77777777" w:rsidR="00EB3495" w:rsidRPr="00EE48FF" w:rsidRDefault="00EB3495" w:rsidP="00AC6228">
      <w:pPr>
        <w:pStyle w:val="ListParagraph"/>
        <w:numPr>
          <w:ilvl w:val="0"/>
          <w:numId w:val="66"/>
        </w:numPr>
        <w:rPr>
          <w:rFonts w:ascii="Raleway" w:hAnsi="Raleway"/>
        </w:rPr>
      </w:pPr>
      <w:r w:rsidRPr="00EE48FF">
        <w:rPr>
          <w:rFonts w:ascii="Raleway" w:hAnsi="Raleway"/>
        </w:rPr>
        <w:t xml:space="preserve">Male residents are more likely to feel very safe in the borough than female residents both during the day and night. </w:t>
      </w:r>
    </w:p>
    <w:p w14:paraId="766993D8" w14:textId="77246A8F" w:rsidR="00EB3495" w:rsidRPr="00EE48FF" w:rsidRDefault="00EB3495" w:rsidP="00AC6228">
      <w:pPr>
        <w:pStyle w:val="ListParagraph"/>
        <w:numPr>
          <w:ilvl w:val="0"/>
          <w:numId w:val="65"/>
        </w:numPr>
        <w:rPr>
          <w:rFonts w:ascii="Raleway" w:hAnsi="Raleway"/>
        </w:rPr>
      </w:pPr>
      <w:r w:rsidRPr="00EE48FF">
        <w:rPr>
          <w:rFonts w:ascii="Raleway" w:hAnsi="Raleway"/>
        </w:rPr>
        <w:t>Different forms of VAWG are frequently reported by Tower Hamlets residents, with some of the highest rates of reported domestic abuse, sexual violence, and online abuse</w:t>
      </w:r>
      <w:r w:rsidR="008039BF" w:rsidRPr="00EE48FF">
        <w:rPr>
          <w:rFonts w:ascii="Raleway" w:hAnsi="Raleway"/>
        </w:rPr>
        <w:t xml:space="preserve"> in London</w:t>
      </w:r>
      <w:r w:rsidRPr="00EE48FF">
        <w:rPr>
          <w:rFonts w:ascii="Raleway" w:hAnsi="Raleway"/>
        </w:rPr>
        <w:t xml:space="preserve">. </w:t>
      </w:r>
    </w:p>
    <w:p w14:paraId="4B59B8EF" w14:textId="77777777" w:rsidR="00EB3495" w:rsidRPr="00EE48FF" w:rsidRDefault="00EB3495" w:rsidP="00AC6228">
      <w:pPr>
        <w:pStyle w:val="ListParagraph"/>
        <w:numPr>
          <w:ilvl w:val="0"/>
          <w:numId w:val="65"/>
        </w:numPr>
        <w:rPr>
          <w:rFonts w:ascii="Raleway" w:hAnsi="Raleway"/>
        </w:rPr>
      </w:pPr>
      <w:r w:rsidRPr="00EE48FF">
        <w:rPr>
          <w:rFonts w:ascii="Raleway" w:hAnsi="Raleway"/>
        </w:rPr>
        <w:t xml:space="preserve">Although most victims were female, there were also male victims and victims of other genders, especially in modern slavery offences and in one-third of domestic abuse cases. </w:t>
      </w:r>
    </w:p>
    <w:p w14:paraId="4C187F37" w14:textId="58F8A600" w:rsidR="00EB3495" w:rsidRPr="00EE48FF" w:rsidRDefault="00EB3495" w:rsidP="00AC6228">
      <w:pPr>
        <w:pStyle w:val="ListParagraph"/>
        <w:numPr>
          <w:ilvl w:val="0"/>
          <w:numId w:val="65"/>
        </w:numPr>
        <w:rPr>
          <w:rFonts w:ascii="Raleway" w:hAnsi="Raleway"/>
        </w:rPr>
      </w:pPr>
      <w:r w:rsidRPr="00EE48FF">
        <w:rPr>
          <w:rFonts w:ascii="Raleway" w:hAnsi="Raleway"/>
        </w:rPr>
        <w:t>Young adults make up the highest proportion of victims, although other age groups are also represented; young people aged 17 or under have one of the highest victimisation rates for sexual offences</w:t>
      </w:r>
      <w:r w:rsidR="003F4247" w:rsidRPr="00EE48FF">
        <w:rPr>
          <w:rFonts w:ascii="Raleway" w:hAnsi="Raleway"/>
        </w:rPr>
        <w:t>.</w:t>
      </w:r>
    </w:p>
    <w:p w14:paraId="451392CE" w14:textId="3FABAC7A" w:rsidR="0028541D" w:rsidRPr="00EE48FF" w:rsidRDefault="0028541D" w:rsidP="0028541D">
      <w:pPr>
        <w:pStyle w:val="ListParagraph"/>
        <w:numPr>
          <w:ilvl w:val="0"/>
          <w:numId w:val="65"/>
        </w:numPr>
        <w:rPr>
          <w:rFonts w:ascii="Raleway" w:hAnsi="Raleway"/>
        </w:rPr>
      </w:pPr>
      <w:r w:rsidRPr="00EE48FF">
        <w:rPr>
          <w:rFonts w:ascii="Raleway" w:hAnsi="Raleway"/>
        </w:rPr>
        <w:t>Online safety is also a growing concern</w:t>
      </w:r>
      <w:r w:rsidR="00ED4047" w:rsidRPr="00EE48FF">
        <w:rPr>
          <w:rFonts w:ascii="Raleway" w:hAnsi="Raleway"/>
        </w:rPr>
        <w:t xml:space="preserve"> across London</w:t>
      </w:r>
      <w:r w:rsidR="00803867" w:rsidRPr="00EE48FF">
        <w:rPr>
          <w:rFonts w:ascii="Raleway" w:hAnsi="Raleway"/>
        </w:rPr>
        <w:t xml:space="preserve">, with reports of abuse </w:t>
      </w:r>
      <w:r w:rsidR="00654CDA" w:rsidRPr="00EE48FF">
        <w:rPr>
          <w:rFonts w:ascii="Raleway" w:hAnsi="Raleway"/>
        </w:rPr>
        <w:t xml:space="preserve">through online methods </w:t>
      </w:r>
      <w:r w:rsidR="00803867" w:rsidRPr="00EE48FF">
        <w:rPr>
          <w:rFonts w:ascii="Raleway" w:hAnsi="Raleway"/>
        </w:rPr>
        <w:t>increasing each year</w:t>
      </w:r>
      <w:r w:rsidR="00C4241F" w:rsidRPr="00EE48FF">
        <w:rPr>
          <w:rFonts w:ascii="Raleway" w:hAnsi="Raleway"/>
        </w:rPr>
        <w:t xml:space="preserve">. </w:t>
      </w:r>
      <w:proofErr w:type="gramStart"/>
      <w:r w:rsidR="009340AC" w:rsidRPr="00EE48FF">
        <w:rPr>
          <w:rFonts w:ascii="Raleway" w:hAnsi="Raleway"/>
        </w:rPr>
        <w:t>The majority of</w:t>
      </w:r>
      <w:proofErr w:type="gramEnd"/>
      <w:r w:rsidR="009340AC" w:rsidRPr="00EE48FF">
        <w:rPr>
          <w:rFonts w:ascii="Raleway" w:hAnsi="Raleway"/>
        </w:rPr>
        <w:t xml:space="preserve"> recorded victims were female. </w:t>
      </w:r>
    </w:p>
    <w:p w14:paraId="62D54B60" w14:textId="56052883" w:rsidR="00EB3495" w:rsidRPr="00EE48FF" w:rsidRDefault="00EB3495" w:rsidP="00AC6228">
      <w:pPr>
        <w:pStyle w:val="ListParagraph"/>
        <w:numPr>
          <w:ilvl w:val="0"/>
          <w:numId w:val="65"/>
        </w:numPr>
        <w:rPr>
          <w:rFonts w:ascii="Raleway" w:hAnsi="Raleway"/>
        </w:rPr>
      </w:pPr>
      <w:r w:rsidRPr="00EE48FF">
        <w:rPr>
          <w:rFonts w:ascii="Raleway" w:hAnsi="Raleway"/>
        </w:rPr>
        <w:t>Women also shared different forms of ‘lower level’ violence/abuse they experienced in Tower Hamlets, including catcalling, invading personal space, unwanted contact in public spaces and social settings</w:t>
      </w:r>
      <w:r w:rsidR="003F4247" w:rsidRPr="00EE48FF">
        <w:rPr>
          <w:rFonts w:ascii="Raleway" w:hAnsi="Raleway"/>
        </w:rPr>
        <w:t>.</w:t>
      </w:r>
    </w:p>
    <w:p w14:paraId="2BB99F62" w14:textId="1EF0139E" w:rsidR="00EB3495" w:rsidRPr="00EE48FF" w:rsidRDefault="00EB3495" w:rsidP="00AC6228">
      <w:pPr>
        <w:pStyle w:val="ListParagraph"/>
        <w:numPr>
          <w:ilvl w:val="0"/>
          <w:numId w:val="65"/>
        </w:numPr>
        <w:rPr>
          <w:rFonts w:ascii="Raleway" w:hAnsi="Raleway"/>
        </w:rPr>
      </w:pPr>
      <w:r w:rsidRPr="00EE48FF">
        <w:rPr>
          <w:rFonts w:ascii="Raleway" w:hAnsi="Raleway"/>
        </w:rPr>
        <w:t>Experiencing VAWG impacts residents in a range of ways including increasing risk of homelessness, poor mental health, and poor physical health including physical injuries and sexual health</w:t>
      </w:r>
      <w:r w:rsidR="003F4247" w:rsidRPr="00EE48FF">
        <w:rPr>
          <w:rFonts w:ascii="Raleway" w:hAnsi="Raleway"/>
        </w:rPr>
        <w:t>.</w:t>
      </w:r>
      <w:r w:rsidRPr="00EE48FF">
        <w:rPr>
          <w:rFonts w:ascii="Raleway" w:hAnsi="Raleway"/>
        </w:rPr>
        <w:t xml:space="preserve"> </w:t>
      </w:r>
    </w:p>
    <w:p w14:paraId="4D7A0CEB" w14:textId="56BAC700" w:rsidR="00194C1C" w:rsidRPr="00EE48FF" w:rsidRDefault="00194C1C" w:rsidP="003A5092">
      <w:pPr>
        <w:spacing w:before="120" w:after="0"/>
        <w:rPr>
          <w:rFonts w:ascii="Raleway" w:hAnsi="Raleway"/>
          <w:b/>
          <w:bCs/>
        </w:rPr>
      </w:pPr>
      <w:r w:rsidRPr="00EE48FF">
        <w:rPr>
          <w:rFonts w:ascii="Raleway" w:hAnsi="Raleway"/>
          <w:b/>
          <w:bCs/>
        </w:rPr>
        <w:t>Achievements and Areas for Further Improvement in Tower Hamlets</w:t>
      </w:r>
    </w:p>
    <w:p w14:paraId="4CF2A589" w14:textId="1A8BA4DF" w:rsidR="00194C1C" w:rsidRPr="00EE48FF" w:rsidRDefault="00194C1C" w:rsidP="00AC6228">
      <w:pPr>
        <w:rPr>
          <w:rFonts w:ascii="Raleway" w:hAnsi="Raleway"/>
        </w:rPr>
      </w:pPr>
      <w:r w:rsidRPr="00EE48FF">
        <w:rPr>
          <w:rFonts w:ascii="Raleway" w:hAnsi="Raleway"/>
        </w:rPr>
        <w:t xml:space="preserve">In Chapter 8, there is a summary of the main achievements and areas for improvement across various areas of prevention and response to VAWG. </w:t>
      </w:r>
      <w:r w:rsidR="00601406" w:rsidRPr="00EE48FF">
        <w:rPr>
          <w:rFonts w:ascii="Raleway" w:hAnsi="Raleway"/>
        </w:rPr>
        <w:t>Below are some of these findings</w:t>
      </w:r>
      <w:r w:rsidR="00DD7C61" w:rsidRPr="00EE48FF">
        <w:rPr>
          <w:rFonts w:ascii="Raleway" w:hAnsi="Raleway"/>
        </w:rPr>
        <w:t xml:space="preserve">. Further explanations of these </w:t>
      </w:r>
      <w:r w:rsidR="00EA1F6A" w:rsidRPr="00EE48FF">
        <w:rPr>
          <w:rFonts w:ascii="Raleway" w:hAnsi="Raleway"/>
        </w:rPr>
        <w:t xml:space="preserve">summaries are described in Chapter 6, regarding local implementation, and Chapter 7, regarding local perspectives of residents and professionals. </w:t>
      </w:r>
    </w:p>
    <w:p w14:paraId="6605ADCA" w14:textId="370171DD" w:rsidR="00112DEE" w:rsidRPr="00EE48FF" w:rsidRDefault="00112DEE" w:rsidP="009D72DA">
      <w:pPr>
        <w:pStyle w:val="NoSpacing"/>
        <w:rPr>
          <w:rFonts w:ascii="Raleway" w:hAnsi="Raleway" w:cs="Arial"/>
          <w:b/>
          <w:bCs/>
          <w:i/>
          <w:iCs/>
          <w:color w:val="0070C0"/>
        </w:rPr>
      </w:pPr>
      <w:r w:rsidRPr="00EE48FF">
        <w:rPr>
          <w:rFonts w:ascii="Raleway" w:hAnsi="Raleway" w:cs="Arial"/>
          <w:b/>
          <w:bCs/>
          <w:i/>
          <w:iCs/>
        </w:rPr>
        <w:t xml:space="preserve">Awareness and attitudes </w:t>
      </w:r>
    </w:p>
    <w:p w14:paraId="0642AE84" w14:textId="77777777" w:rsidR="00EB3495" w:rsidRPr="00EE48FF" w:rsidRDefault="00EB3495" w:rsidP="00AC6228">
      <w:pPr>
        <w:pStyle w:val="ListParagraph"/>
        <w:numPr>
          <w:ilvl w:val="0"/>
          <w:numId w:val="68"/>
        </w:numPr>
        <w:rPr>
          <w:rFonts w:ascii="Raleway" w:hAnsi="Raleway"/>
        </w:rPr>
      </w:pPr>
      <w:r w:rsidRPr="00EE48FF">
        <w:rPr>
          <w:rFonts w:ascii="Raleway" w:hAnsi="Raleway"/>
        </w:rPr>
        <w:t xml:space="preserve">Tower Hamlets Council have implemented many training and outreach activities with professionals and residents, including VAWG Champions, campaigns with local businesses, and information for schools. </w:t>
      </w:r>
    </w:p>
    <w:p w14:paraId="472DBEB1" w14:textId="77777777" w:rsidR="00EB3495" w:rsidRPr="00EE48FF" w:rsidRDefault="00EB3495" w:rsidP="00AC6228">
      <w:pPr>
        <w:pStyle w:val="ListParagraph"/>
        <w:numPr>
          <w:ilvl w:val="0"/>
          <w:numId w:val="68"/>
        </w:numPr>
        <w:rPr>
          <w:rFonts w:ascii="Raleway" w:hAnsi="Raleway"/>
        </w:rPr>
      </w:pPr>
      <w:r w:rsidRPr="00EE48FF">
        <w:rPr>
          <w:rFonts w:ascii="Raleway" w:hAnsi="Raleway"/>
        </w:rPr>
        <w:t xml:space="preserve">Residents report limited awareness about local services and pathways among residents. </w:t>
      </w:r>
    </w:p>
    <w:p w14:paraId="40F963BE" w14:textId="77777777" w:rsidR="00EB3495" w:rsidRPr="00EE48FF" w:rsidRDefault="00EB3495" w:rsidP="00AC6228">
      <w:pPr>
        <w:pStyle w:val="ListParagraph"/>
        <w:numPr>
          <w:ilvl w:val="0"/>
          <w:numId w:val="68"/>
        </w:numPr>
        <w:rPr>
          <w:rFonts w:ascii="Raleway" w:hAnsi="Raleway"/>
        </w:rPr>
      </w:pPr>
      <w:r w:rsidRPr="00EE48FF">
        <w:rPr>
          <w:rFonts w:ascii="Raleway" w:hAnsi="Raleway"/>
        </w:rPr>
        <w:t xml:space="preserve">Residents considered male residents, faith groups, and schools to be the most influential for influencing attitudes and increasing awareness. </w:t>
      </w:r>
    </w:p>
    <w:p w14:paraId="3A7448E4" w14:textId="77777777" w:rsidR="00EB3495" w:rsidRPr="00EE48FF" w:rsidRDefault="00EB3495" w:rsidP="00AC6228">
      <w:pPr>
        <w:pStyle w:val="ListParagraph"/>
        <w:numPr>
          <w:ilvl w:val="0"/>
          <w:numId w:val="68"/>
        </w:numPr>
        <w:rPr>
          <w:rFonts w:ascii="Raleway" w:hAnsi="Raleway"/>
        </w:rPr>
      </w:pPr>
      <w:r w:rsidRPr="00EE48FF">
        <w:rPr>
          <w:rFonts w:ascii="Raleway" w:hAnsi="Raleway"/>
        </w:rPr>
        <w:t xml:space="preserve">Although many professionals have participated in training about VAWG, 21% had not been aware of any training opportunities and over 10% reported not having enough time to participate. </w:t>
      </w:r>
    </w:p>
    <w:p w14:paraId="1A1D16A4" w14:textId="572FCB10" w:rsidR="00EB3495" w:rsidRPr="00EE48FF" w:rsidRDefault="00EB3495" w:rsidP="003A5092">
      <w:pPr>
        <w:spacing w:after="0"/>
        <w:rPr>
          <w:rFonts w:ascii="Raleway" w:hAnsi="Raleway"/>
          <w:b/>
          <w:bCs/>
          <w:i/>
          <w:iCs/>
          <w:color w:val="0070C0"/>
        </w:rPr>
      </w:pPr>
      <w:r w:rsidRPr="00EE48FF">
        <w:rPr>
          <w:rFonts w:ascii="Raleway" w:hAnsi="Raleway"/>
          <w:b/>
          <w:bCs/>
          <w:i/>
          <w:iCs/>
        </w:rPr>
        <w:lastRenderedPageBreak/>
        <w:t xml:space="preserve">Levels of resident engagement and involvement  </w:t>
      </w:r>
    </w:p>
    <w:p w14:paraId="68FA53D0" w14:textId="77777777" w:rsidR="00EB3495" w:rsidRPr="00EE48FF" w:rsidRDefault="00EB3495" w:rsidP="00AC6228">
      <w:pPr>
        <w:pStyle w:val="ListParagraph"/>
        <w:numPr>
          <w:ilvl w:val="0"/>
          <w:numId w:val="69"/>
        </w:numPr>
        <w:rPr>
          <w:rFonts w:ascii="Raleway" w:hAnsi="Raleway"/>
        </w:rPr>
      </w:pPr>
      <w:r w:rsidRPr="00EE48FF">
        <w:rPr>
          <w:rFonts w:ascii="Raleway" w:hAnsi="Raleway"/>
        </w:rPr>
        <w:t xml:space="preserve">Only 8% of residents responding to the VAWG survey had previously involved in planning, designing, or reviewing action to prevention or address VAWG in Tower Hamlets. </w:t>
      </w:r>
    </w:p>
    <w:p w14:paraId="666E4247" w14:textId="77777777" w:rsidR="00EB3495" w:rsidRPr="00EE48FF" w:rsidRDefault="00EB3495" w:rsidP="00AC6228">
      <w:pPr>
        <w:pStyle w:val="ListParagraph"/>
        <w:numPr>
          <w:ilvl w:val="0"/>
          <w:numId w:val="69"/>
        </w:numPr>
        <w:rPr>
          <w:rFonts w:ascii="Raleway" w:hAnsi="Raleway"/>
        </w:rPr>
      </w:pPr>
      <w:r w:rsidRPr="00EE48FF">
        <w:rPr>
          <w:rFonts w:ascii="Raleway" w:hAnsi="Raleway"/>
        </w:rPr>
        <w:t xml:space="preserve">About half of professionals feel ‘quite/extremely’ confident in involving victims in planning and delivery. </w:t>
      </w:r>
    </w:p>
    <w:p w14:paraId="2EF19754" w14:textId="77777777" w:rsidR="00EB3495" w:rsidRPr="00EE48FF" w:rsidRDefault="00EB3495" w:rsidP="00AC6228">
      <w:pPr>
        <w:pStyle w:val="ListParagraph"/>
        <w:numPr>
          <w:ilvl w:val="0"/>
          <w:numId w:val="69"/>
        </w:numPr>
        <w:rPr>
          <w:rFonts w:ascii="Raleway" w:hAnsi="Raleway"/>
        </w:rPr>
      </w:pPr>
      <w:r w:rsidRPr="00EE48FF">
        <w:rPr>
          <w:rFonts w:ascii="Raleway" w:hAnsi="Raleway"/>
        </w:rPr>
        <w:t xml:space="preserve">Tower Hamlets Women’s Network has enabled involvement and empowerment among female residents since 2021, including the Gender Inclusive Design research project which applied online and in-person methods of gathering insight from female residents about their views. </w:t>
      </w:r>
    </w:p>
    <w:p w14:paraId="05473CD3" w14:textId="77777777" w:rsidR="00EB3495" w:rsidRPr="00EE48FF" w:rsidRDefault="00EB3495" w:rsidP="003A5092">
      <w:pPr>
        <w:spacing w:after="0"/>
        <w:rPr>
          <w:rFonts w:ascii="Raleway" w:hAnsi="Raleway"/>
          <w:b/>
          <w:bCs/>
          <w:i/>
          <w:iCs/>
        </w:rPr>
      </w:pPr>
      <w:r w:rsidRPr="00EE48FF">
        <w:rPr>
          <w:rFonts w:ascii="Raleway" w:hAnsi="Raleway"/>
          <w:b/>
          <w:bCs/>
          <w:i/>
          <w:iCs/>
        </w:rPr>
        <w:t>Access to support</w:t>
      </w:r>
    </w:p>
    <w:p w14:paraId="18F50CD3" w14:textId="63044B47" w:rsidR="00EB3495" w:rsidRPr="00EE48FF" w:rsidRDefault="00EB3495" w:rsidP="00AC6228">
      <w:pPr>
        <w:pStyle w:val="ListParagraph"/>
        <w:numPr>
          <w:ilvl w:val="0"/>
          <w:numId w:val="70"/>
        </w:numPr>
        <w:rPr>
          <w:rFonts w:ascii="Raleway" w:hAnsi="Raleway"/>
        </w:rPr>
      </w:pPr>
      <w:r w:rsidRPr="00EE48FF">
        <w:rPr>
          <w:rFonts w:ascii="Raleway" w:hAnsi="Raleway"/>
        </w:rPr>
        <w:t xml:space="preserve">When seeking support after experiencing VAWG, most residents say they would first speak to a friend or family member, followed by the police. </w:t>
      </w:r>
      <w:r w:rsidR="00DB01E8" w:rsidRPr="00EE48FF">
        <w:rPr>
          <w:rFonts w:ascii="Raleway" w:hAnsi="Raleway"/>
        </w:rPr>
        <w:t xml:space="preserve">Some residents also report that speaking to their GP has been helpful for seeking help with VAWG. </w:t>
      </w:r>
    </w:p>
    <w:p w14:paraId="0BF9A78A" w14:textId="77777777" w:rsidR="00EB3495" w:rsidRPr="00EE48FF" w:rsidRDefault="00EB3495" w:rsidP="00AC6228">
      <w:pPr>
        <w:pStyle w:val="ListParagraph"/>
        <w:numPr>
          <w:ilvl w:val="0"/>
          <w:numId w:val="70"/>
        </w:numPr>
        <w:rPr>
          <w:rFonts w:ascii="Raleway" w:hAnsi="Raleway"/>
        </w:rPr>
      </w:pPr>
      <w:r w:rsidRPr="00EE48FF">
        <w:rPr>
          <w:rFonts w:ascii="Raleway" w:hAnsi="Raleway"/>
        </w:rPr>
        <w:t>Residents and professionals identified many barriers to seeking support such as lack of information about services, trust, awareness about abuse, and different fears.</w:t>
      </w:r>
    </w:p>
    <w:p w14:paraId="039D050B" w14:textId="0B4586B3" w:rsidR="00EB3495" w:rsidRPr="00EE48FF" w:rsidRDefault="00EB3495" w:rsidP="00AC6228">
      <w:pPr>
        <w:pStyle w:val="ListParagraph"/>
        <w:numPr>
          <w:ilvl w:val="0"/>
          <w:numId w:val="70"/>
        </w:numPr>
        <w:rPr>
          <w:rFonts w:ascii="Raleway" w:hAnsi="Raleway"/>
        </w:rPr>
      </w:pPr>
      <w:r w:rsidRPr="00EE48FF">
        <w:rPr>
          <w:rFonts w:ascii="Raleway" w:hAnsi="Raleway"/>
        </w:rPr>
        <w:t xml:space="preserve">There are high numbers of groups who </w:t>
      </w:r>
      <w:r w:rsidR="00EF69E5" w:rsidRPr="00EE48FF">
        <w:rPr>
          <w:rFonts w:ascii="Raleway" w:hAnsi="Raleway"/>
        </w:rPr>
        <w:t>are</w:t>
      </w:r>
      <w:r w:rsidRPr="00EE48FF">
        <w:rPr>
          <w:rFonts w:ascii="Raleway" w:hAnsi="Raleway"/>
        </w:rPr>
        <w:t xml:space="preserve"> more likely to experience barriers to support in Tower Hamlets (people with limited English proficiency, LGBTQ+ people, disabled people). </w:t>
      </w:r>
    </w:p>
    <w:p w14:paraId="39D73B68" w14:textId="77777777" w:rsidR="00EB3495" w:rsidRPr="00EE48FF" w:rsidRDefault="00EB3495" w:rsidP="003A5092">
      <w:pPr>
        <w:spacing w:after="0"/>
        <w:rPr>
          <w:rFonts w:ascii="Raleway" w:hAnsi="Raleway"/>
          <w:b/>
          <w:bCs/>
          <w:i/>
          <w:iCs/>
        </w:rPr>
      </w:pPr>
      <w:r w:rsidRPr="00EE48FF">
        <w:rPr>
          <w:rFonts w:ascii="Raleway" w:hAnsi="Raleway"/>
          <w:b/>
          <w:bCs/>
          <w:i/>
          <w:iCs/>
        </w:rPr>
        <w:t>Support services for victims</w:t>
      </w:r>
    </w:p>
    <w:p w14:paraId="110ED868" w14:textId="77777777" w:rsidR="00EB3495" w:rsidRPr="00EE48FF" w:rsidRDefault="00EB3495" w:rsidP="00AC6228">
      <w:pPr>
        <w:pStyle w:val="ListParagraph"/>
        <w:numPr>
          <w:ilvl w:val="0"/>
          <w:numId w:val="71"/>
        </w:numPr>
        <w:rPr>
          <w:rFonts w:ascii="Raleway" w:hAnsi="Raleway"/>
        </w:rPr>
      </w:pPr>
      <w:r w:rsidRPr="00EE48FF">
        <w:rPr>
          <w:rFonts w:ascii="Raleway" w:hAnsi="Raleway"/>
        </w:rPr>
        <w:t xml:space="preserve">Tower Hamlets has a range of specialist services available for people who experience different forms of VAWG which are accessed by hundreds of residents, especially women. </w:t>
      </w:r>
    </w:p>
    <w:p w14:paraId="0190B62C" w14:textId="77777777" w:rsidR="00EB3495" w:rsidRPr="00EE48FF" w:rsidRDefault="00EB3495" w:rsidP="00AC6228">
      <w:pPr>
        <w:pStyle w:val="ListParagraph"/>
        <w:numPr>
          <w:ilvl w:val="0"/>
          <w:numId w:val="71"/>
        </w:numPr>
        <w:rPr>
          <w:rFonts w:ascii="Raleway" w:hAnsi="Raleway"/>
        </w:rPr>
      </w:pPr>
      <w:r w:rsidRPr="00EE48FF">
        <w:rPr>
          <w:rFonts w:ascii="Raleway" w:hAnsi="Raleway"/>
        </w:rPr>
        <w:t xml:space="preserve">While just over half of </w:t>
      </w:r>
      <w:proofErr w:type="gramStart"/>
      <w:r w:rsidRPr="00EE48FF">
        <w:rPr>
          <w:rFonts w:ascii="Raleway" w:hAnsi="Raleway"/>
        </w:rPr>
        <w:t>professionals</w:t>
      </w:r>
      <w:proofErr w:type="gramEnd"/>
      <w:r w:rsidRPr="00EE48FF">
        <w:rPr>
          <w:rFonts w:ascii="Raleway" w:hAnsi="Raleway"/>
        </w:rPr>
        <w:t xml:space="preserve"> report feeling ‘quite/extremely confident’ in signposting or referring to support, nearly half of professionals have not participated in training and many didn’t know about services aside from domestic abuse and sexual violence. </w:t>
      </w:r>
    </w:p>
    <w:p w14:paraId="27A965CA" w14:textId="77777777" w:rsidR="00EB3495" w:rsidRPr="00EE48FF" w:rsidRDefault="00EB3495" w:rsidP="00AC6228">
      <w:pPr>
        <w:pStyle w:val="ListParagraph"/>
        <w:numPr>
          <w:ilvl w:val="0"/>
          <w:numId w:val="71"/>
        </w:numPr>
        <w:rPr>
          <w:rFonts w:ascii="Raleway" w:hAnsi="Raleway"/>
        </w:rPr>
      </w:pPr>
      <w:r w:rsidRPr="00EE48FF">
        <w:rPr>
          <w:rFonts w:ascii="Raleway" w:hAnsi="Raleway"/>
        </w:rPr>
        <w:t xml:space="preserve">Residents have varying views about services, with police, council housing and social care frequently viewed as ‘not very helpful’. </w:t>
      </w:r>
    </w:p>
    <w:p w14:paraId="28B2CBE1" w14:textId="77777777" w:rsidR="00EB3495" w:rsidRPr="00EE48FF" w:rsidRDefault="00EB3495" w:rsidP="003A5092">
      <w:pPr>
        <w:spacing w:after="0"/>
        <w:rPr>
          <w:rFonts w:ascii="Raleway" w:hAnsi="Raleway"/>
          <w:b/>
          <w:bCs/>
          <w:i/>
          <w:iCs/>
        </w:rPr>
      </w:pPr>
      <w:r w:rsidRPr="00EE48FF">
        <w:rPr>
          <w:rFonts w:ascii="Raleway" w:hAnsi="Raleway"/>
          <w:b/>
          <w:bCs/>
          <w:i/>
          <w:iCs/>
        </w:rPr>
        <w:t>Responding to perpetrators</w:t>
      </w:r>
    </w:p>
    <w:p w14:paraId="6E443F61" w14:textId="77777777" w:rsidR="00EB3495" w:rsidRPr="00EE48FF" w:rsidRDefault="00EB3495" w:rsidP="00AC6228">
      <w:pPr>
        <w:pStyle w:val="ListParagraph"/>
        <w:numPr>
          <w:ilvl w:val="0"/>
          <w:numId w:val="72"/>
        </w:numPr>
        <w:rPr>
          <w:rFonts w:ascii="Raleway" w:hAnsi="Raleway"/>
        </w:rPr>
      </w:pPr>
      <w:r w:rsidRPr="00EE48FF">
        <w:rPr>
          <w:rFonts w:ascii="Raleway" w:hAnsi="Raleway"/>
        </w:rPr>
        <w:t xml:space="preserve">Perpetrators of domestic abuse and sexual violence are most often men. Perpetrators of honour-based abuse including FGM are less well recorded. </w:t>
      </w:r>
    </w:p>
    <w:p w14:paraId="4B405D1E" w14:textId="77777777" w:rsidR="00EB3495" w:rsidRPr="00EE48FF" w:rsidRDefault="00EB3495" w:rsidP="00AC6228">
      <w:pPr>
        <w:pStyle w:val="ListParagraph"/>
        <w:numPr>
          <w:ilvl w:val="0"/>
          <w:numId w:val="72"/>
        </w:numPr>
        <w:rPr>
          <w:rFonts w:ascii="Raleway" w:hAnsi="Raleway"/>
        </w:rPr>
      </w:pPr>
      <w:r w:rsidRPr="00EE48FF">
        <w:rPr>
          <w:rFonts w:ascii="Raleway" w:hAnsi="Raleway"/>
        </w:rPr>
        <w:t>Sanction and detection rates are low (9% for domestic abuse and 10% for sexual offences).</w:t>
      </w:r>
    </w:p>
    <w:p w14:paraId="7F412747" w14:textId="764AFC71" w:rsidR="00EB3495" w:rsidRPr="00EE48FF" w:rsidRDefault="00B569B9" w:rsidP="00AC6228">
      <w:pPr>
        <w:pStyle w:val="ListParagraph"/>
        <w:numPr>
          <w:ilvl w:val="0"/>
          <w:numId w:val="72"/>
        </w:numPr>
        <w:rPr>
          <w:rFonts w:ascii="Raleway" w:hAnsi="Raleway"/>
        </w:rPr>
      </w:pPr>
      <w:r w:rsidRPr="00EE48FF">
        <w:rPr>
          <w:rFonts w:ascii="Raleway" w:hAnsi="Raleway"/>
        </w:rPr>
        <w:t>Over one-third</w:t>
      </w:r>
      <w:r w:rsidR="00EB3495" w:rsidRPr="00EE48FF">
        <w:rPr>
          <w:rFonts w:ascii="Raleway" w:hAnsi="Raleway"/>
        </w:rPr>
        <w:t xml:space="preserve"> of professionals reported being ‘not at all confident’ on working with </w:t>
      </w:r>
      <w:r w:rsidR="009344EF" w:rsidRPr="00EE48FF">
        <w:rPr>
          <w:rFonts w:ascii="Raleway" w:hAnsi="Raleway"/>
        </w:rPr>
        <w:t>perpetrators.</w:t>
      </w:r>
    </w:p>
    <w:p w14:paraId="018CD7C4" w14:textId="494A4E4B" w:rsidR="00EB3495" w:rsidRPr="00EE48FF" w:rsidRDefault="00EB3495" w:rsidP="00AC6228">
      <w:pPr>
        <w:pStyle w:val="ListParagraph"/>
        <w:numPr>
          <w:ilvl w:val="0"/>
          <w:numId w:val="72"/>
        </w:numPr>
        <w:rPr>
          <w:rFonts w:ascii="Raleway" w:hAnsi="Raleway"/>
        </w:rPr>
      </w:pPr>
      <w:r w:rsidRPr="00EE48FF">
        <w:rPr>
          <w:rFonts w:ascii="Raleway" w:hAnsi="Raleway"/>
        </w:rPr>
        <w:t>Until recently, the main perpetrator service was available only to people with children</w:t>
      </w:r>
      <w:r w:rsidR="00EF69E5" w:rsidRPr="00EE48FF">
        <w:rPr>
          <w:rFonts w:ascii="Raleway" w:hAnsi="Raleway"/>
        </w:rPr>
        <w:t>,</w:t>
      </w:r>
      <w:r w:rsidRPr="00EE48FF">
        <w:rPr>
          <w:rFonts w:ascii="Raleway" w:hAnsi="Raleway"/>
        </w:rPr>
        <w:t xml:space="preserve"> with few completions among perpetrators. </w:t>
      </w:r>
    </w:p>
    <w:p w14:paraId="133E2F2E" w14:textId="3A2BF8A2" w:rsidR="00EB3495" w:rsidRPr="00EE48FF" w:rsidRDefault="00EB3495" w:rsidP="00AC6228">
      <w:pPr>
        <w:pStyle w:val="ListParagraph"/>
        <w:numPr>
          <w:ilvl w:val="0"/>
          <w:numId w:val="72"/>
        </w:numPr>
        <w:rPr>
          <w:rFonts w:ascii="Raleway" w:hAnsi="Raleway"/>
        </w:rPr>
      </w:pPr>
      <w:r w:rsidRPr="00EE48FF">
        <w:rPr>
          <w:rFonts w:ascii="Raleway" w:hAnsi="Raleway"/>
        </w:rPr>
        <w:t xml:space="preserve">Specialist Domestic Abuse Court </w:t>
      </w:r>
      <w:r w:rsidR="00EF69E5" w:rsidRPr="00EE48FF">
        <w:rPr>
          <w:rFonts w:ascii="Raleway" w:hAnsi="Raleway"/>
        </w:rPr>
        <w:t xml:space="preserve">was </w:t>
      </w:r>
      <w:r w:rsidRPr="00EE48FF">
        <w:rPr>
          <w:rFonts w:ascii="Raleway" w:hAnsi="Raleway"/>
        </w:rPr>
        <w:t xml:space="preserve">previously in place but </w:t>
      </w:r>
      <w:r w:rsidR="00EF69E5" w:rsidRPr="00EE48FF">
        <w:rPr>
          <w:rFonts w:ascii="Raleway" w:hAnsi="Raleway"/>
        </w:rPr>
        <w:t xml:space="preserve">is </w:t>
      </w:r>
      <w:r w:rsidRPr="00EE48FF">
        <w:rPr>
          <w:rFonts w:ascii="Raleway" w:hAnsi="Raleway"/>
        </w:rPr>
        <w:t>no longer operational.</w:t>
      </w:r>
    </w:p>
    <w:p w14:paraId="53A4BB4C" w14:textId="77777777" w:rsidR="00EB3495" w:rsidRPr="00EE48FF" w:rsidRDefault="00EB3495" w:rsidP="003A5092">
      <w:pPr>
        <w:spacing w:after="0"/>
        <w:rPr>
          <w:rFonts w:ascii="Raleway" w:hAnsi="Raleway"/>
          <w:b/>
          <w:bCs/>
          <w:i/>
          <w:iCs/>
        </w:rPr>
      </w:pPr>
      <w:r w:rsidRPr="00EE48FF">
        <w:rPr>
          <w:rFonts w:ascii="Raleway" w:hAnsi="Raleway"/>
          <w:b/>
          <w:bCs/>
          <w:i/>
          <w:iCs/>
        </w:rPr>
        <w:t xml:space="preserve">Multi-agency and system response </w:t>
      </w:r>
    </w:p>
    <w:p w14:paraId="71B231CE" w14:textId="77777777" w:rsidR="00EB3495" w:rsidRPr="00EE48FF" w:rsidRDefault="00EB3495" w:rsidP="00AC6228">
      <w:pPr>
        <w:pStyle w:val="ListParagraph"/>
        <w:numPr>
          <w:ilvl w:val="0"/>
          <w:numId w:val="73"/>
        </w:numPr>
        <w:rPr>
          <w:rFonts w:ascii="Raleway" w:hAnsi="Raleway"/>
        </w:rPr>
      </w:pPr>
      <w:r w:rsidRPr="00EE48FF">
        <w:rPr>
          <w:rFonts w:ascii="Raleway" w:hAnsi="Raleway"/>
        </w:rPr>
        <w:t xml:space="preserve">Over 500 of cases are discussed at MARACs each year to identify actions for safety planning, with a repeat victimisation rate between 15-18%. </w:t>
      </w:r>
    </w:p>
    <w:p w14:paraId="5C2D903D" w14:textId="77777777" w:rsidR="00EB3495" w:rsidRPr="00EE48FF" w:rsidRDefault="00EB3495" w:rsidP="00AC6228">
      <w:pPr>
        <w:pStyle w:val="ListParagraph"/>
        <w:numPr>
          <w:ilvl w:val="0"/>
          <w:numId w:val="73"/>
        </w:numPr>
        <w:rPr>
          <w:rFonts w:ascii="Raleway" w:hAnsi="Raleway"/>
        </w:rPr>
      </w:pPr>
      <w:r w:rsidRPr="00EE48FF">
        <w:rPr>
          <w:rFonts w:ascii="Raleway" w:hAnsi="Raleway"/>
        </w:rPr>
        <w:t xml:space="preserve">Domestic Homicide Reviews have offered multi-agency learnings and recommendations for organisations to take forward regarding training, policy, information sharing and processes. </w:t>
      </w:r>
    </w:p>
    <w:p w14:paraId="5B035D49" w14:textId="77777777" w:rsidR="00EB3495" w:rsidRPr="00EE48FF" w:rsidRDefault="00EB3495" w:rsidP="00AC6228">
      <w:pPr>
        <w:pStyle w:val="ListParagraph"/>
        <w:numPr>
          <w:ilvl w:val="0"/>
          <w:numId w:val="73"/>
        </w:numPr>
        <w:rPr>
          <w:rFonts w:ascii="Raleway" w:hAnsi="Raleway"/>
        </w:rPr>
      </w:pPr>
      <w:r w:rsidRPr="00EE48FF">
        <w:rPr>
          <w:rFonts w:ascii="Raleway" w:hAnsi="Raleway"/>
        </w:rPr>
        <w:lastRenderedPageBreak/>
        <w:t xml:space="preserve">There are partnership groups for improving the support for women in contact with the criminal justice system and victims of modern day slavery. </w:t>
      </w:r>
    </w:p>
    <w:p w14:paraId="01322429" w14:textId="382B131B" w:rsidR="0033370F" w:rsidRPr="00EE48FF" w:rsidRDefault="00EB3495" w:rsidP="00D47668">
      <w:pPr>
        <w:pStyle w:val="ListParagraph"/>
        <w:numPr>
          <w:ilvl w:val="0"/>
          <w:numId w:val="73"/>
        </w:numPr>
        <w:rPr>
          <w:rFonts w:ascii="Raleway" w:hAnsi="Raleway"/>
        </w:rPr>
      </w:pPr>
      <w:r w:rsidRPr="00EE48FF">
        <w:rPr>
          <w:rFonts w:ascii="Raleway" w:hAnsi="Raleway"/>
        </w:rPr>
        <w:t xml:space="preserve">Professionals across Tower Hamlets organisations and services have participated in training about trauma-informed approaches, but implementation varies. </w:t>
      </w:r>
    </w:p>
    <w:p w14:paraId="7AAD3458" w14:textId="7FB5EC2B" w:rsidR="00506275" w:rsidRPr="00EE48FF" w:rsidRDefault="00506275" w:rsidP="0033370F">
      <w:pPr>
        <w:spacing w:before="120" w:after="0"/>
        <w:rPr>
          <w:rFonts w:ascii="Raleway" w:hAnsi="Raleway"/>
          <w:b/>
          <w:bCs/>
        </w:rPr>
      </w:pPr>
      <w:r w:rsidRPr="00EE48FF">
        <w:rPr>
          <w:rFonts w:ascii="Raleway" w:hAnsi="Raleway"/>
          <w:b/>
          <w:bCs/>
        </w:rPr>
        <w:t>Recommendations</w:t>
      </w:r>
    </w:p>
    <w:p w14:paraId="26E2EE24" w14:textId="2D7B7A2B" w:rsidR="002363B2" w:rsidRPr="00EE48FF" w:rsidRDefault="00DB01E8" w:rsidP="00AC6228">
      <w:pPr>
        <w:rPr>
          <w:rFonts w:ascii="Raleway" w:hAnsi="Raleway"/>
        </w:rPr>
      </w:pPr>
      <w:r w:rsidRPr="00EE48FF">
        <w:rPr>
          <w:rFonts w:ascii="Raleway" w:hAnsi="Raleway"/>
        </w:rPr>
        <w:t>Thi</w:t>
      </w:r>
      <w:r w:rsidR="00506275" w:rsidRPr="00EE48FF">
        <w:rPr>
          <w:rFonts w:ascii="Raleway" w:hAnsi="Raleway"/>
        </w:rPr>
        <w:t xml:space="preserve">s needs assessment provides recommendations for future planning </w:t>
      </w:r>
      <w:r w:rsidR="009F42DF" w:rsidRPr="00EE48FF">
        <w:rPr>
          <w:rFonts w:ascii="Raleway" w:hAnsi="Raleway"/>
        </w:rPr>
        <w:t xml:space="preserve">from 2024 </w:t>
      </w:r>
      <w:r w:rsidR="00B4574B" w:rsidRPr="00EE48FF">
        <w:rPr>
          <w:rFonts w:ascii="Raleway" w:hAnsi="Raleway"/>
        </w:rPr>
        <w:t xml:space="preserve">in Chapter 9. </w:t>
      </w:r>
      <w:r w:rsidR="00313367" w:rsidRPr="00EE48FF">
        <w:rPr>
          <w:rFonts w:ascii="Raleway" w:hAnsi="Raleway"/>
        </w:rPr>
        <w:t xml:space="preserve">The recommendations include actions </w:t>
      </w:r>
      <w:r w:rsidR="00FD3457" w:rsidRPr="00EE48FF">
        <w:rPr>
          <w:rFonts w:ascii="Raleway" w:hAnsi="Raleway"/>
        </w:rPr>
        <w:t>towards</w:t>
      </w:r>
      <w:r w:rsidR="00141374" w:rsidRPr="00EE48FF">
        <w:rPr>
          <w:rFonts w:ascii="Raleway" w:hAnsi="Raleway"/>
        </w:rPr>
        <w:t xml:space="preserve"> </w:t>
      </w:r>
      <w:r w:rsidR="009F42DF" w:rsidRPr="00EE48FF">
        <w:rPr>
          <w:rFonts w:ascii="Raleway" w:hAnsi="Raleway"/>
        </w:rPr>
        <w:t>preventi</w:t>
      </w:r>
      <w:r w:rsidR="00141374" w:rsidRPr="00EE48FF">
        <w:rPr>
          <w:rFonts w:ascii="Raleway" w:hAnsi="Raleway"/>
        </w:rPr>
        <w:t>ng violence and increasing</w:t>
      </w:r>
      <w:r w:rsidR="009F42DF" w:rsidRPr="00EE48FF">
        <w:rPr>
          <w:rFonts w:ascii="Raleway" w:hAnsi="Raleway"/>
        </w:rPr>
        <w:t xml:space="preserve"> community safety</w:t>
      </w:r>
      <w:r w:rsidR="00141374" w:rsidRPr="00EE48FF">
        <w:rPr>
          <w:rFonts w:ascii="Raleway" w:hAnsi="Raleway"/>
        </w:rPr>
        <w:t>;</w:t>
      </w:r>
      <w:r w:rsidR="009F42DF" w:rsidRPr="00EE48FF">
        <w:rPr>
          <w:rFonts w:ascii="Raleway" w:hAnsi="Raleway"/>
        </w:rPr>
        <w:t xml:space="preserve"> </w:t>
      </w:r>
      <w:r w:rsidR="00141374" w:rsidRPr="00EE48FF">
        <w:rPr>
          <w:rFonts w:ascii="Raleway" w:hAnsi="Raleway"/>
        </w:rPr>
        <w:t>improving support for</w:t>
      </w:r>
      <w:r w:rsidR="009F42DF" w:rsidRPr="00EE48FF">
        <w:rPr>
          <w:rFonts w:ascii="Raleway" w:hAnsi="Raleway"/>
        </w:rPr>
        <w:t xml:space="preserve"> victims</w:t>
      </w:r>
      <w:r w:rsidR="00141374" w:rsidRPr="00EE48FF">
        <w:rPr>
          <w:rFonts w:ascii="Raleway" w:hAnsi="Raleway"/>
        </w:rPr>
        <w:t>;</w:t>
      </w:r>
      <w:r w:rsidR="009F42DF" w:rsidRPr="00EE48FF">
        <w:rPr>
          <w:rFonts w:ascii="Raleway" w:hAnsi="Raleway"/>
        </w:rPr>
        <w:t xml:space="preserve"> holding perpetrators to account as well as cross-cutting recommendations to be applied across all areas of action related to </w:t>
      </w:r>
      <w:r w:rsidR="00197097" w:rsidRPr="00EE48FF">
        <w:rPr>
          <w:rFonts w:ascii="Raleway" w:hAnsi="Raleway"/>
        </w:rPr>
        <w:t>VAWG in the borough</w:t>
      </w:r>
      <w:r w:rsidR="009F42DF" w:rsidRPr="00EE48FF">
        <w:rPr>
          <w:rFonts w:ascii="Raleway" w:hAnsi="Raleway"/>
        </w:rPr>
        <w:t>.</w:t>
      </w:r>
      <w:r w:rsidR="00FD3457" w:rsidRPr="00EE48FF">
        <w:rPr>
          <w:rFonts w:ascii="Raleway" w:hAnsi="Raleway"/>
        </w:rPr>
        <w:t xml:space="preserve"> These actions relate to the local authority, criminal justice system, NHS organisations, voluntary sector organisations and the wider community. </w:t>
      </w:r>
      <w:r w:rsidR="002363B2" w:rsidRPr="00EE48FF">
        <w:rPr>
          <w:rFonts w:ascii="Raleway" w:hAnsi="Raleway"/>
        </w:rPr>
        <w:br w:type="page"/>
      </w:r>
    </w:p>
    <w:p w14:paraId="363D6B5E" w14:textId="662DEA0B" w:rsidR="008345BA" w:rsidRPr="00EE48FF" w:rsidRDefault="00115EF3" w:rsidP="00AC6228">
      <w:pPr>
        <w:pStyle w:val="Heading1"/>
        <w:rPr>
          <w:rFonts w:ascii="Raleway" w:hAnsi="Raleway"/>
          <w:color w:val="005E00"/>
        </w:rPr>
      </w:pPr>
      <w:bookmarkStart w:id="1" w:name="_Toc155717343"/>
      <w:r w:rsidRPr="00EE48FF">
        <w:rPr>
          <w:rFonts w:ascii="Raleway" w:hAnsi="Raleway"/>
          <w:color w:val="005E00"/>
        </w:rPr>
        <w:lastRenderedPageBreak/>
        <w:t>Purpose and Scope</w:t>
      </w:r>
      <w:bookmarkEnd w:id="1"/>
      <w:r w:rsidR="00BA3F00" w:rsidRPr="00EE48FF">
        <w:rPr>
          <w:rFonts w:ascii="Raleway" w:hAnsi="Raleway"/>
          <w:color w:val="005E00"/>
        </w:rPr>
        <w:t xml:space="preserve"> </w:t>
      </w:r>
    </w:p>
    <w:p w14:paraId="5032289B" w14:textId="24C652C5" w:rsidR="00AB7A76" w:rsidRPr="00EE48FF" w:rsidRDefault="00B51117" w:rsidP="00AC6228">
      <w:pPr>
        <w:rPr>
          <w:rFonts w:ascii="Raleway" w:hAnsi="Raleway"/>
        </w:rPr>
      </w:pPr>
      <w:r w:rsidRPr="00EE48FF">
        <w:rPr>
          <w:rFonts w:ascii="Raleway" w:hAnsi="Raleway"/>
        </w:rPr>
        <w:t>The purpose of this Needs Assessment is to provide</w:t>
      </w:r>
      <w:r w:rsidR="00CB5808" w:rsidRPr="00EE48FF">
        <w:rPr>
          <w:rFonts w:ascii="Raleway" w:hAnsi="Raleway"/>
        </w:rPr>
        <w:t xml:space="preserve"> an overarching view of need in relation to violence against women and girls</w:t>
      </w:r>
      <w:r w:rsidR="00097B7D" w:rsidRPr="00EE48FF">
        <w:rPr>
          <w:rFonts w:ascii="Raleway" w:hAnsi="Raleway"/>
        </w:rPr>
        <w:t xml:space="preserve"> (VAWG)</w:t>
      </w:r>
      <w:r w:rsidR="00CB5808" w:rsidRPr="00EE48FF">
        <w:rPr>
          <w:rFonts w:ascii="Raleway" w:hAnsi="Raleway"/>
        </w:rPr>
        <w:t xml:space="preserve"> and provide recommendations for planning and commissioning of interventions to address violence against women and girls in Tower Hamlets. </w:t>
      </w:r>
      <w:r w:rsidR="00AC7DDF" w:rsidRPr="00EE48FF">
        <w:rPr>
          <w:rFonts w:ascii="Raleway" w:hAnsi="Raleway"/>
        </w:rPr>
        <w:t>The Tower Hamlets Strategic Plan 2023-2026</w:t>
      </w:r>
      <w:r w:rsidR="003C0C85" w:rsidRPr="00EE48FF">
        <w:rPr>
          <w:rFonts w:ascii="Raleway" w:hAnsi="Raleway"/>
        </w:rPr>
        <w:t xml:space="preserve"> </w:t>
      </w:r>
      <w:r w:rsidR="00AC7DDF" w:rsidRPr="00EE48FF">
        <w:rPr>
          <w:rFonts w:ascii="Raleway" w:hAnsi="Raleway"/>
        </w:rPr>
        <w:t xml:space="preserve">includes an ambition that ‘residents, workers and visitors of all backgrounds feel safe and welcome in Tower Hamlets’ with several objectives relevant to VAWG prevention and response including a specific objective, ‘Tackle violence against women and girls and support </w:t>
      </w:r>
      <w:proofErr w:type="gramStart"/>
      <w:r w:rsidR="00AC7DDF" w:rsidRPr="00EE48FF">
        <w:rPr>
          <w:rFonts w:ascii="Raleway" w:hAnsi="Raleway"/>
        </w:rPr>
        <w:t>victims’</w:t>
      </w:r>
      <w:proofErr w:type="gramEnd"/>
      <w:r w:rsidR="00AC7DDF" w:rsidRPr="00EE48FF">
        <w:rPr>
          <w:rFonts w:ascii="Raleway" w:hAnsi="Raleway"/>
        </w:rPr>
        <w:t>. The current VAWG strategy comes to an end in 2024, so this will help inform the development of a new strategy for 2024 to 202</w:t>
      </w:r>
      <w:r w:rsidR="003F2991" w:rsidRPr="00EE48FF">
        <w:rPr>
          <w:rFonts w:ascii="Raleway" w:hAnsi="Raleway"/>
        </w:rPr>
        <w:t>9</w:t>
      </w:r>
      <w:r w:rsidR="00AC7DDF" w:rsidRPr="00EE48FF">
        <w:rPr>
          <w:rFonts w:ascii="Raleway" w:hAnsi="Raleway"/>
        </w:rPr>
        <w:t xml:space="preserve">.  </w:t>
      </w:r>
    </w:p>
    <w:p w14:paraId="6DD81B0C" w14:textId="3A800EB8" w:rsidR="00BE63F9" w:rsidRPr="00EE48FF" w:rsidRDefault="00BE63F9" w:rsidP="00AC6228">
      <w:pPr>
        <w:rPr>
          <w:rFonts w:ascii="Raleway" w:hAnsi="Raleway"/>
        </w:rPr>
      </w:pPr>
      <w:r w:rsidRPr="00EE48FF">
        <w:rPr>
          <w:rFonts w:ascii="Raleway" w:hAnsi="Raleway"/>
        </w:rPr>
        <w:t xml:space="preserve">VAWG includes a range of crimes which disproportionately affect women and girls (although </w:t>
      </w:r>
      <w:r w:rsidR="00373E36" w:rsidRPr="00EE48FF">
        <w:rPr>
          <w:rFonts w:ascii="Raleway" w:hAnsi="Raleway"/>
        </w:rPr>
        <w:t xml:space="preserve">different </w:t>
      </w:r>
      <w:r w:rsidRPr="00EE48FF">
        <w:rPr>
          <w:rFonts w:ascii="Raleway" w:hAnsi="Raleway"/>
        </w:rPr>
        <w:t xml:space="preserve">genders can experience </w:t>
      </w:r>
      <w:r w:rsidR="008B4ED0" w:rsidRPr="00EE48FF">
        <w:rPr>
          <w:rFonts w:ascii="Raleway" w:hAnsi="Raleway"/>
        </w:rPr>
        <w:t>these crimes</w:t>
      </w:r>
      <w:r w:rsidRPr="00EE48FF">
        <w:rPr>
          <w:rFonts w:ascii="Raleway" w:hAnsi="Raleway"/>
        </w:rPr>
        <w:t>) – these include domestic abuse, rape and other sexual offences, stalking, harassment, ‘honour’-based abuse (female genital mutilation, forced marriage, and ‘honour’ killings), digital abuse (e.g., ‘revenge porn’, ‘upskirting’), among others.</w:t>
      </w:r>
      <w:r w:rsidR="003F2991" w:rsidRPr="00EE48FF">
        <w:rPr>
          <w:rFonts w:ascii="Raleway" w:hAnsi="Raleway"/>
        </w:rPr>
        <w:t xml:space="preserve"> </w:t>
      </w:r>
    </w:p>
    <w:p w14:paraId="2518286E" w14:textId="3A2BE7FD" w:rsidR="00127A48" w:rsidRPr="00EE48FF" w:rsidRDefault="00A557BA" w:rsidP="00AC6228">
      <w:pPr>
        <w:rPr>
          <w:rFonts w:ascii="Raleway" w:hAnsi="Raleway"/>
        </w:rPr>
      </w:pPr>
      <w:r w:rsidRPr="00EE48FF">
        <w:rPr>
          <w:rFonts w:ascii="Raleway" w:hAnsi="Raleway"/>
        </w:rPr>
        <w:t xml:space="preserve">This needs assessment will </w:t>
      </w:r>
      <w:r w:rsidR="00A231B1" w:rsidRPr="00EE48FF">
        <w:rPr>
          <w:rFonts w:ascii="Raleway" w:hAnsi="Raleway"/>
        </w:rPr>
        <w:t>seek to answer the following questions</w:t>
      </w:r>
      <w:r w:rsidR="00127A48" w:rsidRPr="00EE48FF">
        <w:rPr>
          <w:rFonts w:ascii="Raleway" w:hAnsi="Raleway"/>
        </w:rPr>
        <w:t xml:space="preserve">: </w:t>
      </w:r>
      <w:r w:rsidRPr="00EE48FF">
        <w:rPr>
          <w:rFonts w:ascii="Raleway" w:hAnsi="Raleway"/>
        </w:rPr>
        <w:t xml:space="preserve"> </w:t>
      </w:r>
    </w:p>
    <w:p w14:paraId="1C702BB8" w14:textId="6C8A13D2" w:rsidR="00A231B1" w:rsidRPr="00EE48FF" w:rsidRDefault="00A231B1" w:rsidP="00AC6228">
      <w:pPr>
        <w:pStyle w:val="ListParagraph"/>
        <w:numPr>
          <w:ilvl w:val="0"/>
          <w:numId w:val="6"/>
        </w:numPr>
        <w:rPr>
          <w:rFonts w:ascii="Raleway" w:hAnsi="Raleway"/>
        </w:rPr>
      </w:pPr>
      <w:r w:rsidRPr="00EE48FF">
        <w:rPr>
          <w:rFonts w:ascii="Raleway" w:hAnsi="Raleway"/>
        </w:rPr>
        <w:t>What is the national</w:t>
      </w:r>
      <w:r w:rsidR="00DD60F3" w:rsidRPr="00EE48FF">
        <w:rPr>
          <w:rFonts w:ascii="Raleway" w:hAnsi="Raleway"/>
        </w:rPr>
        <w:t xml:space="preserve"> and </w:t>
      </w:r>
      <w:r w:rsidRPr="00EE48FF">
        <w:rPr>
          <w:rFonts w:ascii="Raleway" w:hAnsi="Raleway"/>
        </w:rPr>
        <w:t xml:space="preserve">regional context of VAWG in terms of legislation and policy?  </w:t>
      </w:r>
    </w:p>
    <w:p w14:paraId="1649EA58" w14:textId="3867456F" w:rsidR="00A231B1" w:rsidRPr="00EE48FF" w:rsidRDefault="00A231B1" w:rsidP="00AC6228">
      <w:pPr>
        <w:pStyle w:val="ListParagraph"/>
        <w:numPr>
          <w:ilvl w:val="0"/>
          <w:numId w:val="6"/>
        </w:numPr>
        <w:rPr>
          <w:rFonts w:ascii="Raleway" w:hAnsi="Raleway"/>
        </w:rPr>
      </w:pPr>
      <w:r w:rsidRPr="00EE48FF">
        <w:rPr>
          <w:rFonts w:ascii="Raleway" w:hAnsi="Raleway"/>
        </w:rPr>
        <w:t xml:space="preserve">What is considered good practice for the prevention and response to VAWG and women’s safety at a local level? </w:t>
      </w:r>
    </w:p>
    <w:p w14:paraId="72C2DAEE" w14:textId="77777777" w:rsidR="00A231B1" w:rsidRPr="00EE48FF" w:rsidRDefault="00A231B1" w:rsidP="00AC6228">
      <w:pPr>
        <w:pStyle w:val="ListParagraph"/>
        <w:numPr>
          <w:ilvl w:val="0"/>
          <w:numId w:val="6"/>
        </w:numPr>
        <w:rPr>
          <w:rFonts w:ascii="Raleway" w:hAnsi="Raleway"/>
        </w:rPr>
      </w:pPr>
      <w:r w:rsidRPr="00EE48FF">
        <w:rPr>
          <w:rFonts w:ascii="Raleway" w:hAnsi="Raleway"/>
        </w:rPr>
        <w:t xml:space="preserve">What are the relevant demographic considerations for designing and delivering action on VAWG in Tower Hamlets? </w:t>
      </w:r>
    </w:p>
    <w:p w14:paraId="3855C3CA" w14:textId="2B174F1C" w:rsidR="00A231B1" w:rsidRPr="00EE48FF" w:rsidRDefault="005A4362" w:rsidP="00AC6228">
      <w:pPr>
        <w:pStyle w:val="ListParagraph"/>
        <w:numPr>
          <w:ilvl w:val="0"/>
          <w:numId w:val="6"/>
        </w:numPr>
        <w:rPr>
          <w:rFonts w:ascii="Raleway" w:hAnsi="Raleway"/>
        </w:rPr>
      </w:pPr>
      <w:r w:rsidRPr="00EE48FF">
        <w:rPr>
          <w:rFonts w:ascii="Raleway" w:hAnsi="Raleway"/>
        </w:rPr>
        <w:t>How frequently do</w:t>
      </w:r>
      <w:r w:rsidR="00A231B1" w:rsidRPr="00EE48FF">
        <w:rPr>
          <w:rFonts w:ascii="Raleway" w:hAnsi="Raleway"/>
        </w:rPr>
        <w:t xml:space="preserve"> different forms violence against women and girls </w:t>
      </w:r>
      <w:r w:rsidR="00067E49" w:rsidRPr="00EE48FF">
        <w:rPr>
          <w:rFonts w:ascii="Raleway" w:hAnsi="Raleway"/>
        </w:rPr>
        <w:t>occur</w:t>
      </w:r>
      <w:r w:rsidR="00E93A8D" w:rsidRPr="00EE48FF">
        <w:rPr>
          <w:rFonts w:ascii="Raleway" w:hAnsi="Raleway"/>
        </w:rPr>
        <w:t xml:space="preserve"> in Tower Hamlets</w:t>
      </w:r>
      <w:r w:rsidR="00711709" w:rsidRPr="00EE48FF">
        <w:rPr>
          <w:rFonts w:ascii="Raleway" w:hAnsi="Raleway"/>
        </w:rPr>
        <w:t>, London and England</w:t>
      </w:r>
      <w:r w:rsidR="00067E49" w:rsidRPr="00EE48FF">
        <w:rPr>
          <w:rFonts w:ascii="Raleway" w:hAnsi="Raleway"/>
        </w:rPr>
        <w:t xml:space="preserve">? </w:t>
      </w:r>
    </w:p>
    <w:p w14:paraId="4D44E271" w14:textId="3DD113D4" w:rsidR="00A231B1" w:rsidRPr="00EE48FF" w:rsidRDefault="00A231B1" w:rsidP="00AC6228">
      <w:pPr>
        <w:pStyle w:val="ListParagraph"/>
        <w:numPr>
          <w:ilvl w:val="0"/>
          <w:numId w:val="6"/>
        </w:numPr>
        <w:rPr>
          <w:rFonts w:ascii="Raleway" w:hAnsi="Raleway"/>
        </w:rPr>
      </w:pPr>
      <w:r w:rsidRPr="00EE48FF">
        <w:rPr>
          <w:rFonts w:ascii="Raleway" w:hAnsi="Raleway"/>
        </w:rPr>
        <w:t>What are the patterns in violence experienced by subgroups of women and girls</w:t>
      </w:r>
      <w:r w:rsidR="00067E49" w:rsidRPr="00EE48FF">
        <w:rPr>
          <w:rFonts w:ascii="Raleway" w:hAnsi="Raleway"/>
        </w:rPr>
        <w:t xml:space="preserve">? </w:t>
      </w:r>
    </w:p>
    <w:p w14:paraId="522B2A2E" w14:textId="177F7862" w:rsidR="00220360" w:rsidRPr="00EE48FF" w:rsidRDefault="00220360" w:rsidP="00AC6228">
      <w:pPr>
        <w:pStyle w:val="ListParagraph"/>
        <w:numPr>
          <w:ilvl w:val="0"/>
          <w:numId w:val="6"/>
        </w:numPr>
        <w:rPr>
          <w:rFonts w:ascii="Raleway" w:hAnsi="Raleway"/>
        </w:rPr>
      </w:pPr>
      <w:r w:rsidRPr="00EE48FF">
        <w:rPr>
          <w:rFonts w:ascii="Raleway" w:hAnsi="Raleway"/>
        </w:rPr>
        <w:t>What is the impact of violence on women and girls</w:t>
      </w:r>
      <w:r w:rsidR="00DD60F3" w:rsidRPr="00EE48FF">
        <w:rPr>
          <w:rFonts w:ascii="Raleway" w:hAnsi="Raleway"/>
        </w:rPr>
        <w:t>’</w:t>
      </w:r>
      <w:r w:rsidRPr="00EE48FF">
        <w:rPr>
          <w:rFonts w:ascii="Raleway" w:hAnsi="Raleway"/>
        </w:rPr>
        <w:t xml:space="preserve"> lives? </w:t>
      </w:r>
    </w:p>
    <w:p w14:paraId="66AFDC85" w14:textId="77777777" w:rsidR="00A231B1" w:rsidRPr="00EE48FF" w:rsidRDefault="00A231B1" w:rsidP="00AC6228">
      <w:pPr>
        <w:pStyle w:val="ListParagraph"/>
        <w:numPr>
          <w:ilvl w:val="0"/>
          <w:numId w:val="6"/>
        </w:numPr>
        <w:rPr>
          <w:rFonts w:ascii="Raleway" w:hAnsi="Raleway"/>
        </w:rPr>
      </w:pPr>
      <w:r w:rsidRPr="00EE48FF">
        <w:rPr>
          <w:rFonts w:ascii="Raleway" w:hAnsi="Raleway"/>
        </w:rPr>
        <w:t xml:space="preserve">What do residents, including survivors and victims, and professionals in Tower Hamlets say is needed to prevent and reduce the impact of VAWG and/or improve women and girls’ safety? </w:t>
      </w:r>
    </w:p>
    <w:p w14:paraId="6F2ADD2E" w14:textId="77777777" w:rsidR="00A231B1" w:rsidRPr="00EE48FF" w:rsidRDefault="00A231B1" w:rsidP="00AC6228">
      <w:pPr>
        <w:pStyle w:val="ListParagraph"/>
        <w:numPr>
          <w:ilvl w:val="0"/>
          <w:numId w:val="6"/>
        </w:numPr>
        <w:rPr>
          <w:rFonts w:ascii="Raleway" w:hAnsi="Raleway"/>
        </w:rPr>
      </w:pPr>
      <w:r w:rsidRPr="00EE48FF">
        <w:rPr>
          <w:rFonts w:ascii="Raleway" w:hAnsi="Raleway"/>
        </w:rPr>
        <w:t xml:space="preserve">What has been implemented since the start of the current strategy in 2019? </w:t>
      </w:r>
    </w:p>
    <w:p w14:paraId="354EC48D" w14:textId="407DEC8D" w:rsidR="00A231B1" w:rsidRPr="00EE48FF" w:rsidRDefault="00A231B1" w:rsidP="00AC6228">
      <w:pPr>
        <w:pStyle w:val="ListParagraph"/>
        <w:numPr>
          <w:ilvl w:val="0"/>
          <w:numId w:val="6"/>
        </w:numPr>
        <w:rPr>
          <w:rFonts w:ascii="Raleway" w:hAnsi="Raleway"/>
        </w:rPr>
      </w:pPr>
      <w:r w:rsidRPr="00EE48FF">
        <w:rPr>
          <w:rFonts w:ascii="Raleway" w:hAnsi="Raleway"/>
        </w:rPr>
        <w:t>What are residents, including survivors and victims, and professionals in Tower Hamlets knowledge and views about</w:t>
      </w:r>
      <w:r w:rsidR="00067E49" w:rsidRPr="00EE48FF">
        <w:rPr>
          <w:rFonts w:ascii="Raleway" w:hAnsi="Raleway"/>
        </w:rPr>
        <w:t xml:space="preserve"> what is currently in place? </w:t>
      </w:r>
      <w:r w:rsidRPr="00EE48FF">
        <w:rPr>
          <w:rFonts w:ascii="Raleway" w:hAnsi="Raleway"/>
        </w:rPr>
        <w:t xml:space="preserve"> </w:t>
      </w:r>
    </w:p>
    <w:p w14:paraId="4FEEDC80" w14:textId="77777777" w:rsidR="00A231B1" w:rsidRPr="00EE48FF" w:rsidRDefault="00A231B1" w:rsidP="00AC6228">
      <w:pPr>
        <w:pStyle w:val="ListParagraph"/>
        <w:numPr>
          <w:ilvl w:val="0"/>
          <w:numId w:val="6"/>
        </w:numPr>
        <w:rPr>
          <w:rFonts w:ascii="Raleway" w:hAnsi="Raleway"/>
        </w:rPr>
      </w:pPr>
      <w:r w:rsidRPr="00EE48FF">
        <w:rPr>
          <w:rFonts w:ascii="Raleway" w:hAnsi="Raleway"/>
        </w:rPr>
        <w:t>What should be incorporated into future planning to reduce VAWG and its impacts?</w:t>
      </w:r>
    </w:p>
    <w:p w14:paraId="1FBD4DC3" w14:textId="77777777" w:rsidR="00DD60F3" w:rsidRPr="00EE48FF" w:rsidRDefault="00DD60F3" w:rsidP="00AC6228">
      <w:pPr>
        <w:rPr>
          <w:rFonts w:ascii="Raleway" w:hAnsi="Raleway"/>
        </w:rPr>
      </w:pPr>
    </w:p>
    <w:p w14:paraId="5D240372" w14:textId="53F3B862" w:rsidR="00046EB3" w:rsidRPr="00EE48FF" w:rsidRDefault="00E94DED" w:rsidP="00AC6228">
      <w:pPr>
        <w:rPr>
          <w:rFonts w:ascii="Raleway" w:hAnsi="Raleway"/>
        </w:rPr>
      </w:pPr>
      <w:r w:rsidRPr="00EE48FF">
        <w:rPr>
          <w:rFonts w:ascii="Raleway" w:hAnsi="Raleway"/>
        </w:rPr>
        <w:t>VAWG is influenced by misogyny (prejudice against women</w:t>
      </w:r>
      <w:r w:rsidR="009344EF" w:rsidRPr="00EE48FF">
        <w:rPr>
          <w:rFonts w:ascii="Raleway" w:hAnsi="Raleway"/>
        </w:rPr>
        <w:t>),</w:t>
      </w:r>
      <w:r w:rsidRPr="00EE48FF">
        <w:rPr>
          <w:rFonts w:ascii="Raleway" w:hAnsi="Raleway"/>
        </w:rPr>
        <w:t xml:space="preserve"> and it can also lead to further inequalities in health and wellbeing experienced by women. To understand the local needs around prevention and reduction of VAWG, it is essential to consider multiple dimensions of inequality that can compound risks and increase barriers to support. It is also important to consider that different factors can overlap to influence the ways different people experience violence or can access help or support</w:t>
      </w:r>
      <w:r w:rsidR="009B1005" w:rsidRPr="00EE48FF">
        <w:rPr>
          <w:rFonts w:ascii="Raleway" w:hAnsi="Raleway"/>
        </w:rPr>
        <w:t xml:space="preserve">. </w:t>
      </w:r>
    </w:p>
    <w:p w14:paraId="245B4F78" w14:textId="11CD3590" w:rsidR="00B0458B" w:rsidRPr="00EE48FF" w:rsidRDefault="00046EB3" w:rsidP="00AC6228">
      <w:pPr>
        <w:rPr>
          <w:rFonts w:ascii="Raleway" w:eastAsiaTheme="majorEastAsia" w:hAnsi="Raleway"/>
          <w:b/>
          <w:bCs/>
          <w:color w:val="00B050"/>
          <w:sz w:val="28"/>
          <w:szCs w:val="28"/>
        </w:rPr>
      </w:pPr>
      <w:r w:rsidRPr="00EE48FF">
        <w:rPr>
          <w:rFonts w:ascii="Raleway" w:hAnsi="Raleway"/>
        </w:rPr>
        <w:t xml:space="preserve">Alongside this needs assessment, there is a Serious Violence Duty Needs Assessment (SVD NA), which has been developed </w:t>
      </w:r>
      <w:r w:rsidR="00DD60F3" w:rsidRPr="00EE48FF">
        <w:rPr>
          <w:rFonts w:ascii="Raleway" w:hAnsi="Raleway"/>
        </w:rPr>
        <w:t xml:space="preserve">in 2023 to enable </w:t>
      </w:r>
      <w:r w:rsidRPr="00EE48FF">
        <w:rPr>
          <w:rFonts w:ascii="Raleway" w:hAnsi="Raleway"/>
        </w:rPr>
        <w:t>local authorities and local services to work together and plan to prevent serious violence</w:t>
      </w:r>
      <w:r w:rsidR="003F2991" w:rsidRPr="00EE48FF">
        <w:rPr>
          <w:rFonts w:ascii="Raleway" w:hAnsi="Raleway"/>
        </w:rPr>
        <w:t xml:space="preserve"> (this </w:t>
      </w:r>
      <w:r w:rsidRPr="00EE48FF">
        <w:rPr>
          <w:rFonts w:ascii="Raleway" w:hAnsi="Raleway"/>
        </w:rPr>
        <w:t>includes information about domestic abuse, sexual violence, and any violence and exploitation affecting young people under the age of 25</w:t>
      </w:r>
      <w:r w:rsidR="003F2991" w:rsidRPr="00EE48FF">
        <w:rPr>
          <w:rFonts w:ascii="Raleway" w:hAnsi="Raleway"/>
        </w:rPr>
        <w:t>)</w:t>
      </w:r>
      <w:r w:rsidRPr="00EE48FF">
        <w:rPr>
          <w:rFonts w:ascii="Raleway" w:hAnsi="Raleway"/>
        </w:rPr>
        <w:t>.</w:t>
      </w:r>
      <w:r w:rsidR="00B0458B" w:rsidRPr="00EE48FF">
        <w:rPr>
          <w:rFonts w:ascii="Raleway" w:hAnsi="Raleway"/>
        </w:rPr>
        <w:br w:type="page"/>
      </w:r>
    </w:p>
    <w:p w14:paraId="5D07451A" w14:textId="6BC29F04" w:rsidR="00046EB3" w:rsidRPr="00EE48FF" w:rsidRDefault="00196D4C" w:rsidP="00AC6228">
      <w:pPr>
        <w:pStyle w:val="Heading1"/>
        <w:rPr>
          <w:rFonts w:ascii="Raleway" w:hAnsi="Raleway"/>
          <w:color w:val="005E00"/>
        </w:rPr>
      </w:pPr>
      <w:bookmarkStart w:id="2" w:name="_Toc155717344"/>
      <w:r w:rsidRPr="00EE48FF">
        <w:rPr>
          <w:rFonts w:ascii="Raleway" w:hAnsi="Raleway"/>
          <w:color w:val="005E00"/>
        </w:rPr>
        <w:lastRenderedPageBreak/>
        <w:t>Background</w:t>
      </w:r>
      <w:bookmarkEnd w:id="2"/>
    </w:p>
    <w:p w14:paraId="467F313E" w14:textId="0B052FE1" w:rsidR="002010C8" w:rsidRPr="00EE48FF" w:rsidRDefault="009D4604" w:rsidP="00AC6228">
      <w:pPr>
        <w:rPr>
          <w:rFonts w:ascii="Raleway" w:hAnsi="Raleway"/>
        </w:rPr>
      </w:pPr>
      <w:r w:rsidRPr="00EE48FF">
        <w:rPr>
          <w:rFonts w:ascii="Raleway" w:hAnsi="Raleway"/>
        </w:rPr>
        <w:t xml:space="preserve">According to UN Women, </w:t>
      </w:r>
      <w:r w:rsidR="00401B62" w:rsidRPr="00EE48FF">
        <w:rPr>
          <w:rFonts w:ascii="Raleway" w:hAnsi="Raleway"/>
        </w:rPr>
        <w:t>VAWG</w:t>
      </w:r>
      <w:r w:rsidRPr="00EE48FF">
        <w:rPr>
          <w:rFonts w:ascii="Raleway" w:hAnsi="Raleway"/>
        </w:rPr>
        <w:t xml:space="preserve"> </w:t>
      </w:r>
      <w:r w:rsidR="005B77C6" w:rsidRPr="00EE48FF">
        <w:rPr>
          <w:rFonts w:ascii="Raleway" w:hAnsi="Raleway"/>
        </w:rPr>
        <w:t>is related to</w:t>
      </w:r>
      <w:r w:rsidRPr="00EE48FF">
        <w:rPr>
          <w:rFonts w:ascii="Raleway" w:hAnsi="Raleway"/>
        </w:rPr>
        <w:t xml:space="preserve"> gender-based discrimination, social norms that accept violence, and gender stereotypes that continue cycles of violence. </w:t>
      </w:r>
      <w:r w:rsidR="00401B62" w:rsidRPr="00EE48FF">
        <w:rPr>
          <w:rFonts w:ascii="Raleway" w:hAnsi="Raleway"/>
        </w:rPr>
        <w:t xml:space="preserve">Using a socio-ecological model to consider the drivers of VAWG </w:t>
      </w:r>
      <w:r w:rsidR="009B7A52" w:rsidRPr="00EE48FF">
        <w:rPr>
          <w:rFonts w:ascii="Raleway" w:hAnsi="Raleway"/>
        </w:rPr>
        <w:t xml:space="preserve">enables a broader understanding of the factors that </w:t>
      </w:r>
      <w:r w:rsidR="00C43EFA" w:rsidRPr="00EE48FF">
        <w:rPr>
          <w:rFonts w:ascii="Raleway" w:hAnsi="Raleway"/>
        </w:rPr>
        <w:t>intersect at the individual, interpersonal, community and societal levels to increase or decrease the likelihood of violence</w:t>
      </w:r>
      <w:r w:rsidR="00D54AB8" w:rsidRPr="00EE48FF">
        <w:rPr>
          <w:rFonts w:ascii="Raleway" w:hAnsi="Raleway"/>
        </w:rPr>
        <w:t xml:space="preserve"> (as depicted in Figure 1)</w:t>
      </w:r>
      <w:bookmarkStart w:id="3" w:name="_Ref151546168"/>
      <w:r w:rsidR="00D54AB8" w:rsidRPr="00EE48FF">
        <w:rPr>
          <w:rStyle w:val="FootnoteReference"/>
          <w:rFonts w:ascii="Raleway" w:hAnsi="Raleway"/>
        </w:rPr>
        <w:footnoteReference w:id="2"/>
      </w:r>
      <w:bookmarkEnd w:id="3"/>
      <w:r w:rsidR="00C43EFA" w:rsidRPr="00EE48FF">
        <w:rPr>
          <w:rFonts w:ascii="Raleway" w:hAnsi="Raleway"/>
        </w:rPr>
        <w:t xml:space="preserve">. </w:t>
      </w:r>
      <w:r w:rsidR="00567F83" w:rsidRPr="00EE48FF">
        <w:rPr>
          <w:rFonts w:ascii="Raleway" w:hAnsi="Raleway"/>
        </w:rPr>
        <w:t xml:space="preserve">This lens helps identify a broad set of opportunities to intervene and reduce VAWG. </w:t>
      </w:r>
      <w:r w:rsidR="00E740EF" w:rsidRPr="00EE48FF">
        <w:rPr>
          <w:rFonts w:ascii="Raleway" w:hAnsi="Raleway"/>
        </w:rPr>
        <w:t>We should consider</w:t>
      </w:r>
      <w:r w:rsidR="00470E30" w:rsidRPr="00EE48FF">
        <w:rPr>
          <w:rFonts w:ascii="Raleway" w:hAnsi="Raleway"/>
        </w:rPr>
        <w:t xml:space="preserve"> how each level influences the other when designing interventions (for instance, how </w:t>
      </w:r>
      <w:r w:rsidR="00066BC3" w:rsidRPr="00EE48FF">
        <w:rPr>
          <w:rFonts w:ascii="Raleway" w:hAnsi="Raleway"/>
        </w:rPr>
        <w:t xml:space="preserve">wider societal and community factors influence family and partner relationships). </w:t>
      </w:r>
      <w:r w:rsidR="00470E30" w:rsidRPr="00EE48FF">
        <w:rPr>
          <w:rFonts w:ascii="Raleway" w:hAnsi="Raleway"/>
          <w:noProof/>
        </w:rPr>
        <w:t xml:space="preserve"> </w:t>
      </w:r>
    </w:p>
    <w:p w14:paraId="1890E6E0" w14:textId="2B100B6C" w:rsidR="002010C8" w:rsidRPr="00EE48FF" w:rsidRDefault="002010C8" w:rsidP="00BD34C6">
      <w:pPr>
        <w:pStyle w:val="Caption"/>
        <w:jc w:val="center"/>
        <w:rPr>
          <w:rFonts w:ascii="Raleway" w:hAnsi="Raleway"/>
        </w:rPr>
      </w:pPr>
      <w:r w:rsidRPr="00EE48FF">
        <w:rPr>
          <w:rFonts w:ascii="Raleway" w:hAnsi="Raleway"/>
        </w:rPr>
        <w:t xml:space="preserve">Figure </w:t>
      </w:r>
      <w:r w:rsidR="005C4FC7" w:rsidRPr="00EE48FF">
        <w:rPr>
          <w:rFonts w:ascii="Raleway" w:hAnsi="Raleway"/>
        </w:rPr>
        <w:fldChar w:fldCharType="begin"/>
      </w:r>
      <w:r w:rsidR="005C4FC7" w:rsidRPr="00EE48FF">
        <w:rPr>
          <w:rFonts w:ascii="Raleway" w:hAnsi="Raleway"/>
        </w:rPr>
        <w:instrText xml:space="preserve"> SEQ Figure \* ARABIC </w:instrText>
      </w:r>
      <w:r w:rsidR="005C4FC7" w:rsidRPr="00EE48FF">
        <w:rPr>
          <w:rFonts w:ascii="Raleway" w:hAnsi="Raleway"/>
        </w:rPr>
        <w:fldChar w:fldCharType="separate"/>
      </w:r>
      <w:r w:rsidR="00BC08FC" w:rsidRPr="00EE48FF">
        <w:rPr>
          <w:rFonts w:ascii="Raleway" w:hAnsi="Raleway"/>
          <w:noProof/>
        </w:rPr>
        <w:t>1</w:t>
      </w:r>
      <w:r w:rsidR="005C4FC7" w:rsidRPr="00EE48FF">
        <w:rPr>
          <w:rFonts w:ascii="Raleway" w:hAnsi="Raleway"/>
          <w:noProof/>
        </w:rPr>
        <w:fldChar w:fldCharType="end"/>
      </w:r>
      <w:r w:rsidRPr="00EE48FF">
        <w:rPr>
          <w:rFonts w:ascii="Raleway" w:hAnsi="Raleway"/>
        </w:rPr>
        <w:t>: Understanding violence against women</w:t>
      </w:r>
      <w:r w:rsidR="00D54AB8" w:rsidRPr="00EE48FF">
        <w:rPr>
          <w:rFonts w:ascii="Raleway" w:hAnsi="Raleway"/>
        </w:rPr>
        <w:fldChar w:fldCharType="begin"/>
      </w:r>
      <w:r w:rsidR="00D54AB8" w:rsidRPr="00EE48FF">
        <w:rPr>
          <w:rFonts w:ascii="Raleway" w:hAnsi="Raleway"/>
        </w:rPr>
        <w:instrText xml:space="preserve"> NOTEREF _Ref151546168 \f \h </w:instrText>
      </w:r>
      <w:r w:rsidR="00C006E1" w:rsidRPr="00EE48FF">
        <w:rPr>
          <w:rFonts w:ascii="Raleway" w:hAnsi="Raleway"/>
        </w:rPr>
        <w:instrText xml:space="preserve"> \* MERGEFORMAT </w:instrText>
      </w:r>
      <w:r w:rsidR="00D54AB8" w:rsidRPr="00EE48FF">
        <w:rPr>
          <w:rFonts w:ascii="Raleway" w:hAnsi="Raleway"/>
        </w:rPr>
      </w:r>
      <w:r w:rsidR="00D54AB8" w:rsidRPr="00EE48FF">
        <w:rPr>
          <w:rFonts w:ascii="Raleway" w:hAnsi="Raleway"/>
        </w:rPr>
        <w:fldChar w:fldCharType="separate"/>
      </w:r>
      <w:r w:rsidR="00BC08FC" w:rsidRPr="00EE48FF">
        <w:rPr>
          <w:rStyle w:val="FootnoteReference"/>
          <w:rFonts w:ascii="Raleway" w:hAnsi="Raleway"/>
        </w:rPr>
        <w:t>1</w:t>
      </w:r>
      <w:r w:rsidR="00D54AB8" w:rsidRPr="00EE48FF">
        <w:rPr>
          <w:rFonts w:ascii="Raleway" w:hAnsi="Raleway"/>
        </w:rPr>
        <w:fldChar w:fldCharType="end"/>
      </w:r>
    </w:p>
    <w:p w14:paraId="52BD2CE1" w14:textId="780081C4" w:rsidR="00046EB3" w:rsidRPr="00EE48FF" w:rsidRDefault="00401B62" w:rsidP="00BD34C6">
      <w:pPr>
        <w:jc w:val="center"/>
        <w:rPr>
          <w:rFonts w:ascii="Raleway" w:hAnsi="Raleway"/>
        </w:rPr>
      </w:pPr>
      <w:r w:rsidRPr="00EE48FF">
        <w:rPr>
          <w:rFonts w:ascii="Raleway" w:hAnsi="Raleway"/>
          <w:noProof/>
        </w:rPr>
        <w:drawing>
          <wp:inline distT="0" distB="0" distL="0" distR="0" wp14:anchorId="1B30BAA4" wp14:editId="6A75715D">
            <wp:extent cx="3975434" cy="4382505"/>
            <wp:effectExtent l="19050" t="19050" r="25400" b="18415"/>
            <wp:docPr id="1349306009" name="Picture 1349306009" descr="VAWG model illustrating the intersecting factors and risk drivers of violence at the individual, relationship, community, and societal levels. Root causes of VAWG relate to gender inequality and contexts of economic/political/social factors, systems and norms, historical factors, and structural differences based on different personal characteris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06009" name="Picture 1" descr="VAWG model illustrating the intersecting factors and risk drivers of violence at the individual, relationship, community, and societal levels. Root causes of VAWG relate to gender inequality and contexts of economic/political/social factors, systems and norms, historical factors, and structural differences based on different personal characteristics.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468"/>
                    <a:stretch/>
                  </pic:blipFill>
                  <pic:spPr bwMode="auto">
                    <a:xfrm>
                      <a:off x="0" y="0"/>
                      <a:ext cx="3996829" cy="440609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9DF824F" w14:textId="39EFFA00" w:rsidR="009D4604" w:rsidRPr="00EE48FF" w:rsidRDefault="009D4604" w:rsidP="00AC6228">
      <w:pPr>
        <w:rPr>
          <w:rFonts w:ascii="Raleway" w:hAnsi="Raleway"/>
        </w:rPr>
      </w:pPr>
      <w:r w:rsidRPr="00EE48FF">
        <w:rPr>
          <w:rFonts w:ascii="Raleway" w:hAnsi="Raleway"/>
        </w:rPr>
        <w:t xml:space="preserve">Experiencing violence and abuse often have </w:t>
      </w:r>
      <w:r w:rsidR="00874AE9" w:rsidRPr="00EE48FF">
        <w:rPr>
          <w:rFonts w:ascii="Raleway" w:hAnsi="Raleway"/>
        </w:rPr>
        <w:t>traumatic and</w:t>
      </w:r>
      <w:r w:rsidRPr="00EE48FF">
        <w:rPr>
          <w:rFonts w:ascii="Raleway" w:hAnsi="Raleway"/>
        </w:rPr>
        <w:t xml:space="preserve"> long-lasting effects on victims, survivors and loved ones – including physical and mental health, damage to self-esteem and confidence, isolation, homelessness and reduced economic prospects. These result in negative impacts in wider society, including social and economic costs. </w:t>
      </w:r>
    </w:p>
    <w:p w14:paraId="7E96EAC2" w14:textId="32716598" w:rsidR="009D4604" w:rsidRPr="00EE48FF" w:rsidRDefault="009D4604" w:rsidP="00AC6228">
      <w:pPr>
        <w:rPr>
          <w:rFonts w:ascii="Raleway" w:hAnsi="Raleway"/>
        </w:rPr>
      </w:pPr>
      <w:r w:rsidRPr="00EE48FF">
        <w:rPr>
          <w:rFonts w:ascii="Raleway" w:hAnsi="Raleway"/>
        </w:rPr>
        <w:t xml:space="preserve">Given its negative consequences on health and wellbeing, VAWG is considered a major public health issue globally and in the UK. To address VAWG using a public health </w:t>
      </w:r>
      <w:r w:rsidRPr="00EE48FF">
        <w:rPr>
          <w:rFonts w:ascii="Raleway" w:hAnsi="Raleway"/>
        </w:rPr>
        <w:lastRenderedPageBreak/>
        <w:t>approach, it is necessary to define and understand the issue and levels of need including risk and protective factors before going on to identify appropriate interventions to deliver. This framing supports consideration of the root causes of violence through the lens of wider determinants of health (e.g., factors such as gender norms, financial security, housing, and the built environment). It will then enable Tower Hamlets</w:t>
      </w:r>
      <w:r w:rsidR="000F512F" w:rsidRPr="00EE48FF">
        <w:rPr>
          <w:rFonts w:ascii="Raleway" w:hAnsi="Raleway"/>
        </w:rPr>
        <w:t xml:space="preserve"> Council</w:t>
      </w:r>
      <w:r w:rsidRPr="00EE48FF">
        <w:rPr>
          <w:rFonts w:ascii="Raleway" w:hAnsi="Raleway"/>
        </w:rPr>
        <w:t xml:space="preserve"> to consider interventions </w:t>
      </w:r>
      <w:r w:rsidR="00E93A8D" w:rsidRPr="00EE48FF">
        <w:rPr>
          <w:rFonts w:ascii="Raleway" w:hAnsi="Raleway"/>
        </w:rPr>
        <w:t>for</w:t>
      </w:r>
      <w:r w:rsidR="000F512F" w:rsidRPr="00EE48FF">
        <w:rPr>
          <w:rFonts w:ascii="Raleway" w:hAnsi="Raleway"/>
        </w:rPr>
        <w:t xml:space="preserve"> different</w:t>
      </w:r>
      <w:r w:rsidRPr="00EE48FF">
        <w:rPr>
          <w:rFonts w:ascii="Raleway" w:hAnsi="Raleway"/>
        </w:rPr>
        <w:t xml:space="preserve"> levels of prevention, from reducing the likelihood of violence, access to support and safety and reduction of the long-term impacts on wellbeing and health</w:t>
      </w:r>
      <w:r w:rsidR="000F512F" w:rsidRPr="00EE48FF">
        <w:rPr>
          <w:rFonts w:ascii="Raleway" w:hAnsi="Raleway"/>
        </w:rPr>
        <w:t xml:space="preserve"> on victims and survivors. </w:t>
      </w:r>
    </w:p>
    <w:p w14:paraId="212373AC" w14:textId="77777777" w:rsidR="002F739E" w:rsidRDefault="002F739E">
      <w:pPr>
        <w:rPr>
          <w:rFonts w:ascii="Raleway" w:eastAsiaTheme="majorEastAsia" w:hAnsi="Raleway"/>
          <w:b/>
          <w:bCs/>
          <w:color w:val="005E00"/>
          <w:sz w:val="24"/>
          <w:szCs w:val="24"/>
        </w:rPr>
      </w:pPr>
      <w:bookmarkStart w:id="4" w:name="_Toc155717345"/>
      <w:r>
        <w:rPr>
          <w:rFonts w:ascii="Raleway" w:hAnsi="Raleway"/>
          <w:color w:val="005E00"/>
        </w:rPr>
        <w:br w:type="page"/>
      </w:r>
    </w:p>
    <w:p w14:paraId="5F4A79C4" w14:textId="0082487C" w:rsidR="00C56679" w:rsidRPr="00EE48FF" w:rsidRDefault="00C56679" w:rsidP="00AC6228">
      <w:pPr>
        <w:pStyle w:val="Heading1"/>
        <w:rPr>
          <w:rFonts w:ascii="Raleway" w:hAnsi="Raleway"/>
          <w:color w:val="005E00"/>
        </w:rPr>
      </w:pPr>
      <w:r w:rsidRPr="00EE48FF">
        <w:rPr>
          <w:rFonts w:ascii="Raleway" w:hAnsi="Raleway"/>
          <w:color w:val="005E00"/>
        </w:rPr>
        <w:lastRenderedPageBreak/>
        <w:t>Policy and Legislative Context</w:t>
      </w:r>
      <w:bookmarkEnd w:id="4"/>
      <w:r w:rsidRPr="00EE48FF">
        <w:rPr>
          <w:rFonts w:ascii="Raleway" w:hAnsi="Raleway"/>
          <w:color w:val="005E00"/>
        </w:rPr>
        <w:t xml:space="preserve"> </w:t>
      </w:r>
    </w:p>
    <w:p w14:paraId="715DECFD" w14:textId="0F81154E" w:rsidR="002A2631" w:rsidRPr="00EE48FF" w:rsidRDefault="002A2631" w:rsidP="00AC6228">
      <w:pPr>
        <w:rPr>
          <w:rFonts w:ascii="Raleway" w:hAnsi="Raleway"/>
        </w:rPr>
      </w:pPr>
      <w:r w:rsidRPr="00EE48FF">
        <w:rPr>
          <w:rFonts w:ascii="Raleway" w:hAnsi="Raleway"/>
        </w:rPr>
        <w:t>There are national and regional policies and strategies t</w:t>
      </w:r>
      <w:r w:rsidR="006975EC" w:rsidRPr="00EE48FF">
        <w:rPr>
          <w:rFonts w:ascii="Raleway" w:hAnsi="Raleway"/>
        </w:rPr>
        <w:t>hat can inform local action around VAWG</w:t>
      </w:r>
      <w:r w:rsidR="00C4675F" w:rsidRPr="00EE48FF">
        <w:rPr>
          <w:rFonts w:ascii="Raleway" w:hAnsi="Raleway"/>
        </w:rPr>
        <w:t xml:space="preserve">: </w:t>
      </w:r>
    </w:p>
    <w:p w14:paraId="472E438C" w14:textId="77777777" w:rsidR="00C56679" w:rsidRPr="00EE48FF" w:rsidRDefault="00C56679" w:rsidP="00AC6228">
      <w:pPr>
        <w:pStyle w:val="Heading2"/>
        <w:rPr>
          <w:rFonts w:ascii="Raleway" w:hAnsi="Raleway"/>
        </w:rPr>
      </w:pPr>
      <w:bookmarkStart w:id="5" w:name="_Toc151581929"/>
      <w:bookmarkStart w:id="6" w:name="_Toc155717346"/>
      <w:r w:rsidRPr="00EE48FF">
        <w:rPr>
          <w:rFonts w:ascii="Raleway" w:hAnsi="Raleway"/>
        </w:rPr>
        <w:t>National</w:t>
      </w:r>
      <w:bookmarkEnd w:id="5"/>
      <w:bookmarkEnd w:id="6"/>
      <w:r w:rsidRPr="00EE48FF">
        <w:rPr>
          <w:rFonts w:ascii="Raleway" w:hAnsi="Raleway"/>
        </w:rPr>
        <w:t xml:space="preserve"> </w:t>
      </w:r>
    </w:p>
    <w:p w14:paraId="3FB75AA9" w14:textId="0DEBACC6" w:rsidR="00441799" w:rsidRPr="00EE48FF" w:rsidRDefault="00441799" w:rsidP="00AC6228">
      <w:pPr>
        <w:rPr>
          <w:rFonts w:ascii="Raleway" w:hAnsi="Raleway"/>
        </w:rPr>
      </w:pPr>
      <w:r w:rsidRPr="00EE48FF">
        <w:rPr>
          <w:rFonts w:ascii="Raleway" w:hAnsi="Raleway"/>
          <w:b/>
          <w:bCs/>
        </w:rPr>
        <w:t>Domestic Abuse Act 2021</w:t>
      </w:r>
      <w:r w:rsidR="0044336E" w:rsidRPr="00EE48FF">
        <w:rPr>
          <w:rFonts w:ascii="Raleway" w:hAnsi="Raleway"/>
          <w:b/>
          <w:bCs/>
        </w:rPr>
        <w:t xml:space="preserve">: </w:t>
      </w:r>
      <w:r w:rsidR="004C0222" w:rsidRPr="00EE48FF">
        <w:rPr>
          <w:rFonts w:ascii="Raleway" w:hAnsi="Raleway"/>
        </w:rPr>
        <w:t>In</w:t>
      </w:r>
      <w:r w:rsidRPr="00EE48FF">
        <w:rPr>
          <w:rFonts w:ascii="Raleway" w:hAnsi="Raleway"/>
        </w:rPr>
        <w:t xml:space="preserve"> 2021, the Domestic Abuse Act was signed into law, providing a statutory definition of domestic abuse which includes any of the following behaviours between two people are aged 16 years or older personally connected to each other, regardless of if it is a single incident or a course or recurring</w:t>
      </w:r>
      <w:r w:rsidR="002870F8" w:rsidRPr="00EE48FF">
        <w:rPr>
          <w:rStyle w:val="FootnoteReference"/>
          <w:rFonts w:ascii="Raleway" w:hAnsi="Raleway"/>
        </w:rPr>
        <w:footnoteReference w:id="3"/>
      </w:r>
      <w:r w:rsidRPr="00EE48FF">
        <w:rPr>
          <w:rFonts w:ascii="Raleway" w:hAnsi="Raleway"/>
        </w:rPr>
        <w:t xml:space="preserve">: </w:t>
      </w:r>
    </w:p>
    <w:p w14:paraId="781DDD6F" w14:textId="705E2613" w:rsidR="00441799" w:rsidRPr="00EE48FF" w:rsidRDefault="00441799" w:rsidP="00AC6228">
      <w:pPr>
        <w:pStyle w:val="ListParagraph"/>
        <w:numPr>
          <w:ilvl w:val="0"/>
          <w:numId w:val="3"/>
        </w:numPr>
        <w:rPr>
          <w:rFonts w:ascii="Raleway" w:hAnsi="Raleway"/>
        </w:rPr>
      </w:pPr>
      <w:r w:rsidRPr="00EE48FF">
        <w:rPr>
          <w:rFonts w:ascii="Raleway" w:hAnsi="Raleway"/>
        </w:rPr>
        <w:t xml:space="preserve">physical or sexual </w:t>
      </w:r>
      <w:r w:rsidR="004C2089" w:rsidRPr="00EE48FF">
        <w:rPr>
          <w:rFonts w:ascii="Raleway" w:hAnsi="Raleway"/>
        </w:rPr>
        <w:t>abuse.</w:t>
      </w:r>
      <w:r w:rsidRPr="00EE48FF">
        <w:rPr>
          <w:rFonts w:ascii="Raleway" w:hAnsi="Raleway"/>
        </w:rPr>
        <w:t xml:space="preserve"> </w:t>
      </w:r>
    </w:p>
    <w:p w14:paraId="2CC4D593" w14:textId="6CABD385" w:rsidR="00441799" w:rsidRPr="00EE48FF" w:rsidRDefault="00441799" w:rsidP="00AC6228">
      <w:pPr>
        <w:pStyle w:val="ListParagraph"/>
        <w:numPr>
          <w:ilvl w:val="0"/>
          <w:numId w:val="3"/>
        </w:numPr>
        <w:rPr>
          <w:rFonts w:ascii="Raleway" w:hAnsi="Raleway"/>
        </w:rPr>
      </w:pPr>
      <w:r w:rsidRPr="00EE48FF">
        <w:rPr>
          <w:rFonts w:ascii="Raleway" w:hAnsi="Raleway"/>
        </w:rPr>
        <w:t xml:space="preserve">violent or threatening </w:t>
      </w:r>
      <w:r w:rsidR="004C2089" w:rsidRPr="00EE48FF">
        <w:rPr>
          <w:rFonts w:ascii="Raleway" w:hAnsi="Raleway"/>
        </w:rPr>
        <w:t>behaviour.</w:t>
      </w:r>
      <w:r w:rsidRPr="00EE48FF">
        <w:rPr>
          <w:rFonts w:ascii="Raleway" w:hAnsi="Raleway"/>
        </w:rPr>
        <w:t xml:space="preserve"> </w:t>
      </w:r>
    </w:p>
    <w:p w14:paraId="164231C3" w14:textId="746B5D70" w:rsidR="00441799" w:rsidRPr="00EE48FF" w:rsidRDefault="00441799" w:rsidP="00AC6228">
      <w:pPr>
        <w:pStyle w:val="ListParagraph"/>
        <w:numPr>
          <w:ilvl w:val="0"/>
          <w:numId w:val="3"/>
        </w:numPr>
        <w:rPr>
          <w:rFonts w:ascii="Raleway" w:hAnsi="Raleway"/>
        </w:rPr>
      </w:pPr>
      <w:r w:rsidRPr="00EE48FF">
        <w:rPr>
          <w:rFonts w:ascii="Raleway" w:hAnsi="Raleway"/>
        </w:rPr>
        <w:t xml:space="preserve">controlling or coercive </w:t>
      </w:r>
      <w:r w:rsidR="004C2089" w:rsidRPr="00EE48FF">
        <w:rPr>
          <w:rFonts w:ascii="Raleway" w:hAnsi="Raleway"/>
        </w:rPr>
        <w:t>behaviour.</w:t>
      </w:r>
      <w:r w:rsidRPr="00EE48FF">
        <w:rPr>
          <w:rFonts w:ascii="Raleway" w:hAnsi="Raleway"/>
        </w:rPr>
        <w:t xml:space="preserve"> </w:t>
      </w:r>
    </w:p>
    <w:p w14:paraId="047BB2A7" w14:textId="77777777" w:rsidR="00441799" w:rsidRPr="00EE48FF" w:rsidRDefault="00441799" w:rsidP="00AC6228">
      <w:pPr>
        <w:pStyle w:val="ListParagraph"/>
        <w:numPr>
          <w:ilvl w:val="0"/>
          <w:numId w:val="3"/>
        </w:numPr>
        <w:rPr>
          <w:rFonts w:ascii="Raleway" w:hAnsi="Raleway"/>
        </w:rPr>
      </w:pPr>
      <w:r w:rsidRPr="00EE48FF">
        <w:rPr>
          <w:rFonts w:ascii="Raleway" w:hAnsi="Raleway"/>
        </w:rPr>
        <w:t>economic abuse; and/or</w:t>
      </w:r>
    </w:p>
    <w:p w14:paraId="1881559C" w14:textId="77777777" w:rsidR="00441799" w:rsidRPr="00EE48FF" w:rsidRDefault="00441799" w:rsidP="00AC6228">
      <w:pPr>
        <w:pStyle w:val="ListParagraph"/>
        <w:numPr>
          <w:ilvl w:val="0"/>
          <w:numId w:val="3"/>
        </w:numPr>
        <w:rPr>
          <w:rFonts w:ascii="Raleway" w:hAnsi="Raleway"/>
        </w:rPr>
      </w:pPr>
      <w:r w:rsidRPr="00EE48FF">
        <w:rPr>
          <w:rFonts w:ascii="Raleway" w:hAnsi="Raleway"/>
        </w:rPr>
        <w:t xml:space="preserve">psychological, emotional or other abuse. </w:t>
      </w:r>
    </w:p>
    <w:p w14:paraId="34BE0A34" w14:textId="7129C1CA" w:rsidR="00441799" w:rsidRPr="00EE48FF" w:rsidRDefault="00441799" w:rsidP="00AC6228">
      <w:pPr>
        <w:rPr>
          <w:rFonts w:ascii="Raleway" w:hAnsi="Raleway"/>
        </w:rPr>
      </w:pPr>
      <w:r w:rsidRPr="00EE48FF">
        <w:rPr>
          <w:rFonts w:ascii="Raleway" w:hAnsi="Raleway"/>
        </w:rPr>
        <w:t>Children under the age of 18 years old are also considered victims of domestic abuse if they see, hear or experience the effects of domestic abuse and are related or under the care of either the victim or perpetrator of abuse. However, the law does not pertain to behaviour between two children under the age of 16 years old (</w:t>
      </w:r>
      <w:r w:rsidR="00EC1610" w:rsidRPr="00EE48FF">
        <w:rPr>
          <w:rFonts w:ascii="Raleway" w:hAnsi="Raleway"/>
        </w:rPr>
        <w:t>e.g.,</w:t>
      </w:r>
      <w:r w:rsidRPr="00EE48FF">
        <w:rPr>
          <w:rFonts w:ascii="Raleway" w:hAnsi="Raleway"/>
        </w:rPr>
        <w:t xml:space="preserve"> young people in a romantic relationship). </w:t>
      </w:r>
    </w:p>
    <w:p w14:paraId="799A4022" w14:textId="77777777" w:rsidR="00441799" w:rsidRPr="00EE48FF" w:rsidRDefault="00441799" w:rsidP="00AC6228">
      <w:pPr>
        <w:rPr>
          <w:rFonts w:ascii="Raleway" w:hAnsi="Raleway"/>
        </w:rPr>
      </w:pPr>
      <w:r w:rsidRPr="00EE48FF">
        <w:rPr>
          <w:rFonts w:ascii="Raleway" w:hAnsi="Raleway"/>
        </w:rPr>
        <w:t xml:space="preserve">This law also places a duty on local authorities to provide accommodation-based support to victims of domestic abuse and their children in refuges and other safe accommodation. All eligible homeless victims of domestic abuse automatically have ‘priority need’ for homelessness assistance. In addition, the law ensures that where a local authority, for reasons connected with domestic abuse, grants a new secure tenancy to a social tenant who had or has a secure lifetime or assured tenancy (other than an assured shorthold tenancy) this must be a secure lifetime tenancy. </w:t>
      </w:r>
    </w:p>
    <w:p w14:paraId="2D9B50FD" w14:textId="77777777" w:rsidR="00441799" w:rsidRPr="00EE48FF" w:rsidRDefault="00441799" w:rsidP="00AC6228">
      <w:pPr>
        <w:rPr>
          <w:rFonts w:ascii="Raleway" w:hAnsi="Raleway"/>
        </w:rPr>
      </w:pPr>
      <w:r w:rsidRPr="00EE48FF">
        <w:rPr>
          <w:rFonts w:ascii="Raleway" w:hAnsi="Raleway"/>
        </w:rPr>
        <w:t xml:space="preserve">Beyond these specific implications, the Domestic Abuse Act 2021 also places a general duty on local authorities to take all reasonable steps to prevent domestic abuse and support survivors through different policies and services. </w:t>
      </w:r>
    </w:p>
    <w:p w14:paraId="11914550" w14:textId="6F922372" w:rsidR="00441799" w:rsidRPr="00EE48FF" w:rsidRDefault="00441799" w:rsidP="00AC6228">
      <w:pPr>
        <w:rPr>
          <w:rFonts w:ascii="Raleway" w:hAnsi="Raleway"/>
        </w:rPr>
      </w:pPr>
      <w:r w:rsidRPr="00EE48FF">
        <w:rPr>
          <w:rFonts w:ascii="Raleway" w:hAnsi="Raleway"/>
          <w:b/>
          <w:bCs/>
        </w:rPr>
        <w:t>Sexual Offences Act 2003</w:t>
      </w:r>
      <w:r w:rsidR="0044336E" w:rsidRPr="00EE48FF">
        <w:rPr>
          <w:rFonts w:ascii="Raleway" w:hAnsi="Raleway"/>
          <w:b/>
          <w:bCs/>
        </w:rPr>
        <w:t>:</w:t>
      </w:r>
      <w:r w:rsidR="0044336E" w:rsidRPr="00EE48FF">
        <w:rPr>
          <w:rFonts w:ascii="Raleway" w:hAnsi="Raleway"/>
        </w:rPr>
        <w:t xml:space="preserve"> </w:t>
      </w:r>
      <w:r w:rsidRPr="00EE48FF">
        <w:rPr>
          <w:rFonts w:ascii="Raleway" w:hAnsi="Raleway"/>
        </w:rPr>
        <w:t>The Sexual Offences Act 2003 sets out provision about sexual offences, prevention and protection of children from harm</w:t>
      </w:r>
      <w:r w:rsidR="002870F8" w:rsidRPr="00EE48FF">
        <w:rPr>
          <w:rStyle w:val="FootnoteReference"/>
          <w:rFonts w:ascii="Raleway" w:hAnsi="Raleway"/>
        </w:rPr>
        <w:footnoteReference w:id="4"/>
      </w:r>
      <w:r w:rsidRPr="00EE48FF">
        <w:rPr>
          <w:rFonts w:ascii="Raleway" w:hAnsi="Raleway"/>
        </w:rPr>
        <w:t xml:space="preserve">. It provides definitions for different sexual offences including rape, assault, child sexual exploitation, trafficking, prostitution, abuse of positions of trust, and voyeurism. Additionally, the Act also sets out a definition of consent as well as criteria for offences where consent is not required to be proved (e.g., specific sexual offences against children under specific ages as well as sexual offences against persons with a mental disorder in particular circumstances). </w:t>
      </w:r>
    </w:p>
    <w:p w14:paraId="5BF5CD52" w14:textId="5C04CA77" w:rsidR="00441799" w:rsidRPr="00EE48FF" w:rsidRDefault="00441799" w:rsidP="00AC6228">
      <w:pPr>
        <w:rPr>
          <w:rFonts w:ascii="Raleway" w:hAnsi="Raleway"/>
        </w:rPr>
      </w:pPr>
      <w:r w:rsidRPr="00EE48FF">
        <w:rPr>
          <w:rFonts w:ascii="Raleway" w:hAnsi="Raleway"/>
          <w:b/>
          <w:bCs/>
        </w:rPr>
        <w:t>Female Genital Mutilation Act 2003</w:t>
      </w:r>
      <w:r w:rsidR="0044336E" w:rsidRPr="00EE48FF">
        <w:rPr>
          <w:rFonts w:ascii="Raleway" w:hAnsi="Raleway"/>
          <w:b/>
          <w:bCs/>
        </w:rPr>
        <w:t>:</w:t>
      </w:r>
      <w:r w:rsidR="0044336E" w:rsidRPr="00EE48FF">
        <w:rPr>
          <w:rFonts w:ascii="Raleway" w:hAnsi="Raleway"/>
        </w:rPr>
        <w:t xml:space="preserve"> </w:t>
      </w:r>
      <w:r w:rsidRPr="00EE48FF">
        <w:rPr>
          <w:rFonts w:ascii="Raleway" w:hAnsi="Raleway"/>
        </w:rPr>
        <w:t xml:space="preserve">This Act defines female genital mutilation (FGM) as a criminal offence and that FGM includes the excision, infibulation or other mutilation of part of or </w:t>
      </w:r>
      <w:proofErr w:type="gramStart"/>
      <w:r w:rsidRPr="00EE48FF">
        <w:rPr>
          <w:rFonts w:ascii="Raleway" w:hAnsi="Raleway"/>
        </w:rPr>
        <w:t>all of</w:t>
      </w:r>
      <w:proofErr w:type="gramEnd"/>
      <w:r w:rsidRPr="00EE48FF">
        <w:rPr>
          <w:rFonts w:ascii="Raleway" w:hAnsi="Raleway"/>
        </w:rPr>
        <w:t xml:space="preserve"> a girl’s labia majora, labia minora or clitoris. The Act also established a duty </w:t>
      </w:r>
      <w:r w:rsidRPr="00EE48FF">
        <w:rPr>
          <w:rFonts w:ascii="Raleway" w:hAnsi="Raleway"/>
        </w:rPr>
        <w:lastRenderedPageBreak/>
        <w:t>to notify police of FGM for people working in regulated professions (e.g., healthcare professionals, teachers)</w:t>
      </w:r>
      <w:r w:rsidR="002870F8" w:rsidRPr="00EE48FF">
        <w:rPr>
          <w:rStyle w:val="FootnoteReference"/>
          <w:rFonts w:ascii="Raleway" w:hAnsi="Raleway"/>
        </w:rPr>
        <w:footnoteReference w:id="5"/>
      </w:r>
      <w:r w:rsidRPr="00EE48FF">
        <w:rPr>
          <w:rFonts w:ascii="Raleway" w:hAnsi="Raleway"/>
        </w:rPr>
        <w:t>.</w:t>
      </w:r>
    </w:p>
    <w:p w14:paraId="7FD2B98C" w14:textId="77777777" w:rsidR="00441799" w:rsidRPr="00EE48FF" w:rsidRDefault="00441799" w:rsidP="00AC6228">
      <w:pPr>
        <w:rPr>
          <w:rFonts w:ascii="Raleway" w:hAnsi="Raleway"/>
        </w:rPr>
      </w:pPr>
      <w:r w:rsidRPr="00EE48FF">
        <w:rPr>
          <w:rFonts w:ascii="Raleway" w:hAnsi="Raleway"/>
        </w:rPr>
        <w:t xml:space="preserve">The FGM Act 2003 sets out a duty for local authorities to take all reasonable steps to prevent FGM, including raising awareness and working with communities to challenge attitudes. Additionally, local authorities have a duty to provide support to victims of FGM, including practical health, access to specialist services and provision of emotional support. </w:t>
      </w:r>
    </w:p>
    <w:p w14:paraId="3FE60533" w14:textId="37236DDC" w:rsidR="00347489" w:rsidRPr="00EE48FF" w:rsidRDefault="001064CE" w:rsidP="00AC6228">
      <w:pPr>
        <w:rPr>
          <w:rFonts w:ascii="Raleway" w:hAnsi="Raleway"/>
          <w:b/>
          <w:bCs/>
        </w:rPr>
      </w:pPr>
      <w:r w:rsidRPr="00EE48FF">
        <w:rPr>
          <w:rFonts w:ascii="Raleway" w:hAnsi="Raleway"/>
          <w:b/>
          <w:bCs/>
        </w:rPr>
        <w:t xml:space="preserve">Modern Slavery Act 2015: </w:t>
      </w:r>
      <w:r w:rsidR="00496CE2" w:rsidRPr="00EE48FF">
        <w:rPr>
          <w:rFonts w:ascii="Raleway" w:hAnsi="Raleway"/>
        </w:rPr>
        <w:t xml:space="preserve">This Act sets out definitions for modern slavery </w:t>
      </w:r>
      <w:r w:rsidR="00E6761C" w:rsidRPr="00EE48FF">
        <w:rPr>
          <w:rFonts w:ascii="Raleway" w:hAnsi="Raleway"/>
        </w:rPr>
        <w:t>and exploitation</w:t>
      </w:r>
      <w:r w:rsidR="00102A52" w:rsidRPr="00EE48FF">
        <w:rPr>
          <w:rFonts w:ascii="Raleway" w:hAnsi="Raleway"/>
        </w:rPr>
        <w:t xml:space="preserve">, penalties, prevention orders </w:t>
      </w:r>
      <w:r w:rsidR="008729FE" w:rsidRPr="00EE48FF">
        <w:rPr>
          <w:rFonts w:ascii="Raleway" w:hAnsi="Raleway"/>
        </w:rPr>
        <w:t>and requirements for the protection of victims</w:t>
      </w:r>
      <w:r w:rsidR="002B2BEF" w:rsidRPr="00EE48FF">
        <w:rPr>
          <w:rStyle w:val="FootnoteReference"/>
          <w:rFonts w:ascii="Raleway" w:hAnsi="Raleway"/>
        </w:rPr>
        <w:footnoteReference w:id="6"/>
      </w:r>
      <w:r w:rsidR="008729FE" w:rsidRPr="00EE48FF">
        <w:rPr>
          <w:rFonts w:ascii="Raleway" w:hAnsi="Raleway"/>
        </w:rPr>
        <w:t xml:space="preserve">. </w:t>
      </w:r>
    </w:p>
    <w:p w14:paraId="40A75090" w14:textId="1D63B53A" w:rsidR="001E7653" w:rsidRPr="00EE48FF" w:rsidRDefault="00C56679" w:rsidP="00AC6228">
      <w:pPr>
        <w:rPr>
          <w:rFonts w:ascii="Raleway" w:hAnsi="Raleway"/>
        </w:rPr>
      </w:pPr>
      <w:r w:rsidRPr="00EE48FF">
        <w:rPr>
          <w:rFonts w:ascii="Raleway" w:hAnsi="Raleway"/>
          <w:b/>
          <w:bCs/>
        </w:rPr>
        <w:t>Violence Against Women and Girls Strategy</w:t>
      </w:r>
      <w:r w:rsidR="00D11CDA" w:rsidRPr="00EE48FF">
        <w:rPr>
          <w:rFonts w:ascii="Raleway" w:hAnsi="Raleway"/>
          <w:b/>
          <w:bCs/>
        </w:rPr>
        <w:t>:</w:t>
      </w:r>
      <w:r w:rsidR="00D11CDA" w:rsidRPr="00EE48FF">
        <w:rPr>
          <w:rFonts w:ascii="Raleway" w:hAnsi="Raleway"/>
        </w:rPr>
        <w:t xml:space="preserve"> </w:t>
      </w:r>
      <w:r w:rsidR="00C252A2" w:rsidRPr="00EE48FF">
        <w:rPr>
          <w:rFonts w:ascii="Raleway" w:hAnsi="Raleway"/>
        </w:rPr>
        <w:t>In 2021, the Government launched the Tackling Violence Against Women and Girls Strategy</w:t>
      </w:r>
      <w:r w:rsidR="002870F8" w:rsidRPr="00EE48FF">
        <w:rPr>
          <w:rStyle w:val="FootnoteReference"/>
          <w:rFonts w:ascii="Raleway" w:hAnsi="Raleway"/>
        </w:rPr>
        <w:footnoteReference w:id="7"/>
      </w:r>
      <w:r w:rsidR="00250288" w:rsidRPr="00EE48FF">
        <w:rPr>
          <w:rFonts w:ascii="Raleway" w:hAnsi="Raleway"/>
        </w:rPr>
        <w:t xml:space="preserve">, replacing the previous </w:t>
      </w:r>
      <w:r w:rsidR="00CF6BE6" w:rsidRPr="00EE48FF">
        <w:rPr>
          <w:rFonts w:ascii="Raleway" w:hAnsi="Raleway"/>
        </w:rPr>
        <w:t xml:space="preserve">strategy </w:t>
      </w:r>
      <w:r w:rsidR="002F659D" w:rsidRPr="00EE48FF">
        <w:rPr>
          <w:rFonts w:ascii="Raleway" w:hAnsi="Raleway"/>
        </w:rPr>
        <w:t>that</w:t>
      </w:r>
      <w:r w:rsidR="0099593C" w:rsidRPr="00EE48FF">
        <w:rPr>
          <w:rFonts w:ascii="Raleway" w:hAnsi="Raleway"/>
        </w:rPr>
        <w:t xml:space="preserve"> ran</w:t>
      </w:r>
      <w:r w:rsidR="002F659D" w:rsidRPr="00EE48FF">
        <w:rPr>
          <w:rFonts w:ascii="Raleway" w:hAnsi="Raleway"/>
        </w:rPr>
        <w:t xml:space="preserve"> </w:t>
      </w:r>
      <w:r w:rsidR="00CF6BE6" w:rsidRPr="00EE48FF">
        <w:rPr>
          <w:rFonts w:ascii="Raleway" w:hAnsi="Raleway"/>
        </w:rPr>
        <w:t>from 2016-2020</w:t>
      </w:r>
      <w:r w:rsidR="002F659D" w:rsidRPr="00EE48FF">
        <w:rPr>
          <w:rStyle w:val="FootnoteReference"/>
          <w:rFonts w:ascii="Raleway" w:hAnsi="Raleway"/>
        </w:rPr>
        <w:footnoteReference w:id="8"/>
      </w:r>
      <w:r w:rsidR="00723F9A" w:rsidRPr="00EE48FF">
        <w:rPr>
          <w:rFonts w:ascii="Raleway" w:hAnsi="Raleway"/>
        </w:rPr>
        <w:t xml:space="preserve">. </w:t>
      </w:r>
      <w:r w:rsidR="0078280F" w:rsidRPr="00EE48FF">
        <w:rPr>
          <w:rFonts w:ascii="Raleway" w:hAnsi="Raleway"/>
        </w:rPr>
        <w:t>The strategy document explains that the term VAWG refers to acts of violence or abuse known to disproportionately affect women and girls but says that the strategy refers to all victims of any of these offences (rape and other sexual offences, domestic abuse, stalking, ‘honour’-based abuse, and online offences</w:t>
      </w:r>
      <w:r w:rsidR="00293937" w:rsidRPr="00EE48FF">
        <w:rPr>
          <w:rFonts w:ascii="Raleway" w:hAnsi="Raleway"/>
        </w:rPr>
        <w:t>)</w:t>
      </w:r>
      <w:r w:rsidR="0078280F" w:rsidRPr="00EE48FF">
        <w:rPr>
          <w:rFonts w:ascii="Raleway" w:hAnsi="Raleway"/>
        </w:rPr>
        <w:t xml:space="preserve">. </w:t>
      </w:r>
      <w:r w:rsidR="0004576E" w:rsidRPr="00EE48FF">
        <w:rPr>
          <w:rFonts w:ascii="Raleway" w:hAnsi="Raleway"/>
        </w:rPr>
        <w:t xml:space="preserve">This strategy has </w:t>
      </w:r>
      <w:r w:rsidR="00E251CF" w:rsidRPr="00EE48FF">
        <w:rPr>
          <w:rFonts w:ascii="Raleway" w:hAnsi="Raleway"/>
        </w:rPr>
        <w:t>the following</w:t>
      </w:r>
      <w:r w:rsidR="0004576E" w:rsidRPr="00EE48FF">
        <w:rPr>
          <w:rFonts w:ascii="Raleway" w:hAnsi="Raleway"/>
        </w:rPr>
        <w:t xml:space="preserve"> ambitions: </w:t>
      </w:r>
    </w:p>
    <w:p w14:paraId="5D1FD095" w14:textId="27282CD4" w:rsidR="0004576E" w:rsidRPr="00EE48FF" w:rsidRDefault="0004576E" w:rsidP="00AC6228">
      <w:pPr>
        <w:pStyle w:val="ListParagraph"/>
        <w:numPr>
          <w:ilvl w:val="0"/>
          <w:numId w:val="2"/>
        </w:numPr>
        <w:rPr>
          <w:rFonts w:ascii="Raleway" w:hAnsi="Raleway"/>
        </w:rPr>
      </w:pPr>
      <w:r w:rsidRPr="00EE48FF">
        <w:rPr>
          <w:rFonts w:ascii="Raleway" w:hAnsi="Raleway"/>
        </w:rPr>
        <w:t xml:space="preserve">To increase support for victims and survivors </w:t>
      </w:r>
    </w:p>
    <w:p w14:paraId="53D24142" w14:textId="52468901" w:rsidR="0004576E" w:rsidRPr="00EE48FF" w:rsidRDefault="0004576E" w:rsidP="00AC6228">
      <w:pPr>
        <w:pStyle w:val="ListParagraph"/>
        <w:numPr>
          <w:ilvl w:val="0"/>
          <w:numId w:val="2"/>
        </w:numPr>
        <w:rPr>
          <w:rFonts w:ascii="Raleway" w:hAnsi="Raleway"/>
        </w:rPr>
      </w:pPr>
      <w:r w:rsidRPr="00EE48FF">
        <w:rPr>
          <w:rFonts w:ascii="Raleway" w:hAnsi="Raleway"/>
        </w:rPr>
        <w:t>To increase the number of perpetrators brought to justice</w:t>
      </w:r>
    </w:p>
    <w:p w14:paraId="40514DB1" w14:textId="127BC26B" w:rsidR="008B0E07" w:rsidRPr="00EE48FF" w:rsidRDefault="008B0E07" w:rsidP="00AC6228">
      <w:pPr>
        <w:pStyle w:val="ListParagraph"/>
        <w:numPr>
          <w:ilvl w:val="0"/>
          <w:numId w:val="2"/>
        </w:numPr>
        <w:rPr>
          <w:rFonts w:ascii="Raleway" w:hAnsi="Raleway"/>
        </w:rPr>
      </w:pPr>
      <w:r w:rsidRPr="00EE48FF">
        <w:rPr>
          <w:rFonts w:ascii="Raleway" w:hAnsi="Raleway"/>
        </w:rPr>
        <w:t xml:space="preserve">To increase reporting to the police </w:t>
      </w:r>
    </w:p>
    <w:p w14:paraId="5B475E6E" w14:textId="3C526A04" w:rsidR="008B0E07" w:rsidRPr="00EE48FF" w:rsidRDefault="008B0E07" w:rsidP="00AC6228">
      <w:pPr>
        <w:pStyle w:val="ListParagraph"/>
        <w:numPr>
          <w:ilvl w:val="0"/>
          <w:numId w:val="2"/>
        </w:numPr>
        <w:rPr>
          <w:rFonts w:ascii="Raleway" w:hAnsi="Raleway"/>
        </w:rPr>
      </w:pPr>
      <w:r w:rsidRPr="00EE48FF">
        <w:rPr>
          <w:rFonts w:ascii="Raleway" w:hAnsi="Raleway"/>
        </w:rPr>
        <w:t xml:space="preserve">To increase victim engagement with the police and wider public </w:t>
      </w:r>
      <w:r w:rsidR="00E251CF" w:rsidRPr="00EE48FF">
        <w:rPr>
          <w:rFonts w:ascii="Raleway" w:hAnsi="Raleway"/>
        </w:rPr>
        <w:t>service response</w:t>
      </w:r>
    </w:p>
    <w:p w14:paraId="250B8114" w14:textId="71DA8990" w:rsidR="00FB244C" w:rsidRPr="00EE48FF" w:rsidRDefault="00654A1C" w:rsidP="00AC6228">
      <w:pPr>
        <w:pStyle w:val="ListParagraph"/>
        <w:numPr>
          <w:ilvl w:val="0"/>
          <w:numId w:val="2"/>
        </w:numPr>
        <w:rPr>
          <w:rFonts w:ascii="Raleway" w:hAnsi="Raleway"/>
        </w:rPr>
      </w:pPr>
      <w:r w:rsidRPr="00EE48FF">
        <w:rPr>
          <w:rFonts w:ascii="Raleway" w:hAnsi="Raleway"/>
        </w:rPr>
        <w:t xml:space="preserve">To reduce the prevalence of violence against women and girls </w:t>
      </w:r>
    </w:p>
    <w:p w14:paraId="29E72644" w14:textId="34C2FB8B" w:rsidR="00F142DA" w:rsidRPr="00EE48FF" w:rsidRDefault="005F0494" w:rsidP="00AC6228">
      <w:pPr>
        <w:rPr>
          <w:rFonts w:ascii="Raleway" w:hAnsi="Raleway"/>
        </w:rPr>
      </w:pPr>
      <w:r w:rsidRPr="00EE48FF">
        <w:rPr>
          <w:rFonts w:ascii="Raleway" w:hAnsi="Raleway"/>
        </w:rPr>
        <w:t>The strategy notes that a cross-system approach with coordinated and cohesive response between organisations is necessary to reduce VAWG, improve support and increase the number of perpetrators brought to justice.</w:t>
      </w:r>
      <w:r w:rsidR="00946AF9" w:rsidRPr="00EE48FF">
        <w:rPr>
          <w:rFonts w:ascii="Raleway" w:hAnsi="Raleway"/>
        </w:rPr>
        <w:t xml:space="preserve"> The Home Office invested £43 million towards tackling VAWG, including </w:t>
      </w:r>
      <w:r w:rsidR="005B64A7" w:rsidRPr="00EE48FF">
        <w:rPr>
          <w:rFonts w:ascii="Raleway" w:hAnsi="Raleway"/>
        </w:rPr>
        <w:t>perpetrator interventions, Domestic Homicide Review improvements</w:t>
      </w:r>
      <w:r w:rsidR="007F2951" w:rsidRPr="00EE48FF">
        <w:rPr>
          <w:rFonts w:ascii="Raleway" w:hAnsi="Raleway"/>
        </w:rPr>
        <w:t xml:space="preserve">, and specific funding for addressing forced marriage. </w:t>
      </w:r>
    </w:p>
    <w:p w14:paraId="791AAD4C" w14:textId="43B7CED4" w:rsidR="00224046" w:rsidRPr="00EE48FF" w:rsidRDefault="00FB244C" w:rsidP="00AC6228">
      <w:pPr>
        <w:rPr>
          <w:rFonts w:ascii="Raleway" w:hAnsi="Raleway"/>
        </w:rPr>
      </w:pPr>
      <w:r w:rsidRPr="00EE48FF">
        <w:rPr>
          <w:rFonts w:ascii="Raleway" w:hAnsi="Raleway"/>
        </w:rPr>
        <w:t>The</w:t>
      </w:r>
      <w:r w:rsidR="00D47E31" w:rsidRPr="00EE48FF">
        <w:rPr>
          <w:rFonts w:ascii="Raleway" w:hAnsi="Raleway"/>
        </w:rPr>
        <w:t xml:space="preserve"> Strategy also sets out</w:t>
      </w:r>
      <w:r w:rsidRPr="00EE48FF">
        <w:rPr>
          <w:rFonts w:ascii="Raleway" w:hAnsi="Raleway"/>
        </w:rPr>
        <w:t xml:space="preserve"> </w:t>
      </w:r>
      <w:r w:rsidR="00883772" w:rsidRPr="00EE48FF">
        <w:rPr>
          <w:rFonts w:ascii="Raleway" w:hAnsi="Raleway"/>
        </w:rPr>
        <w:t>several</w:t>
      </w:r>
      <w:r w:rsidRPr="00EE48FF">
        <w:rPr>
          <w:rFonts w:ascii="Raleway" w:hAnsi="Raleway"/>
        </w:rPr>
        <w:t xml:space="preserve"> actions towards these ambitions</w:t>
      </w:r>
      <w:r w:rsidR="00971215" w:rsidRPr="00EE48FF">
        <w:rPr>
          <w:rFonts w:ascii="Raleway" w:hAnsi="Raleway"/>
        </w:rPr>
        <w:t xml:space="preserve"> including</w:t>
      </w:r>
      <w:r w:rsidR="00D47E31" w:rsidRPr="00EE48FF">
        <w:rPr>
          <w:rFonts w:ascii="Raleway" w:hAnsi="Raleway"/>
        </w:rPr>
        <w:t>:</w:t>
      </w:r>
      <w:r w:rsidRPr="00EE48FF">
        <w:rPr>
          <w:rFonts w:ascii="Raleway" w:hAnsi="Raleway"/>
        </w:rPr>
        <w:t xml:space="preserve"> </w:t>
      </w:r>
    </w:p>
    <w:p w14:paraId="146FB666" w14:textId="74E86430" w:rsidR="00896899" w:rsidRPr="00EE48FF" w:rsidRDefault="00896899" w:rsidP="00AC6228">
      <w:pPr>
        <w:pStyle w:val="ListParagraph"/>
        <w:numPr>
          <w:ilvl w:val="0"/>
          <w:numId w:val="7"/>
        </w:numPr>
        <w:rPr>
          <w:rFonts w:ascii="Raleway" w:hAnsi="Raleway"/>
          <w:b/>
          <w:bCs/>
        </w:rPr>
      </w:pPr>
      <w:r w:rsidRPr="00EE48FF">
        <w:rPr>
          <w:rFonts w:ascii="Raleway" w:hAnsi="Raleway"/>
          <w:b/>
          <w:bCs/>
        </w:rPr>
        <w:t>Prioritising prevention</w:t>
      </w:r>
    </w:p>
    <w:p w14:paraId="1D842AE3" w14:textId="47F56A95" w:rsidR="00896899" w:rsidRPr="00EE48FF" w:rsidRDefault="00896899" w:rsidP="00AC6228">
      <w:pPr>
        <w:pStyle w:val="ListParagraph"/>
        <w:numPr>
          <w:ilvl w:val="1"/>
          <w:numId w:val="7"/>
        </w:numPr>
        <w:rPr>
          <w:rFonts w:ascii="Raleway" w:hAnsi="Raleway"/>
        </w:rPr>
      </w:pPr>
      <w:r w:rsidRPr="00EE48FF">
        <w:rPr>
          <w:rFonts w:ascii="Raleway" w:hAnsi="Raleway"/>
        </w:rPr>
        <w:t>Compulsory relationship education in all primary schools and relationship and sex education in all secondary schools</w:t>
      </w:r>
      <w:r w:rsidR="009344EF" w:rsidRPr="00EE48FF">
        <w:rPr>
          <w:rFonts w:ascii="Raleway" w:hAnsi="Raleway"/>
        </w:rPr>
        <w:t>.</w:t>
      </w:r>
    </w:p>
    <w:p w14:paraId="714ED5A0" w14:textId="2D06ADF2" w:rsidR="00896899" w:rsidRPr="00EE48FF" w:rsidRDefault="00B93209" w:rsidP="00AC6228">
      <w:pPr>
        <w:pStyle w:val="ListParagraph"/>
        <w:numPr>
          <w:ilvl w:val="1"/>
          <w:numId w:val="7"/>
        </w:numPr>
        <w:rPr>
          <w:rFonts w:ascii="Raleway" w:hAnsi="Raleway"/>
        </w:rPr>
      </w:pPr>
      <w:r w:rsidRPr="00EE48FF">
        <w:rPr>
          <w:rFonts w:ascii="Raleway" w:hAnsi="Raleway"/>
        </w:rPr>
        <w:t xml:space="preserve">Updated guidance for school and college staff for </w:t>
      </w:r>
      <w:r w:rsidR="00FF644B" w:rsidRPr="00EE48FF">
        <w:rPr>
          <w:rFonts w:ascii="Raleway" w:hAnsi="Raleway"/>
        </w:rPr>
        <w:t xml:space="preserve">managing reports of sexual violence and harassment as well as </w:t>
      </w:r>
      <w:r w:rsidR="007267CE" w:rsidRPr="00EE48FF">
        <w:rPr>
          <w:rFonts w:ascii="Raleway" w:hAnsi="Raleway"/>
        </w:rPr>
        <w:t>identification and response to all forms of abuse and neglect including peer-on-peer abuse</w:t>
      </w:r>
      <w:r w:rsidR="009344EF" w:rsidRPr="00EE48FF">
        <w:rPr>
          <w:rFonts w:ascii="Raleway" w:hAnsi="Raleway"/>
        </w:rPr>
        <w:t>.</w:t>
      </w:r>
      <w:r w:rsidR="007267CE" w:rsidRPr="00EE48FF">
        <w:rPr>
          <w:rFonts w:ascii="Raleway" w:hAnsi="Raleway"/>
        </w:rPr>
        <w:t xml:space="preserve"> </w:t>
      </w:r>
    </w:p>
    <w:p w14:paraId="0A86A564" w14:textId="744BF241" w:rsidR="00815E9E" w:rsidRPr="00EE48FF" w:rsidRDefault="00166A0E" w:rsidP="00AC6228">
      <w:pPr>
        <w:pStyle w:val="ListParagraph"/>
        <w:numPr>
          <w:ilvl w:val="1"/>
          <w:numId w:val="7"/>
        </w:numPr>
        <w:rPr>
          <w:rFonts w:ascii="Raleway" w:hAnsi="Raleway"/>
        </w:rPr>
      </w:pPr>
      <w:r w:rsidRPr="00EE48FF">
        <w:rPr>
          <w:rFonts w:ascii="Raleway" w:hAnsi="Raleway"/>
        </w:rPr>
        <w:t xml:space="preserve">Investment in the </w:t>
      </w:r>
      <w:r w:rsidR="00765504" w:rsidRPr="00EE48FF">
        <w:rPr>
          <w:rFonts w:ascii="Raleway" w:hAnsi="Raleway"/>
        </w:rPr>
        <w:t>safer public spaces including streets and transportation</w:t>
      </w:r>
      <w:r w:rsidR="009344EF" w:rsidRPr="00EE48FF">
        <w:rPr>
          <w:rFonts w:ascii="Raleway" w:hAnsi="Raleway"/>
        </w:rPr>
        <w:t>.</w:t>
      </w:r>
      <w:r w:rsidR="00765504" w:rsidRPr="00EE48FF">
        <w:rPr>
          <w:rFonts w:ascii="Raleway" w:hAnsi="Raleway"/>
        </w:rPr>
        <w:t xml:space="preserve"> </w:t>
      </w:r>
      <w:r w:rsidRPr="00EE48FF">
        <w:rPr>
          <w:rFonts w:ascii="Raleway" w:hAnsi="Raleway"/>
        </w:rPr>
        <w:t xml:space="preserve"> </w:t>
      </w:r>
    </w:p>
    <w:p w14:paraId="4A60D446" w14:textId="1BA5C8F3" w:rsidR="007267CE" w:rsidRPr="00EE48FF" w:rsidRDefault="001A3C5A" w:rsidP="00AC6228">
      <w:pPr>
        <w:pStyle w:val="ListParagraph"/>
        <w:numPr>
          <w:ilvl w:val="1"/>
          <w:numId w:val="7"/>
        </w:numPr>
        <w:rPr>
          <w:rFonts w:ascii="Raleway" w:hAnsi="Raleway"/>
        </w:rPr>
      </w:pPr>
      <w:r w:rsidRPr="00EE48FF">
        <w:rPr>
          <w:rFonts w:ascii="Raleway" w:hAnsi="Raleway"/>
        </w:rPr>
        <w:t xml:space="preserve">An </w:t>
      </w:r>
      <w:r w:rsidR="00815E9E" w:rsidRPr="00EE48FF">
        <w:rPr>
          <w:rFonts w:ascii="Raleway" w:hAnsi="Raleway"/>
        </w:rPr>
        <w:t xml:space="preserve">Online </w:t>
      </w:r>
      <w:r w:rsidRPr="00EE48FF">
        <w:rPr>
          <w:rFonts w:ascii="Raleway" w:hAnsi="Raleway"/>
        </w:rPr>
        <w:t>S</w:t>
      </w:r>
      <w:r w:rsidR="00815E9E" w:rsidRPr="00EE48FF">
        <w:rPr>
          <w:rFonts w:ascii="Raleway" w:hAnsi="Raleway"/>
        </w:rPr>
        <w:t xml:space="preserve">afety </w:t>
      </w:r>
      <w:r w:rsidRPr="00EE48FF">
        <w:rPr>
          <w:rFonts w:ascii="Raleway" w:hAnsi="Raleway"/>
        </w:rPr>
        <w:t>B</w:t>
      </w:r>
      <w:r w:rsidR="00035C29" w:rsidRPr="00EE48FF">
        <w:rPr>
          <w:rFonts w:ascii="Raleway" w:hAnsi="Raleway"/>
        </w:rPr>
        <w:t xml:space="preserve">ill </w:t>
      </w:r>
      <w:r w:rsidRPr="00EE48FF">
        <w:rPr>
          <w:rFonts w:ascii="Raleway" w:hAnsi="Raleway"/>
        </w:rPr>
        <w:t xml:space="preserve">introducing new measures for prevention of harmful online content and safeguards for children and vulnerable </w:t>
      </w:r>
      <w:r w:rsidR="009344EF" w:rsidRPr="00EE48FF">
        <w:rPr>
          <w:rFonts w:ascii="Raleway" w:hAnsi="Raleway"/>
        </w:rPr>
        <w:t>adults.</w:t>
      </w:r>
    </w:p>
    <w:p w14:paraId="62A4479E" w14:textId="66862908" w:rsidR="00B015F6" w:rsidRPr="00EE48FF" w:rsidRDefault="00B015F6" w:rsidP="00AC6228">
      <w:pPr>
        <w:pStyle w:val="ListParagraph"/>
        <w:numPr>
          <w:ilvl w:val="1"/>
          <w:numId w:val="7"/>
        </w:numPr>
        <w:rPr>
          <w:rFonts w:ascii="Raleway" w:hAnsi="Raleway"/>
        </w:rPr>
      </w:pPr>
      <w:r w:rsidRPr="00EE48FF">
        <w:rPr>
          <w:rFonts w:ascii="Raleway" w:hAnsi="Raleway"/>
        </w:rPr>
        <w:lastRenderedPageBreak/>
        <w:t xml:space="preserve">National public information campaign targeting perpetrators and harmful misogynistic attitudes in wider </w:t>
      </w:r>
      <w:r w:rsidR="009344EF" w:rsidRPr="00EE48FF">
        <w:rPr>
          <w:rFonts w:ascii="Raleway" w:hAnsi="Raleway"/>
        </w:rPr>
        <w:t>society.</w:t>
      </w:r>
    </w:p>
    <w:p w14:paraId="5FE36975" w14:textId="7AD07D3D" w:rsidR="00F87FE7" w:rsidRPr="00EE48FF" w:rsidRDefault="00F87FE7" w:rsidP="00AC6228">
      <w:pPr>
        <w:pStyle w:val="ListParagraph"/>
        <w:numPr>
          <w:ilvl w:val="1"/>
          <w:numId w:val="7"/>
        </w:numPr>
        <w:rPr>
          <w:rFonts w:ascii="Raleway" w:hAnsi="Raleway"/>
        </w:rPr>
      </w:pPr>
      <w:r w:rsidRPr="00EE48FF">
        <w:rPr>
          <w:rFonts w:ascii="Raleway" w:hAnsi="Raleway"/>
        </w:rPr>
        <w:t xml:space="preserve">Resourcing for community advocates to engage on the topic of ‘honour’-based abuse, forced marriage and female genital mutilation. </w:t>
      </w:r>
    </w:p>
    <w:p w14:paraId="670C0D58" w14:textId="09778DD4" w:rsidR="00896899" w:rsidRPr="00EE48FF" w:rsidRDefault="00896899" w:rsidP="00AC6228">
      <w:pPr>
        <w:pStyle w:val="ListParagraph"/>
        <w:numPr>
          <w:ilvl w:val="0"/>
          <w:numId w:val="7"/>
        </w:numPr>
        <w:rPr>
          <w:rFonts w:ascii="Raleway" w:hAnsi="Raleway"/>
          <w:b/>
          <w:bCs/>
        </w:rPr>
      </w:pPr>
      <w:r w:rsidRPr="00EE48FF">
        <w:rPr>
          <w:rFonts w:ascii="Raleway" w:hAnsi="Raleway"/>
          <w:b/>
          <w:bCs/>
        </w:rPr>
        <w:t>Supporting victims</w:t>
      </w:r>
    </w:p>
    <w:p w14:paraId="5B9C81F1" w14:textId="646495FA" w:rsidR="00873EC3" w:rsidRPr="00EE48FF" w:rsidRDefault="00873EC3" w:rsidP="00AC6228">
      <w:pPr>
        <w:pStyle w:val="ListParagraph"/>
        <w:numPr>
          <w:ilvl w:val="1"/>
          <w:numId w:val="7"/>
        </w:numPr>
        <w:rPr>
          <w:rFonts w:ascii="Raleway" w:hAnsi="Raleway"/>
        </w:rPr>
      </w:pPr>
      <w:r w:rsidRPr="00EE48FF">
        <w:rPr>
          <w:rFonts w:ascii="Raleway" w:hAnsi="Raleway"/>
        </w:rPr>
        <w:t xml:space="preserve">Investment in </w:t>
      </w:r>
      <w:r w:rsidR="00EE7C9A" w:rsidRPr="00EE48FF">
        <w:rPr>
          <w:rFonts w:ascii="Raleway" w:hAnsi="Raleway"/>
        </w:rPr>
        <w:t xml:space="preserve">community-based </w:t>
      </w:r>
      <w:r w:rsidRPr="00EE48FF">
        <w:rPr>
          <w:rFonts w:ascii="Raleway" w:hAnsi="Raleway"/>
        </w:rPr>
        <w:t xml:space="preserve">sexual violence </w:t>
      </w:r>
      <w:r w:rsidR="008E2012" w:rsidRPr="00EE48FF">
        <w:rPr>
          <w:rFonts w:ascii="Raleway" w:hAnsi="Raleway"/>
        </w:rPr>
        <w:t xml:space="preserve">and domestic abuse </w:t>
      </w:r>
      <w:r w:rsidRPr="00EE48FF">
        <w:rPr>
          <w:rFonts w:ascii="Raleway" w:hAnsi="Raleway"/>
        </w:rPr>
        <w:t xml:space="preserve">support services </w:t>
      </w:r>
      <w:r w:rsidR="00EE7C9A" w:rsidRPr="00EE48FF">
        <w:rPr>
          <w:rFonts w:ascii="Raleway" w:hAnsi="Raleway"/>
        </w:rPr>
        <w:t xml:space="preserve">including specialist organisations that support people from different ethnic backgrounds, LGBT and disabled </w:t>
      </w:r>
      <w:r w:rsidR="009344EF" w:rsidRPr="00EE48FF">
        <w:rPr>
          <w:rFonts w:ascii="Raleway" w:hAnsi="Raleway"/>
        </w:rPr>
        <w:t>victims.</w:t>
      </w:r>
    </w:p>
    <w:p w14:paraId="10C7E396" w14:textId="61D2BEAA" w:rsidR="00971215" w:rsidRPr="00EE48FF" w:rsidRDefault="008E2012" w:rsidP="00AC6228">
      <w:pPr>
        <w:pStyle w:val="ListParagraph"/>
        <w:numPr>
          <w:ilvl w:val="1"/>
          <w:numId w:val="7"/>
        </w:numPr>
        <w:rPr>
          <w:rFonts w:ascii="Raleway" w:hAnsi="Raleway"/>
        </w:rPr>
      </w:pPr>
      <w:r w:rsidRPr="00EE48FF">
        <w:rPr>
          <w:rFonts w:ascii="Raleway" w:hAnsi="Raleway"/>
        </w:rPr>
        <w:t>Increasing investment</w:t>
      </w:r>
      <w:r w:rsidR="00873EC3" w:rsidRPr="00EE48FF">
        <w:rPr>
          <w:rFonts w:ascii="Raleway" w:hAnsi="Raleway"/>
        </w:rPr>
        <w:t xml:space="preserve"> in Independent Sexual and Domestic Violence Advisers</w:t>
      </w:r>
      <w:r w:rsidR="009344EF" w:rsidRPr="00EE48FF">
        <w:rPr>
          <w:rFonts w:ascii="Raleway" w:hAnsi="Raleway"/>
        </w:rPr>
        <w:t>.</w:t>
      </w:r>
      <w:r w:rsidR="00873EC3" w:rsidRPr="00EE48FF">
        <w:rPr>
          <w:rFonts w:ascii="Raleway" w:hAnsi="Raleway"/>
        </w:rPr>
        <w:t xml:space="preserve"> </w:t>
      </w:r>
    </w:p>
    <w:p w14:paraId="4821580D" w14:textId="6CE95C5E" w:rsidR="003232C7" w:rsidRPr="00EE48FF" w:rsidRDefault="003232C7" w:rsidP="00AC6228">
      <w:pPr>
        <w:pStyle w:val="ListParagraph"/>
        <w:numPr>
          <w:ilvl w:val="1"/>
          <w:numId w:val="7"/>
        </w:numPr>
        <w:rPr>
          <w:rFonts w:ascii="Raleway" w:hAnsi="Raleway"/>
        </w:rPr>
      </w:pPr>
      <w:r w:rsidRPr="00EE48FF">
        <w:rPr>
          <w:rFonts w:ascii="Raleway" w:hAnsi="Raleway"/>
        </w:rPr>
        <w:t>Clinics which support victims and survivors of FGM</w:t>
      </w:r>
      <w:r w:rsidR="009344EF" w:rsidRPr="00EE48FF">
        <w:rPr>
          <w:rFonts w:ascii="Raleway" w:hAnsi="Raleway"/>
        </w:rPr>
        <w:t>.</w:t>
      </w:r>
      <w:r w:rsidRPr="00EE48FF">
        <w:rPr>
          <w:rFonts w:ascii="Raleway" w:hAnsi="Raleway"/>
        </w:rPr>
        <w:t xml:space="preserve"> </w:t>
      </w:r>
    </w:p>
    <w:p w14:paraId="5BD218A2" w14:textId="264C8D3A" w:rsidR="003232C7" w:rsidRPr="00EE48FF" w:rsidRDefault="00C65A95" w:rsidP="00AC6228">
      <w:pPr>
        <w:pStyle w:val="ListParagraph"/>
        <w:numPr>
          <w:ilvl w:val="1"/>
          <w:numId w:val="7"/>
        </w:numPr>
        <w:rPr>
          <w:rFonts w:ascii="Raleway" w:hAnsi="Raleway"/>
        </w:rPr>
      </w:pPr>
      <w:r w:rsidRPr="00EE48FF">
        <w:rPr>
          <w:rFonts w:ascii="Raleway" w:hAnsi="Raleway"/>
        </w:rPr>
        <w:t>Increase in funding for r</w:t>
      </w:r>
      <w:r w:rsidR="00770FD9" w:rsidRPr="00EE48FF">
        <w:rPr>
          <w:rFonts w:ascii="Raleway" w:hAnsi="Raleway"/>
        </w:rPr>
        <w:t xml:space="preserve">evenge porn </w:t>
      </w:r>
      <w:r w:rsidR="009344EF" w:rsidRPr="00EE48FF">
        <w:rPr>
          <w:rFonts w:ascii="Raleway" w:hAnsi="Raleway"/>
        </w:rPr>
        <w:t>helpline.</w:t>
      </w:r>
      <w:r w:rsidR="00770FD9" w:rsidRPr="00EE48FF">
        <w:rPr>
          <w:rFonts w:ascii="Raleway" w:hAnsi="Raleway"/>
        </w:rPr>
        <w:t xml:space="preserve"> </w:t>
      </w:r>
    </w:p>
    <w:p w14:paraId="7889C664" w14:textId="294DE1A2" w:rsidR="00896899" w:rsidRPr="00EE48FF" w:rsidRDefault="00896899" w:rsidP="00AC6228">
      <w:pPr>
        <w:pStyle w:val="ListParagraph"/>
        <w:numPr>
          <w:ilvl w:val="0"/>
          <w:numId w:val="7"/>
        </w:numPr>
        <w:rPr>
          <w:rFonts w:ascii="Raleway" w:hAnsi="Raleway"/>
          <w:b/>
          <w:bCs/>
        </w:rPr>
      </w:pPr>
      <w:r w:rsidRPr="00EE48FF">
        <w:rPr>
          <w:rFonts w:ascii="Raleway" w:hAnsi="Raleway"/>
          <w:b/>
          <w:bCs/>
        </w:rPr>
        <w:t>Pursuing perpetrators</w:t>
      </w:r>
    </w:p>
    <w:p w14:paraId="48DAD0C1" w14:textId="48423F64" w:rsidR="0052653E" w:rsidRPr="00EE48FF" w:rsidRDefault="009F5EC5" w:rsidP="00AC6228">
      <w:pPr>
        <w:pStyle w:val="ListParagraph"/>
        <w:numPr>
          <w:ilvl w:val="1"/>
          <w:numId w:val="7"/>
        </w:numPr>
        <w:rPr>
          <w:rFonts w:ascii="Raleway" w:hAnsi="Raleway"/>
        </w:rPr>
      </w:pPr>
      <w:r w:rsidRPr="00EE48FF">
        <w:rPr>
          <w:rFonts w:ascii="Raleway" w:hAnsi="Raleway"/>
        </w:rPr>
        <w:t xml:space="preserve">Additional funding </w:t>
      </w:r>
      <w:r w:rsidR="00710C31" w:rsidRPr="00EE48FF">
        <w:rPr>
          <w:rFonts w:ascii="Raleway" w:hAnsi="Raleway"/>
        </w:rPr>
        <w:t xml:space="preserve">for police capacity with the aim of improving </w:t>
      </w:r>
      <w:r w:rsidR="00D82908" w:rsidRPr="00EE48FF">
        <w:rPr>
          <w:rFonts w:ascii="Raleway" w:hAnsi="Raleway"/>
        </w:rPr>
        <w:t xml:space="preserve">response and </w:t>
      </w:r>
      <w:r w:rsidR="009344EF" w:rsidRPr="00EE48FF">
        <w:rPr>
          <w:rFonts w:ascii="Raleway" w:hAnsi="Raleway"/>
        </w:rPr>
        <w:t>investigation.</w:t>
      </w:r>
      <w:r w:rsidR="00D82908" w:rsidRPr="00EE48FF">
        <w:rPr>
          <w:rFonts w:ascii="Raleway" w:hAnsi="Raleway"/>
        </w:rPr>
        <w:t xml:space="preserve"> </w:t>
      </w:r>
      <w:r w:rsidRPr="00EE48FF">
        <w:rPr>
          <w:rFonts w:ascii="Raleway" w:hAnsi="Raleway"/>
        </w:rPr>
        <w:t xml:space="preserve"> </w:t>
      </w:r>
    </w:p>
    <w:p w14:paraId="61F56EF0" w14:textId="7E182C51" w:rsidR="00DF513A" w:rsidRPr="00EE48FF" w:rsidRDefault="00DF513A" w:rsidP="00AC6228">
      <w:pPr>
        <w:pStyle w:val="ListParagraph"/>
        <w:numPr>
          <w:ilvl w:val="1"/>
          <w:numId w:val="7"/>
        </w:numPr>
        <w:rPr>
          <w:rFonts w:ascii="Raleway" w:hAnsi="Raleway"/>
          <w:b/>
          <w:bCs/>
        </w:rPr>
      </w:pPr>
      <w:r w:rsidRPr="00EE48FF">
        <w:rPr>
          <w:rFonts w:ascii="Raleway" w:hAnsi="Raleway"/>
        </w:rPr>
        <w:t xml:space="preserve">Funding </w:t>
      </w:r>
      <w:r w:rsidR="007738A7" w:rsidRPr="00EE48FF">
        <w:rPr>
          <w:rFonts w:ascii="Raleway" w:hAnsi="Raleway"/>
        </w:rPr>
        <w:t xml:space="preserve">evidence-based </w:t>
      </w:r>
      <w:r w:rsidRPr="00EE48FF">
        <w:rPr>
          <w:rFonts w:ascii="Raleway" w:hAnsi="Raleway"/>
        </w:rPr>
        <w:t>perpetrator programme</w:t>
      </w:r>
      <w:r w:rsidR="007738A7" w:rsidRPr="00EE48FF">
        <w:rPr>
          <w:rFonts w:ascii="Raleway" w:hAnsi="Raleway"/>
        </w:rPr>
        <w:t xml:space="preserve">s for </w:t>
      </w:r>
      <w:r w:rsidR="0052653E" w:rsidRPr="00EE48FF">
        <w:rPr>
          <w:rFonts w:ascii="Raleway" w:hAnsi="Raleway"/>
        </w:rPr>
        <w:t xml:space="preserve">a range of offence types including intimate partner violence, sexual offending, and serious </w:t>
      </w:r>
      <w:r w:rsidR="009344EF" w:rsidRPr="00EE48FF">
        <w:rPr>
          <w:rFonts w:ascii="Raleway" w:hAnsi="Raleway"/>
        </w:rPr>
        <w:t>violence.</w:t>
      </w:r>
      <w:r w:rsidR="0052653E" w:rsidRPr="00EE48FF">
        <w:rPr>
          <w:rFonts w:ascii="Raleway" w:hAnsi="Raleway"/>
        </w:rPr>
        <w:t xml:space="preserve"> </w:t>
      </w:r>
    </w:p>
    <w:p w14:paraId="2CE362CB" w14:textId="006926E6" w:rsidR="00D30E87" w:rsidRPr="00EE48FF" w:rsidRDefault="00A15D7C" w:rsidP="00AC6228">
      <w:pPr>
        <w:pStyle w:val="ListParagraph"/>
        <w:numPr>
          <w:ilvl w:val="1"/>
          <w:numId w:val="7"/>
        </w:numPr>
        <w:rPr>
          <w:rFonts w:ascii="Raleway" w:hAnsi="Raleway"/>
          <w:b/>
          <w:bCs/>
        </w:rPr>
      </w:pPr>
      <w:r w:rsidRPr="00EE48FF">
        <w:rPr>
          <w:rFonts w:ascii="Raleway" w:hAnsi="Raleway"/>
        </w:rPr>
        <w:t>Campaigning and legislation against street harassment</w:t>
      </w:r>
      <w:r w:rsidR="009344EF" w:rsidRPr="00EE48FF">
        <w:rPr>
          <w:rFonts w:ascii="Raleway" w:hAnsi="Raleway"/>
        </w:rPr>
        <w:t>.</w:t>
      </w:r>
      <w:r w:rsidRPr="00EE48FF">
        <w:rPr>
          <w:rFonts w:ascii="Raleway" w:hAnsi="Raleway"/>
        </w:rPr>
        <w:t xml:space="preserve"> </w:t>
      </w:r>
    </w:p>
    <w:p w14:paraId="37833F6C" w14:textId="5D06089D" w:rsidR="00522346" w:rsidRPr="00EE48FF" w:rsidRDefault="00522346" w:rsidP="00AC6228">
      <w:pPr>
        <w:pStyle w:val="ListParagraph"/>
        <w:numPr>
          <w:ilvl w:val="1"/>
          <w:numId w:val="7"/>
        </w:numPr>
        <w:rPr>
          <w:rFonts w:ascii="Raleway" w:hAnsi="Raleway"/>
          <w:b/>
          <w:bCs/>
        </w:rPr>
      </w:pPr>
      <w:r w:rsidRPr="00EE48FF">
        <w:rPr>
          <w:rFonts w:ascii="Raleway" w:hAnsi="Raleway"/>
        </w:rPr>
        <w:t xml:space="preserve">Preventing offending from escalating </w:t>
      </w:r>
      <w:r w:rsidR="007C7C05" w:rsidRPr="00EE48FF">
        <w:rPr>
          <w:rFonts w:ascii="Raleway" w:hAnsi="Raleway"/>
        </w:rPr>
        <w:t>amongst repeat perpetrators</w:t>
      </w:r>
      <w:r w:rsidR="009344EF" w:rsidRPr="00EE48FF">
        <w:rPr>
          <w:rFonts w:ascii="Raleway" w:hAnsi="Raleway"/>
        </w:rPr>
        <w:t>.</w:t>
      </w:r>
      <w:r w:rsidR="007C7C05" w:rsidRPr="00EE48FF">
        <w:rPr>
          <w:rFonts w:ascii="Raleway" w:hAnsi="Raleway"/>
        </w:rPr>
        <w:t xml:space="preserve"> </w:t>
      </w:r>
    </w:p>
    <w:p w14:paraId="27551BB1" w14:textId="4B855EAE" w:rsidR="00C30051" w:rsidRPr="00EE48FF" w:rsidRDefault="00C30051" w:rsidP="00AC6228">
      <w:pPr>
        <w:pStyle w:val="ListParagraph"/>
        <w:numPr>
          <w:ilvl w:val="1"/>
          <w:numId w:val="7"/>
        </w:numPr>
        <w:rPr>
          <w:rFonts w:ascii="Raleway" w:hAnsi="Raleway"/>
          <w:b/>
          <w:bCs/>
        </w:rPr>
      </w:pPr>
      <w:r w:rsidRPr="00EE48FF">
        <w:rPr>
          <w:rFonts w:ascii="Raleway" w:hAnsi="Raleway"/>
        </w:rPr>
        <w:t xml:space="preserve">Addressing ‘sex for rent’ and exploitation </w:t>
      </w:r>
      <w:r w:rsidR="00780853" w:rsidRPr="00EE48FF">
        <w:rPr>
          <w:rFonts w:ascii="Raleway" w:hAnsi="Raleway"/>
        </w:rPr>
        <w:t>and bringing forward a Tackling Modern Slavery Strategy</w:t>
      </w:r>
      <w:r w:rsidR="009344EF" w:rsidRPr="00EE48FF">
        <w:rPr>
          <w:rFonts w:ascii="Raleway" w:hAnsi="Raleway"/>
        </w:rPr>
        <w:t>.</w:t>
      </w:r>
      <w:r w:rsidR="00780853" w:rsidRPr="00EE48FF">
        <w:rPr>
          <w:rFonts w:ascii="Raleway" w:hAnsi="Raleway"/>
        </w:rPr>
        <w:t xml:space="preserve"> </w:t>
      </w:r>
    </w:p>
    <w:p w14:paraId="4592AD63" w14:textId="0EECDAF8" w:rsidR="00896899" w:rsidRPr="00EE48FF" w:rsidRDefault="00896899" w:rsidP="00AC6228">
      <w:pPr>
        <w:pStyle w:val="ListParagraph"/>
        <w:numPr>
          <w:ilvl w:val="0"/>
          <w:numId w:val="7"/>
        </w:numPr>
        <w:rPr>
          <w:rFonts w:ascii="Raleway" w:hAnsi="Raleway"/>
          <w:b/>
          <w:bCs/>
        </w:rPr>
      </w:pPr>
      <w:r w:rsidRPr="00EE48FF">
        <w:rPr>
          <w:rFonts w:ascii="Raleway" w:hAnsi="Raleway"/>
          <w:b/>
          <w:bCs/>
        </w:rPr>
        <w:t xml:space="preserve">Strengthening the system </w:t>
      </w:r>
    </w:p>
    <w:p w14:paraId="5E9D657E" w14:textId="568E13CC" w:rsidR="00AF7808" w:rsidRPr="00EE48FF" w:rsidRDefault="004F1F2B" w:rsidP="00AC6228">
      <w:pPr>
        <w:pStyle w:val="ListParagraph"/>
        <w:numPr>
          <w:ilvl w:val="1"/>
          <w:numId w:val="7"/>
        </w:numPr>
        <w:rPr>
          <w:rFonts w:ascii="Raleway" w:hAnsi="Raleway"/>
        </w:rPr>
      </w:pPr>
      <w:r w:rsidRPr="00EE48FF">
        <w:rPr>
          <w:rFonts w:ascii="Raleway" w:hAnsi="Raleway"/>
        </w:rPr>
        <w:t>Funding for projects that aim to improve the lives of disadvantaged women and girls</w:t>
      </w:r>
      <w:r w:rsidR="009344EF" w:rsidRPr="00EE48FF">
        <w:rPr>
          <w:rFonts w:ascii="Raleway" w:hAnsi="Raleway"/>
        </w:rPr>
        <w:t>.</w:t>
      </w:r>
      <w:r w:rsidRPr="00EE48FF">
        <w:rPr>
          <w:rFonts w:ascii="Raleway" w:hAnsi="Raleway"/>
        </w:rPr>
        <w:t xml:space="preserve">  </w:t>
      </w:r>
    </w:p>
    <w:p w14:paraId="0A2FEC69" w14:textId="44B1E6EA" w:rsidR="004F1F2B" w:rsidRPr="00EE48FF" w:rsidRDefault="00E410C4" w:rsidP="00AC6228">
      <w:pPr>
        <w:pStyle w:val="ListParagraph"/>
        <w:numPr>
          <w:ilvl w:val="1"/>
          <w:numId w:val="7"/>
        </w:numPr>
        <w:rPr>
          <w:rFonts w:ascii="Raleway" w:hAnsi="Raleway"/>
        </w:rPr>
      </w:pPr>
      <w:r w:rsidRPr="00EE48FF">
        <w:rPr>
          <w:rFonts w:ascii="Raleway" w:hAnsi="Raleway"/>
        </w:rPr>
        <w:t>Funding to enhance multi-agency working</w:t>
      </w:r>
      <w:r w:rsidR="00E53DA9" w:rsidRPr="00EE48FF">
        <w:rPr>
          <w:rFonts w:ascii="Raleway" w:hAnsi="Raleway"/>
        </w:rPr>
        <w:t xml:space="preserve"> and information sharing</w:t>
      </w:r>
      <w:r w:rsidR="004E4C67" w:rsidRPr="00EE48FF">
        <w:rPr>
          <w:rFonts w:ascii="Raleway" w:hAnsi="Raleway"/>
        </w:rPr>
        <w:t>.</w:t>
      </w:r>
    </w:p>
    <w:p w14:paraId="7F6CD7FE" w14:textId="744172FF" w:rsidR="00682AC4" w:rsidRPr="00EE48FF" w:rsidRDefault="00682AC4" w:rsidP="00AC6228">
      <w:pPr>
        <w:pStyle w:val="ListParagraph"/>
        <w:numPr>
          <w:ilvl w:val="1"/>
          <w:numId w:val="7"/>
        </w:numPr>
        <w:rPr>
          <w:rFonts w:ascii="Raleway" w:hAnsi="Raleway"/>
        </w:rPr>
      </w:pPr>
      <w:r w:rsidRPr="00EE48FF">
        <w:rPr>
          <w:rFonts w:ascii="Raleway" w:hAnsi="Raleway"/>
        </w:rPr>
        <w:t xml:space="preserve">Sharing best practice in policing </w:t>
      </w:r>
      <w:r w:rsidR="003368A0" w:rsidRPr="00EE48FF">
        <w:rPr>
          <w:rFonts w:ascii="Raleway" w:hAnsi="Raleway"/>
        </w:rPr>
        <w:t xml:space="preserve">to improve the response to VAWG </w:t>
      </w:r>
    </w:p>
    <w:p w14:paraId="4AF81EB5" w14:textId="21A2F492" w:rsidR="00ED29DE" w:rsidRPr="00EE48FF" w:rsidRDefault="00ED29DE" w:rsidP="00AC6228">
      <w:pPr>
        <w:pStyle w:val="ListParagraph"/>
        <w:numPr>
          <w:ilvl w:val="1"/>
          <w:numId w:val="7"/>
        </w:numPr>
        <w:rPr>
          <w:rFonts w:ascii="Raleway" w:hAnsi="Raleway"/>
        </w:rPr>
      </w:pPr>
      <w:r w:rsidRPr="00EE48FF">
        <w:rPr>
          <w:rFonts w:ascii="Raleway" w:hAnsi="Raleway"/>
        </w:rPr>
        <w:t>Provide a resource pack</w:t>
      </w:r>
      <w:r w:rsidR="00DA21D1" w:rsidRPr="00EE48FF">
        <w:rPr>
          <w:rFonts w:ascii="Raleway" w:hAnsi="Raleway"/>
        </w:rPr>
        <w:t xml:space="preserve"> for local authorities and other partners on forced </w:t>
      </w:r>
      <w:r w:rsidR="004E4C67" w:rsidRPr="00EE48FF">
        <w:rPr>
          <w:rFonts w:ascii="Raleway" w:hAnsi="Raleway"/>
        </w:rPr>
        <w:t>marriage.</w:t>
      </w:r>
      <w:r w:rsidR="00DA21D1" w:rsidRPr="00EE48FF">
        <w:rPr>
          <w:rFonts w:ascii="Raleway" w:hAnsi="Raleway"/>
        </w:rPr>
        <w:t xml:space="preserve"> </w:t>
      </w:r>
    </w:p>
    <w:p w14:paraId="18681876" w14:textId="70AEABBE" w:rsidR="004520BB" w:rsidRPr="00EE48FF" w:rsidRDefault="00F644BF" w:rsidP="00AC6228">
      <w:pPr>
        <w:pStyle w:val="ListParagraph"/>
        <w:numPr>
          <w:ilvl w:val="1"/>
          <w:numId w:val="7"/>
        </w:numPr>
        <w:rPr>
          <w:rFonts w:ascii="Raleway" w:hAnsi="Raleway"/>
        </w:rPr>
      </w:pPr>
      <w:r w:rsidRPr="00EE48FF">
        <w:rPr>
          <w:rFonts w:ascii="Raleway" w:hAnsi="Raleway"/>
        </w:rPr>
        <w:t>Resource allocation from Department of Health and Social Care to p</w:t>
      </w:r>
      <w:r w:rsidR="00AA6A2E" w:rsidRPr="00EE48FF">
        <w:rPr>
          <w:rFonts w:ascii="Raleway" w:hAnsi="Raleway"/>
        </w:rPr>
        <w:t>rovide</w:t>
      </w:r>
      <w:r w:rsidR="00B16036" w:rsidRPr="00EE48FF">
        <w:rPr>
          <w:rFonts w:ascii="Raleway" w:hAnsi="Raleway"/>
        </w:rPr>
        <w:t xml:space="preserve"> necessary support services </w:t>
      </w:r>
      <w:r w:rsidR="004520BB" w:rsidRPr="00EE48FF">
        <w:rPr>
          <w:rFonts w:ascii="Raleway" w:hAnsi="Raleway"/>
        </w:rPr>
        <w:t xml:space="preserve">for survivors of sexual violence and domestic abuse </w:t>
      </w:r>
      <w:r w:rsidR="00B16036" w:rsidRPr="00EE48FF">
        <w:rPr>
          <w:rFonts w:ascii="Raleway" w:hAnsi="Raleway"/>
        </w:rPr>
        <w:t>and ensure safe, effective support for staff affected by VAWG</w:t>
      </w:r>
      <w:r w:rsidR="004E4C67" w:rsidRPr="00EE48FF">
        <w:rPr>
          <w:rFonts w:ascii="Raleway" w:hAnsi="Raleway"/>
        </w:rPr>
        <w:t>.</w:t>
      </w:r>
      <w:r w:rsidR="00B16036" w:rsidRPr="00EE48FF">
        <w:rPr>
          <w:rFonts w:ascii="Raleway" w:hAnsi="Raleway"/>
        </w:rPr>
        <w:t xml:space="preserve"> </w:t>
      </w:r>
    </w:p>
    <w:p w14:paraId="7A9FCE67" w14:textId="77FF942D" w:rsidR="00E97F4A" w:rsidRPr="00EE48FF" w:rsidRDefault="00AA6A2E" w:rsidP="00AC6228">
      <w:pPr>
        <w:pStyle w:val="ListParagraph"/>
        <w:numPr>
          <w:ilvl w:val="1"/>
          <w:numId w:val="7"/>
        </w:numPr>
        <w:rPr>
          <w:rFonts w:ascii="Raleway" w:hAnsi="Raleway"/>
        </w:rPr>
      </w:pPr>
      <w:r w:rsidRPr="00EE48FF">
        <w:rPr>
          <w:rFonts w:ascii="Raleway" w:hAnsi="Raleway"/>
        </w:rPr>
        <w:t xml:space="preserve">Raise </w:t>
      </w:r>
      <w:r w:rsidR="00794E4D" w:rsidRPr="00EE48FF">
        <w:rPr>
          <w:rFonts w:ascii="Raleway" w:hAnsi="Raleway"/>
        </w:rPr>
        <w:t>awareness of the FGM mandatory reporting duty</w:t>
      </w:r>
      <w:r w:rsidR="004E4C67" w:rsidRPr="00EE48FF">
        <w:rPr>
          <w:rFonts w:ascii="Raleway" w:hAnsi="Raleway"/>
        </w:rPr>
        <w:t>.</w:t>
      </w:r>
      <w:r w:rsidR="00794E4D" w:rsidRPr="00EE48FF">
        <w:rPr>
          <w:rFonts w:ascii="Raleway" w:hAnsi="Raleway"/>
        </w:rPr>
        <w:t xml:space="preserve"> </w:t>
      </w:r>
    </w:p>
    <w:p w14:paraId="0F037CBC" w14:textId="1ED9FD1D" w:rsidR="001E7653" w:rsidRPr="00EE48FF" w:rsidRDefault="00C56679" w:rsidP="00AC6228">
      <w:pPr>
        <w:rPr>
          <w:rFonts w:ascii="Raleway" w:hAnsi="Raleway"/>
        </w:rPr>
      </w:pPr>
      <w:r w:rsidRPr="00EE48FF">
        <w:rPr>
          <w:rFonts w:ascii="Raleway" w:hAnsi="Raleway"/>
          <w:b/>
          <w:bCs/>
        </w:rPr>
        <w:t>Women’s Health Strategy</w:t>
      </w:r>
      <w:r w:rsidR="00522FA3" w:rsidRPr="00EE48FF">
        <w:rPr>
          <w:rFonts w:ascii="Raleway" w:hAnsi="Raleway"/>
          <w:b/>
          <w:bCs/>
        </w:rPr>
        <w:t xml:space="preserve"> 2022-2032</w:t>
      </w:r>
      <w:r w:rsidR="00D11CDA" w:rsidRPr="00EE48FF">
        <w:rPr>
          <w:rFonts w:ascii="Raleway" w:hAnsi="Raleway"/>
          <w:b/>
          <w:bCs/>
        </w:rPr>
        <w:t>:</w:t>
      </w:r>
      <w:r w:rsidR="00D11CDA" w:rsidRPr="00EE48FF">
        <w:rPr>
          <w:rFonts w:ascii="Raleway" w:hAnsi="Raleway"/>
        </w:rPr>
        <w:t xml:space="preserve"> I</w:t>
      </w:r>
      <w:r w:rsidR="009000FE" w:rsidRPr="00EE48FF">
        <w:rPr>
          <w:rFonts w:ascii="Raleway" w:hAnsi="Raleway"/>
        </w:rPr>
        <w:t xml:space="preserve">n 2022, the Department of Health and Social Care </w:t>
      </w:r>
      <w:r w:rsidR="008C1C3B" w:rsidRPr="00EE48FF">
        <w:rPr>
          <w:rFonts w:ascii="Raleway" w:hAnsi="Raleway"/>
        </w:rPr>
        <w:t xml:space="preserve">established </w:t>
      </w:r>
      <w:r w:rsidR="004702DF" w:rsidRPr="00EE48FF">
        <w:rPr>
          <w:rFonts w:ascii="Raleway" w:hAnsi="Raleway"/>
        </w:rPr>
        <w:t>a 10-year</w:t>
      </w:r>
      <w:r w:rsidR="008C1C3B" w:rsidRPr="00EE48FF">
        <w:rPr>
          <w:rFonts w:ascii="Raleway" w:hAnsi="Raleway"/>
        </w:rPr>
        <w:t xml:space="preserve"> Women’s Health Strategy </w:t>
      </w:r>
      <w:r w:rsidR="000623CF" w:rsidRPr="00EE48FF">
        <w:rPr>
          <w:rFonts w:ascii="Raleway" w:hAnsi="Raleway"/>
        </w:rPr>
        <w:t xml:space="preserve">for England which </w:t>
      </w:r>
      <w:r w:rsidR="008A00D5" w:rsidRPr="00EE48FF">
        <w:rPr>
          <w:rFonts w:ascii="Raleway" w:hAnsi="Raleway"/>
        </w:rPr>
        <w:t>has seven priority areas, including one about the health impacts of violence against women and girls</w:t>
      </w:r>
      <w:r w:rsidR="00D9160C" w:rsidRPr="00EE48FF">
        <w:rPr>
          <w:rFonts w:ascii="Raleway" w:hAnsi="Raleway"/>
        </w:rPr>
        <w:t xml:space="preserve"> as a public health issue as well as a criminal justice issue</w:t>
      </w:r>
      <w:r w:rsidR="008A00D5" w:rsidRPr="00EE48FF">
        <w:rPr>
          <w:rFonts w:ascii="Raleway" w:hAnsi="Raleway"/>
        </w:rPr>
        <w:t xml:space="preserve">. </w:t>
      </w:r>
      <w:r w:rsidR="00702317" w:rsidRPr="00EE48FF">
        <w:rPr>
          <w:rFonts w:ascii="Raleway" w:hAnsi="Raleway"/>
        </w:rPr>
        <w:t>The ambitions under this priority area are</w:t>
      </w:r>
      <w:r w:rsidR="002870F8" w:rsidRPr="00EE48FF">
        <w:rPr>
          <w:rStyle w:val="FootnoteReference"/>
          <w:rFonts w:ascii="Raleway" w:hAnsi="Raleway"/>
        </w:rPr>
        <w:footnoteReference w:id="9"/>
      </w:r>
      <w:r w:rsidR="00702317" w:rsidRPr="00EE48FF">
        <w:rPr>
          <w:rFonts w:ascii="Raleway" w:hAnsi="Raleway"/>
        </w:rPr>
        <w:t xml:space="preserve">: </w:t>
      </w:r>
    </w:p>
    <w:p w14:paraId="6414344B" w14:textId="68FDEE5F" w:rsidR="00DB1789" w:rsidRPr="00EE48FF" w:rsidRDefault="00DB1789" w:rsidP="00AC6228">
      <w:pPr>
        <w:pStyle w:val="ListParagraph"/>
        <w:numPr>
          <w:ilvl w:val="0"/>
          <w:numId w:val="9"/>
        </w:numPr>
        <w:rPr>
          <w:rFonts w:ascii="Raleway" w:hAnsi="Raleway"/>
        </w:rPr>
      </w:pPr>
      <w:r w:rsidRPr="00EE48FF">
        <w:rPr>
          <w:rFonts w:ascii="Raleway" w:hAnsi="Raleway"/>
        </w:rPr>
        <w:t xml:space="preserve">Prevention and reduction of VAWG is prioritised by the health and care </w:t>
      </w:r>
      <w:r w:rsidR="004E4C67" w:rsidRPr="00EE48FF">
        <w:rPr>
          <w:rFonts w:ascii="Raleway" w:hAnsi="Raleway"/>
        </w:rPr>
        <w:t>system.</w:t>
      </w:r>
      <w:r w:rsidRPr="00EE48FF">
        <w:rPr>
          <w:rFonts w:ascii="Raleway" w:hAnsi="Raleway"/>
        </w:rPr>
        <w:t xml:space="preserve"> </w:t>
      </w:r>
    </w:p>
    <w:p w14:paraId="524B37DB" w14:textId="62FACB3E" w:rsidR="00702317" w:rsidRPr="00EE48FF" w:rsidRDefault="00702317" w:rsidP="00AC6228">
      <w:pPr>
        <w:pStyle w:val="ListParagraph"/>
        <w:numPr>
          <w:ilvl w:val="0"/>
          <w:numId w:val="9"/>
        </w:numPr>
        <w:rPr>
          <w:rFonts w:ascii="Raleway" w:hAnsi="Raleway"/>
        </w:rPr>
      </w:pPr>
      <w:r w:rsidRPr="00EE48FF">
        <w:rPr>
          <w:rFonts w:ascii="Raleway" w:hAnsi="Raleway"/>
        </w:rPr>
        <w:t xml:space="preserve">Women and girls who are victims of violence or abuse are supported by the healthcare system and in the workplace </w:t>
      </w:r>
      <w:r w:rsidR="00D9160C" w:rsidRPr="00EE48FF">
        <w:rPr>
          <w:rFonts w:ascii="Raleway" w:hAnsi="Raleway"/>
        </w:rPr>
        <w:t xml:space="preserve">including increased focus on prevention, </w:t>
      </w:r>
      <w:r w:rsidR="002C3BCD" w:rsidRPr="00EE48FF">
        <w:rPr>
          <w:rFonts w:ascii="Raleway" w:hAnsi="Raleway"/>
        </w:rPr>
        <w:t xml:space="preserve">early identification and provision of victim </w:t>
      </w:r>
      <w:r w:rsidR="006E2C70" w:rsidRPr="00EE48FF">
        <w:rPr>
          <w:rFonts w:ascii="Raleway" w:hAnsi="Raleway"/>
        </w:rPr>
        <w:t>support.</w:t>
      </w:r>
    </w:p>
    <w:p w14:paraId="29D26D3F" w14:textId="03DFCDA3" w:rsidR="002C3BCD" w:rsidRPr="00EE48FF" w:rsidRDefault="002C3BCD" w:rsidP="00AC6228">
      <w:pPr>
        <w:pStyle w:val="ListParagraph"/>
        <w:numPr>
          <w:ilvl w:val="0"/>
          <w:numId w:val="9"/>
        </w:numPr>
        <w:rPr>
          <w:rFonts w:ascii="Raleway" w:hAnsi="Raleway"/>
        </w:rPr>
      </w:pPr>
      <w:r w:rsidRPr="00EE48FF">
        <w:rPr>
          <w:rFonts w:ascii="Raleway" w:hAnsi="Raleway"/>
        </w:rPr>
        <w:t>Greater awareness</w:t>
      </w:r>
      <w:r w:rsidR="00DB1789" w:rsidRPr="00EE48FF">
        <w:rPr>
          <w:rFonts w:ascii="Raleway" w:hAnsi="Raleway"/>
        </w:rPr>
        <w:t xml:space="preserve"> among the general population</w:t>
      </w:r>
      <w:r w:rsidRPr="00EE48FF">
        <w:rPr>
          <w:rFonts w:ascii="Raleway" w:hAnsi="Raleway"/>
        </w:rPr>
        <w:t xml:space="preserve"> of healthcare services that provide specialist treatment and support for sexual violence</w:t>
      </w:r>
      <w:r w:rsidR="006B708F" w:rsidRPr="00EE48FF">
        <w:rPr>
          <w:rFonts w:ascii="Raleway" w:hAnsi="Raleway"/>
        </w:rPr>
        <w:t xml:space="preserve"> and </w:t>
      </w:r>
      <w:r w:rsidR="006E2C70" w:rsidRPr="00EE48FF">
        <w:rPr>
          <w:rFonts w:ascii="Raleway" w:hAnsi="Raleway"/>
        </w:rPr>
        <w:t>FGM.</w:t>
      </w:r>
      <w:r w:rsidR="006B708F" w:rsidRPr="00EE48FF">
        <w:rPr>
          <w:rFonts w:ascii="Raleway" w:hAnsi="Raleway"/>
        </w:rPr>
        <w:t xml:space="preserve"> </w:t>
      </w:r>
    </w:p>
    <w:p w14:paraId="40B71D10" w14:textId="1137F965" w:rsidR="00295861" w:rsidRPr="00EE48FF" w:rsidRDefault="00213269" w:rsidP="00AC6228">
      <w:pPr>
        <w:pStyle w:val="ListParagraph"/>
        <w:numPr>
          <w:ilvl w:val="0"/>
          <w:numId w:val="9"/>
        </w:numPr>
        <w:rPr>
          <w:rFonts w:ascii="Raleway" w:hAnsi="Raleway"/>
        </w:rPr>
      </w:pPr>
      <w:r w:rsidRPr="00EE48FF">
        <w:rPr>
          <w:rFonts w:ascii="Raleway" w:hAnsi="Raleway"/>
        </w:rPr>
        <w:lastRenderedPageBreak/>
        <w:t xml:space="preserve">NHS and social care staff who are victims of VAWG are better supported in the workplace </w:t>
      </w:r>
      <w:r w:rsidR="00BA50BD" w:rsidRPr="00EE48FF">
        <w:rPr>
          <w:rFonts w:ascii="Raleway" w:hAnsi="Raleway"/>
        </w:rPr>
        <w:t xml:space="preserve">by employers and </w:t>
      </w:r>
      <w:r w:rsidR="00D774C2" w:rsidRPr="00EE48FF">
        <w:rPr>
          <w:rFonts w:ascii="Raleway" w:hAnsi="Raleway"/>
        </w:rPr>
        <w:t>colleagues and</w:t>
      </w:r>
      <w:r w:rsidRPr="00EE48FF">
        <w:rPr>
          <w:rFonts w:ascii="Raleway" w:hAnsi="Raleway"/>
        </w:rPr>
        <w:t xml:space="preserve"> know how to access support they may need. </w:t>
      </w:r>
    </w:p>
    <w:p w14:paraId="0AF75396" w14:textId="4928195C" w:rsidR="00BA50BD" w:rsidRPr="00EE48FF" w:rsidRDefault="00BA50BD" w:rsidP="00AC6228">
      <w:pPr>
        <w:pStyle w:val="ListParagraph"/>
        <w:numPr>
          <w:ilvl w:val="0"/>
          <w:numId w:val="9"/>
        </w:numPr>
        <w:rPr>
          <w:rFonts w:ascii="Raleway" w:hAnsi="Raleway"/>
        </w:rPr>
      </w:pPr>
      <w:r w:rsidRPr="00EE48FF">
        <w:rPr>
          <w:rFonts w:ascii="Raleway" w:hAnsi="Raleway"/>
        </w:rPr>
        <w:t xml:space="preserve">Learnings and recommendations from the </w:t>
      </w:r>
      <w:r w:rsidR="00A97951" w:rsidRPr="00EE48FF">
        <w:rPr>
          <w:rFonts w:ascii="Raleway" w:hAnsi="Raleway"/>
        </w:rPr>
        <w:t xml:space="preserve">Domestic Homicide Reviews for health should be embedded. </w:t>
      </w:r>
    </w:p>
    <w:p w14:paraId="7DE33F64" w14:textId="395A6AA3" w:rsidR="008C613F" w:rsidRPr="00EE48FF" w:rsidRDefault="00426BC6" w:rsidP="00AC6228">
      <w:pPr>
        <w:rPr>
          <w:rFonts w:ascii="Raleway" w:hAnsi="Raleway"/>
        </w:rPr>
      </w:pPr>
      <w:r w:rsidRPr="00EE48FF">
        <w:rPr>
          <w:rStyle w:val="SubtleEmphasis"/>
          <w:rFonts w:ascii="Raleway" w:hAnsi="Raleway"/>
          <w:b/>
          <w:bCs/>
          <w:i w:val="0"/>
          <w:iCs w:val="0"/>
          <w:color w:val="auto"/>
        </w:rPr>
        <w:t xml:space="preserve">Suicide </w:t>
      </w:r>
      <w:r w:rsidR="00522FA3" w:rsidRPr="00EE48FF">
        <w:rPr>
          <w:rStyle w:val="SubtleEmphasis"/>
          <w:rFonts w:ascii="Raleway" w:hAnsi="Raleway"/>
          <w:b/>
          <w:bCs/>
          <w:i w:val="0"/>
          <w:iCs w:val="0"/>
          <w:color w:val="auto"/>
        </w:rPr>
        <w:t>P</w:t>
      </w:r>
      <w:r w:rsidRPr="00EE48FF">
        <w:rPr>
          <w:rStyle w:val="SubtleEmphasis"/>
          <w:rFonts w:ascii="Raleway" w:hAnsi="Raleway"/>
          <w:b/>
          <w:bCs/>
          <w:i w:val="0"/>
          <w:iCs w:val="0"/>
          <w:color w:val="auto"/>
        </w:rPr>
        <w:t xml:space="preserve">revention </w:t>
      </w:r>
      <w:r w:rsidR="00522FA3" w:rsidRPr="00EE48FF">
        <w:rPr>
          <w:rStyle w:val="SubtleEmphasis"/>
          <w:rFonts w:ascii="Raleway" w:hAnsi="Raleway"/>
          <w:b/>
          <w:bCs/>
          <w:i w:val="0"/>
          <w:iCs w:val="0"/>
          <w:color w:val="auto"/>
        </w:rPr>
        <w:t>S</w:t>
      </w:r>
      <w:r w:rsidRPr="00EE48FF">
        <w:rPr>
          <w:rStyle w:val="SubtleEmphasis"/>
          <w:rFonts w:ascii="Raleway" w:hAnsi="Raleway"/>
          <w:b/>
          <w:bCs/>
          <w:i w:val="0"/>
          <w:iCs w:val="0"/>
          <w:color w:val="auto"/>
        </w:rPr>
        <w:t xml:space="preserve">trategy </w:t>
      </w:r>
      <w:r w:rsidR="00522FA3" w:rsidRPr="00EE48FF">
        <w:rPr>
          <w:rStyle w:val="SubtleEmphasis"/>
          <w:rFonts w:ascii="Raleway" w:hAnsi="Raleway"/>
          <w:b/>
          <w:bCs/>
          <w:i w:val="0"/>
          <w:iCs w:val="0"/>
          <w:color w:val="auto"/>
        </w:rPr>
        <w:t>2023-2028</w:t>
      </w:r>
      <w:r w:rsidR="00D11CDA" w:rsidRPr="00EE48FF">
        <w:rPr>
          <w:rStyle w:val="SubtleEmphasis"/>
          <w:rFonts w:ascii="Raleway" w:hAnsi="Raleway"/>
          <w:b/>
          <w:bCs/>
          <w:i w:val="0"/>
          <w:iCs w:val="0"/>
          <w:color w:val="auto"/>
        </w:rPr>
        <w:t xml:space="preserve">: </w:t>
      </w:r>
      <w:r w:rsidR="002E3037" w:rsidRPr="00EE48FF">
        <w:rPr>
          <w:rFonts w:ascii="Raleway" w:hAnsi="Raleway"/>
        </w:rPr>
        <w:t xml:space="preserve">A major part of the cross-government Suicide Prevention Strategy 2023-2028 identifies groups that should be </w:t>
      </w:r>
      <w:r w:rsidR="00522FA3" w:rsidRPr="00EE48FF">
        <w:rPr>
          <w:rFonts w:ascii="Raleway" w:hAnsi="Raleway"/>
        </w:rPr>
        <w:t>prioritised for support</w:t>
      </w:r>
      <w:r w:rsidR="001A3C5A" w:rsidRPr="00EE48FF">
        <w:rPr>
          <w:rFonts w:ascii="Raleway" w:hAnsi="Raleway"/>
        </w:rPr>
        <w:t xml:space="preserve"> due to increased risk factors for suicide or self-harm. These groups include </w:t>
      </w:r>
      <w:r w:rsidR="002E3037" w:rsidRPr="00EE48FF">
        <w:rPr>
          <w:rFonts w:ascii="Raleway" w:hAnsi="Raleway"/>
        </w:rPr>
        <w:t>p</w:t>
      </w:r>
      <w:r w:rsidR="001E7653" w:rsidRPr="00EE48FF">
        <w:rPr>
          <w:rFonts w:ascii="Raleway" w:hAnsi="Raleway"/>
        </w:rPr>
        <w:t xml:space="preserve">eople in contact with the justice </w:t>
      </w:r>
      <w:r w:rsidR="00D4172D" w:rsidRPr="00EE48FF">
        <w:rPr>
          <w:rFonts w:ascii="Raleway" w:hAnsi="Raleway"/>
        </w:rPr>
        <w:t xml:space="preserve">system </w:t>
      </w:r>
      <w:r w:rsidR="00522FA3" w:rsidRPr="00EE48FF">
        <w:rPr>
          <w:rFonts w:ascii="Raleway" w:hAnsi="Raleway"/>
        </w:rPr>
        <w:t>and</w:t>
      </w:r>
      <w:r w:rsidR="00D4172D" w:rsidRPr="00EE48FF">
        <w:rPr>
          <w:rFonts w:ascii="Raleway" w:hAnsi="Raleway"/>
        </w:rPr>
        <w:t xml:space="preserve"> people who have experienced domestic abuse. </w:t>
      </w:r>
    </w:p>
    <w:p w14:paraId="542E3BD1" w14:textId="6EE5B87B" w:rsidR="00C56679" w:rsidRPr="00EE48FF" w:rsidRDefault="00C56679" w:rsidP="00AC6228">
      <w:pPr>
        <w:pStyle w:val="Heading2"/>
        <w:rPr>
          <w:rFonts w:ascii="Raleway" w:hAnsi="Raleway"/>
        </w:rPr>
      </w:pPr>
      <w:bookmarkStart w:id="7" w:name="_Toc151581930"/>
      <w:bookmarkStart w:id="8" w:name="_Toc155717347"/>
      <w:r w:rsidRPr="00EE48FF">
        <w:rPr>
          <w:rFonts w:ascii="Raleway" w:hAnsi="Raleway"/>
        </w:rPr>
        <w:t>London</w:t>
      </w:r>
      <w:bookmarkEnd w:id="7"/>
      <w:bookmarkEnd w:id="8"/>
      <w:r w:rsidRPr="00EE48FF">
        <w:rPr>
          <w:rFonts w:ascii="Raleway" w:hAnsi="Raleway"/>
        </w:rPr>
        <w:t xml:space="preserve"> </w:t>
      </w:r>
    </w:p>
    <w:p w14:paraId="4101EC2A" w14:textId="5C289D35" w:rsidR="001256D3" w:rsidRPr="00EE48FF" w:rsidRDefault="0095371F" w:rsidP="00AC6228">
      <w:pPr>
        <w:rPr>
          <w:rFonts w:ascii="Raleway" w:hAnsi="Raleway"/>
        </w:rPr>
      </w:pPr>
      <w:r w:rsidRPr="00EE48FF">
        <w:rPr>
          <w:rFonts w:ascii="Raleway" w:hAnsi="Raleway"/>
        </w:rPr>
        <w:t xml:space="preserve">The London </w:t>
      </w:r>
      <w:r w:rsidR="00C90A88" w:rsidRPr="00EE48FF">
        <w:rPr>
          <w:rFonts w:ascii="Raleway" w:hAnsi="Raleway"/>
        </w:rPr>
        <w:t xml:space="preserve">Mayor’s Office for Policing and Crime </w:t>
      </w:r>
      <w:r w:rsidR="0014568B" w:rsidRPr="00EE48FF">
        <w:rPr>
          <w:rFonts w:ascii="Raleway" w:hAnsi="Raleway"/>
        </w:rPr>
        <w:t xml:space="preserve">(MOPAC) </w:t>
      </w:r>
      <w:r w:rsidR="00DF52A6" w:rsidRPr="00EE48FF">
        <w:rPr>
          <w:rFonts w:ascii="Raleway" w:hAnsi="Raleway"/>
        </w:rPr>
        <w:t xml:space="preserve">has </w:t>
      </w:r>
      <w:r w:rsidR="00E22B4A" w:rsidRPr="00EE48FF">
        <w:rPr>
          <w:rFonts w:ascii="Raleway" w:hAnsi="Raleway"/>
        </w:rPr>
        <w:t xml:space="preserve">a VAWG strategy </w:t>
      </w:r>
      <w:r w:rsidR="008E54CD" w:rsidRPr="00EE48FF">
        <w:rPr>
          <w:rFonts w:ascii="Raleway" w:hAnsi="Raleway"/>
        </w:rPr>
        <w:t>for 2022-2025 with the following priorities</w:t>
      </w:r>
      <w:r w:rsidR="00D32087" w:rsidRPr="00EE48FF">
        <w:rPr>
          <w:rFonts w:ascii="Raleway" w:hAnsi="Raleway"/>
        </w:rPr>
        <w:t xml:space="preserve"> and actions</w:t>
      </w:r>
      <w:r w:rsidR="00D64EA1" w:rsidRPr="00EE48FF">
        <w:rPr>
          <w:rStyle w:val="FootnoteReference"/>
          <w:rFonts w:ascii="Raleway" w:hAnsi="Raleway"/>
        </w:rPr>
        <w:footnoteReference w:id="10"/>
      </w:r>
      <w:r w:rsidR="00D32087" w:rsidRPr="00EE48FF">
        <w:rPr>
          <w:rFonts w:ascii="Raleway" w:hAnsi="Raleway"/>
        </w:rPr>
        <w:t xml:space="preserve">: </w:t>
      </w:r>
    </w:p>
    <w:tbl>
      <w:tblPr>
        <w:tblStyle w:val="TableGrid"/>
        <w:tblW w:w="0" w:type="auto"/>
        <w:tblLook w:val="04A0" w:firstRow="1" w:lastRow="0" w:firstColumn="1" w:lastColumn="0" w:noHBand="0" w:noVBand="1"/>
      </w:tblPr>
      <w:tblGrid>
        <w:gridCol w:w="2254"/>
        <w:gridCol w:w="2254"/>
        <w:gridCol w:w="2433"/>
        <w:gridCol w:w="2075"/>
      </w:tblGrid>
      <w:tr w:rsidR="00D32087" w:rsidRPr="00EE48FF" w14:paraId="2316B79D" w14:textId="77777777" w:rsidTr="00CF22F7">
        <w:trPr>
          <w:trHeight w:val="732"/>
        </w:trPr>
        <w:tc>
          <w:tcPr>
            <w:tcW w:w="2254" w:type="dxa"/>
            <w:shd w:val="clear" w:color="auto" w:fill="DEEAF6" w:themeFill="accent5" w:themeFillTint="33"/>
            <w:vAlign w:val="center"/>
          </w:tcPr>
          <w:p w14:paraId="0827221C" w14:textId="1D205888" w:rsidR="00D32087" w:rsidRPr="00EE48FF" w:rsidRDefault="00E24A2C" w:rsidP="00AC6228">
            <w:pPr>
              <w:rPr>
                <w:rFonts w:ascii="Raleway" w:hAnsi="Raleway"/>
              </w:rPr>
            </w:pPr>
            <w:r w:rsidRPr="00EE48FF">
              <w:rPr>
                <w:rFonts w:ascii="Raleway" w:hAnsi="Raleway"/>
              </w:rPr>
              <w:t xml:space="preserve">1. </w:t>
            </w:r>
            <w:r w:rsidR="00F67B26" w:rsidRPr="00EE48FF">
              <w:rPr>
                <w:rFonts w:ascii="Raleway" w:hAnsi="Raleway"/>
              </w:rPr>
              <w:t>Preventing and reducing VAWG</w:t>
            </w:r>
          </w:p>
        </w:tc>
        <w:tc>
          <w:tcPr>
            <w:tcW w:w="2254" w:type="dxa"/>
            <w:shd w:val="clear" w:color="auto" w:fill="DEEAF6" w:themeFill="accent5" w:themeFillTint="33"/>
            <w:vAlign w:val="center"/>
          </w:tcPr>
          <w:p w14:paraId="60543ED2" w14:textId="34BD5ADA" w:rsidR="00D32087" w:rsidRPr="00EE48FF" w:rsidRDefault="00747516" w:rsidP="00AC6228">
            <w:pPr>
              <w:rPr>
                <w:rFonts w:ascii="Raleway" w:hAnsi="Raleway"/>
              </w:rPr>
            </w:pPr>
            <w:r w:rsidRPr="00EE48FF">
              <w:rPr>
                <w:rFonts w:ascii="Raleway" w:hAnsi="Raleway"/>
              </w:rPr>
              <w:t>2. Supporting all victims and survivors</w:t>
            </w:r>
          </w:p>
        </w:tc>
        <w:tc>
          <w:tcPr>
            <w:tcW w:w="2433" w:type="dxa"/>
            <w:shd w:val="clear" w:color="auto" w:fill="DEEAF6" w:themeFill="accent5" w:themeFillTint="33"/>
            <w:vAlign w:val="center"/>
          </w:tcPr>
          <w:p w14:paraId="1AFAF667" w14:textId="3F9D0890" w:rsidR="00D32087" w:rsidRPr="00EE48FF" w:rsidRDefault="001C7AEF" w:rsidP="00AC6228">
            <w:pPr>
              <w:rPr>
                <w:rFonts w:ascii="Raleway" w:hAnsi="Raleway"/>
              </w:rPr>
            </w:pPr>
            <w:r w:rsidRPr="00EE48FF">
              <w:rPr>
                <w:rFonts w:ascii="Raleway" w:hAnsi="Raleway"/>
              </w:rPr>
              <w:t>3. Holding perpetrators to account</w:t>
            </w:r>
          </w:p>
        </w:tc>
        <w:tc>
          <w:tcPr>
            <w:tcW w:w="2075" w:type="dxa"/>
            <w:shd w:val="clear" w:color="auto" w:fill="DEEAF6" w:themeFill="accent5" w:themeFillTint="33"/>
            <w:vAlign w:val="center"/>
          </w:tcPr>
          <w:p w14:paraId="28CB876A" w14:textId="4CE9BF7D" w:rsidR="00D32087" w:rsidRPr="00EE48FF" w:rsidRDefault="00580B10" w:rsidP="00AC6228">
            <w:pPr>
              <w:rPr>
                <w:rFonts w:ascii="Raleway" w:hAnsi="Raleway"/>
              </w:rPr>
            </w:pPr>
            <w:r w:rsidRPr="00EE48FF">
              <w:rPr>
                <w:rFonts w:ascii="Raleway" w:hAnsi="Raleway"/>
              </w:rPr>
              <w:t>4. Building trust and confidence</w:t>
            </w:r>
          </w:p>
        </w:tc>
      </w:tr>
      <w:tr w:rsidR="00D32087" w:rsidRPr="00EE48FF" w14:paraId="4772FC0C" w14:textId="77777777" w:rsidTr="00CF22F7">
        <w:tc>
          <w:tcPr>
            <w:tcW w:w="2254" w:type="dxa"/>
          </w:tcPr>
          <w:p w14:paraId="019B3532" w14:textId="3A547FAE" w:rsidR="00D32087" w:rsidRPr="00EE48FF" w:rsidRDefault="00E24A2C" w:rsidP="00AC6228">
            <w:pPr>
              <w:pStyle w:val="ListParagraph"/>
              <w:numPr>
                <w:ilvl w:val="1"/>
                <w:numId w:val="10"/>
              </w:numPr>
              <w:rPr>
                <w:rFonts w:ascii="Raleway" w:hAnsi="Raleway"/>
              </w:rPr>
            </w:pPr>
            <w:r w:rsidRPr="00EE48FF">
              <w:rPr>
                <w:rFonts w:ascii="Raleway" w:hAnsi="Raleway"/>
              </w:rPr>
              <w:t>Coming together as partners to prevent VAWG</w:t>
            </w:r>
          </w:p>
          <w:p w14:paraId="50B5543C" w14:textId="77777777" w:rsidR="00E24A2C" w:rsidRPr="00EE48FF" w:rsidRDefault="00704247" w:rsidP="00AC6228">
            <w:pPr>
              <w:pStyle w:val="ListParagraph"/>
              <w:numPr>
                <w:ilvl w:val="1"/>
                <w:numId w:val="10"/>
              </w:numPr>
              <w:rPr>
                <w:rFonts w:ascii="Raleway" w:hAnsi="Raleway"/>
              </w:rPr>
            </w:pPr>
            <w:r w:rsidRPr="00EE48FF">
              <w:rPr>
                <w:rFonts w:ascii="Raleway" w:hAnsi="Raleway"/>
              </w:rPr>
              <w:t>Tackling VAWG through better education</w:t>
            </w:r>
          </w:p>
          <w:p w14:paraId="12774964" w14:textId="77777777" w:rsidR="00704247" w:rsidRPr="00EE48FF" w:rsidRDefault="00747516" w:rsidP="00AC6228">
            <w:pPr>
              <w:pStyle w:val="ListParagraph"/>
              <w:numPr>
                <w:ilvl w:val="1"/>
                <w:numId w:val="10"/>
              </w:numPr>
              <w:rPr>
                <w:rFonts w:ascii="Raleway" w:hAnsi="Raleway"/>
              </w:rPr>
            </w:pPr>
            <w:r w:rsidRPr="00EE48FF">
              <w:rPr>
                <w:rFonts w:ascii="Raleway" w:hAnsi="Raleway"/>
              </w:rPr>
              <w:t>A public challenge to the attitudes that enable VAWG so that Londoners, especially men, feel able to call it out</w:t>
            </w:r>
          </w:p>
          <w:p w14:paraId="398ECE2A" w14:textId="049BEE8F" w:rsidR="00747516" w:rsidRPr="00EE48FF" w:rsidRDefault="00747516" w:rsidP="00AC6228">
            <w:pPr>
              <w:pStyle w:val="ListParagraph"/>
              <w:numPr>
                <w:ilvl w:val="1"/>
                <w:numId w:val="10"/>
              </w:numPr>
              <w:rPr>
                <w:rFonts w:ascii="Raleway" w:hAnsi="Raleway"/>
              </w:rPr>
            </w:pPr>
            <w:r w:rsidRPr="00EE48FF">
              <w:rPr>
                <w:rFonts w:ascii="Raleway" w:hAnsi="Raleway"/>
              </w:rPr>
              <w:t>Equality and freedom for women and girls in public and online spaces</w:t>
            </w:r>
          </w:p>
        </w:tc>
        <w:tc>
          <w:tcPr>
            <w:tcW w:w="2254" w:type="dxa"/>
          </w:tcPr>
          <w:p w14:paraId="1EFDD64D" w14:textId="52E4CBA6" w:rsidR="00D32087" w:rsidRPr="00EE48FF" w:rsidRDefault="00747516" w:rsidP="00AC6228">
            <w:pPr>
              <w:rPr>
                <w:rFonts w:ascii="Raleway" w:hAnsi="Raleway"/>
              </w:rPr>
            </w:pPr>
            <w:r w:rsidRPr="00EE48FF">
              <w:rPr>
                <w:rFonts w:ascii="Raleway" w:hAnsi="Raleway"/>
              </w:rPr>
              <w:t>2.1 Helping more victims and survivors to rebuild their lives through access to specialist services</w:t>
            </w:r>
          </w:p>
          <w:p w14:paraId="3A49996E" w14:textId="77777777" w:rsidR="00747516" w:rsidRPr="00EE48FF" w:rsidRDefault="00485FBC" w:rsidP="00AC6228">
            <w:pPr>
              <w:rPr>
                <w:rFonts w:ascii="Raleway" w:hAnsi="Raleway"/>
              </w:rPr>
            </w:pPr>
            <w:r w:rsidRPr="00EE48FF">
              <w:rPr>
                <w:rFonts w:ascii="Raleway" w:hAnsi="Raleway"/>
              </w:rPr>
              <w:t>2.2 Improving the experience of victims and survivors through the CJS</w:t>
            </w:r>
          </w:p>
          <w:p w14:paraId="3F4E3C4C" w14:textId="77777777" w:rsidR="00485FBC" w:rsidRPr="00EE48FF" w:rsidRDefault="00485FBC" w:rsidP="00AC6228">
            <w:pPr>
              <w:rPr>
                <w:rFonts w:ascii="Raleway" w:hAnsi="Raleway"/>
              </w:rPr>
            </w:pPr>
            <w:r w:rsidRPr="00EE48FF">
              <w:rPr>
                <w:rFonts w:ascii="Raleway" w:hAnsi="Raleway"/>
              </w:rPr>
              <w:t>2.3 Safe reporting and support for all victims and survivors</w:t>
            </w:r>
          </w:p>
          <w:p w14:paraId="3687E9B7" w14:textId="4E5DB4F0" w:rsidR="00485FBC" w:rsidRPr="00EE48FF" w:rsidRDefault="00485FBC" w:rsidP="00AC6228">
            <w:pPr>
              <w:rPr>
                <w:rFonts w:ascii="Raleway" w:hAnsi="Raleway"/>
              </w:rPr>
            </w:pPr>
          </w:p>
        </w:tc>
        <w:tc>
          <w:tcPr>
            <w:tcW w:w="2433" w:type="dxa"/>
          </w:tcPr>
          <w:p w14:paraId="023079E9" w14:textId="77777777" w:rsidR="00D32087" w:rsidRPr="00EE48FF" w:rsidRDefault="001C7AEF" w:rsidP="00AC6228">
            <w:pPr>
              <w:rPr>
                <w:rFonts w:ascii="Raleway" w:hAnsi="Raleway"/>
              </w:rPr>
            </w:pPr>
            <w:r w:rsidRPr="00EE48FF">
              <w:rPr>
                <w:rFonts w:ascii="Raleway" w:hAnsi="Raleway"/>
              </w:rPr>
              <w:t>3.1 Perpetrators across all forms of VAWG are identified and pathways for abuse are disrupted</w:t>
            </w:r>
          </w:p>
          <w:p w14:paraId="768375BC" w14:textId="77777777" w:rsidR="001C7AEF" w:rsidRPr="00EE48FF" w:rsidRDefault="001C7AEF" w:rsidP="00AC6228">
            <w:pPr>
              <w:rPr>
                <w:rFonts w:ascii="Raleway" w:hAnsi="Raleway"/>
              </w:rPr>
            </w:pPr>
            <w:r w:rsidRPr="00EE48FF">
              <w:rPr>
                <w:rFonts w:ascii="Raleway" w:hAnsi="Raleway"/>
              </w:rPr>
              <w:t>3.2 Early intervention for individuals displaying potentially harmful attitudes and behaviours</w:t>
            </w:r>
          </w:p>
          <w:p w14:paraId="171DDDC3" w14:textId="7D984B52" w:rsidR="00580B10" w:rsidRPr="00EE48FF" w:rsidRDefault="00580B10" w:rsidP="00AC6228">
            <w:pPr>
              <w:rPr>
                <w:rFonts w:ascii="Raleway" w:hAnsi="Raleway"/>
              </w:rPr>
            </w:pPr>
            <w:r w:rsidRPr="00EE48FF">
              <w:rPr>
                <w:rFonts w:ascii="Raleway" w:hAnsi="Raleway"/>
              </w:rPr>
              <w:t xml:space="preserve">3.3 Perpetrators are effectively </w:t>
            </w:r>
            <w:proofErr w:type="gramStart"/>
            <w:r w:rsidRPr="00EE48FF">
              <w:rPr>
                <w:rFonts w:ascii="Raleway" w:hAnsi="Raleway"/>
              </w:rPr>
              <w:t>managed</w:t>
            </w:r>
            <w:proofErr w:type="gramEnd"/>
            <w:r w:rsidRPr="00EE48FF">
              <w:rPr>
                <w:rFonts w:ascii="Raleway" w:hAnsi="Raleway"/>
              </w:rPr>
              <w:t xml:space="preserve"> and reoffending is reduced</w:t>
            </w:r>
          </w:p>
        </w:tc>
        <w:tc>
          <w:tcPr>
            <w:tcW w:w="2075" w:type="dxa"/>
          </w:tcPr>
          <w:p w14:paraId="4234DF05" w14:textId="77777777" w:rsidR="00D32087" w:rsidRPr="00EE48FF" w:rsidRDefault="00580B10" w:rsidP="00AC6228">
            <w:pPr>
              <w:rPr>
                <w:rFonts w:ascii="Raleway" w:hAnsi="Raleway"/>
              </w:rPr>
            </w:pPr>
            <w:r w:rsidRPr="00EE48FF">
              <w:rPr>
                <w:rFonts w:ascii="Raleway" w:hAnsi="Raleway"/>
              </w:rPr>
              <w:t>4.1 Taking action to build trust and confidence</w:t>
            </w:r>
          </w:p>
          <w:p w14:paraId="6FD131DE" w14:textId="7C2E93C1" w:rsidR="00580B10" w:rsidRPr="00EE48FF" w:rsidRDefault="00580B10" w:rsidP="00AC6228">
            <w:pPr>
              <w:rPr>
                <w:rFonts w:ascii="Raleway" w:hAnsi="Raleway"/>
              </w:rPr>
            </w:pPr>
          </w:p>
        </w:tc>
      </w:tr>
    </w:tbl>
    <w:p w14:paraId="38DB42C9" w14:textId="77777777" w:rsidR="00D32087" w:rsidRPr="00EE48FF" w:rsidRDefault="00D32087" w:rsidP="00AC6228">
      <w:pPr>
        <w:rPr>
          <w:rFonts w:ascii="Raleway" w:hAnsi="Raleway"/>
        </w:rPr>
      </w:pPr>
    </w:p>
    <w:p w14:paraId="7965C085" w14:textId="4B09CDB2" w:rsidR="001164AA" w:rsidRPr="00EE48FF" w:rsidRDefault="007C4178" w:rsidP="00AC6228">
      <w:pPr>
        <w:rPr>
          <w:rFonts w:ascii="Raleway" w:hAnsi="Raleway"/>
        </w:rPr>
      </w:pPr>
      <w:r w:rsidRPr="00EE48FF">
        <w:rPr>
          <w:rFonts w:ascii="Raleway" w:hAnsi="Raleway"/>
        </w:rPr>
        <w:t>The London VAWG Strategy emphasises partnership working</w:t>
      </w:r>
      <w:r w:rsidR="0060651A" w:rsidRPr="00EE48FF">
        <w:rPr>
          <w:rFonts w:ascii="Raleway" w:hAnsi="Raleway"/>
        </w:rPr>
        <w:t xml:space="preserve"> </w:t>
      </w:r>
      <w:proofErr w:type="gramStart"/>
      <w:r w:rsidR="0060651A" w:rsidRPr="00EE48FF">
        <w:rPr>
          <w:rFonts w:ascii="Raleway" w:hAnsi="Raleway"/>
        </w:rPr>
        <w:t>in order to</w:t>
      </w:r>
      <w:proofErr w:type="gramEnd"/>
      <w:r w:rsidR="0060651A" w:rsidRPr="00EE48FF">
        <w:rPr>
          <w:rFonts w:ascii="Raleway" w:hAnsi="Raleway"/>
        </w:rPr>
        <w:t xml:space="preserve"> achieve these ambitions</w:t>
      </w:r>
      <w:r w:rsidRPr="00EE48FF">
        <w:rPr>
          <w:rFonts w:ascii="Raleway" w:hAnsi="Raleway"/>
        </w:rPr>
        <w:t xml:space="preserve">, calling on partners </w:t>
      </w:r>
      <w:r w:rsidR="0060651A" w:rsidRPr="00EE48FF">
        <w:rPr>
          <w:rFonts w:ascii="Raleway" w:hAnsi="Raleway"/>
        </w:rPr>
        <w:t>from the VAWG sector, local authorities, police, the crown prosecution service, probation, HMCTS and the NHS.</w:t>
      </w:r>
      <w:r w:rsidR="00B473BE" w:rsidRPr="00EE48FF">
        <w:rPr>
          <w:rFonts w:ascii="Raleway" w:hAnsi="Raleway"/>
        </w:rPr>
        <w:t xml:space="preserve"> There is a London VAWG Board which holds statutory partners to account </w:t>
      </w:r>
      <w:r w:rsidR="002A06B5" w:rsidRPr="00EE48FF">
        <w:rPr>
          <w:rFonts w:ascii="Raleway" w:hAnsi="Raleway"/>
        </w:rPr>
        <w:t xml:space="preserve">which is co-chaired by MOPAC and a representative from the VAWG sector. </w:t>
      </w:r>
      <w:r w:rsidR="00492E83" w:rsidRPr="00EE48FF">
        <w:rPr>
          <w:rFonts w:ascii="Raleway" w:hAnsi="Raleway"/>
        </w:rPr>
        <w:t xml:space="preserve">There is also a VAWG Expert Reference Group which acts as a voice of the voluntary sector. </w:t>
      </w:r>
      <w:r w:rsidR="009C39D1" w:rsidRPr="00EE48FF">
        <w:rPr>
          <w:rFonts w:ascii="Raleway" w:hAnsi="Raleway"/>
        </w:rPr>
        <w:t>In addition, MOPAC also provide funding for delivery of violence reduction programmes and services</w:t>
      </w:r>
      <w:r w:rsidR="00203ED3" w:rsidRPr="00EE48FF">
        <w:rPr>
          <w:rFonts w:ascii="Raleway" w:hAnsi="Raleway"/>
        </w:rPr>
        <w:t xml:space="preserve">. </w:t>
      </w:r>
    </w:p>
    <w:p w14:paraId="21C563AF" w14:textId="1BE8604F" w:rsidR="00312015" w:rsidRPr="00EE48FF" w:rsidRDefault="00312015" w:rsidP="00AC6228">
      <w:pPr>
        <w:rPr>
          <w:rFonts w:ascii="Raleway" w:hAnsi="Raleway"/>
        </w:rPr>
      </w:pPr>
      <w:r w:rsidRPr="00EE48FF">
        <w:rPr>
          <w:rFonts w:ascii="Raleway" w:hAnsi="Raleway"/>
        </w:rPr>
        <w:lastRenderedPageBreak/>
        <w:t xml:space="preserve">The London Women’s </w:t>
      </w:r>
      <w:r w:rsidR="00C56679" w:rsidRPr="00EE48FF">
        <w:rPr>
          <w:rFonts w:ascii="Raleway" w:hAnsi="Raleway"/>
        </w:rPr>
        <w:t xml:space="preserve">Night Safety </w:t>
      </w:r>
      <w:r w:rsidR="00A67143" w:rsidRPr="00EE48FF">
        <w:rPr>
          <w:rFonts w:ascii="Raleway" w:hAnsi="Raleway"/>
        </w:rPr>
        <w:t>C</w:t>
      </w:r>
      <w:r w:rsidR="00C56679" w:rsidRPr="00EE48FF">
        <w:rPr>
          <w:rFonts w:ascii="Raleway" w:hAnsi="Raleway"/>
        </w:rPr>
        <w:t xml:space="preserve">harter </w:t>
      </w:r>
      <w:r w:rsidR="00A67143" w:rsidRPr="00EE48FF">
        <w:rPr>
          <w:rFonts w:ascii="Raleway" w:hAnsi="Raleway"/>
        </w:rPr>
        <w:t>has a list of pledges for organisations that operate at night to sign up to</w:t>
      </w:r>
      <w:r w:rsidR="00E039D1" w:rsidRPr="00EE48FF">
        <w:rPr>
          <w:rFonts w:ascii="Raleway" w:hAnsi="Raleway"/>
        </w:rPr>
        <w:t xml:space="preserve">, including having a champion, communications, staff training, </w:t>
      </w:r>
      <w:r w:rsidR="00E60CDD" w:rsidRPr="00EE48FF">
        <w:rPr>
          <w:rFonts w:ascii="Raleway" w:hAnsi="Raleway"/>
        </w:rPr>
        <w:t>design of the physical space as well as support for victims. There is a toolkit with ideas and resources for supporting organisations with adopting the pledges</w:t>
      </w:r>
      <w:r w:rsidR="00D75D21" w:rsidRPr="00EE48FF">
        <w:rPr>
          <w:rStyle w:val="FootnoteReference"/>
          <w:rFonts w:ascii="Raleway" w:hAnsi="Raleway"/>
        </w:rPr>
        <w:footnoteReference w:id="11"/>
      </w:r>
      <w:r w:rsidR="00E60CDD" w:rsidRPr="00EE48FF">
        <w:rPr>
          <w:rFonts w:ascii="Raleway" w:hAnsi="Raleway"/>
        </w:rPr>
        <w:t xml:space="preserve">. </w:t>
      </w:r>
      <w:r w:rsidR="001661A3" w:rsidRPr="00EE48FF">
        <w:rPr>
          <w:rFonts w:ascii="Raleway" w:hAnsi="Raleway"/>
        </w:rPr>
        <w:t xml:space="preserve">The Charter has hundreds of signatories from across London. </w:t>
      </w:r>
    </w:p>
    <w:p w14:paraId="6AB4B591" w14:textId="6AE975EB" w:rsidR="00C56679" w:rsidRPr="00EE48FF" w:rsidRDefault="00A3432A" w:rsidP="00AC6228">
      <w:pPr>
        <w:rPr>
          <w:rFonts w:ascii="Raleway" w:hAnsi="Raleway"/>
        </w:rPr>
      </w:pPr>
      <w:r w:rsidRPr="00EE48FF">
        <w:rPr>
          <w:rFonts w:ascii="Raleway" w:hAnsi="Raleway"/>
        </w:rPr>
        <w:t>Following a call to action by t</w:t>
      </w:r>
      <w:r w:rsidR="00B17DFC" w:rsidRPr="00EE48FF">
        <w:rPr>
          <w:rFonts w:ascii="Raleway" w:hAnsi="Raleway"/>
        </w:rPr>
        <w:t>he Mayor of London, London Councils</w:t>
      </w:r>
      <w:r w:rsidR="00306BC8" w:rsidRPr="00EE48FF">
        <w:rPr>
          <w:rFonts w:ascii="Raleway" w:hAnsi="Raleway"/>
        </w:rPr>
        <w:t xml:space="preserve">, </w:t>
      </w:r>
      <w:r w:rsidR="00B17DFC" w:rsidRPr="00EE48FF">
        <w:rPr>
          <w:rFonts w:ascii="Raleway" w:hAnsi="Raleway"/>
        </w:rPr>
        <w:t>NHS England London</w:t>
      </w:r>
      <w:r w:rsidR="00306BC8" w:rsidRPr="00EE48FF">
        <w:rPr>
          <w:rFonts w:ascii="Raleway" w:hAnsi="Raleway"/>
        </w:rPr>
        <w:t xml:space="preserve"> and Integrated Care Boards</w:t>
      </w:r>
      <w:r w:rsidR="00B17DFC" w:rsidRPr="00EE48FF">
        <w:rPr>
          <w:rFonts w:ascii="Raleway" w:hAnsi="Raleway"/>
        </w:rPr>
        <w:t xml:space="preserve"> </w:t>
      </w:r>
      <w:r w:rsidR="00E66769" w:rsidRPr="00EE48FF">
        <w:rPr>
          <w:rFonts w:ascii="Raleway" w:hAnsi="Raleway"/>
        </w:rPr>
        <w:t>came together in autumn 2023 to hold the Violence Against Women and Girls is Everyone’s Business:</w:t>
      </w:r>
      <w:r w:rsidR="00B17DFC" w:rsidRPr="00EE48FF">
        <w:rPr>
          <w:rFonts w:ascii="Raleway" w:hAnsi="Raleway"/>
        </w:rPr>
        <w:t xml:space="preserve"> </w:t>
      </w:r>
      <w:r w:rsidR="00AA3CA0" w:rsidRPr="00EE48FF">
        <w:rPr>
          <w:rFonts w:ascii="Raleway" w:hAnsi="Raleway"/>
        </w:rPr>
        <w:t>Health Summit</w:t>
      </w:r>
      <w:r w:rsidR="00E66769" w:rsidRPr="00EE48FF">
        <w:rPr>
          <w:rFonts w:ascii="Raleway" w:hAnsi="Raleway"/>
        </w:rPr>
        <w:t xml:space="preserve">. </w:t>
      </w:r>
      <w:r w:rsidR="0000005C" w:rsidRPr="00EE48FF">
        <w:rPr>
          <w:rFonts w:ascii="Raleway" w:hAnsi="Raleway"/>
        </w:rPr>
        <w:t>This Summit of partners across the health</w:t>
      </w:r>
      <w:r w:rsidR="00380674" w:rsidRPr="00EE48FF">
        <w:rPr>
          <w:rFonts w:ascii="Raleway" w:hAnsi="Raleway"/>
        </w:rPr>
        <w:t xml:space="preserve"> and care</w:t>
      </w:r>
      <w:r w:rsidR="0000005C" w:rsidRPr="00EE48FF">
        <w:rPr>
          <w:rFonts w:ascii="Raleway" w:hAnsi="Raleway"/>
        </w:rPr>
        <w:t xml:space="preserve"> system </w:t>
      </w:r>
      <w:r w:rsidR="00380674" w:rsidRPr="00EE48FF">
        <w:rPr>
          <w:rFonts w:ascii="Raleway" w:hAnsi="Raleway"/>
        </w:rPr>
        <w:t xml:space="preserve">(e.g. NHS organisations, Councils, voluntary sector organisations) </w:t>
      </w:r>
      <w:r w:rsidR="0000005C" w:rsidRPr="00EE48FF">
        <w:rPr>
          <w:rFonts w:ascii="Raleway" w:hAnsi="Raleway"/>
        </w:rPr>
        <w:t xml:space="preserve">set out </w:t>
      </w:r>
      <w:r w:rsidR="00F17123" w:rsidRPr="00EE48FF">
        <w:rPr>
          <w:rFonts w:ascii="Raleway" w:hAnsi="Raleway"/>
        </w:rPr>
        <w:t xml:space="preserve">a framework for pledges to be committed in alignment with the following principles: </w:t>
      </w:r>
    </w:p>
    <w:p w14:paraId="2877B405" w14:textId="77777777" w:rsidR="00FD4677" w:rsidRPr="00EE48FF" w:rsidRDefault="00FD4677" w:rsidP="00AC6228">
      <w:pPr>
        <w:pStyle w:val="ListParagraph"/>
        <w:numPr>
          <w:ilvl w:val="0"/>
          <w:numId w:val="11"/>
        </w:numPr>
        <w:rPr>
          <w:rFonts w:ascii="Raleway" w:hAnsi="Raleway"/>
        </w:rPr>
      </w:pPr>
      <w:r w:rsidRPr="00EE48FF">
        <w:rPr>
          <w:rFonts w:ascii="Raleway" w:hAnsi="Raleway"/>
          <w:b/>
          <w:bCs/>
        </w:rPr>
        <w:t>Recognise all forms of violence against women and girls in everything we do</w:t>
      </w:r>
      <w:r w:rsidRPr="00EE48FF">
        <w:rPr>
          <w:rFonts w:ascii="Raleway" w:hAnsi="Raleway"/>
        </w:rPr>
        <w:t xml:space="preserve"> - Develop strategies and policies to identify how each respective organisation tackles all VAWG in all areas of business.</w:t>
      </w:r>
    </w:p>
    <w:p w14:paraId="1341DA38" w14:textId="77777777" w:rsidR="00FD4677" w:rsidRPr="00EE48FF" w:rsidRDefault="00FD4677" w:rsidP="00AC6228">
      <w:pPr>
        <w:pStyle w:val="ListParagraph"/>
        <w:numPr>
          <w:ilvl w:val="0"/>
          <w:numId w:val="11"/>
        </w:numPr>
        <w:rPr>
          <w:rFonts w:ascii="Raleway" w:hAnsi="Raleway"/>
        </w:rPr>
      </w:pPr>
      <w:r w:rsidRPr="00EE48FF">
        <w:rPr>
          <w:rFonts w:ascii="Raleway" w:hAnsi="Raleway"/>
          <w:b/>
          <w:bCs/>
        </w:rPr>
        <w:t>Embed action to end perpetration of VAWG</w:t>
      </w:r>
      <w:r w:rsidRPr="00EE48FF">
        <w:rPr>
          <w:rFonts w:ascii="Raleway" w:hAnsi="Raleway"/>
        </w:rPr>
        <w:t xml:space="preserve"> - Address offender behaviour, supporting them to change, while ensuring the safety of the victim is at the heart of any action.  </w:t>
      </w:r>
    </w:p>
    <w:p w14:paraId="605D44DF" w14:textId="77777777" w:rsidR="00FD4677" w:rsidRPr="00EE48FF" w:rsidRDefault="00FD4677" w:rsidP="00AC6228">
      <w:pPr>
        <w:pStyle w:val="ListParagraph"/>
        <w:numPr>
          <w:ilvl w:val="0"/>
          <w:numId w:val="11"/>
        </w:numPr>
        <w:rPr>
          <w:rFonts w:ascii="Raleway" w:hAnsi="Raleway"/>
        </w:rPr>
      </w:pPr>
      <w:r w:rsidRPr="00EE48FF">
        <w:rPr>
          <w:rFonts w:ascii="Raleway" w:hAnsi="Raleway"/>
          <w:b/>
          <w:bCs/>
        </w:rPr>
        <w:t>Work together to actively tackle VAWG</w:t>
      </w:r>
      <w:r w:rsidRPr="00EE48FF">
        <w:rPr>
          <w:rFonts w:ascii="Raleway" w:hAnsi="Raleway"/>
        </w:rPr>
        <w:t xml:space="preserve"> - Create a culture across all partners where all staff are confident to identify and respond to VAWG whether it’s dealing with a staff issue or supporting a patient.</w:t>
      </w:r>
    </w:p>
    <w:p w14:paraId="7528177E" w14:textId="77777777" w:rsidR="00FD4677" w:rsidRPr="00EE48FF" w:rsidRDefault="00FD4677" w:rsidP="00AC6228">
      <w:pPr>
        <w:pStyle w:val="ListParagraph"/>
        <w:numPr>
          <w:ilvl w:val="0"/>
          <w:numId w:val="11"/>
        </w:numPr>
        <w:rPr>
          <w:rFonts w:ascii="Raleway" w:hAnsi="Raleway"/>
        </w:rPr>
      </w:pPr>
      <w:r w:rsidRPr="00EE48FF">
        <w:rPr>
          <w:rFonts w:ascii="Raleway" w:hAnsi="Raleway"/>
          <w:b/>
          <w:bCs/>
        </w:rPr>
        <w:t>Strengthen workplace safety</w:t>
      </w:r>
      <w:r w:rsidRPr="00EE48FF">
        <w:rPr>
          <w:rFonts w:ascii="Raleway" w:hAnsi="Raleway"/>
        </w:rPr>
        <w:t xml:space="preserve"> - Acknowledge and address the role of power dynamics within work environments and providing protection and support for staff who are experiencing or have experienced VAWG.</w:t>
      </w:r>
    </w:p>
    <w:p w14:paraId="1E1A3FFA" w14:textId="77777777" w:rsidR="00FD4677" w:rsidRPr="00EE48FF" w:rsidRDefault="00FD4677" w:rsidP="00AC6228">
      <w:pPr>
        <w:pStyle w:val="ListParagraph"/>
        <w:numPr>
          <w:ilvl w:val="0"/>
          <w:numId w:val="11"/>
        </w:numPr>
        <w:rPr>
          <w:rFonts w:ascii="Raleway" w:hAnsi="Raleway"/>
        </w:rPr>
      </w:pPr>
      <w:r w:rsidRPr="00EE48FF">
        <w:rPr>
          <w:rFonts w:ascii="Raleway" w:hAnsi="Raleway"/>
          <w:b/>
          <w:bCs/>
        </w:rPr>
        <w:t>Promote a collaborative learning environment</w:t>
      </w:r>
      <w:r w:rsidRPr="00EE48FF">
        <w:rPr>
          <w:rFonts w:ascii="Raleway" w:hAnsi="Raleway"/>
        </w:rPr>
        <w:t xml:space="preserve"> - Understand the gaps in knowledge within our services and listening to experiences of colleagues to provide effective staff training focused on providing bespoke support to the needs of individual.</w:t>
      </w:r>
    </w:p>
    <w:p w14:paraId="66C25C38" w14:textId="70150F64" w:rsidR="00F17123" w:rsidRPr="00EE48FF" w:rsidRDefault="00FD4677" w:rsidP="00AC6228">
      <w:pPr>
        <w:pStyle w:val="ListParagraph"/>
        <w:numPr>
          <w:ilvl w:val="0"/>
          <w:numId w:val="11"/>
        </w:numPr>
        <w:rPr>
          <w:rFonts w:ascii="Raleway" w:hAnsi="Raleway"/>
        </w:rPr>
      </w:pPr>
      <w:r w:rsidRPr="00EE48FF">
        <w:rPr>
          <w:rFonts w:ascii="Raleway" w:hAnsi="Raleway"/>
          <w:b/>
          <w:bCs/>
        </w:rPr>
        <w:t>Ensure an anti-misogynistic environment</w:t>
      </w:r>
      <w:r w:rsidRPr="00EE48FF">
        <w:rPr>
          <w:rFonts w:ascii="Raleway" w:hAnsi="Raleway"/>
        </w:rPr>
        <w:t xml:space="preserve"> - Develop a shared understanding of what misogyny is, identifying structural barriers and working to address them, and through training with a focus on allyship to ensure there is no space for misogyny in the workplace.</w:t>
      </w:r>
    </w:p>
    <w:p w14:paraId="019F86B4" w14:textId="72C82E68" w:rsidR="00F2232C" w:rsidRPr="00EE48FF" w:rsidRDefault="00F2232C" w:rsidP="00AC6228">
      <w:pPr>
        <w:rPr>
          <w:rFonts w:ascii="Raleway" w:eastAsiaTheme="majorEastAsia" w:hAnsi="Raleway"/>
          <w:color w:val="00B050"/>
          <w:sz w:val="28"/>
          <w:szCs w:val="28"/>
        </w:rPr>
      </w:pPr>
      <w:r w:rsidRPr="00EE48FF">
        <w:rPr>
          <w:rFonts w:ascii="Raleway" w:hAnsi="Raleway"/>
        </w:rPr>
        <w:br w:type="page"/>
      </w:r>
    </w:p>
    <w:p w14:paraId="1900E1D7" w14:textId="15A93359" w:rsidR="005166C5" w:rsidRPr="00EE48FF" w:rsidRDefault="005166C5" w:rsidP="00AC6228">
      <w:pPr>
        <w:pStyle w:val="Heading1"/>
        <w:rPr>
          <w:rFonts w:ascii="Raleway" w:hAnsi="Raleway"/>
          <w:color w:val="005E00"/>
        </w:rPr>
      </w:pPr>
      <w:bookmarkStart w:id="9" w:name="_Promising__"/>
      <w:bookmarkStart w:id="10" w:name="_Toc155717348"/>
      <w:bookmarkEnd w:id="9"/>
      <w:r w:rsidRPr="00EE48FF">
        <w:rPr>
          <w:rFonts w:ascii="Raleway" w:hAnsi="Raleway"/>
          <w:color w:val="005E00"/>
        </w:rPr>
        <w:lastRenderedPageBreak/>
        <w:t xml:space="preserve">Promising approaches for </w:t>
      </w:r>
      <w:r w:rsidR="003F4247" w:rsidRPr="00EE48FF">
        <w:rPr>
          <w:rFonts w:ascii="Raleway" w:hAnsi="Raleway"/>
          <w:color w:val="005E00"/>
        </w:rPr>
        <w:t>addressing</w:t>
      </w:r>
      <w:r w:rsidRPr="00EE48FF">
        <w:rPr>
          <w:rFonts w:ascii="Raleway" w:hAnsi="Raleway"/>
          <w:color w:val="005E00"/>
        </w:rPr>
        <w:t xml:space="preserve"> VAWG at a local level</w:t>
      </w:r>
      <w:bookmarkEnd w:id="10"/>
      <w:r w:rsidRPr="00EE48FF">
        <w:rPr>
          <w:rFonts w:ascii="Raleway" w:hAnsi="Raleway"/>
          <w:color w:val="005E00"/>
        </w:rPr>
        <w:t xml:space="preserve"> </w:t>
      </w:r>
    </w:p>
    <w:p w14:paraId="51E4AA3B" w14:textId="77777777" w:rsidR="005166C5" w:rsidRPr="00EE48FF" w:rsidRDefault="005166C5" w:rsidP="00AC6228">
      <w:pPr>
        <w:rPr>
          <w:rFonts w:ascii="Raleway" w:hAnsi="Raleway"/>
        </w:rPr>
      </w:pPr>
      <w:r w:rsidRPr="00EE48FF">
        <w:rPr>
          <w:rFonts w:ascii="Raleway" w:hAnsi="Raleway"/>
        </w:rPr>
        <w:t>This section provides information about approaches which are recommended for preventing and reducing the impact of VAWG at a local level, including the rationale and detail related to:</w:t>
      </w:r>
    </w:p>
    <w:p w14:paraId="4C636AF5" w14:textId="77777777" w:rsidR="005166C5" w:rsidRPr="00EE48FF" w:rsidRDefault="005166C5" w:rsidP="00AC6228">
      <w:pPr>
        <w:pStyle w:val="ListParagraph"/>
        <w:numPr>
          <w:ilvl w:val="0"/>
          <w:numId w:val="79"/>
        </w:numPr>
        <w:rPr>
          <w:rFonts w:ascii="Raleway" w:hAnsi="Raleway"/>
        </w:rPr>
      </w:pPr>
      <w:r w:rsidRPr="00EE48FF">
        <w:rPr>
          <w:rFonts w:ascii="Raleway" w:hAnsi="Raleway"/>
        </w:rPr>
        <w:t xml:space="preserve">approaches for prevention, women’s safety and education; </w:t>
      </w:r>
    </w:p>
    <w:p w14:paraId="1D0B0476" w14:textId="77777777" w:rsidR="005166C5" w:rsidRPr="00EE48FF" w:rsidRDefault="005166C5" w:rsidP="00AC6228">
      <w:pPr>
        <w:pStyle w:val="ListParagraph"/>
        <w:numPr>
          <w:ilvl w:val="0"/>
          <w:numId w:val="79"/>
        </w:numPr>
        <w:rPr>
          <w:rFonts w:ascii="Raleway" w:hAnsi="Raleway"/>
        </w:rPr>
      </w:pPr>
      <w:r w:rsidRPr="00EE48FF">
        <w:rPr>
          <w:rFonts w:ascii="Raleway" w:hAnsi="Raleway"/>
        </w:rPr>
        <w:t xml:space="preserve">support for victims of VAWG; </w:t>
      </w:r>
    </w:p>
    <w:p w14:paraId="4AB6D2F9" w14:textId="77777777" w:rsidR="005166C5" w:rsidRPr="00EE48FF" w:rsidRDefault="005166C5" w:rsidP="00AC6228">
      <w:pPr>
        <w:pStyle w:val="ListParagraph"/>
        <w:numPr>
          <w:ilvl w:val="0"/>
          <w:numId w:val="79"/>
        </w:numPr>
        <w:rPr>
          <w:rFonts w:ascii="Raleway" w:hAnsi="Raleway"/>
        </w:rPr>
      </w:pPr>
      <w:r w:rsidRPr="00EE48FF">
        <w:rPr>
          <w:rFonts w:ascii="Raleway" w:hAnsi="Raleway"/>
        </w:rPr>
        <w:t>services directed towards perpetrators;</w:t>
      </w:r>
    </w:p>
    <w:p w14:paraId="62C86575" w14:textId="77777777" w:rsidR="005166C5" w:rsidRPr="00EE48FF" w:rsidRDefault="005166C5" w:rsidP="00AC6228">
      <w:pPr>
        <w:pStyle w:val="ListParagraph"/>
        <w:numPr>
          <w:ilvl w:val="0"/>
          <w:numId w:val="79"/>
        </w:numPr>
        <w:rPr>
          <w:rFonts w:ascii="Raleway" w:hAnsi="Raleway"/>
        </w:rPr>
      </w:pPr>
      <w:r w:rsidRPr="00EE48FF">
        <w:rPr>
          <w:rFonts w:ascii="Raleway" w:hAnsi="Raleway"/>
        </w:rPr>
        <w:t xml:space="preserve">addressing risks to health and </w:t>
      </w:r>
      <w:proofErr w:type="gramStart"/>
      <w:r w:rsidRPr="00EE48FF">
        <w:rPr>
          <w:rFonts w:ascii="Raleway" w:hAnsi="Raleway"/>
        </w:rPr>
        <w:t>security;</w:t>
      </w:r>
      <w:proofErr w:type="gramEnd"/>
      <w:r w:rsidRPr="00EE48FF">
        <w:rPr>
          <w:rFonts w:ascii="Raleway" w:hAnsi="Raleway"/>
        </w:rPr>
        <w:t xml:space="preserve"> </w:t>
      </w:r>
    </w:p>
    <w:p w14:paraId="3CE932E3" w14:textId="77777777" w:rsidR="005166C5" w:rsidRPr="00EE48FF" w:rsidRDefault="005166C5" w:rsidP="00AC6228">
      <w:pPr>
        <w:pStyle w:val="ListParagraph"/>
        <w:numPr>
          <w:ilvl w:val="0"/>
          <w:numId w:val="79"/>
        </w:numPr>
        <w:rPr>
          <w:rFonts w:ascii="Raleway" w:hAnsi="Raleway"/>
        </w:rPr>
      </w:pPr>
      <w:r w:rsidRPr="00EE48FF">
        <w:rPr>
          <w:rFonts w:ascii="Raleway" w:hAnsi="Raleway"/>
        </w:rPr>
        <w:t>ensuring approaches address inequalities and social exclusion and</w:t>
      </w:r>
    </w:p>
    <w:p w14:paraId="59521231" w14:textId="77777777" w:rsidR="005166C5" w:rsidRPr="00EE48FF" w:rsidRDefault="005166C5" w:rsidP="00AC6228">
      <w:pPr>
        <w:pStyle w:val="ListParagraph"/>
        <w:numPr>
          <w:ilvl w:val="0"/>
          <w:numId w:val="79"/>
        </w:numPr>
        <w:rPr>
          <w:rFonts w:ascii="Raleway" w:hAnsi="Raleway"/>
        </w:rPr>
      </w:pPr>
      <w:r w:rsidRPr="00EE48FF">
        <w:rPr>
          <w:rFonts w:ascii="Raleway" w:hAnsi="Raleway"/>
        </w:rPr>
        <w:t xml:space="preserve">trauma-informed approaches. </w:t>
      </w:r>
    </w:p>
    <w:p w14:paraId="3C90D8F0" w14:textId="77777777" w:rsidR="005166C5" w:rsidRPr="00EE48FF" w:rsidRDefault="005166C5" w:rsidP="00AC6228">
      <w:pPr>
        <w:pStyle w:val="Heading2"/>
        <w:rPr>
          <w:rFonts w:ascii="Raleway" w:hAnsi="Raleway"/>
        </w:rPr>
      </w:pPr>
      <w:bookmarkStart w:id="11" w:name="_Toc155717349"/>
      <w:r w:rsidRPr="00EE48FF">
        <w:rPr>
          <w:rFonts w:ascii="Raleway" w:hAnsi="Raleway"/>
        </w:rPr>
        <w:t>Public Health and Prevention</w:t>
      </w:r>
      <w:bookmarkEnd w:id="11"/>
      <w:r w:rsidRPr="00EE48FF">
        <w:rPr>
          <w:rFonts w:ascii="Raleway" w:hAnsi="Raleway"/>
        </w:rPr>
        <w:t xml:space="preserve"> </w:t>
      </w:r>
    </w:p>
    <w:p w14:paraId="1BDF41B0" w14:textId="77777777" w:rsidR="005166C5" w:rsidRPr="00EE48FF" w:rsidRDefault="005166C5" w:rsidP="00AC6228">
      <w:pPr>
        <w:rPr>
          <w:rFonts w:ascii="Raleway" w:hAnsi="Raleway"/>
        </w:rPr>
      </w:pPr>
      <w:r w:rsidRPr="00EE48FF">
        <w:rPr>
          <w:rFonts w:ascii="Raleway" w:hAnsi="Raleway"/>
        </w:rPr>
        <w:t>Public health approaches have the following underlying principles, which can be applied to preventing VAWG</w:t>
      </w:r>
      <w:r w:rsidRPr="00EE48FF">
        <w:rPr>
          <w:rStyle w:val="FootnoteReference"/>
          <w:rFonts w:ascii="Raleway" w:hAnsi="Raleway"/>
        </w:rPr>
        <w:footnoteReference w:id="12"/>
      </w:r>
      <w:r w:rsidRPr="00EE48FF">
        <w:rPr>
          <w:rFonts w:ascii="Raleway" w:hAnsi="Raleway"/>
        </w:rPr>
        <w:t xml:space="preserve">: </w:t>
      </w:r>
    </w:p>
    <w:p w14:paraId="5EE7AFE3" w14:textId="1550F05B" w:rsidR="005166C5" w:rsidRPr="00EE48FF" w:rsidRDefault="005166C5" w:rsidP="00AC6228">
      <w:pPr>
        <w:pStyle w:val="ListParagraph"/>
        <w:numPr>
          <w:ilvl w:val="0"/>
          <w:numId w:val="45"/>
        </w:numPr>
        <w:rPr>
          <w:rFonts w:ascii="Raleway" w:hAnsi="Raleway"/>
        </w:rPr>
      </w:pPr>
      <w:r w:rsidRPr="00EE48FF">
        <w:rPr>
          <w:rFonts w:ascii="Raleway" w:hAnsi="Raleway"/>
        </w:rPr>
        <w:t xml:space="preserve">A focus on a defined </w:t>
      </w:r>
      <w:proofErr w:type="gramStart"/>
      <w:r w:rsidRPr="00EE48FF">
        <w:rPr>
          <w:rFonts w:ascii="Raleway" w:hAnsi="Raleway"/>
        </w:rPr>
        <w:t>population</w:t>
      </w:r>
      <w:r w:rsidR="00702BA5" w:rsidRPr="00EE48FF">
        <w:rPr>
          <w:rFonts w:ascii="Raleway" w:hAnsi="Raleway"/>
        </w:rPr>
        <w:t>;</w:t>
      </w:r>
      <w:proofErr w:type="gramEnd"/>
      <w:r w:rsidRPr="00EE48FF">
        <w:rPr>
          <w:rFonts w:ascii="Raleway" w:hAnsi="Raleway"/>
        </w:rPr>
        <w:t xml:space="preserve"> </w:t>
      </w:r>
    </w:p>
    <w:p w14:paraId="79538515" w14:textId="5D21809D" w:rsidR="005166C5" w:rsidRPr="00EE48FF" w:rsidRDefault="005166C5" w:rsidP="00AC6228">
      <w:pPr>
        <w:pStyle w:val="ListParagraph"/>
        <w:numPr>
          <w:ilvl w:val="0"/>
          <w:numId w:val="45"/>
        </w:numPr>
        <w:rPr>
          <w:rFonts w:ascii="Raleway" w:hAnsi="Raleway"/>
        </w:rPr>
      </w:pPr>
      <w:r w:rsidRPr="00EE48FF">
        <w:rPr>
          <w:rFonts w:ascii="Raleway" w:hAnsi="Raleway"/>
        </w:rPr>
        <w:t xml:space="preserve">With and for </w:t>
      </w:r>
      <w:proofErr w:type="gramStart"/>
      <w:r w:rsidRPr="00EE48FF">
        <w:rPr>
          <w:rFonts w:ascii="Raleway" w:hAnsi="Raleway"/>
        </w:rPr>
        <w:t>communities</w:t>
      </w:r>
      <w:r w:rsidR="00702BA5" w:rsidRPr="00EE48FF">
        <w:rPr>
          <w:rFonts w:ascii="Raleway" w:hAnsi="Raleway"/>
        </w:rPr>
        <w:t>;</w:t>
      </w:r>
      <w:proofErr w:type="gramEnd"/>
      <w:r w:rsidRPr="00EE48FF">
        <w:rPr>
          <w:rFonts w:ascii="Raleway" w:hAnsi="Raleway"/>
        </w:rPr>
        <w:t xml:space="preserve"> </w:t>
      </w:r>
    </w:p>
    <w:p w14:paraId="14256CDE" w14:textId="694FF1A8" w:rsidR="005166C5" w:rsidRPr="00EE48FF" w:rsidRDefault="005166C5" w:rsidP="00AC6228">
      <w:pPr>
        <w:pStyle w:val="ListParagraph"/>
        <w:numPr>
          <w:ilvl w:val="0"/>
          <w:numId w:val="45"/>
        </w:numPr>
        <w:rPr>
          <w:rFonts w:ascii="Raleway" w:hAnsi="Raleway"/>
        </w:rPr>
      </w:pPr>
      <w:r w:rsidRPr="00EE48FF">
        <w:rPr>
          <w:rFonts w:ascii="Raleway" w:hAnsi="Raleway"/>
        </w:rPr>
        <w:t xml:space="preserve">Not constrained by organisational or professional </w:t>
      </w:r>
      <w:proofErr w:type="gramStart"/>
      <w:r w:rsidRPr="00EE48FF">
        <w:rPr>
          <w:rFonts w:ascii="Raleway" w:hAnsi="Raleway"/>
        </w:rPr>
        <w:t>boundaries</w:t>
      </w:r>
      <w:r w:rsidR="00702BA5" w:rsidRPr="00EE48FF">
        <w:rPr>
          <w:rFonts w:ascii="Raleway" w:hAnsi="Raleway"/>
        </w:rPr>
        <w:t>;</w:t>
      </w:r>
      <w:proofErr w:type="gramEnd"/>
    </w:p>
    <w:p w14:paraId="7ACE4C66" w14:textId="3AF6A614" w:rsidR="005166C5" w:rsidRPr="00EE48FF" w:rsidRDefault="005166C5" w:rsidP="00AC6228">
      <w:pPr>
        <w:pStyle w:val="ListParagraph"/>
        <w:numPr>
          <w:ilvl w:val="0"/>
          <w:numId w:val="45"/>
        </w:numPr>
        <w:rPr>
          <w:rFonts w:ascii="Raleway" w:hAnsi="Raleway"/>
        </w:rPr>
      </w:pPr>
      <w:r w:rsidRPr="00EE48FF">
        <w:rPr>
          <w:rFonts w:ascii="Raleway" w:hAnsi="Raleway"/>
        </w:rPr>
        <w:t xml:space="preserve">Focused on generating long-term and short-term </w:t>
      </w:r>
      <w:proofErr w:type="gramStart"/>
      <w:r w:rsidRPr="00EE48FF">
        <w:rPr>
          <w:rFonts w:ascii="Raleway" w:hAnsi="Raleway"/>
        </w:rPr>
        <w:t>solutions</w:t>
      </w:r>
      <w:r w:rsidR="00702BA5" w:rsidRPr="00EE48FF">
        <w:rPr>
          <w:rFonts w:ascii="Raleway" w:hAnsi="Raleway"/>
        </w:rPr>
        <w:t>;</w:t>
      </w:r>
      <w:proofErr w:type="gramEnd"/>
    </w:p>
    <w:p w14:paraId="5755D765" w14:textId="51E15656" w:rsidR="005166C5" w:rsidRPr="00EE48FF" w:rsidRDefault="005166C5" w:rsidP="00AC6228">
      <w:pPr>
        <w:pStyle w:val="ListParagraph"/>
        <w:numPr>
          <w:ilvl w:val="0"/>
          <w:numId w:val="45"/>
        </w:numPr>
        <w:rPr>
          <w:rFonts w:ascii="Raleway" w:hAnsi="Raleway"/>
        </w:rPr>
      </w:pPr>
      <w:r w:rsidRPr="00EE48FF">
        <w:rPr>
          <w:rFonts w:ascii="Raleway" w:hAnsi="Raleway"/>
        </w:rPr>
        <w:t xml:space="preserve">Based on data and intelligence about need and inequalities </w:t>
      </w:r>
      <w:r w:rsidR="009720C6" w:rsidRPr="00EE48FF">
        <w:rPr>
          <w:rFonts w:ascii="Raleway" w:hAnsi="Raleway"/>
        </w:rPr>
        <w:t>and</w:t>
      </w:r>
    </w:p>
    <w:p w14:paraId="13351EBA" w14:textId="07D1CD66" w:rsidR="005166C5" w:rsidRPr="00EE48FF" w:rsidRDefault="005166C5" w:rsidP="00AC6228">
      <w:pPr>
        <w:pStyle w:val="ListParagraph"/>
        <w:numPr>
          <w:ilvl w:val="0"/>
          <w:numId w:val="45"/>
        </w:numPr>
        <w:rPr>
          <w:rFonts w:ascii="Raleway" w:hAnsi="Raleway"/>
        </w:rPr>
      </w:pPr>
      <w:r w:rsidRPr="00EE48FF">
        <w:rPr>
          <w:rFonts w:ascii="Raleway" w:hAnsi="Raleway"/>
        </w:rPr>
        <w:t>Rooted in evidence of effectiveness for how to address needs</w:t>
      </w:r>
      <w:r w:rsidR="00702BA5" w:rsidRPr="00EE48FF">
        <w:rPr>
          <w:rFonts w:ascii="Raleway" w:hAnsi="Raleway"/>
        </w:rPr>
        <w:t>.</w:t>
      </w:r>
      <w:r w:rsidRPr="00EE48FF">
        <w:rPr>
          <w:rFonts w:ascii="Raleway" w:hAnsi="Raleway"/>
        </w:rPr>
        <w:t xml:space="preserve"> </w:t>
      </w:r>
    </w:p>
    <w:p w14:paraId="77E881A9" w14:textId="77777777" w:rsidR="005166C5" w:rsidRPr="00EE48FF" w:rsidRDefault="005166C5" w:rsidP="00AC6228">
      <w:pPr>
        <w:rPr>
          <w:rFonts w:ascii="Raleway" w:hAnsi="Raleway"/>
        </w:rPr>
      </w:pPr>
      <w:r w:rsidRPr="00EE48FF">
        <w:rPr>
          <w:rFonts w:ascii="Raleway" w:hAnsi="Raleway"/>
        </w:rPr>
        <w:t xml:space="preserve">Local areas should apply a place-based, multi-agency approach to violence prevention which incorporates ‘The 5Cs’ to address specific needs in a population: </w:t>
      </w:r>
    </w:p>
    <w:p w14:paraId="2DC32429" w14:textId="772277AD" w:rsidR="005166C5" w:rsidRPr="00EE48FF" w:rsidRDefault="005166C5" w:rsidP="00AC6228">
      <w:pPr>
        <w:pStyle w:val="ListParagraph"/>
        <w:numPr>
          <w:ilvl w:val="0"/>
          <w:numId w:val="44"/>
        </w:numPr>
        <w:rPr>
          <w:rFonts w:ascii="Raleway" w:hAnsi="Raleway"/>
        </w:rPr>
      </w:pPr>
      <w:proofErr w:type="gramStart"/>
      <w:r w:rsidRPr="00EE48FF">
        <w:rPr>
          <w:rFonts w:ascii="Raleway" w:hAnsi="Raleway"/>
        </w:rPr>
        <w:t>Collaboration</w:t>
      </w:r>
      <w:r w:rsidR="009720C6" w:rsidRPr="00EE48FF">
        <w:rPr>
          <w:rFonts w:ascii="Raleway" w:hAnsi="Raleway"/>
        </w:rPr>
        <w:t>;</w:t>
      </w:r>
      <w:proofErr w:type="gramEnd"/>
      <w:r w:rsidRPr="00EE48FF">
        <w:rPr>
          <w:rFonts w:ascii="Raleway" w:hAnsi="Raleway"/>
        </w:rPr>
        <w:t xml:space="preserve"> </w:t>
      </w:r>
    </w:p>
    <w:p w14:paraId="324F04CC" w14:textId="005630BF" w:rsidR="005166C5" w:rsidRPr="00EE48FF" w:rsidRDefault="005166C5" w:rsidP="00AC6228">
      <w:pPr>
        <w:pStyle w:val="ListParagraph"/>
        <w:numPr>
          <w:ilvl w:val="0"/>
          <w:numId w:val="44"/>
        </w:numPr>
        <w:rPr>
          <w:rFonts w:ascii="Raleway" w:hAnsi="Raleway"/>
        </w:rPr>
      </w:pPr>
      <w:r w:rsidRPr="00EE48FF">
        <w:rPr>
          <w:rFonts w:ascii="Raleway" w:hAnsi="Raleway"/>
        </w:rPr>
        <w:t>Co-</w:t>
      </w:r>
      <w:proofErr w:type="gramStart"/>
      <w:r w:rsidRPr="00EE48FF">
        <w:rPr>
          <w:rFonts w:ascii="Raleway" w:hAnsi="Raleway"/>
        </w:rPr>
        <w:t>production</w:t>
      </w:r>
      <w:r w:rsidR="009720C6" w:rsidRPr="00EE48FF">
        <w:rPr>
          <w:rFonts w:ascii="Raleway" w:hAnsi="Raleway"/>
        </w:rPr>
        <w:t>;</w:t>
      </w:r>
      <w:proofErr w:type="gramEnd"/>
      <w:r w:rsidRPr="00EE48FF">
        <w:rPr>
          <w:rFonts w:ascii="Raleway" w:hAnsi="Raleway"/>
        </w:rPr>
        <w:t xml:space="preserve"> </w:t>
      </w:r>
    </w:p>
    <w:p w14:paraId="1C77E007" w14:textId="0598BD79" w:rsidR="005166C5" w:rsidRPr="00EE48FF" w:rsidRDefault="005166C5" w:rsidP="00AC6228">
      <w:pPr>
        <w:pStyle w:val="ListParagraph"/>
        <w:numPr>
          <w:ilvl w:val="0"/>
          <w:numId w:val="44"/>
        </w:numPr>
        <w:rPr>
          <w:rFonts w:ascii="Raleway" w:hAnsi="Raleway"/>
        </w:rPr>
      </w:pPr>
      <w:r w:rsidRPr="00EE48FF">
        <w:rPr>
          <w:rFonts w:ascii="Raleway" w:hAnsi="Raleway"/>
        </w:rPr>
        <w:t xml:space="preserve">Co-operation in data and intelligence </w:t>
      </w:r>
      <w:proofErr w:type="gramStart"/>
      <w:r w:rsidRPr="00EE48FF">
        <w:rPr>
          <w:rFonts w:ascii="Raleway" w:hAnsi="Raleway"/>
        </w:rPr>
        <w:t>sharing</w:t>
      </w:r>
      <w:r w:rsidR="009720C6" w:rsidRPr="00EE48FF">
        <w:rPr>
          <w:rFonts w:ascii="Raleway" w:hAnsi="Raleway"/>
        </w:rPr>
        <w:t>;</w:t>
      </w:r>
      <w:proofErr w:type="gramEnd"/>
    </w:p>
    <w:p w14:paraId="3DDA1ED2" w14:textId="7F5FC1E7" w:rsidR="005166C5" w:rsidRPr="00EE48FF" w:rsidRDefault="005166C5" w:rsidP="00AC6228">
      <w:pPr>
        <w:pStyle w:val="ListParagraph"/>
        <w:numPr>
          <w:ilvl w:val="0"/>
          <w:numId w:val="44"/>
        </w:numPr>
        <w:rPr>
          <w:rFonts w:ascii="Raleway" w:hAnsi="Raleway"/>
        </w:rPr>
      </w:pPr>
      <w:r w:rsidRPr="00EE48FF">
        <w:rPr>
          <w:rFonts w:ascii="Raleway" w:hAnsi="Raleway"/>
        </w:rPr>
        <w:t>Counter-narrative development</w:t>
      </w:r>
      <w:r w:rsidR="009720C6" w:rsidRPr="00EE48FF">
        <w:rPr>
          <w:rFonts w:ascii="Raleway" w:hAnsi="Raleway"/>
        </w:rPr>
        <w:t xml:space="preserve"> and</w:t>
      </w:r>
    </w:p>
    <w:p w14:paraId="73DD338E" w14:textId="32B7FBA4" w:rsidR="005166C5" w:rsidRPr="00EE48FF" w:rsidRDefault="005166C5" w:rsidP="00AC6228">
      <w:pPr>
        <w:pStyle w:val="ListParagraph"/>
        <w:numPr>
          <w:ilvl w:val="0"/>
          <w:numId w:val="44"/>
        </w:numPr>
        <w:rPr>
          <w:rFonts w:ascii="Raleway" w:hAnsi="Raleway"/>
        </w:rPr>
      </w:pPr>
      <w:r w:rsidRPr="00EE48FF">
        <w:rPr>
          <w:rFonts w:ascii="Raleway" w:hAnsi="Raleway"/>
        </w:rPr>
        <w:t>Community consensus</w:t>
      </w:r>
      <w:r w:rsidR="009720C6" w:rsidRPr="00EE48FF">
        <w:rPr>
          <w:rFonts w:ascii="Raleway" w:hAnsi="Raleway"/>
        </w:rPr>
        <w:t>.</w:t>
      </w:r>
      <w:r w:rsidRPr="00EE48FF">
        <w:rPr>
          <w:rFonts w:ascii="Raleway" w:hAnsi="Raleway"/>
        </w:rPr>
        <w:t xml:space="preserve"> </w:t>
      </w:r>
    </w:p>
    <w:p w14:paraId="080FC38E" w14:textId="27E42DD8" w:rsidR="005166C5" w:rsidRPr="00EE48FF" w:rsidRDefault="005166C5" w:rsidP="00AC6228">
      <w:pPr>
        <w:rPr>
          <w:rFonts w:ascii="Raleway" w:hAnsi="Raleway"/>
        </w:rPr>
      </w:pPr>
      <w:r w:rsidRPr="00EE48FF">
        <w:rPr>
          <w:rFonts w:ascii="Raleway" w:hAnsi="Raleway"/>
        </w:rPr>
        <w:t>Prevention</w:t>
      </w:r>
      <w:r w:rsidR="009720C6" w:rsidRPr="00EE48FF">
        <w:rPr>
          <w:rFonts w:ascii="Raleway" w:hAnsi="Raleway"/>
        </w:rPr>
        <w:t xml:space="preserve"> </w:t>
      </w:r>
      <w:r w:rsidRPr="00EE48FF">
        <w:rPr>
          <w:rFonts w:ascii="Raleway" w:hAnsi="Raleway"/>
        </w:rPr>
        <w:t>—</w:t>
      </w:r>
      <w:r w:rsidR="009720C6" w:rsidRPr="00EE48FF">
        <w:rPr>
          <w:rFonts w:ascii="Raleway" w:hAnsi="Raleway"/>
        </w:rPr>
        <w:t xml:space="preserve"> </w:t>
      </w:r>
      <w:r w:rsidRPr="00EE48FF">
        <w:rPr>
          <w:rFonts w:ascii="Raleway" w:hAnsi="Raleway"/>
        </w:rPr>
        <w:t>addressing the structural causes, as well as the risk and protective factors, associated with violence</w:t>
      </w:r>
      <w:r w:rsidR="009720C6" w:rsidRPr="00EE48FF">
        <w:rPr>
          <w:rFonts w:ascii="Raleway" w:hAnsi="Raleway"/>
        </w:rPr>
        <w:t xml:space="preserve"> </w:t>
      </w:r>
      <w:r w:rsidRPr="00EE48FF">
        <w:rPr>
          <w:rFonts w:ascii="Raleway" w:hAnsi="Raleway"/>
        </w:rPr>
        <w:t>—</w:t>
      </w:r>
      <w:r w:rsidR="009720C6" w:rsidRPr="00EE48FF">
        <w:rPr>
          <w:rFonts w:ascii="Raleway" w:hAnsi="Raleway"/>
        </w:rPr>
        <w:t xml:space="preserve"> </w:t>
      </w:r>
      <w:r w:rsidRPr="00EE48FF">
        <w:rPr>
          <w:rFonts w:ascii="Raleway" w:hAnsi="Raleway"/>
        </w:rPr>
        <w:t>is pivotal to eliminating violence against women and girls completely. It requires political commitment, implementing laws that promote gender equality, investing in women’s organizations, and addressing the multiple forms of discrimination women face daily. In 2019, the World Health Organization published ‘RESPECT Women: Preventing Violence Against Women’ guidance for policymakers and programme implementers which includes the following 7 strategies to prevent violence against women</w:t>
      </w:r>
      <w:r w:rsidRPr="00EE48FF">
        <w:rPr>
          <w:rStyle w:val="FootnoteReference"/>
          <w:rFonts w:ascii="Raleway" w:hAnsi="Raleway"/>
        </w:rPr>
        <w:footnoteReference w:id="13"/>
      </w:r>
      <w:r w:rsidRPr="00EE48FF">
        <w:rPr>
          <w:rFonts w:ascii="Raleway" w:hAnsi="Raleway"/>
        </w:rPr>
        <w:t xml:space="preserve">: </w:t>
      </w:r>
    </w:p>
    <w:p w14:paraId="5FCDC087" w14:textId="77777777" w:rsidR="005166C5" w:rsidRPr="00EE48FF" w:rsidRDefault="005166C5" w:rsidP="00AC6228">
      <w:pPr>
        <w:pStyle w:val="ListParagraph"/>
        <w:numPr>
          <w:ilvl w:val="0"/>
          <w:numId w:val="46"/>
        </w:numPr>
        <w:rPr>
          <w:rFonts w:ascii="Raleway" w:hAnsi="Raleway"/>
        </w:rPr>
      </w:pPr>
      <w:r w:rsidRPr="00EE48FF">
        <w:rPr>
          <w:rFonts w:ascii="Raleway" w:hAnsi="Raleway"/>
          <w:b/>
          <w:bCs/>
        </w:rPr>
        <w:t>R</w:t>
      </w:r>
      <w:r w:rsidRPr="00EE48FF">
        <w:rPr>
          <w:rFonts w:ascii="Raleway" w:hAnsi="Raleway"/>
        </w:rPr>
        <w:t>elationship skills strengthened</w:t>
      </w:r>
    </w:p>
    <w:p w14:paraId="735FDFBE" w14:textId="77777777" w:rsidR="005166C5" w:rsidRPr="00EE48FF" w:rsidRDefault="005166C5" w:rsidP="00AC6228">
      <w:pPr>
        <w:pStyle w:val="ListParagraph"/>
        <w:numPr>
          <w:ilvl w:val="0"/>
          <w:numId w:val="46"/>
        </w:numPr>
        <w:rPr>
          <w:rFonts w:ascii="Raleway" w:hAnsi="Raleway"/>
        </w:rPr>
      </w:pPr>
      <w:r w:rsidRPr="00EE48FF">
        <w:rPr>
          <w:rFonts w:ascii="Raleway" w:hAnsi="Raleway"/>
          <w:b/>
          <w:bCs/>
        </w:rPr>
        <w:t>E</w:t>
      </w:r>
      <w:r w:rsidRPr="00EE48FF">
        <w:rPr>
          <w:rFonts w:ascii="Raleway" w:hAnsi="Raleway"/>
        </w:rPr>
        <w:t>mpowerment of women</w:t>
      </w:r>
    </w:p>
    <w:p w14:paraId="40178105" w14:textId="77777777" w:rsidR="005166C5" w:rsidRPr="00EE48FF" w:rsidRDefault="005166C5" w:rsidP="00AC6228">
      <w:pPr>
        <w:pStyle w:val="ListParagraph"/>
        <w:numPr>
          <w:ilvl w:val="0"/>
          <w:numId w:val="46"/>
        </w:numPr>
        <w:rPr>
          <w:rFonts w:ascii="Raleway" w:hAnsi="Raleway"/>
        </w:rPr>
      </w:pPr>
      <w:r w:rsidRPr="00EE48FF">
        <w:rPr>
          <w:rFonts w:ascii="Raleway" w:hAnsi="Raleway"/>
          <w:b/>
          <w:bCs/>
        </w:rPr>
        <w:t>S</w:t>
      </w:r>
      <w:r w:rsidRPr="00EE48FF">
        <w:rPr>
          <w:rFonts w:ascii="Raleway" w:hAnsi="Raleway"/>
        </w:rPr>
        <w:t>ervices ensured</w:t>
      </w:r>
    </w:p>
    <w:p w14:paraId="60BD868A" w14:textId="77777777" w:rsidR="005166C5" w:rsidRPr="00EE48FF" w:rsidRDefault="005166C5" w:rsidP="00AC6228">
      <w:pPr>
        <w:pStyle w:val="ListParagraph"/>
        <w:numPr>
          <w:ilvl w:val="0"/>
          <w:numId w:val="46"/>
        </w:numPr>
        <w:rPr>
          <w:rFonts w:ascii="Raleway" w:hAnsi="Raleway"/>
        </w:rPr>
      </w:pPr>
      <w:r w:rsidRPr="00EE48FF">
        <w:rPr>
          <w:rFonts w:ascii="Raleway" w:hAnsi="Raleway"/>
          <w:b/>
          <w:bCs/>
        </w:rPr>
        <w:lastRenderedPageBreak/>
        <w:t>P</w:t>
      </w:r>
      <w:r w:rsidRPr="00EE48FF">
        <w:rPr>
          <w:rFonts w:ascii="Raleway" w:hAnsi="Raleway"/>
        </w:rPr>
        <w:t>overty reduced</w:t>
      </w:r>
    </w:p>
    <w:p w14:paraId="61DF4149" w14:textId="77777777" w:rsidR="005166C5" w:rsidRPr="00EE48FF" w:rsidRDefault="005166C5" w:rsidP="00AC6228">
      <w:pPr>
        <w:pStyle w:val="ListParagraph"/>
        <w:numPr>
          <w:ilvl w:val="0"/>
          <w:numId w:val="46"/>
        </w:numPr>
        <w:rPr>
          <w:rFonts w:ascii="Raleway" w:hAnsi="Raleway"/>
        </w:rPr>
      </w:pPr>
      <w:r w:rsidRPr="00EE48FF">
        <w:rPr>
          <w:rFonts w:ascii="Raleway" w:hAnsi="Raleway"/>
          <w:b/>
          <w:bCs/>
        </w:rPr>
        <w:t>E</w:t>
      </w:r>
      <w:r w:rsidRPr="00EE48FF">
        <w:rPr>
          <w:rFonts w:ascii="Raleway" w:hAnsi="Raleway"/>
        </w:rPr>
        <w:t>nvironments made safe</w:t>
      </w:r>
    </w:p>
    <w:p w14:paraId="4CD86F9A" w14:textId="77777777" w:rsidR="005166C5" w:rsidRPr="00EE48FF" w:rsidRDefault="005166C5" w:rsidP="00AC6228">
      <w:pPr>
        <w:pStyle w:val="ListParagraph"/>
        <w:numPr>
          <w:ilvl w:val="0"/>
          <w:numId w:val="46"/>
        </w:numPr>
        <w:rPr>
          <w:rFonts w:ascii="Raleway" w:hAnsi="Raleway"/>
        </w:rPr>
      </w:pPr>
      <w:r w:rsidRPr="00EE48FF">
        <w:rPr>
          <w:rFonts w:ascii="Raleway" w:hAnsi="Raleway"/>
          <w:b/>
          <w:bCs/>
        </w:rPr>
        <w:t>C</w:t>
      </w:r>
      <w:r w:rsidRPr="00EE48FF">
        <w:rPr>
          <w:rFonts w:ascii="Raleway" w:hAnsi="Raleway"/>
        </w:rPr>
        <w:t>hild and adolescent abuse prevented</w:t>
      </w:r>
    </w:p>
    <w:p w14:paraId="263E37DF" w14:textId="77777777" w:rsidR="005166C5" w:rsidRPr="00EE48FF" w:rsidRDefault="005166C5" w:rsidP="00AC6228">
      <w:pPr>
        <w:pStyle w:val="ListParagraph"/>
        <w:numPr>
          <w:ilvl w:val="0"/>
          <w:numId w:val="46"/>
        </w:numPr>
        <w:rPr>
          <w:rFonts w:ascii="Raleway" w:hAnsi="Raleway"/>
        </w:rPr>
      </w:pPr>
      <w:r w:rsidRPr="00EE48FF">
        <w:rPr>
          <w:rFonts w:ascii="Raleway" w:hAnsi="Raleway"/>
          <w:b/>
          <w:bCs/>
        </w:rPr>
        <w:t>T</w:t>
      </w:r>
      <w:r w:rsidRPr="00EE48FF">
        <w:rPr>
          <w:rFonts w:ascii="Raleway" w:hAnsi="Raleway"/>
        </w:rPr>
        <w:t>ransformed attitudes, beliefs and norms</w:t>
      </w:r>
    </w:p>
    <w:p w14:paraId="3BF22015" w14:textId="77777777" w:rsidR="005166C5" w:rsidRPr="00EE48FF" w:rsidRDefault="005166C5" w:rsidP="00AC6228">
      <w:pPr>
        <w:rPr>
          <w:rFonts w:ascii="Raleway" w:hAnsi="Raleway"/>
        </w:rPr>
      </w:pPr>
      <w:r w:rsidRPr="00EE48FF">
        <w:rPr>
          <w:rFonts w:ascii="Raleway" w:hAnsi="Raleway"/>
        </w:rPr>
        <w:t xml:space="preserve">The document also sets out guiding principles for effective programming: </w:t>
      </w:r>
    </w:p>
    <w:p w14:paraId="52C596B3" w14:textId="77777777" w:rsidR="005166C5" w:rsidRPr="00EE48FF" w:rsidRDefault="005166C5" w:rsidP="00AC6228">
      <w:pPr>
        <w:pStyle w:val="ListParagraph"/>
        <w:numPr>
          <w:ilvl w:val="0"/>
          <w:numId w:val="47"/>
        </w:numPr>
        <w:rPr>
          <w:rFonts w:ascii="Raleway" w:hAnsi="Raleway"/>
        </w:rPr>
      </w:pPr>
      <w:r w:rsidRPr="00EE48FF">
        <w:rPr>
          <w:rFonts w:ascii="Raleway" w:hAnsi="Raleway"/>
        </w:rPr>
        <w:t>Put women’s safety first and do no harm</w:t>
      </w:r>
    </w:p>
    <w:p w14:paraId="01333F67" w14:textId="77777777" w:rsidR="005166C5" w:rsidRPr="00EE48FF" w:rsidRDefault="005166C5" w:rsidP="00AC6228">
      <w:pPr>
        <w:pStyle w:val="ListParagraph"/>
        <w:numPr>
          <w:ilvl w:val="0"/>
          <w:numId w:val="47"/>
        </w:numPr>
        <w:rPr>
          <w:rFonts w:ascii="Raleway" w:hAnsi="Raleway"/>
        </w:rPr>
      </w:pPr>
      <w:r w:rsidRPr="00EE48FF">
        <w:rPr>
          <w:rFonts w:ascii="Raleway" w:hAnsi="Raleway"/>
        </w:rPr>
        <w:t>Promote gender equality and women’s human rights</w:t>
      </w:r>
    </w:p>
    <w:p w14:paraId="2613F4E3" w14:textId="77777777" w:rsidR="005166C5" w:rsidRPr="00EE48FF" w:rsidRDefault="005166C5" w:rsidP="00AC6228">
      <w:pPr>
        <w:pStyle w:val="ListParagraph"/>
        <w:numPr>
          <w:ilvl w:val="0"/>
          <w:numId w:val="47"/>
        </w:numPr>
        <w:rPr>
          <w:rFonts w:ascii="Raleway" w:hAnsi="Raleway"/>
        </w:rPr>
      </w:pPr>
      <w:r w:rsidRPr="00EE48FF">
        <w:rPr>
          <w:rFonts w:ascii="Raleway" w:hAnsi="Raleway"/>
        </w:rPr>
        <w:t>Address multiple and intersecting forms based on personal characteristics</w:t>
      </w:r>
    </w:p>
    <w:p w14:paraId="66A67138" w14:textId="77777777" w:rsidR="005166C5" w:rsidRPr="00EE48FF" w:rsidRDefault="005166C5" w:rsidP="00AC6228">
      <w:pPr>
        <w:pStyle w:val="ListParagraph"/>
        <w:numPr>
          <w:ilvl w:val="0"/>
          <w:numId w:val="47"/>
        </w:numPr>
        <w:rPr>
          <w:rFonts w:ascii="Raleway" w:hAnsi="Raleway"/>
        </w:rPr>
      </w:pPr>
      <w:r w:rsidRPr="00EE48FF">
        <w:rPr>
          <w:rFonts w:ascii="Raleway" w:hAnsi="Raleway"/>
        </w:rPr>
        <w:t xml:space="preserve">Develop a theory of change </w:t>
      </w:r>
    </w:p>
    <w:p w14:paraId="1A526500" w14:textId="77777777" w:rsidR="005166C5" w:rsidRPr="00EE48FF" w:rsidRDefault="005166C5" w:rsidP="00AC6228">
      <w:pPr>
        <w:pStyle w:val="ListParagraph"/>
        <w:numPr>
          <w:ilvl w:val="0"/>
          <w:numId w:val="47"/>
        </w:numPr>
        <w:rPr>
          <w:rFonts w:ascii="Raleway" w:hAnsi="Raleway"/>
        </w:rPr>
      </w:pPr>
      <w:r w:rsidRPr="00EE48FF">
        <w:rPr>
          <w:rFonts w:ascii="Raleway" w:hAnsi="Raleway"/>
        </w:rPr>
        <w:t>Promote evidence-informed programming</w:t>
      </w:r>
    </w:p>
    <w:p w14:paraId="65F95F27" w14:textId="77777777" w:rsidR="005166C5" w:rsidRPr="00EE48FF" w:rsidRDefault="005166C5" w:rsidP="00AC6228">
      <w:pPr>
        <w:pStyle w:val="ListParagraph"/>
        <w:numPr>
          <w:ilvl w:val="0"/>
          <w:numId w:val="47"/>
        </w:numPr>
        <w:rPr>
          <w:rFonts w:ascii="Raleway" w:hAnsi="Raleway"/>
        </w:rPr>
      </w:pPr>
      <w:r w:rsidRPr="00EE48FF">
        <w:rPr>
          <w:rFonts w:ascii="Raleway" w:hAnsi="Raleway"/>
        </w:rPr>
        <w:t>Use participatory approaches</w:t>
      </w:r>
    </w:p>
    <w:p w14:paraId="2AC4572D" w14:textId="77777777" w:rsidR="005166C5" w:rsidRPr="00EE48FF" w:rsidRDefault="005166C5" w:rsidP="00AC6228">
      <w:pPr>
        <w:pStyle w:val="ListParagraph"/>
        <w:numPr>
          <w:ilvl w:val="0"/>
          <w:numId w:val="47"/>
        </w:numPr>
        <w:rPr>
          <w:rFonts w:ascii="Raleway" w:hAnsi="Raleway"/>
        </w:rPr>
      </w:pPr>
      <w:r w:rsidRPr="00EE48FF">
        <w:rPr>
          <w:rFonts w:ascii="Raleway" w:hAnsi="Raleway"/>
        </w:rPr>
        <w:t>Promote coordination</w:t>
      </w:r>
    </w:p>
    <w:p w14:paraId="4951246D" w14:textId="77777777" w:rsidR="005166C5" w:rsidRPr="00EE48FF" w:rsidRDefault="005166C5" w:rsidP="00AC6228">
      <w:pPr>
        <w:pStyle w:val="ListParagraph"/>
        <w:numPr>
          <w:ilvl w:val="0"/>
          <w:numId w:val="47"/>
        </w:numPr>
        <w:rPr>
          <w:rFonts w:ascii="Raleway" w:hAnsi="Raleway"/>
        </w:rPr>
      </w:pPr>
      <w:r w:rsidRPr="00EE48FF">
        <w:rPr>
          <w:rFonts w:ascii="Raleway" w:hAnsi="Raleway"/>
        </w:rPr>
        <w:t xml:space="preserve">Implement combined interventions </w:t>
      </w:r>
    </w:p>
    <w:p w14:paraId="48EF4396" w14:textId="77777777" w:rsidR="005166C5" w:rsidRPr="00EE48FF" w:rsidRDefault="005166C5" w:rsidP="00AC6228">
      <w:pPr>
        <w:pStyle w:val="ListParagraph"/>
        <w:numPr>
          <w:ilvl w:val="0"/>
          <w:numId w:val="47"/>
        </w:numPr>
        <w:rPr>
          <w:rFonts w:ascii="Raleway" w:hAnsi="Raleway"/>
        </w:rPr>
      </w:pPr>
      <w:r w:rsidRPr="00EE48FF">
        <w:rPr>
          <w:rFonts w:ascii="Raleway" w:hAnsi="Raleway"/>
        </w:rPr>
        <w:t>Address the prevention continuum</w:t>
      </w:r>
    </w:p>
    <w:p w14:paraId="1E00B11A" w14:textId="77777777" w:rsidR="005166C5" w:rsidRPr="00EE48FF" w:rsidRDefault="005166C5" w:rsidP="00AC6228">
      <w:pPr>
        <w:pStyle w:val="ListParagraph"/>
        <w:numPr>
          <w:ilvl w:val="0"/>
          <w:numId w:val="47"/>
        </w:numPr>
        <w:rPr>
          <w:rFonts w:ascii="Raleway" w:hAnsi="Raleway"/>
        </w:rPr>
      </w:pPr>
      <w:r w:rsidRPr="00EE48FF">
        <w:rPr>
          <w:rFonts w:ascii="Raleway" w:hAnsi="Raleway"/>
        </w:rPr>
        <w:t xml:space="preserve">Take a life course approach </w:t>
      </w:r>
    </w:p>
    <w:p w14:paraId="1B970398" w14:textId="061504B3" w:rsidR="005166C5" w:rsidRPr="00EE48FF" w:rsidRDefault="005166C5" w:rsidP="00AC6228">
      <w:pPr>
        <w:rPr>
          <w:rFonts w:ascii="Raleway" w:hAnsi="Raleway"/>
        </w:rPr>
      </w:pPr>
      <w:r w:rsidRPr="00EE48FF">
        <w:rPr>
          <w:rFonts w:ascii="Raleway" w:hAnsi="Raleway"/>
          <w:b/>
          <w:bCs/>
        </w:rPr>
        <w:t>Women’s safety in public spaces:</w:t>
      </w:r>
      <w:r w:rsidRPr="00EE48FF">
        <w:rPr>
          <w:rFonts w:ascii="Raleway" w:hAnsi="Raleway"/>
        </w:rPr>
        <w:t xml:space="preserve"> UN Women’s Global Flagship </w:t>
      </w:r>
      <w:r w:rsidR="00DA16C1" w:rsidRPr="00EE48FF">
        <w:rPr>
          <w:rFonts w:ascii="Raleway" w:hAnsi="Raleway"/>
        </w:rPr>
        <w:t>Initiative</w:t>
      </w:r>
      <w:r w:rsidRPr="00EE48FF">
        <w:rPr>
          <w:rFonts w:ascii="Raleway" w:hAnsi="Raleway"/>
        </w:rPr>
        <w:t>, Safe Cities and Safe Public Spaces for Women and Girls, challenges cities to</w:t>
      </w:r>
      <w:r w:rsidRPr="00EE48FF">
        <w:rPr>
          <w:rStyle w:val="FootnoteReference"/>
          <w:rFonts w:ascii="Raleway" w:hAnsi="Raleway"/>
        </w:rPr>
        <w:footnoteReference w:id="14"/>
      </w:r>
      <w:r w:rsidRPr="00EE48FF">
        <w:rPr>
          <w:rFonts w:ascii="Raleway" w:hAnsi="Raleway"/>
        </w:rPr>
        <w:t xml:space="preserve">: </w:t>
      </w:r>
    </w:p>
    <w:p w14:paraId="0B71AD32" w14:textId="77777777" w:rsidR="005166C5" w:rsidRPr="00EE48FF" w:rsidRDefault="005166C5" w:rsidP="00AC6228">
      <w:pPr>
        <w:pStyle w:val="ListParagraph"/>
        <w:numPr>
          <w:ilvl w:val="0"/>
          <w:numId w:val="49"/>
        </w:numPr>
        <w:rPr>
          <w:rFonts w:ascii="Raleway" w:hAnsi="Raleway"/>
        </w:rPr>
      </w:pPr>
      <w:r w:rsidRPr="00EE48FF">
        <w:rPr>
          <w:rFonts w:ascii="Raleway" w:hAnsi="Raleway"/>
        </w:rPr>
        <w:t xml:space="preserve">Identify locally relevant and owned interventions that are related to gender </w:t>
      </w:r>
    </w:p>
    <w:p w14:paraId="230E1BE0" w14:textId="77777777" w:rsidR="005166C5" w:rsidRPr="00EE48FF" w:rsidRDefault="005166C5" w:rsidP="00AC6228">
      <w:pPr>
        <w:pStyle w:val="ListParagraph"/>
        <w:numPr>
          <w:ilvl w:val="0"/>
          <w:numId w:val="49"/>
        </w:numPr>
        <w:rPr>
          <w:rFonts w:ascii="Raleway" w:hAnsi="Raleway"/>
        </w:rPr>
      </w:pPr>
      <w:r w:rsidRPr="00EE48FF">
        <w:rPr>
          <w:rFonts w:ascii="Raleway" w:hAnsi="Raleway"/>
        </w:rPr>
        <w:t xml:space="preserve">Develop and effectively implement comprehensive laws and policies to prevent and respond to sexual violence in public places </w:t>
      </w:r>
    </w:p>
    <w:p w14:paraId="6F502981" w14:textId="77777777" w:rsidR="005166C5" w:rsidRPr="00EE48FF" w:rsidRDefault="005166C5" w:rsidP="00AC6228">
      <w:pPr>
        <w:pStyle w:val="ListParagraph"/>
        <w:numPr>
          <w:ilvl w:val="0"/>
          <w:numId w:val="49"/>
        </w:numPr>
        <w:rPr>
          <w:rFonts w:ascii="Raleway" w:hAnsi="Raleway"/>
        </w:rPr>
      </w:pPr>
      <w:r w:rsidRPr="00EE48FF">
        <w:rPr>
          <w:rFonts w:ascii="Raleway" w:hAnsi="Raleway"/>
        </w:rPr>
        <w:t xml:space="preserve">Invest in safety and economic viability of public spaces </w:t>
      </w:r>
    </w:p>
    <w:p w14:paraId="71551E7D" w14:textId="77777777" w:rsidR="005166C5" w:rsidRPr="00EE48FF" w:rsidRDefault="005166C5" w:rsidP="00AC6228">
      <w:pPr>
        <w:pStyle w:val="ListParagraph"/>
        <w:numPr>
          <w:ilvl w:val="0"/>
          <w:numId w:val="49"/>
        </w:numPr>
        <w:rPr>
          <w:rFonts w:ascii="Raleway" w:hAnsi="Raleway"/>
        </w:rPr>
      </w:pPr>
      <w:r w:rsidRPr="00EE48FF">
        <w:rPr>
          <w:rFonts w:ascii="Raleway" w:hAnsi="Raleway"/>
        </w:rPr>
        <w:t xml:space="preserve">Change attitudes and behaviours to promote women’s and girl’s rights to enjoy public spaces free from violence </w:t>
      </w:r>
    </w:p>
    <w:p w14:paraId="697F9F83" w14:textId="77777777" w:rsidR="005166C5" w:rsidRPr="00EE48FF" w:rsidRDefault="005166C5" w:rsidP="00AC6228">
      <w:pPr>
        <w:rPr>
          <w:rFonts w:ascii="Raleway" w:hAnsi="Raleway"/>
        </w:rPr>
      </w:pPr>
      <w:r w:rsidRPr="00EE48FF">
        <w:rPr>
          <w:rFonts w:ascii="Raleway" w:hAnsi="Raleway"/>
          <w:b/>
          <w:bCs/>
        </w:rPr>
        <w:t xml:space="preserve">Education: </w:t>
      </w:r>
      <w:r w:rsidRPr="00EE48FF">
        <w:rPr>
          <w:rFonts w:ascii="Raleway" w:hAnsi="Raleway"/>
        </w:rPr>
        <w:t>In England,</w:t>
      </w:r>
      <w:r w:rsidRPr="00EE48FF">
        <w:rPr>
          <w:rFonts w:ascii="Raleway" w:hAnsi="Raleway"/>
          <w:b/>
          <w:bCs/>
        </w:rPr>
        <w:t xml:space="preserve"> </w:t>
      </w:r>
      <w:r w:rsidRPr="00EE48FF">
        <w:rPr>
          <w:rFonts w:ascii="Raleway" w:hAnsi="Raleway"/>
        </w:rPr>
        <w:t>Relationships Education has been compulsory for all students in primary education and Relationships and Sex Education (RSE) for students in secondary education since 2020. Statutory guidance includes the legal duties required of schools as well as expectations around age appropriateness</w:t>
      </w:r>
      <w:r w:rsidRPr="00EE48FF">
        <w:rPr>
          <w:rStyle w:val="FootnoteReference"/>
          <w:rFonts w:ascii="Raleway" w:hAnsi="Raleway"/>
        </w:rPr>
        <w:footnoteReference w:id="15"/>
      </w:r>
      <w:r w:rsidRPr="00EE48FF">
        <w:rPr>
          <w:rFonts w:ascii="Raleway" w:hAnsi="Raleway"/>
        </w:rPr>
        <w:t xml:space="preserve">. </w:t>
      </w:r>
    </w:p>
    <w:tbl>
      <w:tblPr>
        <w:tblStyle w:val="TableGrid"/>
        <w:tblW w:w="0" w:type="auto"/>
        <w:tblLook w:val="04A0" w:firstRow="1" w:lastRow="0" w:firstColumn="1" w:lastColumn="0" w:noHBand="0" w:noVBand="1"/>
      </w:tblPr>
      <w:tblGrid>
        <w:gridCol w:w="1305"/>
        <w:gridCol w:w="7711"/>
      </w:tblGrid>
      <w:tr w:rsidR="005166C5" w:rsidRPr="00EE48FF" w14:paraId="3E42AFE1" w14:textId="77777777" w:rsidTr="7B140956">
        <w:tc>
          <w:tcPr>
            <w:tcW w:w="1156" w:type="dxa"/>
            <w:shd w:val="clear" w:color="auto" w:fill="DEEAF6" w:themeFill="accent5" w:themeFillTint="33"/>
          </w:tcPr>
          <w:p w14:paraId="60175967" w14:textId="77777777" w:rsidR="005166C5" w:rsidRPr="00EE48FF" w:rsidRDefault="005166C5" w:rsidP="00AC6228">
            <w:pPr>
              <w:rPr>
                <w:rFonts w:ascii="Raleway" w:hAnsi="Raleway"/>
              </w:rPr>
            </w:pPr>
            <w:r w:rsidRPr="00EE48FF">
              <w:rPr>
                <w:rFonts w:ascii="Raleway" w:hAnsi="Raleway"/>
              </w:rPr>
              <w:t>Setting</w:t>
            </w:r>
          </w:p>
        </w:tc>
        <w:tc>
          <w:tcPr>
            <w:tcW w:w="7860" w:type="dxa"/>
            <w:shd w:val="clear" w:color="auto" w:fill="DEEAF6" w:themeFill="accent5" w:themeFillTint="33"/>
          </w:tcPr>
          <w:p w14:paraId="7ACDA512" w14:textId="77777777" w:rsidR="005166C5" w:rsidRPr="00EE48FF" w:rsidRDefault="005166C5" w:rsidP="00AC6228">
            <w:pPr>
              <w:rPr>
                <w:rFonts w:ascii="Raleway" w:hAnsi="Raleway"/>
              </w:rPr>
            </w:pPr>
            <w:r w:rsidRPr="00EE48FF">
              <w:rPr>
                <w:rFonts w:ascii="Raleway" w:hAnsi="Raleway"/>
              </w:rPr>
              <w:t>Content</w:t>
            </w:r>
          </w:p>
        </w:tc>
      </w:tr>
      <w:tr w:rsidR="005166C5" w:rsidRPr="00EE48FF" w14:paraId="51C84244" w14:textId="77777777" w:rsidTr="7B140956">
        <w:trPr>
          <w:trHeight w:val="1507"/>
        </w:trPr>
        <w:tc>
          <w:tcPr>
            <w:tcW w:w="1156" w:type="dxa"/>
          </w:tcPr>
          <w:p w14:paraId="1F622CD2" w14:textId="77777777" w:rsidR="005166C5" w:rsidRPr="00EE48FF" w:rsidRDefault="005166C5" w:rsidP="00AC6228">
            <w:pPr>
              <w:rPr>
                <w:rFonts w:ascii="Raleway" w:hAnsi="Raleway"/>
              </w:rPr>
            </w:pPr>
            <w:r w:rsidRPr="00EE48FF">
              <w:rPr>
                <w:rFonts w:ascii="Raleway" w:hAnsi="Raleway"/>
              </w:rPr>
              <w:t>Primary schools</w:t>
            </w:r>
          </w:p>
        </w:tc>
        <w:tc>
          <w:tcPr>
            <w:tcW w:w="7860" w:type="dxa"/>
          </w:tcPr>
          <w:p w14:paraId="145E4537" w14:textId="77777777" w:rsidR="005166C5" w:rsidRPr="00EE48FF" w:rsidRDefault="005166C5" w:rsidP="00AC6228">
            <w:pPr>
              <w:pStyle w:val="ListParagraph"/>
              <w:numPr>
                <w:ilvl w:val="0"/>
                <w:numId w:val="50"/>
              </w:numPr>
              <w:rPr>
                <w:rFonts w:ascii="Raleway" w:hAnsi="Raleway"/>
              </w:rPr>
            </w:pPr>
            <w:r w:rsidRPr="00EE48FF">
              <w:rPr>
                <w:rFonts w:ascii="Raleway" w:hAnsi="Raleway"/>
              </w:rPr>
              <w:t>Key building blocks of healthy, respectful relationships (focused on family and friends)</w:t>
            </w:r>
          </w:p>
          <w:p w14:paraId="7F92090C" w14:textId="1DE6A3BC" w:rsidR="005166C5" w:rsidRPr="00EE48FF" w:rsidRDefault="005166C5" w:rsidP="00AC6228">
            <w:pPr>
              <w:pStyle w:val="ListParagraph"/>
              <w:numPr>
                <w:ilvl w:val="0"/>
                <w:numId w:val="50"/>
              </w:numPr>
              <w:rPr>
                <w:rFonts w:ascii="Raleway" w:hAnsi="Raleway"/>
              </w:rPr>
            </w:pPr>
            <w:r w:rsidRPr="00EE48FF">
              <w:rPr>
                <w:rFonts w:ascii="Raleway" w:hAnsi="Raleway"/>
              </w:rPr>
              <w:t>A</w:t>
            </w:r>
            <w:r w:rsidR="1122E1D9" w:rsidRPr="00EE48FF">
              <w:rPr>
                <w:rFonts w:ascii="Raleway" w:hAnsi="Raleway"/>
              </w:rPr>
              <w:t>cha</w:t>
            </w:r>
            <w:r w:rsidRPr="00EE48FF">
              <w:rPr>
                <w:rFonts w:ascii="Raleway" w:hAnsi="Raleway"/>
              </w:rPr>
              <w:t xml:space="preserve">ll contexts, including online </w:t>
            </w:r>
          </w:p>
          <w:p w14:paraId="207208CC" w14:textId="77777777" w:rsidR="005166C5" w:rsidRPr="00EE48FF" w:rsidRDefault="005166C5" w:rsidP="00AC6228">
            <w:pPr>
              <w:pStyle w:val="ListParagraph"/>
              <w:numPr>
                <w:ilvl w:val="0"/>
                <w:numId w:val="50"/>
              </w:numPr>
              <w:rPr>
                <w:rFonts w:ascii="Raleway" w:hAnsi="Raleway"/>
              </w:rPr>
            </w:pPr>
            <w:r w:rsidRPr="00EE48FF">
              <w:rPr>
                <w:rFonts w:ascii="Raleway" w:hAnsi="Raleway"/>
              </w:rPr>
              <w:t xml:space="preserve">Information about how to be healthy </w:t>
            </w:r>
          </w:p>
        </w:tc>
      </w:tr>
      <w:tr w:rsidR="005166C5" w:rsidRPr="00EE48FF" w14:paraId="22411201" w14:textId="77777777" w:rsidTr="7B140956">
        <w:trPr>
          <w:trHeight w:val="1414"/>
        </w:trPr>
        <w:tc>
          <w:tcPr>
            <w:tcW w:w="1156" w:type="dxa"/>
          </w:tcPr>
          <w:p w14:paraId="0AA30179" w14:textId="77777777" w:rsidR="005166C5" w:rsidRPr="00EE48FF" w:rsidRDefault="005166C5" w:rsidP="00AC6228">
            <w:pPr>
              <w:rPr>
                <w:rFonts w:ascii="Raleway" w:hAnsi="Raleway"/>
              </w:rPr>
            </w:pPr>
            <w:r w:rsidRPr="00EE48FF">
              <w:rPr>
                <w:rFonts w:ascii="Raleway" w:hAnsi="Raleway"/>
              </w:rPr>
              <w:t>Secondary schools</w:t>
            </w:r>
          </w:p>
        </w:tc>
        <w:tc>
          <w:tcPr>
            <w:tcW w:w="7860" w:type="dxa"/>
          </w:tcPr>
          <w:p w14:paraId="2A7C3F79" w14:textId="77777777" w:rsidR="005166C5" w:rsidRPr="00EE48FF" w:rsidRDefault="005166C5" w:rsidP="00AC6228">
            <w:pPr>
              <w:pStyle w:val="ListParagraph"/>
              <w:numPr>
                <w:ilvl w:val="0"/>
                <w:numId w:val="51"/>
              </w:numPr>
              <w:rPr>
                <w:rFonts w:ascii="Raleway" w:hAnsi="Raleway"/>
              </w:rPr>
            </w:pPr>
            <w:r w:rsidRPr="00EE48FF">
              <w:rPr>
                <w:rFonts w:ascii="Raleway" w:hAnsi="Raleway"/>
              </w:rPr>
              <w:t xml:space="preserve">Understanding of health with increased focus on risk areas such as drugs and alcohol </w:t>
            </w:r>
          </w:p>
          <w:p w14:paraId="7B9BC77D" w14:textId="77777777" w:rsidR="005166C5" w:rsidRPr="00EE48FF" w:rsidRDefault="005166C5" w:rsidP="00AC6228">
            <w:pPr>
              <w:pStyle w:val="ListParagraph"/>
              <w:numPr>
                <w:ilvl w:val="0"/>
                <w:numId w:val="51"/>
              </w:numPr>
              <w:rPr>
                <w:rFonts w:ascii="Raleway" w:hAnsi="Raleway"/>
              </w:rPr>
            </w:pPr>
            <w:r w:rsidRPr="00EE48FF">
              <w:rPr>
                <w:rFonts w:ascii="Raleway" w:hAnsi="Raleway"/>
              </w:rPr>
              <w:t xml:space="preserve">Knowledge about intimate relationships, sex, how to have positive and healthy sexual relationships </w:t>
            </w:r>
          </w:p>
        </w:tc>
      </w:tr>
    </w:tbl>
    <w:p w14:paraId="36B96665" w14:textId="7DD09964" w:rsidR="005166C5" w:rsidRPr="00EE48FF" w:rsidRDefault="005166C5" w:rsidP="00AC6228">
      <w:pPr>
        <w:rPr>
          <w:rFonts w:ascii="Raleway" w:hAnsi="Raleway"/>
        </w:rPr>
      </w:pPr>
      <w:r w:rsidRPr="00EE48FF">
        <w:rPr>
          <w:rFonts w:ascii="Raleway" w:hAnsi="Raleway"/>
        </w:rPr>
        <w:lastRenderedPageBreak/>
        <w:t>A review of RSE implementation by SafeLives provided the following recommendations</w:t>
      </w:r>
      <w:r w:rsidRPr="00EE48FF">
        <w:rPr>
          <w:rStyle w:val="FootnoteReference"/>
          <w:rFonts w:ascii="Raleway" w:hAnsi="Raleway"/>
        </w:rPr>
        <w:footnoteReference w:id="16"/>
      </w:r>
      <w:r w:rsidRPr="00EE48FF">
        <w:rPr>
          <w:rFonts w:ascii="Raleway" w:hAnsi="Raleway"/>
        </w:rPr>
        <w:t xml:space="preserve">: </w:t>
      </w:r>
    </w:p>
    <w:p w14:paraId="019A0D62" w14:textId="77777777" w:rsidR="005166C5" w:rsidRPr="00EE48FF" w:rsidRDefault="005166C5" w:rsidP="00AC6228">
      <w:pPr>
        <w:pStyle w:val="ListParagraph"/>
        <w:numPr>
          <w:ilvl w:val="0"/>
          <w:numId w:val="52"/>
        </w:numPr>
        <w:rPr>
          <w:rFonts w:ascii="Raleway" w:hAnsi="Raleway"/>
        </w:rPr>
      </w:pPr>
      <w:r w:rsidRPr="00EE48FF">
        <w:rPr>
          <w:rFonts w:ascii="Raleway" w:hAnsi="Raleway"/>
        </w:rPr>
        <w:t xml:space="preserve">Guidance about RSE should reflect the diversity of the population of young people and their relationships including LGBT+ relationships, gender inequality, boundaries and consent  </w:t>
      </w:r>
    </w:p>
    <w:p w14:paraId="0E00102B" w14:textId="77777777" w:rsidR="005166C5" w:rsidRPr="00EE48FF" w:rsidRDefault="005166C5" w:rsidP="00AC6228">
      <w:pPr>
        <w:pStyle w:val="ListParagraph"/>
        <w:numPr>
          <w:ilvl w:val="0"/>
          <w:numId w:val="52"/>
        </w:numPr>
        <w:rPr>
          <w:rFonts w:ascii="Raleway" w:hAnsi="Raleway"/>
        </w:rPr>
      </w:pPr>
      <w:r w:rsidRPr="00EE48FF">
        <w:rPr>
          <w:rFonts w:ascii="Raleway" w:hAnsi="Raleway"/>
        </w:rPr>
        <w:t>Governance bodies should support schools to ensure RSE is prioritised and resourced to be embedded using a whole-school approach</w:t>
      </w:r>
    </w:p>
    <w:p w14:paraId="3378F181" w14:textId="77777777" w:rsidR="005166C5" w:rsidRPr="00EE48FF" w:rsidRDefault="005166C5" w:rsidP="00AC6228">
      <w:pPr>
        <w:pStyle w:val="ListParagraph"/>
        <w:numPr>
          <w:ilvl w:val="0"/>
          <w:numId w:val="52"/>
        </w:numPr>
        <w:rPr>
          <w:rFonts w:ascii="Raleway" w:hAnsi="Raleway"/>
        </w:rPr>
      </w:pPr>
      <w:r w:rsidRPr="00EE48FF">
        <w:rPr>
          <w:rFonts w:ascii="Raleway" w:hAnsi="Raleway"/>
        </w:rPr>
        <w:t xml:space="preserve">Schools should have a pool of trained RSE teachers who deliver the subject each year, enabling learning and support among staff as well as increased trust among young people. </w:t>
      </w:r>
    </w:p>
    <w:p w14:paraId="41D5A377" w14:textId="77777777" w:rsidR="005166C5" w:rsidRPr="00EE48FF" w:rsidRDefault="005166C5" w:rsidP="00AC6228">
      <w:pPr>
        <w:rPr>
          <w:rFonts w:ascii="Raleway" w:hAnsi="Raleway"/>
        </w:rPr>
      </w:pPr>
      <w:r w:rsidRPr="00EE48FF">
        <w:rPr>
          <w:rFonts w:ascii="Raleway" w:hAnsi="Raleway"/>
          <w:b/>
          <w:bCs/>
        </w:rPr>
        <w:t>Bystander interventions:</w:t>
      </w:r>
      <w:r w:rsidRPr="00EE48FF">
        <w:rPr>
          <w:rFonts w:ascii="Raleway" w:hAnsi="Raleway"/>
        </w:rPr>
        <w:t xml:space="preserve"> Another promising approach to preventing different forms of VAWG in public spaces are bystander interventions, where people who might witness a form of VAWG play a role in prevention by recognising and responding to behaviours or attitudes. Intervention programmes involve raising awareness about VAWG; building skills (e.g., how to assess a situation, communicate with perpetrators and victims, and get help if needed); and changing social norms about violence and equality. These kinds of interventions support prevention of some forms of VAWG, including intimate partner violence and sexual violence, if specific to the local context and tailored to audiences’ learning needs</w:t>
      </w:r>
      <w:r w:rsidRPr="00EE48FF">
        <w:rPr>
          <w:rStyle w:val="FootnoteReference"/>
          <w:rFonts w:ascii="Raleway" w:hAnsi="Raleway"/>
        </w:rPr>
        <w:footnoteReference w:id="17"/>
      </w:r>
      <w:r w:rsidRPr="00EE48FF">
        <w:rPr>
          <w:rFonts w:ascii="Raleway" w:hAnsi="Raleway"/>
        </w:rPr>
        <w:t xml:space="preserve">. </w:t>
      </w:r>
    </w:p>
    <w:p w14:paraId="3BECD3E6" w14:textId="35A29CD7" w:rsidR="005166C5" w:rsidRPr="00EE48FF" w:rsidRDefault="00CC0775" w:rsidP="00AC6228">
      <w:pPr>
        <w:pStyle w:val="Heading2"/>
        <w:rPr>
          <w:rFonts w:ascii="Raleway" w:hAnsi="Raleway"/>
        </w:rPr>
      </w:pPr>
      <w:bookmarkStart w:id="12" w:name="_Toc155717350"/>
      <w:r w:rsidRPr="00EE48FF">
        <w:rPr>
          <w:rFonts w:ascii="Raleway" w:hAnsi="Raleway"/>
        </w:rPr>
        <w:t>Support</w:t>
      </w:r>
      <w:r w:rsidR="005166C5" w:rsidRPr="00EE48FF">
        <w:rPr>
          <w:rFonts w:ascii="Raleway" w:hAnsi="Raleway"/>
        </w:rPr>
        <w:t xml:space="preserve"> for victims and perpetrators</w:t>
      </w:r>
      <w:bookmarkEnd w:id="12"/>
    </w:p>
    <w:p w14:paraId="5E762D3B" w14:textId="2BFA6169" w:rsidR="00B56357" w:rsidRPr="00EE48FF" w:rsidRDefault="00B56357" w:rsidP="00AC6228">
      <w:pPr>
        <w:rPr>
          <w:rFonts w:ascii="Raleway" w:hAnsi="Raleway"/>
        </w:rPr>
      </w:pPr>
      <w:r w:rsidRPr="00EE48FF">
        <w:rPr>
          <w:rFonts w:ascii="Raleway" w:hAnsi="Raleway"/>
        </w:rPr>
        <w:t>There are existing recommended approaches for services for victims of VAWG as well as programmes for perpetrators</w:t>
      </w:r>
      <w:r w:rsidR="0028752B" w:rsidRPr="00EE48FF">
        <w:rPr>
          <w:rFonts w:ascii="Raleway" w:hAnsi="Raleway"/>
        </w:rPr>
        <w:t xml:space="preserve">, some which are specific to certain types of abuse or violence while others are relevant to different forms of VAWG. </w:t>
      </w:r>
    </w:p>
    <w:p w14:paraId="21887E3E" w14:textId="5BD0A215" w:rsidR="003A3F56" w:rsidRPr="00EE48FF" w:rsidRDefault="00CC669B" w:rsidP="00AC6228">
      <w:pPr>
        <w:rPr>
          <w:rFonts w:ascii="Raleway" w:hAnsi="Raleway"/>
        </w:rPr>
      </w:pPr>
      <w:r w:rsidRPr="00EE48FF">
        <w:rPr>
          <w:rFonts w:ascii="Raleway" w:hAnsi="Raleway"/>
          <w:b/>
          <w:bCs/>
        </w:rPr>
        <w:t>Trauma-informed approaches:</w:t>
      </w:r>
      <w:r w:rsidRPr="00EE48FF">
        <w:rPr>
          <w:rFonts w:ascii="Raleway" w:hAnsi="Raleway"/>
        </w:rPr>
        <w:t xml:space="preserve"> </w:t>
      </w:r>
      <w:r w:rsidR="00D2392E" w:rsidRPr="00EE48FF">
        <w:rPr>
          <w:rFonts w:ascii="Raleway" w:hAnsi="Raleway"/>
        </w:rPr>
        <w:t>Experiences of violence and abuse are likely to be traumatic for victims and potentially also for perpetrators; t</w:t>
      </w:r>
      <w:r w:rsidR="003A3F56" w:rsidRPr="00EE48FF">
        <w:rPr>
          <w:rFonts w:ascii="Raleway" w:hAnsi="Raleway"/>
        </w:rPr>
        <w:t xml:space="preserve">rauma occurs when harmful or life-threatening events or circumstances people experience (such as violence or abuse) have lasting negative effects on their mental, physical, social, emotional or spiritual wellbeing. </w:t>
      </w:r>
      <w:r w:rsidR="00AD41A2" w:rsidRPr="00EE48FF">
        <w:rPr>
          <w:rFonts w:ascii="Raleway" w:hAnsi="Raleway"/>
        </w:rPr>
        <w:t>Specialist s</w:t>
      </w:r>
      <w:r w:rsidR="003A3F56" w:rsidRPr="00EE48FF">
        <w:rPr>
          <w:rFonts w:ascii="Raleway" w:hAnsi="Raleway"/>
        </w:rPr>
        <w:t xml:space="preserve">ervices and systems that aim to support people affected by violence should be </w:t>
      </w:r>
      <w:proofErr w:type="gramStart"/>
      <w:r w:rsidR="003A3F56" w:rsidRPr="00EE48FF">
        <w:rPr>
          <w:rFonts w:ascii="Raleway" w:hAnsi="Raleway"/>
        </w:rPr>
        <w:t>trauma-informed</w:t>
      </w:r>
      <w:proofErr w:type="gramEnd"/>
      <w:r w:rsidR="003A3F56" w:rsidRPr="00EE48FF">
        <w:rPr>
          <w:rFonts w:ascii="Raleway" w:hAnsi="Raleway"/>
        </w:rPr>
        <w:t>. The Office for Health Improvement and Disparities (OHID) (2022) explains that trauma-informed approaches in care and practice aims to reduce these negative effects among people and communities by addressing barriers that people affected by trauma can experience when seeking services or support. Being trauma-informed means that individuals, services and organisations</w:t>
      </w:r>
      <w:r w:rsidR="003A3F56" w:rsidRPr="00EE48FF">
        <w:rPr>
          <w:rStyle w:val="FootnoteReference"/>
          <w:rFonts w:ascii="Raleway" w:hAnsi="Raleway"/>
        </w:rPr>
        <w:footnoteReference w:id="18"/>
      </w:r>
      <w:r w:rsidR="003A3F56" w:rsidRPr="00EE48FF">
        <w:rPr>
          <w:rFonts w:ascii="Raleway" w:hAnsi="Raleway"/>
        </w:rPr>
        <w:t>:</w:t>
      </w:r>
    </w:p>
    <w:p w14:paraId="0C5FDEFA" w14:textId="77777777" w:rsidR="003A3F56" w:rsidRPr="00EE48FF" w:rsidRDefault="003A3F56" w:rsidP="00EA3BCC">
      <w:pPr>
        <w:pStyle w:val="ListParagraph"/>
        <w:numPr>
          <w:ilvl w:val="0"/>
          <w:numId w:val="91"/>
        </w:numPr>
        <w:rPr>
          <w:rFonts w:ascii="Raleway" w:hAnsi="Raleway"/>
        </w:rPr>
      </w:pPr>
      <w:r w:rsidRPr="00EE48FF">
        <w:rPr>
          <w:rFonts w:ascii="Raleway" w:hAnsi="Raleway"/>
        </w:rPr>
        <w:t>Realising that trauma can affect individuals, groups and communities</w:t>
      </w:r>
    </w:p>
    <w:p w14:paraId="54F9D71D" w14:textId="77777777" w:rsidR="003A3F56" w:rsidRPr="00EE48FF" w:rsidRDefault="003A3F56" w:rsidP="00EA3BCC">
      <w:pPr>
        <w:pStyle w:val="ListParagraph"/>
        <w:numPr>
          <w:ilvl w:val="0"/>
          <w:numId w:val="91"/>
        </w:numPr>
        <w:rPr>
          <w:rFonts w:ascii="Raleway" w:hAnsi="Raleway"/>
        </w:rPr>
      </w:pPr>
      <w:r w:rsidRPr="00EE48FF">
        <w:rPr>
          <w:rFonts w:ascii="Raleway" w:hAnsi="Raleway"/>
        </w:rPr>
        <w:t>Recognising the signs, symptoms and widespread impact of trauma</w:t>
      </w:r>
    </w:p>
    <w:p w14:paraId="68EEEDCE" w14:textId="77777777" w:rsidR="00EA3BCC" w:rsidRPr="00EE48FF" w:rsidRDefault="003A3F56" w:rsidP="005C4FC7">
      <w:pPr>
        <w:pStyle w:val="ListParagraph"/>
        <w:numPr>
          <w:ilvl w:val="0"/>
          <w:numId w:val="91"/>
        </w:numPr>
        <w:rPr>
          <w:rFonts w:ascii="Raleway" w:hAnsi="Raleway"/>
        </w:rPr>
      </w:pPr>
      <w:r w:rsidRPr="00EE48FF">
        <w:rPr>
          <w:rFonts w:ascii="Raleway" w:hAnsi="Raleway"/>
        </w:rPr>
        <w:t>Prevent re-traumatisation</w:t>
      </w:r>
      <w:r w:rsidR="006C5B71" w:rsidRPr="00EE48FF">
        <w:rPr>
          <w:rFonts w:ascii="Raleway" w:hAnsi="Raleway"/>
        </w:rPr>
        <w:t xml:space="preserve"> (</w:t>
      </w:r>
      <w:r w:rsidR="00BB0878" w:rsidRPr="00EE48FF">
        <w:rPr>
          <w:rFonts w:ascii="Raleway" w:hAnsi="Raleway"/>
        </w:rPr>
        <w:t>exposing people to experiences that</w:t>
      </w:r>
      <w:r w:rsidR="00DA33C2" w:rsidRPr="00EE48FF">
        <w:rPr>
          <w:rFonts w:ascii="Raleway" w:hAnsi="Raleway"/>
        </w:rPr>
        <w:t xml:space="preserve"> feel like </w:t>
      </w:r>
      <w:r w:rsidR="00B67FA0" w:rsidRPr="00EE48FF">
        <w:rPr>
          <w:rFonts w:ascii="Raleway" w:hAnsi="Raleway"/>
        </w:rPr>
        <w:t>previous traumatic experiences)</w:t>
      </w:r>
      <w:r w:rsidR="00EA3BCC" w:rsidRPr="00EE48FF">
        <w:rPr>
          <w:rFonts w:ascii="Raleway" w:hAnsi="Raleway"/>
        </w:rPr>
        <w:t>.</w:t>
      </w:r>
      <w:r w:rsidR="00B67FA0" w:rsidRPr="00EE48FF">
        <w:rPr>
          <w:rFonts w:ascii="Raleway" w:hAnsi="Raleway"/>
        </w:rPr>
        <w:t xml:space="preserve"> </w:t>
      </w:r>
    </w:p>
    <w:p w14:paraId="147CD899" w14:textId="5413DE5C" w:rsidR="003A3F56" w:rsidRPr="00EE48FF" w:rsidRDefault="00F57DDC" w:rsidP="00EA3BCC">
      <w:pPr>
        <w:rPr>
          <w:rFonts w:ascii="Raleway" w:hAnsi="Raleway"/>
        </w:rPr>
      </w:pPr>
      <w:r w:rsidRPr="00EE48FF">
        <w:rPr>
          <w:rFonts w:ascii="Raleway" w:hAnsi="Raleway"/>
        </w:rPr>
        <w:lastRenderedPageBreak/>
        <w:t>People can be more trauma-informed</w:t>
      </w:r>
      <w:r w:rsidR="003A3F56" w:rsidRPr="00EE48FF">
        <w:rPr>
          <w:rFonts w:ascii="Raleway" w:hAnsi="Raleway"/>
        </w:rPr>
        <w:t xml:space="preserve"> by applying the six principles of trauma-informed practice, which OHID (2022) described in relation to health and care services: </w:t>
      </w:r>
    </w:p>
    <w:tbl>
      <w:tblPr>
        <w:tblStyle w:val="TableGrid"/>
        <w:tblW w:w="0" w:type="auto"/>
        <w:tblLook w:val="04A0" w:firstRow="1" w:lastRow="0" w:firstColumn="1" w:lastColumn="0" w:noHBand="0" w:noVBand="1"/>
      </w:tblPr>
      <w:tblGrid>
        <w:gridCol w:w="1822"/>
        <w:gridCol w:w="7194"/>
      </w:tblGrid>
      <w:tr w:rsidR="003A3F56" w:rsidRPr="00EE48FF" w14:paraId="199B63DA" w14:textId="77777777" w:rsidTr="00FA7692">
        <w:tc>
          <w:tcPr>
            <w:tcW w:w="1696" w:type="dxa"/>
            <w:shd w:val="clear" w:color="auto" w:fill="DEEAF6" w:themeFill="accent5" w:themeFillTint="33"/>
            <w:vAlign w:val="center"/>
          </w:tcPr>
          <w:p w14:paraId="148E2F8A" w14:textId="77777777" w:rsidR="003A3F56" w:rsidRPr="00EE48FF" w:rsidRDefault="003A3F56" w:rsidP="00AC6228">
            <w:pPr>
              <w:rPr>
                <w:rFonts w:ascii="Raleway" w:hAnsi="Raleway"/>
              </w:rPr>
            </w:pPr>
            <w:r w:rsidRPr="00EE48FF">
              <w:rPr>
                <w:rFonts w:ascii="Raleway" w:hAnsi="Raleway"/>
              </w:rPr>
              <w:t>Safety</w:t>
            </w:r>
          </w:p>
        </w:tc>
        <w:tc>
          <w:tcPr>
            <w:tcW w:w="7320" w:type="dxa"/>
            <w:vAlign w:val="center"/>
          </w:tcPr>
          <w:p w14:paraId="2DC27F53" w14:textId="77777777" w:rsidR="003A3F56" w:rsidRPr="00EE48FF" w:rsidRDefault="003A3F56" w:rsidP="00AC6228">
            <w:pPr>
              <w:rPr>
                <w:rFonts w:ascii="Raleway" w:hAnsi="Raleway"/>
              </w:rPr>
            </w:pPr>
            <w:r w:rsidRPr="00EE48FF">
              <w:rPr>
                <w:rFonts w:ascii="Raleway" w:hAnsi="Raleway"/>
              </w:rPr>
              <w:t>The physical, psychological and emotional safety of service users and staff is prioritised</w:t>
            </w:r>
          </w:p>
        </w:tc>
      </w:tr>
      <w:tr w:rsidR="003A3F56" w:rsidRPr="00EE48FF" w14:paraId="6E5893E5" w14:textId="77777777" w:rsidTr="00FA7692">
        <w:tc>
          <w:tcPr>
            <w:tcW w:w="1696" w:type="dxa"/>
            <w:shd w:val="clear" w:color="auto" w:fill="DEEAF6" w:themeFill="accent5" w:themeFillTint="33"/>
            <w:vAlign w:val="center"/>
          </w:tcPr>
          <w:p w14:paraId="79526DB8" w14:textId="77777777" w:rsidR="003A3F56" w:rsidRPr="00EE48FF" w:rsidRDefault="003A3F56" w:rsidP="00AC6228">
            <w:pPr>
              <w:rPr>
                <w:rFonts w:ascii="Raleway" w:hAnsi="Raleway"/>
              </w:rPr>
            </w:pPr>
            <w:r w:rsidRPr="00EE48FF">
              <w:rPr>
                <w:rFonts w:ascii="Raleway" w:hAnsi="Raleway"/>
              </w:rPr>
              <w:t>Trustworthiness</w:t>
            </w:r>
          </w:p>
        </w:tc>
        <w:tc>
          <w:tcPr>
            <w:tcW w:w="7320" w:type="dxa"/>
            <w:vAlign w:val="center"/>
          </w:tcPr>
          <w:p w14:paraId="6A482FA4" w14:textId="77777777" w:rsidR="003A3F56" w:rsidRPr="00EE48FF" w:rsidRDefault="003A3F56" w:rsidP="00AC6228">
            <w:pPr>
              <w:rPr>
                <w:rFonts w:ascii="Raleway" w:hAnsi="Raleway"/>
              </w:rPr>
            </w:pPr>
            <w:r w:rsidRPr="00EE48FF">
              <w:rPr>
                <w:rFonts w:ascii="Raleway" w:hAnsi="Raleway"/>
              </w:rPr>
              <w:t>Transparency exists in an organisation’s policies and procedures, with the objective of building trust among staff, service users and the wider community</w:t>
            </w:r>
          </w:p>
        </w:tc>
      </w:tr>
      <w:tr w:rsidR="003A3F56" w:rsidRPr="00EE48FF" w14:paraId="57F38A26" w14:textId="77777777" w:rsidTr="00FA7692">
        <w:tc>
          <w:tcPr>
            <w:tcW w:w="1696" w:type="dxa"/>
            <w:shd w:val="clear" w:color="auto" w:fill="DEEAF6" w:themeFill="accent5" w:themeFillTint="33"/>
            <w:vAlign w:val="center"/>
          </w:tcPr>
          <w:p w14:paraId="572EB8EB" w14:textId="77777777" w:rsidR="003A3F56" w:rsidRPr="00EE48FF" w:rsidRDefault="003A3F56" w:rsidP="00AC6228">
            <w:pPr>
              <w:rPr>
                <w:rFonts w:ascii="Raleway" w:hAnsi="Raleway"/>
              </w:rPr>
            </w:pPr>
            <w:r w:rsidRPr="00EE48FF">
              <w:rPr>
                <w:rFonts w:ascii="Raleway" w:hAnsi="Raleway"/>
              </w:rPr>
              <w:t>Choice</w:t>
            </w:r>
          </w:p>
        </w:tc>
        <w:tc>
          <w:tcPr>
            <w:tcW w:w="7320" w:type="dxa"/>
            <w:vAlign w:val="center"/>
          </w:tcPr>
          <w:p w14:paraId="3678EB9C" w14:textId="77777777" w:rsidR="003A3F56" w:rsidRPr="00EE48FF" w:rsidRDefault="003A3F56" w:rsidP="00AC6228">
            <w:pPr>
              <w:rPr>
                <w:rFonts w:ascii="Raleway" w:hAnsi="Raleway"/>
              </w:rPr>
            </w:pPr>
            <w:r w:rsidRPr="00EE48FF">
              <w:rPr>
                <w:rFonts w:ascii="Raleway" w:hAnsi="Raleway"/>
              </w:rPr>
              <w:t>Service users are supported in shared decision-making, choice and goal setting to determine the plan of action they need to heal and move forward</w:t>
            </w:r>
          </w:p>
        </w:tc>
      </w:tr>
      <w:tr w:rsidR="003A3F56" w:rsidRPr="00EE48FF" w14:paraId="64BA5997" w14:textId="77777777" w:rsidTr="00FA7692">
        <w:tc>
          <w:tcPr>
            <w:tcW w:w="1696" w:type="dxa"/>
            <w:shd w:val="clear" w:color="auto" w:fill="DEEAF6" w:themeFill="accent5" w:themeFillTint="33"/>
            <w:vAlign w:val="center"/>
          </w:tcPr>
          <w:p w14:paraId="3507C2C6" w14:textId="77777777" w:rsidR="003A3F56" w:rsidRPr="00EE48FF" w:rsidRDefault="003A3F56" w:rsidP="00AC6228">
            <w:pPr>
              <w:rPr>
                <w:rFonts w:ascii="Raleway" w:hAnsi="Raleway"/>
              </w:rPr>
            </w:pPr>
            <w:r w:rsidRPr="00EE48FF">
              <w:rPr>
                <w:rFonts w:ascii="Raleway" w:hAnsi="Raleway"/>
              </w:rPr>
              <w:t>Collaboration</w:t>
            </w:r>
          </w:p>
        </w:tc>
        <w:tc>
          <w:tcPr>
            <w:tcW w:w="7320" w:type="dxa"/>
            <w:vAlign w:val="center"/>
          </w:tcPr>
          <w:p w14:paraId="05C80026" w14:textId="77777777" w:rsidR="003A3F56" w:rsidRPr="00EE48FF" w:rsidRDefault="003A3F56" w:rsidP="00AC6228">
            <w:pPr>
              <w:rPr>
                <w:rFonts w:ascii="Raleway" w:hAnsi="Raleway"/>
              </w:rPr>
            </w:pPr>
            <w:r w:rsidRPr="00EE48FF">
              <w:rPr>
                <w:rFonts w:ascii="Raleway" w:hAnsi="Raleway"/>
              </w:rPr>
              <w:t>The value of staff and service user experience is recognised in overcoming challenges and improving the system as a whole</w:t>
            </w:r>
          </w:p>
        </w:tc>
      </w:tr>
      <w:tr w:rsidR="003A3F56" w:rsidRPr="00EE48FF" w14:paraId="44C89660" w14:textId="77777777" w:rsidTr="00FA7692">
        <w:tc>
          <w:tcPr>
            <w:tcW w:w="1696" w:type="dxa"/>
            <w:shd w:val="clear" w:color="auto" w:fill="DEEAF6" w:themeFill="accent5" w:themeFillTint="33"/>
            <w:vAlign w:val="center"/>
          </w:tcPr>
          <w:p w14:paraId="5C0BE100" w14:textId="77777777" w:rsidR="003A3F56" w:rsidRPr="00EE48FF" w:rsidRDefault="003A3F56" w:rsidP="00AC6228">
            <w:pPr>
              <w:rPr>
                <w:rFonts w:ascii="Raleway" w:hAnsi="Raleway"/>
              </w:rPr>
            </w:pPr>
            <w:r w:rsidRPr="00EE48FF">
              <w:rPr>
                <w:rFonts w:ascii="Raleway" w:hAnsi="Raleway"/>
              </w:rPr>
              <w:t xml:space="preserve">Empowerment </w:t>
            </w:r>
          </w:p>
        </w:tc>
        <w:tc>
          <w:tcPr>
            <w:tcW w:w="7320" w:type="dxa"/>
            <w:vAlign w:val="center"/>
          </w:tcPr>
          <w:p w14:paraId="4EC3B376" w14:textId="77777777" w:rsidR="003A3F56" w:rsidRPr="00EE48FF" w:rsidRDefault="003A3F56" w:rsidP="00AC6228">
            <w:pPr>
              <w:rPr>
                <w:rFonts w:ascii="Raleway" w:hAnsi="Raleway"/>
              </w:rPr>
            </w:pPr>
            <w:r w:rsidRPr="00EE48FF">
              <w:rPr>
                <w:rFonts w:ascii="Raleway" w:hAnsi="Raleway"/>
              </w:rPr>
              <w:t>Efforts are made to share power and give service users and staff a strong voice in decision-making, at both individual and organisational level</w:t>
            </w:r>
          </w:p>
        </w:tc>
      </w:tr>
      <w:tr w:rsidR="003A3F56" w:rsidRPr="00EE48FF" w14:paraId="7214542E" w14:textId="77777777" w:rsidTr="00FA7692">
        <w:tc>
          <w:tcPr>
            <w:tcW w:w="1696" w:type="dxa"/>
            <w:shd w:val="clear" w:color="auto" w:fill="DEEAF6" w:themeFill="accent5" w:themeFillTint="33"/>
            <w:vAlign w:val="center"/>
          </w:tcPr>
          <w:p w14:paraId="5E3DB8EA" w14:textId="05FAC8C9" w:rsidR="003A3F56" w:rsidRPr="00EE48FF" w:rsidRDefault="003A3F56" w:rsidP="00AC6228">
            <w:pPr>
              <w:rPr>
                <w:rFonts w:ascii="Raleway" w:hAnsi="Raleway"/>
              </w:rPr>
            </w:pPr>
            <w:r w:rsidRPr="00EE48FF">
              <w:rPr>
                <w:rFonts w:ascii="Raleway" w:hAnsi="Raleway"/>
              </w:rPr>
              <w:t>Cultural considerations</w:t>
            </w:r>
          </w:p>
        </w:tc>
        <w:tc>
          <w:tcPr>
            <w:tcW w:w="7320" w:type="dxa"/>
            <w:vAlign w:val="center"/>
          </w:tcPr>
          <w:p w14:paraId="00EBD343" w14:textId="77777777" w:rsidR="003A3F56" w:rsidRPr="00EE48FF" w:rsidRDefault="003A3F56" w:rsidP="00AC6228">
            <w:pPr>
              <w:rPr>
                <w:rFonts w:ascii="Raleway" w:hAnsi="Raleway"/>
              </w:rPr>
            </w:pPr>
            <w:r w:rsidRPr="00EE48FF">
              <w:rPr>
                <w:rFonts w:ascii="Raleway" w:hAnsi="Raleway"/>
              </w:rPr>
              <w:t>Move past cultural stereotypes and biases based on, for example, gender, sexual orientation, age, religion, disability, geography, race or ethnicity</w:t>
            </w:r>
          </w:p>
        </w:tc>
      </w:tr>
    </w:tbl>
    <w:p w14:paraId="5799024D" w14:textId="77777777" w:rsidR="003F4FA0" w:rsidRPr="00EE48FF" w:rsidRDefault="003A3F56" w:rsidP="00AC6228">
      <w:pPr>
        <w:rPr>
          <w:rFonts w:ascii="Raleway" w:hAnsi="Raleway"/>
        </w:rPr>
      </w:pPr>
      <w:r w:rsidRPr="00EE48FF">
        <w:rPr>
          <w:rFonts w:ascii="Raleway" w:hAnsi="Raleway"/>
        </w:rPr>
        <w:br/>
        <w:t>According to guidance published by the Centre for Mental Health (2022), trauma-informed services for women have ongoing processes, approaches and values that focus on</w:t>
      </w:r>
      <w:r w:rsidR="003F4FA0" w:rsidRPr="00EE48FF">
        <w:rPr>
          <w:rFonts w:ascii="Raleway" w:hAnsi="Raleway"/>
        </w:rPr>
        <w:t>:</w:t>
      </w:r>
      <w:r w:rsidRPr="00EE48FF">
        <w:rPr>
          <w:rFonts w:ascii="Raleway" w:hAnsi="Raleway"/>
        </w:rPr>
        <w:t xml:space="preserve"> </w:t>
      </w:r>
    </w:p>
    <w:p w14:paraId="229BCF43" w14:textId="77777777" w:rsidR="003F4FA0" w:rsidRPr="00EE48FF" w:rsidRDefault="003A3F56" w:rsidP="00AC6228">
      <w:pPr>
        <w:pStyle w:val="ListParagraph"/>
        <w:numPr>
          <w:ilvl w:val="0"/>
          <w:numId w:val="64"/>
        </w:numPr>
        <w:rPr>
          <w:rFonts w:ascii="Raleway" w:hAnsi="Raleway"/>
        </w:rPr>
      </w:pPr>
      <w:r w:rsidRPr="00EE48FF">
        <w:rPr>
          <w:rFonts w:ascii="Raleway" w:hAnsi="Raleway"/>
        </w:rPr>
        <w:t xml:space="preserve">listening to women’s </w:t>
      </w:r>
      <w:proofErr w:type="gramStart"/>
      <w:r w:rsidRPr="00EE48FF">
        <w:rPr>
          <w:rFonts w:ascii="Raleway" w:hAnsi="Raleway"/>
        </w:rPr>
        <w:t>stories;</w:t>
      </w:r>
      <w:proofErr w:type="gramEnd"/>
      <w:r w:rsidRPr="00EE48FF">
        <w:rPr>
          <w:rFonts w:ascii="Raleway" w:hAnsi="Raleway"/>
        </w:rPr>
        <w:t xml:space="preserve"> </w:t>
      </w:r>
    </w:p>
    <w:p w14:paraId="78492C39" w14:textId="77777777" w:rsidR="003F4FA0" w:rsidRPr="00EE48FF" w:rsidRDefault="003A3F56" w:rsidP="00AC6228">
      <w:pPr>
        <w:pStyle w:val="ListParagraph"/>
        <w:numPr>
          <w:ilvl w:val="0"/>
          <w:numId w:val="64"/>
        </w:numPr>
        <w:rPr>
          <w:rFonts w:ascii="Raleway" w:hAnsi="Raleway"/>
        </w:rPr>
      </w:pPr>
      <w:r w:rsidRPr="00EE48FF">
        <w:rPr>
          <w:rFonts w:ascii="Raleway" w:hAnsi="Raleway"/>
        </w:rPr>
        <w:t xml:space="preserve">understanding with </w:t>
      </w:r>
      <w:proofErr w:type="gramStart"/>
      <w:r w:rsidRPr="00EE48FF">
        <w:rPr>
          <w:rFonts w:ascii="Raleway" w:hAnsi="Raleway"/>
        </w:rPr>
        <w:t>empathy;</w:t>
      </w:r>
      <w:proofErr w:type="gramEnd"/>
      <w:r w:rsidRPr="00EE48FF">
        <w:rPr>
          <w:rFonts w:ascii="Raleway" w:hAnsi="Raleway"/>
        </w:rPr>
        <w:t xml:space="preserve"> </w:t>
      </w:r>
    </w:p>
    <w:p w14:paraId="6EA81363" w14:textId="75A659E6" w:rsidR="003F4FA0" w:rsidRPr="00EE48FF" w:rsidRDefault="003A3F56" w:rsidP="00AC6228">
      <w:pPr>
        <w:pStyle w:val="ListParagraph"/>
        <w:numPr>
          <w:ilvl w:val="0"/>
          <w:numId w:val="64"/>
        </w:numPr>
        <w:rPr>
          <w:rFonts w:ascii="Raleway" w:hAnsi="Raleway"/>
        </w:rPr>
      </w:pPr>
      <w:r w:rsidRPr="00EE48FF">
        <w:rPr>
          <w:rFonts w:ascii="Raleway" w:hAnsi="Raleway"/>
        </w:rPr>
        <w:t xml:space="preserve">responding in timely, holistic and tailored ways to individual needs and </w:t>
      </w:r>
    </w:p>
    <w:p w14:paraId="39961C18" w14:textId="77777777" w:rsidR="003F4FA0" w:rsidRPr="00EE48FF" w:rsidRDefault="003A3F56" w:rsidP="00AC6228">
      <w:pPr>
        <w:pStyle w:val="ListParagraph"/>
        <w:numPr>
          <w:ilvl w:val="0"/>
          <w:numId w:val="64"/>
        </w:numPr>
        <w:rPr>
          <w:rFonts w:ascii="Raleway" w:hAnsi="Raleway"/>
        </w:rPr>
      </w:pPr>
      <w:r w:rsidRPr="00EE48FF">
        <w:rPr>
          <w:rFonts w:ascii="Raleway" w:hAnsi="Raleway"/>
        </w:rPr>
        <w:t xml:space="preserve">checking with victims that services are listening, understanding and responding appropriately. </w:t>
      </w:r>
    </w:p>
    <w:p w14:paraId="10EE5450" w14:textId="40FCB41A" w:rsidR="003A3F56" w:rsidRPr="00EE48FF" w:rsidRDefault="003A3F56" w:rsidP="00AC6228">
      <w:pPr>
        <w:rPr>
          <w:rFonts w:ascii="Raleway" w:hAnsi="Raleway"/>
        </w:rPr>
      </w:pPr>
      <w:r w:rsidRPr="00EE48FF">
        <w:rPr>
          <w:rFonts w:ascii="Raleway" w:hAnsi="Raleway"/>
        </w:rPr>
        <w:t>Services for women should also prioritise equality of access, respect, and empowerment through co-production.</w:t>
      </w:r>
      <w:r w:rsidRPr="00EE48FF">
        <w:rPr>
          <w:rFonts w:ascii="Raleway" w:hAnsi="Raleway"/>
          <w:vertAlign w:val="superscript"/>
        </w:rPr>
        <w:footnoteReference w:id="19"/>
      </w:r>
      <w:r w:rsidRPr="00EE48FF">
        <w:rPr>
          <w:rFonts w:ascii="Raleway" w:hAnsi="Raleway"/>
        </w:rPr>
        <w:t xml:space="preserve"> </w:t>
      </w:r>
    </w:p>
    <w:p w14:paraId="078A019D" w14:textId="586E7A3B" w:rsidR="005166C5" w:rsidRPr="00EE48FF" w:rsidRDefault="00AD41A2" w:rsidP="00AC6228">
      <w:pPr>
        <w:rPr>
          <w:rFonts w:ascii="Raleway" w:hAnsi="Raleway"/>
        </w:rPr>
      </w:pPr>
      <w:r w:rsidRPr="00EE48FF">
        <w:rPr>
          <w:rFonts w:ascii="Raleway" w:hAnsi="Raleway"/>
          <w:b/>
          <w:bCs/>
        </w:rPr>
        <w:t xml:space="preserve">Support for victims of domestic abuse: </w:t>
      </w:r>
      <w:r w:rsidR="005166C5" w:rsidRPr="00EE48FF">
        <w:rPr>
          <w:rFonts w:ascii="Raleway" w:hAnsi="Raleway"/>
        </w:rPr>
        <w:t>The National Institute for Health and Care Excellence (NICE) published guidelines in 2014, which set out a series of recommendations for local authorities to apply to address domestic abuse through multi-agency working across different themes</w:t>
      </w:r>
      <w:r w:rsidR="005166C5" w:rsidRPr="00EE48FF">
        <w:rPr>
          <w:rStyle w:val="FootnoteReference"/>
          <w:rFonts w:ascii="Raleway" w:hAnsi="Raleway"/>
        </w:rPr>
        <w:footnoteReference w:id="20"/>
      </w:r>
      <w:r w:rsidR="005166C5" w:rsidRPr="00EE48FF">
        <w:rPr>
          <w:rFonts w:ascii="Raleway" w:hAnsi="Raleway"/>
        </w:rPr>
        <w:t>:</w:t>
      </w:r>
    </w:p>
    <w:p w14:paraId="546C9C75" w14:textId="77777777" w:rsidR="005166C5" w:rsidRPr="00EE48FF" w:rsidRDefault="005166C5" w:rsidP="00AC6228">
      <w:pPr>
        <w:rPr>
          <w:rFonts w:ascii="Raleway" w:hAnsi="Raleway"/>
        </w:rPr>
      </w:pPr>
      <w:r w:rsidRPr="00EE48FF">
        <w:rPr>
          <w:rFonts w:ascii="Raleway" w:hAnsi="Raleway"/>
        </w:rPr>
        <w:t xml:space="preserve">Planning and delivery of services: </w:t>
      </w:r>
    </w:p>
    <w:p w14:paraId="65BB05B9"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1: Plan services based on an assessment of need and service mapping</w:t>
      </w:r>
    </w:p>
    <w:p w14:paraId="52D78683" w14:textId="77777777" w:rsidR="005166C5" w:rsidRPr="00EE48FF" w:rsidRDefault="005166C5" w:rsidP="00AC6228">
      <w:pPr>
        <w:pStyle w:val="ListParagraph"/>
        <w:numPr>
          <w:ilvl w:val="0"/>
          <w:numId w:val="35"/>
        </w:numPr>
        <w:rPr>
          <w:rFonts w:ascii="Raleway" w:hAnsi="Raleway"/>
        </w:rPr>
      </w:pPr>
      <w:r w:rsidRPr="00EE48FF">
        <w:rPr>
          <w:rFonts w:ascii="Raleway" w:hAnsi="Raleway"/>
        </w:rPr>
        <w:lastRenderedPageBreak/>
        <w:t>Recommendation 2: Participate in a local strategic multi-agency partnership to prevent domestic violence and abuse</w:t>
      </w:r>
    </w:p>
    <w:p w14:paraId="3150368B"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3: Develop an integrated commissioning strategy</w:t>
      </w:r>
    </w:p>
    <w:p w14:paraId="6D493C00"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4: Commission integrated care pathways</w:t>
      </w:r>
    </w:p>
    <w:p w14:paraId="2D8FAD1C"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5: Create an environment for disclosing domestic violence and abuse</w:t>
      </w:r>
    </w:p>
    <w:p w14:paraId="7BF0CE3B"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6: Ensure trained staff ask people about domestic violence and abuse</w:t>
      </w:r>
    </w:p>
    <w:p w14:paraId="60249D13"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7: Adopt clear protocols and methods for information sharing</w:t>
      </w:r>
    </w:p>
    <w:p w14:paraId="77AAD49D"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8: Tailor support to meet people's needs</w:t>
      </w:r>
    </w:p>
    <w:p w14:paraId="6FAB8EC2"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9: Help people who find it difficult to access services</w:t>
      </w:r>
    </w:p>
    <w:p w14:paraId="23908EE8"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10: Identify and, where necessary, refer children and young people affected by domestic violence and abuse</w:t>
      </w:r>
    </w:p>
    <w:p w14:paraId="7BC71971"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11: Provide specialist domestic violence and abuse services for children and young people</w:t>
      </w:r>
    </w:p>
    <w:p w14:paraId="202808FA"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12: Provide specialist advice, advocacy and support as part of a comprehensive referral pathway</w:t>
      </w:r>
    </w:p>
    <w:p w14:paraId="3AED1B4A"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13: Provide people who experience domestic violence and abuse and have a mental health condition with evidence-based treatment for that condition</w:t>
      </w:r>
    </w:p>
    <w:p w14:paraId="353CAFC3" w14:textId="77777777" w:rsidR="005166C5" w:rsidRPr="00EE48FF" w:rsidRDefault="005166C5" w:rsidP="00AC6228">
      <w:pPr>
        <w:pStyle w:val="ListParagraph"/>
        <w:numPr>
          <w:ilvl w:val="0"/>
          <w:numId w:val="35"/>
        </w:numPr>
        <w:rPr>
          <w:rFonts w:ascii="Raleway" w:hAnsi="Raleway"/>
        </w:rPr>
      </w:pPr>
      <w:r w:rsidRPr="00EE48FF">
        <w:rPr>
          <w:rFonts w:ascii="Raleway" w:hAnsi="Raleway"/>
        </w:rPr>
        <w:t>Recommendation 14: Commission and evaluate tailored interventions for people who perpetrate domestic violence and abuse.</w:t>
      </w:r>
    </w:p>
    <w:p w14:paraId="742FA96C" w14:textId="77777777" w:rsidR="005166C5" w:rsidRPr="00EE48FF" w:rsidRDefault="005166C5" w:rsidP="00AC6228">
      <w:pPr>
        <w:rPr>
          <w:rFonts w:ascii="Raleway" w:hAnsi="Raleway"/>
        </w:rPr>
      </w:pPr>
      <w:r w:rsidRPr="00EE48FF">
        <w:rPr>
          <w:rFonts w:ascii="Raleway" w:hAnsi="Raleway"/>
        </w:rPr>
        <w:t>Training and professional development:</w:t>
      </w:r>
    </w:p>
    <w:p w14:paraId="63838F6A" w14:textId="77777777" w:rsidR="005166C5" w:rsidRPr="00EE48FF" w:rsidRDefault="005166C5" w:rsidP="00AC6228">
      <w:pPr>
        <w:pStyle w:val="ListParagraph"/>
        <w:numPr>
          <w:ilvl w:val="0"/>
          <w:numId w:val="82"/>
        </w:numPr>
        <w:rPr>
          <w:rFonts w:ascii="Raleway" w:hAnsi="Raleway"/>
        </w:rPr>
      </w:pPr>
      <w:r w:rsidRPr="00EE48FF">
        <w:rPr>
          <w:rFonts w:ascii="Raleway" w:hAnsi="Raleway"/>
        </w:rPr>
        <w:t>Recommendation 15: Provide specific training for health and social care professionals in how to respond to domestic violence and abuse</w:t>
      </w:r>
    </w:p>
    <w:p w14:paraId="4921C706" w14:textId="77777777" w:rsidR="005166C5" w:rsidRPr="00EE48FF" w:rsidRDefault="005166C5" w:rsidP="00AC6228">
      <w:pPr>
        <w:pStyle w:val="ListParagraph"/>
        <w:numPr>
          <w:ilvl w:val="0"/>
          <w:numId w:val="82"/>
        </w:numPr>
        <w:rPr>
          <w:rFonts w:ascii="Raleway" w:hAnsi="Raleway"/>
        </w:rPr>
      </w:pPr>
      <w:r w:rsidRPr="00EE48FF">
        <w:rPr>
          <w:rFonts w:ascii="Raleway" w:hAnsi="Raleway"/>
        </w:rPr>
        <w:t>Recommendation 16: GP practices and other agencies should include training on, and a referral pathway for, domestic violence and abuse</w:t>
      </w:r>
    </w:p>
    <w:p w14:paraId="2FDD1223" w14:textId="77777777" w:rsidR="005166C5" w:rsidRPr="00EE48FF" w:rsidRDefault="005166C5" w:rsidP="00AC6228">
      <w:pPr>
        <w:pStyle w:val="ListParagraph"/>
        <w:numPr>
          <w:ilvl w:val="0"/>
          <w:numId w:val="82"/>
        </w:numPr>
        <w:rPr>
          <w:rFonts w:ascii="Raleway" w:hAnsi="Raleway"/>
        </w:rPr>
      </w:pPr>
      <w:r w:rsidRPr="00EE48FF">
        <w:rPr>
          <w:rFonts w:ascii="Raleway" w:hAnsi="Raleway"/>
        </w:rPr>
        <w:t>Recommendation 17: Pre-qualifying training and continuing professional development for health and social care professionals should include domestic violence and abuse.</w:t>
      </w:r>
    </w:p>
    <w:p w14:paraId="4F0DA434" w14:textId="77777777" w:rsidR="005166C5" w:rsidRPr="00EE48FF" w:rsidRDefault="005166C5" w:rsidP="00AC6228">
      <w:pPr>
        <w:rPr>
          <w:rFonts w:ascii="Raleway" w:hAnsi="Raleway"/>
        </w:rPr>
      </w:pPr>
      <w:r w:rsidRPr="00EE48FF">
        <w:rPr>
          <w:rFonts w:ascii="Raleway" w:hAnsi="Raleway"/>
        </w:rPr>
        <w:t>In 2022, the Home Office published guidance for commissioners as well as service providers for how commissioned local services can best support victims and survivors in England, with recommendations for different phases of the commissioning cycle</w:t>
      </w:r>
      <w:r w:rsidRPr="00EE48FF">
        <w:rPr>
          <w:rStyle w:val="FootnoteReference"/>
          <w:rFonts w:ascii="Raleway" w:hAnsi="Raleway"/>
        </w:rPr>
        <w:footnoteReference w:id="21"/>
      </w:r>
      <w:r w:rsidRPr="00EE48FF">
        <w:rPr>
          <w:rFonts w:ascii="Raleway" w:hAnsi="Raleway"/>
        </w:rPr>
        <w:t xml:space="preserve">:  </w:t>
      </w:r>
    </w:p>
    <w:tbl>
      <w:tblPr>
        <w:tblStyle w:val="TableGrid"/>
        <w:tblW w:w="0" w:type="auto"/>
        <w:tblLook w:val="04A0" w:firstRow="1" w:lastRow="0" w:firstColumn="1" w:lastColumn="0" w:noHBand="0" w:noVBand="1"/>
      </w:tblPr>
      <w:tblGrid>
        <w:gridCol w:w="2254"/>
        <w:gridCol w:w="2254"/>
        <w:gridCol w:w="2254"/>
        <w:gridCol w:w="2254"/>
      </w:tblGrid>
      <w:tr w:rsidR="005166C5" w:rsidRPr="00EE48FF" w14:paraId="53A98605" w14:textId="77777777" w:rsidTr="005C4FC7">
        <w:tc>
          <w:tcPr>
            <w:tcW w:w="2254" w:type="dxa"/>
            <w:shd w:val="clear" w:color="auto" w:fill="DEEAF6" w:themeFill="accent5" w:themeFillTint="33"/>
          </w:tcPr>
          <w:p w14:paraId="59613069" w14:textId="77777777" w:rsidR="005166C5" w:rsidRPr="00EE48FF" w:rsidRDefault="005166C5" w:rsidP="00AC6228">
            <w:pPr>
              <w:rPr>
                <w:rFonts w:ascii="Raleway" w:hAnsi="Raleway"/>
              </w:rPr>
            </w:pPr>
            <w:r w:rsidRPr="00EE48FF">
              <w:rPr>
                <w:rFonts w:ascii="Raleway" w:hAnsi="Raleway"/>
              </w:rPr>
              <w:t>Analyse</w:t>
            </w:r>
          </w:p>
        </w:tc>
        <w:tc>
          <w:tcPr>
            <w:tcW w:w="2254" w:type="dxa"/>
            <w:shd w:val="clear" w:color="auto" w:fill="DEEAF6" w:themeFill="accent5" w:themeFillTint="33"/>
          </w:tcPr>
          <w:p w14:paraId="008B1DF7" w14:textId="77777777" w:rsidR="005166C5" w:rsidRPr="00EE48FF" w:rsidRDefault="005166C5" w:rsidP="00AC6228">
            <w:pPr>
              <w:rPr>
                <w:rFonts w:ascii="Raleway" w:hAnsi="Raleway"/>
              </w:rPr>
            </w:pPr>
            <w:r w:rsidRPr="00EE48FF">
              <w:rPr>
                <w:rFonts w:ascii="Raleway" w:hAnsi="Raleway"/>
              </w:rPr>
              <w:t>Plan</w:t>
            </w:r>
          </w:p>
        </w:tc>
        <w:tc>
          <w:tcPr>
            <w:tcW w:w="2254" w:type="dxa"/>
            <w:shd w:val="clear" w:color="auto" w:fill="DEEAF6" w:themeFill="accent5" w:themeFillTint="33"/>
          </w:tcPr>
          <w:p w14:paraId="74093CD5" w14:textId="77777777" w:rsidR="005166C5" w:rsidRPr="00EE48FF" w:rsidRDefault="005166C5" w:rsidP="00AC6228">
            <w:pPr>
              <w:rPr>
                <w:rFonts w:ascii="Raleway" w:hAnsi="Raleway"/>
              </w:rPr>
            </w:pPr>
            <w:r w:rsidRPr="00EE48FF">
              <w:rPr>
                <w:rFonts w:ascii="Raleway" w:hAnsi="Raleway"/>
              </w:rPr>
              <w:t xml:space="preserve">Do </w:t>
            </w:r>
          </w:p>
        </w:tc>
        <w:tc>
          <w:tcPr>
            <w:tcW w:w="2254" w:type="dxa"/>
            <w:shd w:val="clear" w:color="auto" w:fill="DEEAF6" w:themeFill="accent5" w:themeFillTint="33"/>
          </w:tcPr>
          <w:p w14:paraId="216FA8C0" w14:textId="77777777" w:rsidR="005166C5" w:rsidRPr="00EE48FF" w:rsidRDefault="005166C5" w:rsidP="00AC6228">
            <w:pPr>
              <w:rPr>
                <w:rFonts w:ascii="Raleway" w:hAnsi="Raleway"/>
              </w:rPr>
            </w:pPr>
            <w:r w:rsidRPr="00EE48FF">
              <w:rPr>
                <w:rFonts w:ascii="Raleway" w:hAnsi="Raleway"/>
              </w:rPr>
              <w:t>Review</w:t>
            </w:r>
          </w:p>
        </w:tc>
      </w:tr>
      <w:tr w:rsidR="005166C5" w:rsidRPr="00EE48FF" w14:paraId="0D2BEE66" w14:textId="77777777" w:rsidTr="005C4FC7">
        <w:tc>
          <w:tcPr>
            <w:tcW w:w="2254" w:type="dxa"/>
          </w:tcPr>
          <w:p w14:paraId="29875778" w14:textId="77777777" w:rsidR="005166C5" w:rsidRPr="00EE48FF" w:rsidRDefault="005166C5" w:rsidP="00AC6228">
            <w:pPr>
              <w:rPr>
                <w:rFonts w:ascii="Raleway" w:hAnsi="Raleway"/>
              </w:rPr>
            </w:pPr>
            <w:r w:rsidRPr="00EE48FF">
              <w:rPr>
                <w:rFonts w:ascii="Raleway" w:hAnsi="Raleway"/>
              </w:rPr>
              <w:t xml:space="preserve">Conducting a specific VAWG needs assessment, with involvement from current or potential service users in the planning process </w:t>
            </w:r>
          </w:p>
          <w:p w14:paraId="48334E6A" w14:textId="77777777" w:rsidR="005166C5" w:rsidRPr="00EE48FF" w:rsidRDefault="005166C5" w:rsidP="00AC6228">
            <w:pPr>
              <w:rPr>
                <w:rFonts w:ascii="Raleway" w:hAnsi="Raleway"/>
              </w:rPr>
            </w:pPr>
          </w:p>
          <w:p w14:paraId="73541EB5" w14:textId="77777777" w:rsidR="005166C5" w:rsidRPr="00EE48FF" w:rsidRDefault="005166C5" w:rsidP="00AC6228">
            <w:pPr>
              <w:rPr>
                <w:rFonts w:ascii="Raleway" w:hAnsi="Raleway"/>
              </w:rPr>
            </w:pPr>
            <w:r w:rsidRPr="00EE48FF">
              <w:rPr>
                <w:rFonts w:ascii="Raleway" w:hAnsi="Raleway"/>
              </w:rPr>
              <w:t xml:space="preserve">Mapping existing provision of both commissioned and non-commissioned services (pathways, criteria, gaps, alignment to population needs, effectiveness, value for money) </w:t>
            </w:r>
          </w:p>
          <w:p w14:paraId="7D2AFCA9" w14:textId="77777777" w:rsidR="005166C5" w:rsidRPr="00EE48FF" w:rsidRDefault="005166C5" w:rsidP="00AC6228">
            <w:pPr>
              <w:rPr>
                <w:rFonts w:ascii="Raleway" w:hAnsi="Raleway"/>
              </w:rPr>
            </w:pPr>
          </w:p>
          <w:p w14:paraId="752BE9C9" w14:textId="77777777" w:rsidR="005166C5" w:rsidRPr="00EE48FF" w:rsidRDefault="005166C5" w:rsidP="00AC6228">
            <w:pPr>
              <w:rPr>
                <w:rFonts w:ascii="Raleway" w:hAnsi="Raleway"/>
              </w:rPr>
            </w:pPr>
            <w:r w:rsidRPr="00EE48FF">
              <w:rPr>
                <w:rFonts w:ascii="Raleway" w:hAnsi="Raleway"/>
              </w:rPr>
              <w:t xml:space="preserve">Mapping </w:t>
            </w:r>
            <w:proofErr w:type="gramStart"/>
            <w:r w:rsidRPr="00EE48FF">
              <w:rPr>
                <w:rFonts w:ascii="Raleway" w:hAnsi="Raleway"/>
              </w:rPr>
              <w:t>spend</w:t>
            </w:r>
            <w:proofErr w:type="gramEnd"/>
            <w:r w:rsidRPr="00EE48FF">
              <w:rPr>
                <w:rFonts w:ascii="Raleway" w:hAnsi="Raleway"/>
              </w:rPr>
              <w:t xml:space="preserve"> </w:t>
            </w:r>
          </w:p>
          <w:p w14:paraId="30B4B0BE" w14:textId="77777777" w:rsidR="005166C5" w:rsidRPr="00EE48FF" w:rsidRDefault="005166C5" w:rsidP="00AC6228">
            <w:pPr>
              <w:rPr>
                <w:rFonts w:ascii="Raleway" w:hAnsi="Raleway"/>
              </w:rPr>
            </w:pPr>
          </w:p>
          <w:p w14:paraId="1EED3215" w14:textId="77777777" w:rsidR="005166C5" w:rsidRPr="00EE48FF" w:rsidRDefault="005166C5" w:rsidP="00AC6228">
            <w:pPr>
              <w:rPr>
                <w:rFonts w:ascii="Raleway" w:hAnsi="Raleway"/>
              </w:rPr>
            </w:pPr>
            <w:r w:rsidRPr="00EE48FF">
              <w:rPr>
                <w:rFonts w:ascii="Raleway" w:hAnsi="Raleway"/>
              </w:rPr>
              <w:t xml:space="preserve">Co-production of services </w:t>
            </w:r>
          </w:p>
        </w:tc>
        <w:tc>
          <w:tcPr>
            <w:tcW w:w="2254" w:type="dxa"/>
          </w:tcPr>
          <w:p w14:paraId="0CA706EE" w14:textId="77777777" w:rsidR="005166C5" w:rsidRPr="00EE48FF" w:rsidRDefault="005166C5" w:rsidP="00AC6228">
            <w:pPr>
              <w:rPr>
                <w:rFonts w:ascii="Raleway" w:hAnsi="Raleway"/>
              </w:rPr>
            </w:pPr>
            <w:r w:rsidRPr="00EE48FF">
              <w:rPr>
                <w:rFonts w:ascii="Raleway" w:hAnsi="Raleway"/>
              </w:rPr>
              <w:lastRenderedPageBreak/>
              <w:t xml:space="preserve">Develop a strategy with a vision, understanding of the context, the impact of VAWG, a proactive approach to perpetrators  </w:t>
            </w:r>
          </w:p>
          <w:p w14:paraId="7EC18DE2" w14:textId="77777777" w:rsidR="005166C5" w:rsidRPr="00EE48FF" w:rsidRDefault="005166C5" w:rsidP="00AC6228">
            <w:pPr>
              <w:rPr>
                <w:rFonts w:ascii="Raleway" w:hAnsi="Raleway"/>
              </w:rPr>
            </w:pPr>
          </w:p>
          <w:p w14:paraId="626D047F" w14:textId="77777777" w:rsidR="005166C5" w:rsidRPr="00EE48FF" w:rsidRDefault="005166C5" w:rsidP="00AC6228">
            <w:pPr>
              <w:rPr>
                <w:rFonts w:ascii="Raleway" w:hAnsi="Raleway"/>
              </w:rPr>
            </w:pPr>
            <w:r w:rsidRPr="00EE48FF">
              <w:rPr>
                <w:rFonts w:ascii="Raleway" w:hAnsi="Raleway"/>
              </w:rPr>
              <w:lastRenderedPageBreak/>
              <w:t xml:space="preserve">Equality and diversity considerations must be </w:t>
            </w:r>
            <w:proofErr w:type="gramStart"/>
            <w:r w:rsidRPr="00EE48FF">
              <w:rPr>
                <w:rFonts w:ascii="Raleway" w:hAnsi="Raleway"/>
              </w:rPr>
              <w:t>taken into account</w:t>
            </w:r>
            <w:proofErr w:type="gramEnd"/>
            <w:r w:rsidRPr="00EE48FF">
              <w:rPr>
                <w:rFonts w:ascii="Raleway" w:hAnsi="Raleway"/>
              </w:rPr>
              <w:t xml:space="preserve"> across VAWG commissioning processes </w:t>
            </w:r>
          </w:p>
          <w:p w14:paraId="0B525D79" w14:textId="77777777" w:rsidR="005166C5" w:rsidRPr="00EE48FF" w:rsidRDefault="005166C5" w:rsidP="00AC6228">
            <w:pPr>
              <w:rPr>
                <w:rFonts w:ascii="Raleway" w:hAnsi="Raleway"/>
              </w:rPr>
            </w:pPr>
          </w:p>
          <w:p w14:paraId="71D89C8F" w14:textId="77777777" w:rsidR="005166C5" w:rsidRPr="00EE48FF" w:rsidRDefault="005166C5" w:rsidP="00AC6228">
            <w:pPr>
              <w:rPr>
                <w:rFonts w:ascii="Raleway" w:hAnsi="Raleway"/>
              </w:rPr>
            </w:pPr>
            <w:r w:rsidRPr="00EE48FF">
              <w:rPr>
                <w:rFonts w:ascii="Raleway" w:hAnsi="Raleway"/>
              </w:rPr>
              <w:t xml:space="preserve">Service specifications should consider the additional needs of VAWG victims including mental health, substance use, disability, language barriers and immigration status </w:t>
            </w:r>
          </w:p>
        </w:tc>
        <w:tc>
          <w:tcPr>
            <w:tcW w:w="2254" w:type="dxa"/>
          </w:tcPr>
          <w:p w14:paraId="1DFAFD3B" w14:textId="77777777" w:rsidR="005166C5" w:rsidRPr="00EE48FF" w:rsidRDefault="005166C5" w:rsidP="00AC6228">
            <w:pPr>
              <w:rPr>
                <w:rFonts w:ascii="Raleway" w:hAnsi="Raleway"/>
              </w:rPr>
            </w:pPr>
            <w:r w:rsidRPr="00EE48FF">
              <w:rPr>
                <w:rFonts w:ascii="Raleway" w:hAnsi="Raleway"/>
              </w:rPr>
              <w:lastRenderedPageBreak/>
              <w:t xml:space="preserve">Market development and capacity building should support specialist ‘by and for’ organisations, smaller and larger organisations </w:t>
            </w:r>
          </w:p>
          <w:p w14:paraId="40D18DD6" w14:textId="77777777" w:rsidR="005166C5" w:rsidRPr="00EE48FF" w:rsidRDefault="005166C5" w:rsidP="00AC6228">
            <w:pPr>
              <w:rPr>
                <w:rFonts w:ascii="Raleway" w:hAnsi="Raleway"/>
              </w:rPr>
            </w:pPr>
          </w:p>
          <w:p w14:paraId="423B1692" w14:textId="77777777" w:rsidR="005166C5" w:rsidRPr="00EE48FF" w:rsidRDefault="005166C5" w:rsidP="00AC6228">
            <w:pPr>
              <w:rPr>
                <w:rFonts w:ascii="Raleway" w:hAnsi="Raleway"/>
                <w:highlight w:val="yellow"/>
              </w:rPr>
            </w:pPr>
            <w:r w:rsidRPr="00EE48FF">
              <w:rPr>
                <w:rFonts w:ascii="Raleway" w:hAnsi="Raleway"/>
              </w:rPr>
              <w:t xml:space="preserve">Value should incorporate cost as well as savings, recognising that services with higher unit costs may deliver support in a way that reduces costs to other services </w:t>
            </w:r>
          </w:p>
        </w:tc>
        <w:tc>
          <w:tcPr>
            <w:tcW w:w="2254" w:type="dxa"/>
          </w:tcPr>
          <w:p w14:paraId="6FDDB1FB" w14:textId="623E4386" w:rsidR="005166C5" w:rsidRPr="00EE48FF" w:rsidRDefault="005166C5" w:rsidP="00AC6228">
            <w:pPr>
              <w:rPr>
                <w:rFonts w:ascii="Raleway" w:hAnsi="Raleway"/>
              </w:rPr>
            </w:pPr>
            <w:r w:rsidRPr="00EE48FF">
              <w:rPr>
                <w:rFonts w:ascii="Raleway" w:hAnsi="Raleway"/>
              </w:rPr>
              <w:lastRenderedPageBreak/>
              <w:t xml:space="preserve">There should be a continuous cycle of review of impact </w:t>
            </w:r>
            <w:r w:rsidR="0087056B" w:rsidRPr="00EE48FF">
              <w:rPr>
                <w:rFonts w:ascii="Raleway" w:hAnsi="Raleway"/>
              </w:rPr>
              <w:t>and</w:t>
            </w:r>
            <w:r w:rsidRPr="00EE48FF">
              <w:rPr>
                <w:rFonts w:ascii="Raleway" w:hAnsi="Raleway"/>
              </w:rPr>
              <w:t xml:space="preserve"> experiences of services for service users </w:t>
            </w:r>
          </w:p>
          <w:p w14:paraId="2701ED4F" w14:textId="77777777" w:rsidR="005166C5" w:rsidRPr="00EE48FF" w:rsidRDefault="005166C5" w:rsidP="00AC6228">
            <w:pPr>
              <w:rPr>
                <w:rFonts w:ascii="Raleway" w:hAnsi="Raleway"/>
              </w:rPr>
            </w:pPr>
          </w:p>
          <w:p w14:paraId="0FF9C4BF" w14:textId="77777777" w:rsidR="005166C5" w:rsidRPr="00EE48FF" w:rsidRDefault="005166C5" w:rsidP="00AC6228">
            <w:pPr>
              <w:rPr>
                <w:rFonts w:ascii="Raleway" w:hAnsi="Raleway"/>
              </w:rPr>
            </w:pPr>
            <w:r w:rsidRPr="00EE48FF">
              <w:rPr>
                <w:rFonts w:ascii="Raleway" w:hAnsi="Raleway"/>
              </w:rPr>
              <w:lastRenderedPageBreak/>
              <w:t>Commissioners should seek to understand the extent that services are effective in delivering desired changes and identity what isn’t working from victims’ and staff’s perspectives</w:t>
            </w:r>
          </w:p>
          <w:p w14:paraId="7BFD8D14" w14:textId="77777777" w:rsidR="005166C5" w:rsidRPr="00EE48FF" w:rsidRDefault="005166C5" w:rsidP="00AC6228">
            <w:pPr>
              <w:rPr>
                <w:rFonts w:ascii="Raleway" w:hAnsi="Raleway"/>
              </w:rPr>
            </w:pPr>
          </w:p>
          <w:p w14:paraId="491A3339" w14:textId="77777777" w:rsidR="005166C5" w:rsidRPr="00EE48FF" w:rsidRDefault="005166C5" w:rsidP="00AC6228">
            <w:pPr>
              <w:rPr>
                <w:rFonts w:ascii="Raleway" w:hAnsi="Raleway"/>
                <w:highlight w:val="yellow"/>
              </w:rPr>
            </w:pPr>
          </w:p>
        </w:tc>
      </w:tr>
    </w:tbl>
    <w:p w14:paraId="6965669D" w14:textId="77777777" w:rsidR="005166C5" w:rsidRPr="00EE48FF" w:rsidRDefault="005166C5" w:rsidP="00AC6228">
      <w:pPr>
        <w:rPr>
          <w:rFonts w:ascii="Raleway" w:hAnsi="Raleway"/>
          <w:highlight w:val="yellow"/>
        </w:rPr>
      </w:pPr>
    </w:p>
    <w:p w14:paraId="721E91A3" w14:textId="77777777" w:rsidR="005166C5" w:rsidRPr="00EE48FF" w:rsidRDefault="005166C5" w:rsidP="00AC6228">
      <w:pPr>
        <w:rPr>
          <w:rFonts w:ascii="Raleway" w:hAnsi="Raleway"/>
        </w:rPr>
      </w:pPr>
      <w:r w:rsidRPr="00EE48FF">
        <w:rPr>
          <w:rFonts w:ascii="Raleway" w:hAnsi="Raleway"/>
          <w:b/>
          <w:bCs/>
        </w:rPr>
        <w:t>Female Genital Mutilation (FGM):</w:t>
      </w:r>
      <w:r w:rsidRPr="00EE48FF">
        <w:rPr>
          <w:rFonts w:ascii="Raleway" w:hAnsi="Raleway"/>
        </w:rPr>
        <w:t xml:space="preserve"> In the UK, FGM is illegal and considered an unacceptable practice – it’s a form of VAWG and is sometimes associated with other behaviours that harm women and girls such as forced marriage and domestic abuse. FGM is practiced in some countries in Africa, the Middle East and Asia for a range of complex reasons. In 2020, the national government also published multi-agency statutory guidance about female genital mutilation, including</w:t>
      </w:r>
      <w:r w:rsidRPr="00EE48FF">
        <w:rPr>
          <w:rStyle w:val="FootnoteReference"/>
          <w:rFonts w:ascii="Raleway" w:hAnsi="Raleway"/>
        </w:rPr>
        <w:footnoteReference w:id="22"/>
      </w:r>
      <w:r w:rsidRPr="00EE48FF">
        <w:rPr>
          <w:rFonts w:ascii="Raleway" w:hAnsi="Raleway"/>
        </w:rPr>
        <w:t>:</w:t>
      </w:r>
    </w:p>
    <w:p w14:paraId="19C61D0B" w14:textId="77777777" w:rsidR="005166C5" w:rsidRPr="00EE48FF" w:rsidRDefault="005166C5" w:rsidP="00AC6228">
      <w:pPr>
        <w:pStyle w:val="ListParagraph"/>
        <w:numPr>
          <w:ilvl w:val="0"/>
          <w:numId w:val="83"/>
        </w:numPr>
        <w:rPr>
          <w:rFonts w:ascii="Raleway" w:hAnsi="Raleway"/>
        </w:rPr>
      </w:pPr>
      <w:r w:rsidRPr="00EE48FF">
        <w:rPr>
          <w:rFonts w:ascii="Raleway" w:hAnsi="Raleway"/>
        </w:rPr>
        <w:t xml:space="preserve">There is a mandatory duty to report when a child or young person has informed that they have had </w:t>
      </w:r>
      <w:proofErr w:type="gramStart"/>
      <w:r w:rsidRPr="00EE48FF">
        <w:rPr>
          <w:rFonts w:ascii="Raleway" w:hAnsi="Raleway"/>
        </w:rPr>
        <w:t>FGM</w:t>
      </w:r>
      <w:proofErr w:type="gramEnd"/>
      <w:r w:rsidRPr="00EE48FF">
        <w:rPr>
          <w:rFonts w:ascii="Raleway" w:hAnsi="Raleway"/>
        </w:rPr>
        <w:t xml:space="preserve"> or physical signs have been observed in a patient.</w:t>
      </w:r>
    </w:p>
    <w:p w14:paraId="6054E82A" w14:textId="77777777" w:rsidR="005166C5" w:rsidRPr="00EE48FF" w:rsidRDefault="005166C5" w:rsidP="00AC6228">
      <w:pPr>
        <w:pStyle w:val="ListParagraph"/>
        <w:numPr>
          <w:ilvl w:val="0"/>
          <w:numId w:val="83"/>
        </w:numPr>
        <w:rPr>
          <w:rFonts w:ascii="Raleway" w:hAnsi="Raleway"/>
        </w:rPr>
      </w:pPr>
      <w:r w:rsidRPr="00EE48FF">
        <w:rPr>
          <w:rFonts w:ascii="Raleway" w:hAnsi="Raleway"/>
        </w:rPr>
        <w:t>Organisations should have a designated lead person responsible for addressing FGM with relevant experience and knowledge</w:t>
      </w:r>
    </w:p>
    <w:p w14:paraId="345B83CD" w14:textId="77777777" w:rsidR="005166C5" w:rsidRPr="00EE48FF" w:rsidRDefault="005166C5" w:rsidP="00AC6228">
      <w:pPr>
        <w:pStyle w:val="ListParagraph"/>
        <w:numPr>
          <w:ilvl w:val="0"/>
          <w:numId w:val="83"/>
        </w:numPr>
        <w:rPr>
          <w:rFonts w:ascii="Raleway" w:hAnsi="Raleway"/>
        </w:rPr>
      </w:pPr>
      <w:r w:rsidRPr="00EE48FF">
        <w:rPr>
          <w:rFonts w:ascii="Raleway" w:hAnsi="Raleway"/>
        </w:rPr>
        <w:t xml:space="preserve">Response to FGM should be everyone’s responsibility </w:t>
      </w:r>
    </w:p>
    <w:p w14:paraId="35DC2292" w14:textId="77777777" w:rsidR="005166C5" w:rsidRPr="00EE48FF" w:rsidRDefault="005166C5" w:rsidP="00AC6228">
      <w:pPr>
        <w:pStyle w:val="ListParagraph"/>
        <w:numPr>
          <w:ilvl w:val="0"/>
          <w:numId w:val="83"/>
        </w:numPr>
        <w:rPr>
          <w:rFonts w:ascii="Raleway" w:hAnsi="Raleway"/>
        </w:rPr>
      </w:pPr>
      <w:r w:rsidRPr="00EE48FF">
        <w:rPr>
          <w:rFonts w:ascii="Raleway" w:hAnsi="Raleway"/>
        </w:rPr>
        <w:t xml:space="preserve">Response to FGM should be informed by the needs and views of women and girls affected  </w:t>
      </w:r>
    </w:p>
    <w:p w14:paraId="5926FF5F" w14:textId="77777777" w:rsidR="005166C5" w:rsidRPr="00EE48FF" w:rsidRDefault="005166C5" w:rsidP="00AC6228">
      <w:pPr>
        <w:pStyle w:val="ListParagraph"/>
        <w:numPr>
          <w:ilvl w:val="0"/>
          <w:numId w:val="83"/>
        </w:numPr>
        <w:rPr>
          <w:rFonts w:ascii="Raleway" w:hAnsi="Raleway"/>
        </w:rPr>
      </w:pPr>
      <w:r w:rsidRPr="00EE48FF">
        <w:rPr>
          <w:rFonts w:ascii="Raleway" w:hAnsi="Raleway"/>
        </w:rPr>
        <w:t>Commissioned services should work with local community organisations and people with lived experience to meet physical and mental health needs</w:t>
      </w:r>
    </w:p>
    <w:p w14:paraId="481FD287" w14:textId="77777777" w:rsidR="005166C5" w:rsidRPr="00EE48FF" w:rsidRDefault="005166C5" w:rsidP="00AC6228">
      <w:pPr>
        <w:pStyle w:val="ListParagraph"/>
        <w:numPr>
          <w:ilvl w:val="0"/>
          <w:numId w:val="83"/>
        </w:numPr>
        <w:rPr>
          <w:rFonts w:ascii="Raleway" w:hAnsi="Raleway"/>
        </w:rPr>
      </w:pPr>
      <w:r w:rsidRPr="00EE48FF">
        <w:rPr>
          <w:rFonts w:ascii="Raleway" w:hAnsi="Raleway"/>
        </w:rPr>
        <w:t xml:space="preserve">Training should include topic overview, laws, potential consequences, procedures to follow when FGM is suspected or known, and roles of different professionals and multi-agency working. </w:t>
      </w:r>
    </w:p>
    <w:p w14:paraId="4AEA944C" w14:textId="77777777" w:rsidR="005166C5" w:rsidRPr="00EE48FF" w:rsidRDefault="005166C5" w:rsidP="00AC6228">
      <w:pPr>
        <w:rPr>
          <w:rFonts w:ascii="Raleway" w:hAnsi="Raleway"/>
        </w:rPr>
      </w:pPr>
      <w:r w:rsidRPr="00EE48FF">
        <w:rPr>
          <w:rFonts w:ascii="Raleway" w:hAnsi="Raleway"/>
          <w:b/>
          <w:bCs/>
        </w:rPr>
        <w:t xml:space="preserve">So-called ‘honour’-based violence or abuse: </w:t>
      </w:r>
      <w:r w:rsidRPr="00EE48FF">
        <w:rPr>
          <w:rFonts w:ascii="Raleway" w:hAnsi="Raleway"/>
        </w:rPr>
        <w:t xml:space="preserve">The police and Crown Prosecution Service define so-called ‘honour’-based abuse as ‘an incident or crime involving violence, threats of violence, intimidation, coercion or abuse (including psychological, physical, sexual, financial or emotional abuse) which has or may have been committed to protect or defend the honour of an individual, family and/or community for alleged or perceived </w:t>
      </w:r>
      <w:r w:rsidRPr="00EE48FF">
        <w:rPr>
          <w:rFonts w:ascii="Raleway" w:hAnsi="Raleway"/>
        </w:rPr>
        <w:lastRenderedPageBreak/>
        <w:t>breaches of the family and/or community’s code of behaviour.’</w:t>
      </w:r>
      <w:r w:rsidRPr="00EE48FF">
        <w:rPr>
          <w:rStyle w:val="FootnoteReference"/>
          <w:rFonts w:ascii="Raleway" w:hAnsi="Raleway"/>
        </w:rPr>
        <w:footnoteReference w:id="23"/>
      </w:r>
      <w:r w:rsidRPr="00EE48FF">
        <w:rPr>
          <w:rFonts w:ascii="Raleway" w:hAnsi="Raleway"/>
        </w:rPr>
        <w:t xml:space="preserve"> With forced marriage in particular, this happens when one or both individuals do not or cannot consent to marriage and are pressured or coerced</w:t>
      </w:r>
      <w:bookmarkStart w:id="13" w:name="_Ref151547725"/>
      <w:r w:rsidRPr="00EE48FF">
        <w:rPr>
          <w:rStyle w:val="FootnoteReference"/>
          <w:rFonts w:ascii="Raleway" w:hAnsi="Raleway"/>
        </w:rPr>
        <w:footnoteReference w:id="24"/>
      </w:r>
      <w:bookmarkEnd w:id="13"/>
      <w:r w:rsidRPr="00EE48FF">
        <w:rPr>
          <w:rFonts w:ascii="Raleway" w:hAnsi="Raleway"/>
        </w:rPr>
        <w:t xml:space="preserve">. </w:t>
      </w:r>
    </w:p>
    <w:p w14:paraId="2447F949" w14:textId="1E706C2F" w:rsidR="005166C5" w:rsidRPr="00EE48FF" w:rsidRDefault="005166C5" w:rsidP="00AC6228">
      <w:pPr>
        <w:rPr>
          <w:rFonts w:ascii="Raleway" w:hAnsi="Raleway"/>
        </w:rPr>
      </w:pPr>
      <w:r w:rsidRPr="00EE48FF">
        <w:rPr>
          <w:rFonts w:ascii="Raleway" w:hAnsi="Raleway"/>
        </w:rPr>
        <w:t>SafeLives (2017) recommends for local authorities to ensure local services, including those working with children, are aware of ‘honour’-based violence issues and appropriate reporting procedures; transnational marriage; and how ‘honour’-based violence relates to child manipulation by perpetrators and the impact on child contact arrangements</w:t>
      </w:r>
      <w:r w:rsidRPr="00EE48FF">
        <w:rPr>
          <w:rFonts w:ascii="Raleway" w:hAnsi="Raleway"/>
        </w:rPr>
        <w:fldChar w:fldCharType="begin"/>
      </w:r>
      <w:r w:rsidRPr="00EE48FF">
        <w:rPr>
          <w:rFonts w:ascii="Raleway" w:hAnsi="Raleway"/>
        </w:rPr>
        <w:instrText xml:space="preserve"> NOTEREF _Ref151547725 \f \h </w:instrText>
      </w:r>
      <w:r w:rsidR="00C006E1" w:rsidRPr="00EE48FF">
        <w:rPr>
          <w:rFonts w:ascii="Raleway" w:hAnsi="Raleway"/>
        </w:rPr>
        <w:instrText xml:space="preserve"> \* MERGEFORMAT </w:instrText>
      </w:r>
      <w:r w:rsidRPr="00EE48FF">
        <w:rPr>
          <w:rFonts w:ascii="Raleway" w:hAnsi="Raleway"/>
        </w:rPr>
      </w:r>
      <w:r w:rsidRPr="00EE48FF">
        <w:rPr>
          <w:rFonts w:ascii="Raleway" w:hAnsi="Raleway"/>
        </w:rPr>
        <w:fldChar w:fldCharType="separate"/>
      </w:r>
      <w:r w:rsidR="00BC08FC" w:rsidRPr="00EE48FF">
        <w:rPr>
          <w:rStyle w:val="FootnoteReference"/>
          <w:rFonts w:ascii="Raleway" w:hAnsi="Raleway"/>
        </w:rPr>
        <w:t>23</w:t>
      </w:r>
      <w:r w:rsidRPr="00EE48FF">
        <w:rPr>
          <w:rFonts w:ascii="Raleway" w:hAnsi="Raleway"/>
        </w:rPr>
        <w:fldChar w:fldCharType="end"/>
      </w:r>
      <w:r w:rsidRPr="00EE48FF">
        <w:rPr>
          <w:rFonts w:ascii="Raleway" w:hAnsi="Raleway"/>
        </w:rPr>
        <w:t xml:space="preserve">.  </w:t>
      </w:r>
    </w:p>
    <w:p w14:paraId="7833188B" w14:textId="77777777" w:rsidR="005166C5" w:rsidRPr="00EE48FF" w:rsidRDefault="005166C5" w:rsidP="00AC6228">
      <w:pPr>
        <w:rPr>
          <w:rFonts w:ascii="Raleway" w:hAnsi="Raleway"/>
        </w:rPr>
      </w:pPr>
      <w:r w:rsidRPr="00EE48FF">
        <w:rPr>
          <w:rFonts w:ascii="Raleway" w:hAnsi="Raleway"/>
        </w:rPr>
        <w:t>Statutory guidance for handling cases of forced marriage notes that</w:t>
      </w:r>
      <w:r w:rsidRPr="00EE48FF">
        <w:rPr>
          <w:rStyle w:val="FootnoteReference"/>
          <w:rFonts w:ascii="Raleway" w:hAnsi="Raleway"/>
        </w:rPr>
        <w:footnoteReference w:id="25"/>
      </w:r>
      <w:r w:rsidRPr="00EE48FF">
        <w:rPr>
          <w:rFonts w:ascii="Raleway" w:hAnsi="Raleway"/>
        </w:rPr>
        <w:t xml:space="preserve">: </w:t>
      </w:r>
    </w:p>
    <w:p w14:paraId="5B418115" w14:textId="77777777" w:rsidR="005166C5" w:rsidRPr="00EE48FF" w:rsidRDefault="005166C5" w:rsidP="00AC6228">
      <w:pPr>
        <w:pStyle w:val="ListParagraph"/>
        <w:numPr>
          <w:ilvl w:val="0"/>
          <w:numId w:val="80"/>
        </w:numPr>
        <w:rPr>
          <w:rFonts w:ascii="Raleway" w:hAnsi="Raleway"/>
        </w:rPr>
      </w:pPr>
      <w:r w:rsidRPr="00EE48FF">
        <w:rPr>
          <w:rFonts w:ascii="Raleway" w:hAnsi="Raleway"/>
        </w:rPr>
        <w:t xml:space="preserve">Forced marriage is commonly unreported and hidden </w:t>
      </w:r>
    </w:p>
    <w:p w14:paraId="7B01F4BE" w14:textId="77777777" w:rsidR="005166C5" w:rsidRPr="00EE48FF" w:rsidRDefault="005166C5" w:rsidP="00AC6228">
      <w:pPr>
        <w:pStyle w:val="ListParagraph"/>
        <w:numPr>
          <w:ilvl w:val="0"/>
          <w:numId w:val="80"/>
        </w:numPr>
        <w:rPr>
          <w:rFonts w:ascii="Raleway" w:hAnsi="Raleway"/>
        </w:rPr>
      </w:pPr>
      <w:r w:rsidRPr="00EE48FF">
        <w:rPr>
          <w:rFonts w:ascii="Raleway" w:hAnsi="Raleway"/>
        </w:rPr>
        <w:t>Preventing forced marriage should form part of existing child and adult protection structures, policies and procedures</w:t>
      </w:r>
    </w:p>
    <w:p w14:paraId="15170F5E" w14:textId="77777777" w:rsidR="005166C5" w:rsidRPr="00EE48FF" w:rsidRDefault="005166C5" w:rsidP="00AC6228">
      <w:pPr>
        <w:pStyle w:val="ListParagraph"/>
        <w:numPr>
          <w:ilvl w:val="0"/>
          <w:numId w:val="80"/>
        </w:numPr>
        <w:rPr>
          <w:rFonts w:ascii="Raleway" w:hAnsi="Raleway"/>
        </w:rPr>
      </w:pPr>
      <w:r w:rsidRPr="00EE48FF">
        <w:rPr>
          <w:rFonts w:ascii="Raleway" w:hAnsi="Raleway"/>
        </w:rPr>
        <w:t xml:space="preserve">A victim-focused approach and information sharing are essential </w:t>
      </w:r>
    </w:p>
    <w:p w14:paraId="30B543D2" w14:textId="3ACB461D" w:rsidR="005166C5" w:rsidRPr="00EE48FF" w:rsidRDefault="005166C5" w:rsidP="00AC6228">
      <w:pPr>
        <w:pStyle w:val="ListParagraph"/>
        <w:numPr>
          <w:ilvl w:val="0"/>
          <w:numId w:val="80"/>
        </w:numPr>
        <w:rPr>
          <w:rFonts w:ascii="Raleway" w:hAnsi="Raleway"/>
        </w:rPr>
      </w:pPr>
      <w:r w:rsidRPr="00EE48FF">
        <w:rPr>
          <w:rFonts w:ascii="Raleway" w:hAnsi="Raleway"/>
        </w:rPr>
        <w:t xml:space="preserve">People with learning disabilities are sometimes forced to marry and there are </w:t>
      </w:r>
      <w:r w:rsidR="00F57DDC" w:rsidRPr="00EE48FF">
        <w:rPr>
          <w:rFonts w:ascii="Raleway" w:hAnsi="Raleway"/>
        </w:rPr>
        <w:t>considerations</w:t>
      </w:r>
      <w:r w:rsidRPr="00EE48FF">
        <w:rPr>
          <w:rFonts w:ascii="Raleway" w:hAnsi="Raleway"/>
        </w:rPr>
        <w:t xml:space="preserve"> regarding capacity to consent and particular risk factors and reasons (e.g., obtaining a </w:t>
      </w:r>
      <w:proofErr w:type="spellStart"/>
      <w:r w:rsidRPr="00EE48FF">
        <w:rPr>
          <w:rFonts w:ascii="Raleway" w:hAnsi="Raleway"/>
        </w:rPr>
        <w:t>carer</w:t>
      </w:r>
      <w:proofErr w:type="spellEnd"/>
      <w:r w:rsidRPr="00EE48FF">
        <w:rPr>
          <w:rFonts w:ascii="Raleway" w:hAnsi="Raleway"/>
        </w:rPr>
        <w:t>, financial security or status)</w:t>
      </w:r>
      <w:r w:rsidR="008E3686" w:rsidRPr="00EE48FF">
        <w:rPr>
          <w:rFonts w:ascii="Raleway" w:hAnsi="Raleway"/>
        </w:rPr>
        <w:t>.</w:t>
      </w:r>
      <w:r w:rsidRPr="00EE48FF">
        <w:rPr>
          <w:rFonts w:ascii="Raleway" w:hAnsi="Raleway"/>
        </w:rPr>
        <w:t xml:space="preserve">  </w:t>
      </w:r>
    </w:p>
    <w:p w14:paraId="34F78B62" w14:textId="5B503961" w:rsidR="005166C5" w:rsidRPr="00EE48FF" w:rsidRDefault="00DB19E5" w:rsidP="00AC6228">
      <w:pPr>
        <w:rPr>
          <w:rStyle w:val="cf01"/>
          <w:rFonts w:ascii="Raleway" w:hAnsi="Raleway" w:cs="Arial"/>
          <w:color w:val="0000FF"/>
          <w:u w:val="single"/>
        </w:rPr>
      </w:pPr>
      <w:r w:rsidRPr="00EE48FF">
        <w:rPr>
          <w:rFonts w:ascii="Raleway" w:hAnsi="Raleway"/>
          <w:b/>
          <w:bCs/>
        </w:rPr>
        <w:t>Modern Slavery:</w:t>
      </w:r>
      <w:r w:rsidRPr="00EE48FF">
        <w:rPr>
          <w:rFonts w:ascii="Raleway" w:hAnsi="Raleway"/>
        </w:rPr>
        <w:t xml:space="preserve"> The Human Trafficking Foundation </w:t>
      </w:r>
      <w:r w:rsidR="00E75607" w:rsidRPr="00EE48FF">
        <w:rPr>
          <w:rFonts w:ascii="Raleway" w:hAnsi="Raleway"/>
        </w:rPr>
        <w:t xml:space="preserve">developed </w:t>
      </w:r>
      <w:r w:rsidR="00EE1811" w:rsidRPr="00EE48FF">
        <w:rPr>
          <w:rFonts w:ascii="Raleway" w:hAnsi="Raleway"/>
        </w:rPr>
        <w:t xml:space="preserve">a process guide and example </w:t>
      </w:r>
      <w:r w:rsidR="00E75607" w:rsidRPr="00EE48FF">
        <w:rPr>
          <w:rFonts w:ascii="Raleway" w:hAnsi="Raleway"/>
        </w:rPr>
        <w:t>referral pathway for local authorities to use for support adult victims of modern slavery</w:t>
      </w:r>
      <w:r w:rsidR="00D56CC9" w:rsidRPr="00EE48FF">
        <w:rPr>
          <w:rStyle w:val="FootnoteReference"/>
          <w:rFonts w:ascii="Raleway" w:hAnsi="Raleway"/>
        </w:rPr>
        <w:footnoteReference w:id="26"/>
      </w:r>
      <w:r w:rsidR="00E75607" w:rsidRPr="00EE48FF">
        <w:rPr>
          <w:rFonts w:ascii="Raleway" w:hAnsi="Raleway"/>
        </w:rPr>
        <w:t xml:space="preserve">. </w:t>
      </w:r>
      <w:r w:rsidR="00222A92" w:rsidRPr="00EE48FF">
        <w:rPr>
          <w:rFonts w:ascii="Raleway" w:hAnsi="Raleway"/>
        </w:rPr>
        <w:t xml:space="preserve">The </w:t>
      </w:r>
      <w:r w:rsidR="00EE1811" w:rsidRPr="00EE48FF">
        <w:rPr>
          <w:rFonts w:ascii="Raleway" w:hAnsi="Raleway"/>
        </w:rPr>
        <w:t>guide includes</w:t>
      </w:r>
      <w:r w:rsidR="00934439" w:rsidRPr="00EE48FF">
        <w:rPr>
          <w:rFonts w:ascii="Raleway" w:hAnsi="Raleway"/>
        </w:rPr>
        <w:t xml:space="preserve"> detailed recommendations for each step of the victim journey including </w:t>
      </w:r>
      <w:r w:rsidR="00A12FEB" w:rsidRPr="00EE48FF">
        <w:rPr>
          <w:rFonts w:ascii="Raleway" w:hAnsi="Raleway"/>
        </w:rPr>
        <w:t>how to carry out assessments of risk or need</w:t>
      </w:r>
      <w:r w:rsidR="00630690" w:rsidRPr="00EE48FF">
        <w:rPr>
          <w:rFonts w:ascii="Raleway" w:hAnsi="Raleway"/>
        </w:rPr>
        <w:t xml:space="preserve"> and national contacts such as the Adult National Referral Mechanism</w:t>
      </w:r>
      <w:r w:rsidR="00F75BF1" w:rsidRPr="00EE48FF">
        <w:rPr>
          <w:rFonts w:ascii="Raleway" w:hAnsi="Raleway"/>
        </w:rPr>
        <w:t xml:space="preserve">. </w:t>
      </w:r>
    </w:p>
    <w:p w14:paraId="0F7C68C8" w14:textId="77777777" w:rsidR="00DB19E5" w:rsidRPr="00EE48FF" w:rsidRDefault="00DB19E5" w:rsidP="00AC6228">
      <w:pPr>
        <w:rPr>
          <w:rFonts w:ascii="Raleway" w:hAnsi="Raleway"/>
        </w:rPr>
      </w:pPr>
      <w:r w:rsidRPr="00EE48FF">
        <w:rPr>
          <w:rFonts w:ascii="Raleway" w:hAnsi="Raleway"/>
          <w:b/>
          <w:bCs/>
        </w:rPr>
        <w:t>Multi-agency risk assessment conferences (MARACs):</w:t>
      </w:r>
      <w:r w:rsidRPr="00EE48FF">
        <w:rPr>
          <w:rFonts w:ascii="Raleway" w:hAnsi="Raleway"/>
        </w:rPr>
        <w:t xml:space="preserve"> MARACs are local meetings where agencies share information about adults at high risk of domestic abuse and discuss options for a coordinated action plan to address the individual’s safety, health and wellbeing. The victim is represented by an IDVA in the meeting. Interventions with a MARAC and IDVA service appear to reduce the occurrence of violence experienced by domestic abuse victims</w:t>
      </w:r>
      <w:r w:rsidRPr="00EE48FF">
        <w:rPr>
          <w:rStyle w:val="FootnoteReference"/>
          <w:rFonts w:ascii="Raleway" w:hAnsi="Raleway"/>
        </w:rPr>
        <w:footnoteReference w:id="27"/>
      </w:r>
      <w:r w:rsidRPr="00EE48FF">
        <w:rPr>
          <w:rFonts w:ascii="Raleway" w:hAnsi="Raleway"/>
        </w:rPr>
        <w:t xml:space="preserve">.  </w:t>
      </w:r>
    </w:p>
    <w:p w14:paraId="32CC6F7D" w14:textId="77777777" w:rsidR="00DB19E5" w:rsidRPr="00EE48FF" w:rsidRDefault="00DB19E5" w:rsidP="00AC6228">
      <w:pPr>
        <w:rPr>
          <w:rFonts w:ascii="Raleway" w:hAnsi="Raleway"/>
        </w:rPr>
      </w:pPr>
      <w:r w:rsidRPr="00EE48FF">
        <w:rPr>
          <w:rFonts w:ascii="Raleway" w:hAnsi="Raleway"/>
          <w:b/>
          <w:bCs/>
        </w:rPr>
        <w:t xml:space="preserve">Perpetrator interventions: </w:t>
      </w:r>
      <w:r w:rsidRPr="00EE48FF">
        <w:rPr>
          <w:rFonts w:ascii="Raleway" w:hAnsi="Raleway"/>
        </w:rPr>
        <w:t>The Home Office published standards for domestic abuse perpetrator interventions in 2023 which cover intimate partner violence and abuse as well as other abuse where the victim and perpetrator are aged 16 or over and are personally connected. There are different types of interventions set out by these standards</w:t>
      </w:r>
      <w:r w:rsidRPr="00EE48FF">
        <w:rPr>
          <w:rStyle w:val="FootnoteReference"/>
          <w:rFonts w:ascii="Raleway" w:hAnsi="Raleway"/>
        </w:rPr>
        <w:footnoteReference w:id="28"/>
      </w:r>
      <w:r w:rsidRPr="00EE48FF">
        <w:rPr>
          <w:rFonts w:ascii="Raleway" w:hAnsi="Raleway"/>
        </w:rPr>
        <w:t xml:space="preserve">: </w:t>
      </w:r>
    </w:p>
    <w:p w14:paraId="67DDD60A" w14:textId="77777777" w:rsidR="00DB19E5" w:rsidRPr="00EE48FF" w:rsidRDefault="00DB19E5" w:rsidP="00AC6228">
      <w:pPr>
        <w:pStyle w:val="ListParagraph"/>
        <w:numPr>
          <w:ilvl w:val="0"/>
          <w:numId w:val="53"/>
        </w:numPr>
        <w:rPr>
          <w:rFonts w:ascii="Raleway" w:hAnsi="Raleway"/>
        </w:rPr>
      </w:pPr>
      <w:r w:rsidRPr="00EE48FF">
        <w:rPr>
          <w:rFonts w:ascii="Raleway" w:hAnsi="Raleway"/>
          <w:b/>
          <w:bCs/>
        </w:rPr>
        <w:lastRenderedPageBreak/>
        <w:t>Help-seeking:</w:t>
      </w:r>
      <w:r w:rsidRPr="00EE48FF">
        <w:rPr>
          <w:rFonts w:ascii="Raleway" w:hAnsi="Raleway"/>
        </w:rPr>
        <w:t xml:space="preserve"> Interventions for people to talk about behaviour early on through a brief intervention </w:t>
      </w:r>
    </w:p>
    <w:p w14:paraId="44693059" w14:textId="77777777" w:rsidR="00DB19E5" w:rsidRPr="00EE48FF" w:rsidRDefault="00DB19E5" w:rsidP="00AC6228">
      <w:pPr>
        <w:pStyle w:val="ListParagraph"/>
        <w:numPr>
          <w:ilvl w:val="0"/>
          <w:numId w:val="53"/>
        </w:numPr>
        <w:rPr>
          <w:rFonts w:ascii="Raleway" w:hAnsi="Raleway"/>
        </w:rPr>
      </w:pPr>
      <w:r w:rsidRPr="00EE48FF">
        <w:rPr>
          <w:rFonts w:ascii="Raleway" w:hAnsi="Raleway"/>
          <w:b/>
          <w:bCs/>
        </w:rPr>
        <w:t>Early responses:</w:t>
      </w:r>
      <w:r w:rsidRPr="00EE48FF">
        <w:rPr>
          <w:rFonts w:ascii="Raleway" w:hAnsi="Raleway"/>
        </w:rPr>
        <w:t xml:space="preserve"> This is usually a short-term intervention that involves one to one or group work where information is provided and/or there is an aim to motivate perpetrators to look at joining a behaviour change programme.</w:t>
      </w:r>
    </w:p>
    <w:p w14:paraId="1270A3B2" w14:textId="77777777" w:rsidR="00DB19E5" w:rsidRPr="00EE48FF" w:rsidRDefault="00DB19E5" w:rsidP="00AC6228">
      <w:pPr>
        <w:pStyle w:val="ListParagraph"/>
        <w:numPr>
          <w:ilvl w:val="0"/>
          <w:numId w:val="53"/>
        </w:numPr>
        <w:rPr>
          <w:rFonts w:ascii="Raleway" w:hAnsi="Raleway"/>
        </w:rPr>
      </w:pPr>
      <w:r w:rsidRPr="00EE48FF">
        <w:rPr>
          <w:rFonts w:ascii="Raleway" w:hAnsi="Raleway"/>
          <w:b/>
          <w:bCs/>
        </w:rPr>
        <w:t>Behaviour change work:</w:t>
      </w:r>
      <w:r w:rsidRPr="00EE48FF">
        <w:rPr>
          <w:rFonts w:ascii="Raleway" w:hAnsi="Raleway"/>
        </w:rPr>
        <w:t xml:space="preserve"> Longer-term interventions (22+ weeks) for perpetrators where abuse has become an ongoing pattern</w:t>
      </w:r>
    </w:p>
    <w:p w14:paraId="0644A395" w14:textId="77777777" w:rsidR="00DB19E5" w:rsidRPr="00EE48FF" w:rsidRDefault="00DB19E5" w:rsidP="00AC6228">
      <w:pPr>
        <w:pStyle w:val="ListParagraph"/>
        <w:numPr>
          <w:ilvl w:val="0"/>
          <w:numId w:val="53"/>
        </w:numPr>
        <w:rPr>
          <w:rFonts w:ascii="Raleway" w:hAnsi="Raleway"/>
        </w:rPr>
      </w:pPr>
      <w:r w:rsidRPr="00EE48FF">
        <w:rPr>
          <w:rFonts w:ascii="Raleway" w:hAnsi="Raleway"/>
          <w:b/>
          <w:bCs/>
        </w:rPr>
        <w:t>Intensive multi-agency case management:</w:t>
      </w:r>
      <w:r w:rsidRPr="00EE48FF">
        <w:rPr>
          <w:rFonts w:ascii="Raleway" w:hAnsi="Raleway"/>
        </w:rPr>
        <w:t xml:space="preserve"> Police-identified cases where there is greater harm and risk involved (e.g., repeat call outs or multiple victims); importantly this management includes both coordinated multi-agency response as well as direct work with the perpetrator.  </w:t>
      </w:r>
    </w:p>
    <w:p w14:paraId="12443C49" w14:textId="77777777" w:rsidR="00DB19E5" w:rsidRPr="00EE48FF" w:rsidRDefault="00DB19E5" w:rsidP="00AC6228">
      <w:pPr>
        <w:rPr>
          <w:rFonts w:ascii="Raleway" w:hAnsi="Raleway"/>
        </w:rPr>
      </w:pPr>
      <w:r w:rsidRPr="00EE48FF">
        <w:rPr>
          <w:rFonts w:ascii="Raleway" w:hAnsi="Raleway"/>
        </w:rPr>
        <w:t xml:space="preserve">Seven standards were developed, with engagement with practitioners, policymakers, victim-survivors and perpetrators: </w:t>
      </w:r>
    </w:p>
    <w:p w14:paraId="5EC975FD" w14:textId="77777777" w:rsidR="00DB19E5" w:rsidRPr="00EE48FF" w:rsidRDefault="00DB19E5" w:rsidP="00AC6228">
      <w:pPr>
        <w:pStyle w:val="ListParagraph"/>
        <w:numPr>
          <w:ilvl w:val="0"/>
          <w:numId w:val="8"/>
        </w:numPr>
        <w:rPr>
          <w:rFonts w:ascii="Raleway" w:hAnsi="Raleway"/>
        </w:rPr>
      </w:pPr>
      <w:r w:rsidRPr="00EE48FF">
        <w:rPr>
          <w:rFonts w:ascii="Raleway" w:hAnsi="Raleway"/>
        </w:rPr>
        <w:t>The priority outcome for perpetrator interventions should be enhanced safety and freedom (space for action) for all victim-survivors, including children.</w:t>
      </w:r>
    </w:p>
    <w:p w14:paraId="71C050F6" w14:textId="77777777" w:rsidR="00DB19E5" w:rsidRPr="00EE48FF" w:rsidRDefault="00DB19E5" w:rsidP="00AC6228">
      <w:pPr>
        <w:pStyle w:val="ListParagraph"/>
        <w:numPr>
          <w:ilvl w:val="0"/>
          <w:numId w:val="8"/>
        </w:numPr>
        <w:rPr>
          <w:rFonts w:ascii="Raleway" w:hAnsi="Raleway"/>
        </w:rPr>
      </w:pPr>
      <w:r w:rsidRPr="00EE48FF">
        <w:rPr>
          <w:rFonts w:ascii="Raleway" w:hAnsi="Raleway"/>
        </w:rPr>
        <w:t>Interventions should be located within a wider co-ordinated community response in which all agencies share the responsibility of holding abusive behaviour in view, enabling change in perpetrators and enhancing the safety and freedom (space for action) of victim-survivors and their children.</w:t>
      </w:r>
    </w:p>
    <w:p w14:paraId="79EED657" w14:textId="77777777" w:rsidR="00DB19E5" w:rsidRPr="00EE48FF" w:rsidRDefault="00DB19E5" w:rsidP="00AC6228">
      <w:pPr>
        <w:pStyle w:val="ListParagraph"/>
        <w:numPr>
          <w:ilvl w:val="0"/>
          <w:numId w:val="8"/>
        </w:numPr>
        <w:rPr>
          <w:rFonts w:ascii="Raleway" w:hAnsi="Raleway"/>
        </w:rPr>
      </w:pPr>
      <w:r w:rsidRPr="00EE48FF">
        <w:rPr>
          <w:rFonts w:ascii="Raleway" w:hAnsi="Raleway"/>
        </w:rPr>
        <w:t>Interventions should hold perpetrators to account, whilst treating them with respect, and offering opportunities to choose to change.</w:t>
      </w:r>
    </w:p>
    <w:p w14:paraId="5AA1B3E0" w14:textId="77777777" w:rsidR="00DB19E5" w:rsidRPr="00EE48FF" w:rsidRDefault="00DB19E5" w:rsidP="00AC6228">
      <w:pPr>
        <w:pStyle w:val="ListParagraph"/>
        <w:numPr>
          <w:ilvl w:val="0"/>
          <w:numId w:val="8"/>
        </w:numPr>
        <w:rPr>
          <w:rFonts w:ascii="Raleway" w:hAnsi="Raleway"/>
        </w:rPr>
      </w:pPr>
      <w:r w:rsidRPr="00EE48FF">
        <w:rPr>
          <w:rFonts w:ascii="Raleway" w:hAnsi="Raleway"/>
        </w:rPr>
        <w:t>The right intervention should be offered to the right people at the right time.</w:t>
      </w:r>
    </w:p>
    <w:p w14:paraId="087E845A" w14:textId="77777777" w:rsidR="00DB19E5" w:rsidRPr="00EE48FF" w:rsidRDefault="00DB19E5" w:rsidP="00AC6228">
      <w:pPr>
        <w:pStyle w:val="ListParagraph"/>
        <w:numPr>
          <w:ilvl w:val="0"/>
          <w:numId w:val="8"/>
        </w:numPr>
        <w:rPr>
          <w:rFonts w:ascii="Raleway" w:hAnsi="Raleway"/>
        </w:rPr>
      </w:pPr>
      <w:r w:rsidRPr="00EE48FF">
        <w:rPr>
          <w:rFonts w:ascii="Raleway" w:hAnsi="Raleway"/>
        </w:rPr>
        <w:t>Interventions should be delivered equitably with respect to protected characteristics that intersect and overlap.</w:t>
      </w:r>
    </w:p>
    <w:p w14:paraId="78A81A5A" w14:textId="77777777" w:rsidR="00DB19E5" w:rsidRPr="00EE48FF" w:rsidRDefault="00DB19E5" w:rsidP="00AC6228">
      <w:pPr>
        <w:pStyle w:val="ListParagraph"/>
        <w:numPr>
          <w:ilvl w:val="0"/>
          <w:numId w:val="8"/>
        </w:numPr>
        <w:rPr>
          <w:rFonts w:ascii="Raleway" w:hAnsi="Raleway"/>
        </w:rPr>
      </w:pPr>
      <w:r w:rsidRPr="00EE48FF">
        <w:rPr>
          <w:rFonts w:ascii="Raleway" w:hAnsi="Raleway"/>
        </w:rPr>
        <w:t>Interventions should be delivered by staff who are skilled and supported in responding to domestic abuse.</w:t>
      </w:r>
    </w:p>
    <w:p w14:paraId="6407EE99" w14:textId="77777777" w:rsidR="00DB19E5" w:rsidRPr="00EE48FF" w:rsidRDefault="00DB19E5" w:rsidP="00AC6228">
      <w:pPr>
        <w:pStyle w:val="ListParagraph"/>
        <w:numPr>
          <w:ilvl w:val="0"/>
          <w:numId w:val="8"/>
        </w:numPr>
        <w:rPr>
          <w:rFonts w:ascii="Raleway" w:hAnsi="Raleway"/>
        </w:rPr>
      </w:pPr>
      <w:r w:rsidRPr="00EE48FF">
        <w:rPr>
          <w:rFonts w:ascii="Raleway" w:hAnsi="Raleway"/>
        </w:rPr>
        <w:t>Monitoring and evaluation of interventions should take place to improve practice and expand the knowledge base.</w:t>
      </w:r>
    </w:p>
    <w:p w14:paraId="1F593FD2" w14:textId="77777777" w:rsidR="00DB19E5" w:rsidRPr="00EE48FF" w:rsidRDefault="00DB19E5" w:rsidP="002363B2">
      <w:pPr>
        <w:pStyle w:val="NoSpacing"/>
        <w:rPr>
          <w:rStyle w:val="Heading3Char"/>
          <w:rFonts w:ascii="Raleway" w:hAnsi="Raleway" w:cs="Arial"/>
          <w:b w:val="0"/>
          <w:bCs w:val="0"/>
          <w:color w:val="auto"/>
        </w:rPr>
      </w:pPr>
      <w:bookmarkStart w:id="14" w:name="_Toc151553388"/>
      <w:bookmarkStart w:id="15" w:name="_Toc151566358"/>
      <w:bookmarkStart w:id="16" w:name="_Toc151575496"/>
      <w:bookmarkStart w:id="17" w:name="_Toc151581934"/>
      <w:bookmarkStart w:id="18" w:name="_Toc152168918"/>
      <w:bookmarkStart w:id="19" w:name="_Toc151479475"/>
      <w:bookmarkStart w:id="20" w:name="_Toc151482324"/>
      <w:bookmarkStart w:id="21" w:name="_Toc151482376"/>
      <w:r w:rsidRPr="00EE48FF">
        <w:rPr>
          <w:rFonts w:ascii="Raleway" w:hAnsi="Raleway" w:cs="Arial"/>
        </w:rPr>
        <w:t>Police, prison and probation services in local areas are responsible for Multi-Agency Public Protection Arrangements (MAPPAs), which are put into place to manage violent and sexual offenders, including perpetrators of different forms of VAWG. HM Prison &amp; Probation Service published updated guidance for MAPPAs in 2023 which includes information for different partners roles including local authority teams about how to identify and notify offenders; information sharing; risk assessment and management plans; and multi-agency public protection meetings</w:t>
      </w:r>
      <w:bookmarkEnd w:id="14"/>
      <w:bookmarkEnd w:id="15"/>
      <w:bookmarkEnd w:id="16"/>
      <w:bookmarkEnd w:id="17"/>
      <w:bookmarkEnd w:id="18"/>
      <w:r w:rsidRPr="00EE48FF">
        <w:rPr>
          <w:rStyle w:val="FootnoteReference"/>
          <w:rFonts w:ascii="Raleway" w:eastAsiaTheme="majorEastAsia" w:hAnsi="Raleway" w:cs="Arial"/>
        </w:rPr>
        <w:footnoteReference w:id="29"/>
      </w:r>
      <w:r w:rsidRPr="00EE48FF">
        <w:rPr>
          <w:rStyle w:val="Heading3Char"/>
          <w:rFonts w:ascii="Raleway" w:hAnsi="Raleway" w:cs="Arial"/>
          <w:b w:val="0"/>
          <w:bCs w:val="0"/>
          <w:color w:val="auto"/>
        </w:rPr>
        <w:t>.</w:t>
      </w:r>
      <w:bookmarkEnd w:id="19"/>
      <w:bookmarkEnd w:id="20"/>
      <w:bookmarkEnd w:id="21"/>
      <w:r w:rsidRPr="00EE48FF">
        <w:rPr>
          <w:rStyle w:val="Heading3Char"/>
          <w:rFonts w:ascii="Raleway" w:hAnsi="Raleway" w:cs="Arial"/>
          <w:b w:val="0"/>
          <w:bCs w:val="0"/>
          <w:color w:val="auto"/>
        </w:rPr>
        <w:t xml:space="preserve"> </w:t>
      </w:r>
    </w:p>
    <w:p w14:paraId="17AAFC01" w14:textId="77777777" w:rsidR="005166C5" w:rsidRPr="00EE48FF" w:rsidRDefault="005166C5" w:rsidP="00AC6228">
      <w:pPr>
        <w:pStyle w:val="Heading2"/>
        <w:rPr>
          <w:rFonts w:ascii="Raleway" w:hAnsi="Raleway"/>
        </w:rPr>
      </w:pPr>
      <w:bookmarkStart w:id="22" w:name="_Toc155717351"/>
      <w:r w:rsidRPr="00EE48FF">
        <w:rPr>
          <w:rFonts w:ascii="Raleway" w:hAnsi="Raleway"/>
        </w:rPr>
        <w:t>Health Services</w:t>
      </w:r>
      <w:bookmarkEnd w:id="22"/>
    </w:p>
    <w:p w14:paraId="15927E32" w14:textId="77777777" w:rsidR="005166C5" w:rsidRPr="00EE48FF" w:rsidRDefault="005166C5" w:rsidP="00AC6228">
      <w:pPr>
        <w:rPr>
          <w:rFonts w:ascii="Raleway" w:hAnsi="Raleway"/>
        </w:rPr>
      </w:pPr>
      <w:r w:rsidRPr="00EE48FF">
        <w:rPr>
          <w:rFonts w:ascii="Raleway" w:hAnsi="Raleway"/>
        </w:rPr>
        <w:t>Experiences of VAWG has a range of health consequences on victims</w:t>
      </w:r>
      <w:r w:rsidRPr="00EE48FF">
        <w:rPr>
          <w:rStyle w:val="FootnoteReference"/>
          <w:rFonts w:ascii="Raleway" w:hAnsi="Raleway"/>
        </w:rPr>
        <w:footnoteReference w:id="30"/>
      </w:r>
      <w:r w:rsidRPr="00EE48FF">
        <w:rPr>
          <w:rFonts w:ascii="Raleway" w:hAnsi="Raleway"/>
        </w:rPr>
        <w:t xml:space="preserve">:  </w:t>
      </w:r>
    </w:p>
    <w:p w14:paraId="2FFFF0BF" w14:textId="77777777" w:rsidR="005166C5" w:rsidRPr="00EE48FF" w:rsidRDefault="005166C5" w:rsidP="00AC6228">
      <w:pPr>
        <w:pStyle w:val="ListParagraph"/>
        <w:numPr>
          <w:ilvl w:val="0"/>
          <w:numId w:val="55"/>
        </w:numPr>
        <w:rPr>
          <w:rFonts w:ascii="Raleway" w:hAnsi="Raleway"/>
        </w:rPr>
      </w:pPr>
      <w:r w:rsidRPr="00EE48FF">
        <w:rPr>
          <w:rFonts w:ascii="Raleway" w:hAnsi="Raleway"/>
          <w:b/>
          <w:bCs/>
        </w:rPr>
        <w:t>Physical health:</w:t>
      </w:r>
      <w:r w:rsidRPr="00EE48FF">
        <w:rPr>
          <w:rFonts w:ascii="Raleway" w:hAnsi="Raleway"/>
        </w:rPr>
        <w:t xml:space="preserve"> acute injuries, impairments, gastro-intestinal conditions, chronic pain, death </w:t>
      </w:r>
    </w:p>
    <w:p w14:paraId="08C3AC27" w14:textId="77777777" w:rsidR="005166C5" w:rsidRPr="00EE48FF" w:rsidRDefault="005166C5" w:rsidP="00AC6228">
      <w:pPr>
        <w:pStyle w:val="ListParagraph"/>
        <w:numPr>
          <w:ilvl w:val="0"/>
          <w:numId w:val="55"/>
        </w:numPr>
        <w:rPr>
          <w:rFonts w:ascii="Raleway" w:hAnsi="Raleway"/>
        </w:rPr>
      </w:pPr>
      <w:r w:rsidRPr="00EE48FF">
        <w:rPr>
          <w:rFonts w:ascii="Raleway" w:hAnsi="Raleway"/>
          <w:b/>
          <w:bCs/>
        </w:rPr>
        <w:t>Sexual and reproductive health:</w:t>
      </w:r>
      <w:r w:rsidRPr="00EE48FF">
        <w:rPr>
          <w:rFonts w:ascii="Raleway" w:hAnsi="Raleway"/>
        </w:rPr>
        <w:t xml:space="preserve"> unintended pregnancy, abortion, sexually transmitted infections, pregnancy complications, vaginal bleeding or infections, </w:t>
      </w:r>
      <w:r w:rsidRPr="00EE48FF">
        <w:rPr>
          <w:rFonts w:ascii="Raleway" w:hAnsi="Raleway"/>
        </w:rPr>
        <w:lastRenderedPageBreak/>
        <w:t>chronic pelvic infection, urinary tract infections, injuries to the genital area, painful sexual intercourse, sexual dysfunction</w:t>
      </w:r>
    </w:p>
    <w:p w14:paraId="55B002B3" w14:textId="77777777" w:rsidR="005166C5" w:rsidRPr="00EE48FF" w:rsidRDefault="005166C5" w:rsidP="00AC6228">
      <w:pPr>
        <w:pStyle w:val="ListParagraph"/>
        <w:numPr>
          <w:ilvl w:val="0"/>
          <w:numId w:val="55"/>
        </w:numPr>
        <w:rPr>
          <w:rFonts w:ascii="Raleway" w:hAnsi="Raleway"/>
        </w:rPr>
      </w:pPr>
      <w:r w:rsidRPr="00EE48FF">
        <w:rPr>
          <w:rFonts w:ascii="Raleway" w:hAnsi="Raleway"/>
          <w:b/>
          <w:bCs/>
        </w:rPr>
        <w:t>Mental health and wellbeing:</w:t>
      </w:r>
      <w:r w:rsidRPr="00EE48FF">
        <w:rPr>
          <w:rFonts w:ascii="Raleway" w:hAnsi="Raleway"/>
        </w:rPr>
        <w:t xml:space="preserve"> depression, stress, anxiety disorders (e.g., post-traumatic stress disorder), sleeping and eating disorders, poor self-esteem </w:t>
      </w:r>
    </w:p>
    <w:p w14:paraId="5C645F26" w14:textId="77777777" w:rsidR="005166C5" w:rsidRPr="00EE48FF" w:rsidRDefault="005166C5" w:rsidP="00AC6228">
      <w:pPr>
        <w:pStyle w:val="ListParagraph"/>
        <w:numPr>
          <w:ilvl w:val="0"/>
          <w:numId w:val="55"/>
        </w:numPr>
        <w:rPr>
          <w:rFonts w:ascii="Raleway" w:hAnsi="Raleway"/>
        </w:rPr>
      </w:pPr>
      <w:r w:rsidRPr="00EE48FF">
        <w:rPr>
          <w:rFonts w:ascii="Raleway" w:hAnsi="Raleway"/>
          <w:b/>
          <w:bCs/>
        </w:rPr>
        <w:t>Behaviours:</w:t>
      </w:r>
      <w:r w:rsidRPr="00EE48FF">
        <w:rPr>
          <w:rFonts w:ascii="Raleway" w:hAnsi="Raleway"/>
        </w:rPr>
        <w:t xml:space="preserve"> self-harm and suicide attempts; harmful substance use; multiple sexual partners; risk of future abusive partners; lower rates of contraception and condom use.</w:t>
      </w:r>
    </w:p>
    <w:p w14:paraId="469F4972" w14:textId="378249E8" w:rsidR="00AC6228" w:rsidRPr="00EE48FF" w:rsidRDefault="005166C5" w:rsidP="00AC6228">
      <w:pPr>
        <w:rPr>
          <w:rFonts w:ascii="Raleway" w:hAnsi="Raleway"/>
        </w:rPr>
      </w:pPr>
      <w:r w:rsidRPr="00EE48FF">
        <w:rPr>
          <w:rFonts w:ascii="Raleway" w:hAnsi="Raleway"/>
        </w:rPr>
        <w:t xml:space="preserve">Health systems can play </w:t>
      </w:r>
      <w:r w:rsidR="008A3E74" w:rsidRPr="00EE48FF">
        <w:rPr>
          <w:rFonts w:ascii="Raleway" w:hAnsi="Raleway"/>
        </w:rPr>
        <w:t>a vital role</w:t>
      </w:r>
      <w:r w:rsidRPr="00EE48FF">
        <w:rPr>
          <w:rFonts w:ascii="Raleway" w:hAnsi="Raleway"/>
        </w:rPr>
        <w:t xml:space="preserve"> in the prevention and response to VAWG. There is a need for a priority for VAWG in health policies and budget allocations as well as leadership and awareness among health policy makers of the health burden of VAWG and importance of prevention. Health systems should also provide enabling conditions such as coordination, referral networks, protocols, and capacity building. Additionally, there is a need for integration of VAWG into medical, nursing, public health and other curricula and ongoing training. Finally, more research on the health burden of VAWG and interventions for prevention and response to VAWG should be conducted. </w:t>
      </w:r>
    </w:p>
    <w:p w14:paraId="11A311A5" w14:textId="296C9BBC" w:rsidR="005166C5" w:rsidRPr="00EE48FF" w:rsidRDefault="005166C5" w:rsidP="00AC6228">
      <w:pPr>
        <w:rPr>
          <w:rFonts w:ascii="Raleway" w:hAnsi="Raleway"/>
        </w:rPr>
      </w:pPr>
      <w:r w:rsidRPr="00EE48FF">
        <w:rPr>
          <w:rFonts w:ascii="Raleway" w:hAnsi="Raleway"/>
        </w:rPr>
        <w:t>The role of health care response at different levels of prevention can include</w:t>
      </w:r>
      <w:r w:rsidRPr="00EE48FF">
        <w:rPr>
          <w:rStyle w:val="FootnoteReference"/>
          <w:rFonts w:ascii="Raleway" w:hAnsi="Raleway"/>
        </w:rPr>
        <w:footnoteReference w:id="31"/>
      </w:r>
      <w:r w:rsidRPr="00EE48FF">
        <w:rPr>
          <w:rFonts w:ascii="Raleway" w:hAnsi="Raleway"/>
        </w:rPr>
        <w:t xml:space="preserve">: </w:t>
      </w:r>
    </w:p>
    <w:tbl>
      <w:tblPr>
        <w:tblStyle w:val="TableGrid"/>
        <w:tblW w:w="0" w:type="auto"/>
        <w:tblLook w:val="04A0" w:firstRow="1" w:lastRow="0" w:firstColumn="1" w:lastColumn="0" w:noHBand="0" w:noVBand="1"/>
      </w:tblPr>
      <w:tblGrid>
        <w:gridCol w:w="3005"/>
        <w:gridCol w:w="3005"/>
        <w:gridCol w:w="3006"/>
      </w:tblGrid>
      <w:tr w:rsidR="005166C5" w:rsidRPr="00EE48FF" w14:paraId="49994D2A" w14:textId="77777777" w:rsidTr="005C4FC7">
        <w:tc>
          <w:tcPr>
            <w:tcW w:w="3005" w:type="dxa"/>
            <w:shd w:val="clear" w:color="auto" w:fill="DEEAF6" w:themeFill="accent5" w:themeFillTint="33"/>
          </w:tcPr>
          <w:p w14:paraId="37E89C71" w14:textId="77777777" w:rsidR="005166C5" w:rsidRPr="00EE48FF" w:rsidRDefault="005166C5" w:rsidP="00AC6228">
            <w:pPr>
              <w:rPr>
                <w:rFonts w:ascii="Raleway" w:hAnsi="Raleway"/>
              </w:rPr>
            </w:pPr>
            <w:r w:rsidRPr="00EE48FF">
              <w:rPr>
                <w:rFonts w:ascii="Raleway" w:hAnsi="Raleway"/>
              </w:rPr>
              <w:t xml:space="preserve">Primary prevention </w:t>
            </w:r>
          </w:p>
        </w:tc>
        <w:tc>
          <w:tcPr>
            <w:tcW w:w="3005" w:type="dxa"/>
            <w:shd w:val="clear" w:color="auto" w:fill="DEEAF6" w:themeFill="accent5" w:themeFillTint="33"/>
          </w:tcPr>
          <w:p w14:paraId="71C6690C" w14:textId="77777777" w:rsidR="005166C5" w:rsidRPr="00EE48FF" w:rsidRDefault="005166C5" w:rsidP="00AC6228">
            <w:pPr>
              <w:rPr>
                <w:rFonts w:ascii="Raleway" w:hAnsi="Raleway"/>
              </w:rPr>
            </w:pPr>
            <w:r w:rsidRPr="00EE48FF">
              <w:rPr>
                <w:rFonts w:ascii="Raleway" w:hAnsi="Raleway"/>
              </w:rPr>
              <w:t>Secondary prevention</w:t>
            </w:r>
          </w:p>
        </w:tc>
        <w:tc>
          <w:tcPr>
            <w:tcW w:w="3006" w:type="dxa"/>
            <w:shd w:val="clear" w:color="auto" w:fill="DEEAF6" w:themeFill="accent5" w:themeFillTint="33"/>
          </w:tcPr>
          <w:p w14:paraId="63B8F4EE" w14:textId="77777777" w:rsidR="005166C5" w:rsidRPr="00EE48FF" w:rsidRDefault="005166C5" w:rsidP="00AC6228">
            <w:pPr>
              <w:rPr>
                <w:rFonts w:ascii="Raleway" w:hAnsi="Raleway"/>
              </w:rPr>
            </w:pPr>
            <w:r w:rsidRPr="00EE48FF">
              <w:rPr>
                <w:rFonts w:ascii="Raleway" w:hAnsi="Raleway"/>
              </w:rPr>
              <w:t>Tertiary prevention</w:t>
            </w:r>
          </w:p>
        </w:tc>
      </w:tr>
      <w:tr w:rsidR="005166C5" w:rsidRPr="00EE48FF" w14:paraId="31C53D08" w14:textId="77777777" w:rsidTr="005C4FC7">
        <w:trPr>
          <w:trHeight w:val="2433"/>
        </w:trPr>
        <w:tc>
          <w:tcPr>
            <w:tcW w:w="3005" w:type="dxa"/>
          </w:tcPr>
          <w:p w14:paraId="19322405" w14:textId="77777777" w:rsidR="005166C5" w:rsidRPr="00EE48FF" w:rsidRDefault="005166C5" w:rsidP="00AC6228">
            <w:pPr>
              <w:pStyle w:val="ListParagraph"/>
              <w:numPr>
                <w:ilvl w:val="0"/>
                <w:numId w:val="54"/>
              </w:numPr>
              <w:rPr>
                <w:rFonts w:ascii="Raleway" w:hAnsi="Raleway"/>
              </w:rPr>
            </w:pPr>
            <w:r w:rsidRPr="00EE48FF">
              <w:rPr>
                <w:rFonts w:ascii="Raleway" w:hAnsi="Raleway"/>
              </w:rPr>
              <w:t>Advocacy and awareness</w:t>
            </w:r>
          </w:p>
          <w:p w14:paraId="339C8C8A" w14:textId="77777777" w:rsidR="005166C5" w:rsidRPr="00EE48FF" w:rsidRDefault="005166C5" w:rsidP="00AC6228">
            <w:pPr>
              <w:pStyle w:val="ListParagraph"/>
              <w:numPr>
                <w:ilvl w:val="0"/>
                <w:numId w:val="54"/>
              </w:numPr>
              <w:rPr>
                <w:rFonts w:ascii="Raleway" w:hAnsi="Raleway"/>
              </w:rPr>
            </w:pPr>
            <w:r w:rsidRPr="00EE48FF">
              <w:rPr>
                <w:rFonts w:ascii="Raleway" w:hAnsi="Raleway"/>
              </w:rPr>
              <w:t>Interventions to address child maltreatment</w:t>
            </w:r>
          </w:p>
          <w:p w14:paraId="17C850DE" w14:textId="77777777" w:rsidR="005166C5" w:rsidRPr="00EE48FF" w:rsidRDefault="005166C5" w:rsidP="00AC6228">
            <w:pPr>
              <w:pStyle w:val="ListParagraph"/>
              <w:numPr>
                <w:ilvl w:val="0"/>
                <w:numId w:val="54"/>
              </w:numPr>
              <w:rPr>
                <w:rFonts w:ascii="Raleway" w:hAnsi="Raleway"/>
              </w:rPr>
            </w:pPr>
            <w:r w:rsidRPr="00EE48FF">
              <w:rPr>
                <w:rFonts w:ascii="Raleway" w:hAnsi="Raleway"/>
              </w:rPr>
              <w:t xml:space="preserve">Reduction of harmful alcohol consumption </w:t>
            </w:r>
          </w:p>
          <w:p w14:paraId="7AD31A1B" w14:textId="77777777" w:rsidR="005166C5" w:rsidRPr="00EE48FF" w:rsidRDefault="005166C5" w:rsidP="00AC6228">
            <w:pPr>
              <w:pStyle w:val="ListParagraph"/>
              <w:numPr>
                <w:ilvl w:val="0"/>
                <w:numId w:val="54"/>
              </w:numPr>
              <w:rPr>
                <w:rFonts w:ascii="Raleway" w:hAnsi="Raleway"/>
              </w:rPr>
            </w:pPr>
            <w:r w:rsidRPr="00EE48FF">
              <w:rPr>
                <w:rFonts w:ascii="Raleway" w:hAnsi="Raleway"/>
              </w:rPr>
              <w:t>Data collection</w:t>
            </w:r>
          </w:p>
        </w:tc>
        <w:tc>
          <w:tcPr>
            <w:tcW w:w="3005" w:type="dxa"/>
          </w:tcPr>
          <w:p w14:paraId="0F9D6643" w14:textId="77777777" w:rsidR="005166C5" w:rsidRPr="00EE48FF" w:rsidRDefault="005166C5" w:rsidP="00AC6228">
            <w:pPr>
              <w:pStyle w:val="ListParagraph"/>
              <w:numPr>
                <w:ilvl w:val="0"/>
                <w:numId w:val="54"/>
              </w:numPr>
              <w:rPr>
                <w:rFonts w:ascii="Raleway" w:hAnsi="Raleway"/>
              </w:rPr>
            </w:pPr>
            <w:r w:rsidRPr="00EE48FF">
              <w:rPr>
                <w:rFonts w:ascii="Raleway" w:hAnsi="Raleway"/>
              </w:rPr>
              <w:t>Identification of violence</w:t>
            </w:r>
          </w:p>
          <w:p w14:paraId="2468D3E9" w14:textId="77777777" w:rsidR="005166C5" w:rsidRPr="00EE48FF" w:rsidRDefault="005166C5" w:rsidP="00AC6228">
            <w:pPr>
              <w:pStyle w:val="ListParagraph"/>
              <w:numPr>
                <w:ilvl w:val="0"/>
                <w:numId w:val="54"/>
              </w:numPr>
              <w:rPr>
                <w:rFonts w:ascii="Raleway" w:hAnsi="Raleway"/>
              </w:rPr>
            </w:pPr>
            <w:r w:rsidRPr="00EE48FF">
              <w:rPr>
                <w:rFonts w:ascii="Raleway" w:hAnsi="Raleway"/>
              </w:rPr>
              <w:t>Acute care for health problems</w:t>
            </w:r>
          </w:p>
          <w:p w14:paraId="649654A1" w14:textId="77777777" w:rsidR="005166C5" w:rsidRPr="00EE48FF" w:rsidRDefault="005166C5" w:rsidP="00AC6228">
            <w:pPr>
              <w:pStyle w:val="ListParagraph"/>
              <w:numPr>
                <w:ilvl w:val="0"/>
                <w:numId w:val="54"/>
              </w:numPr>
              <w:rPr>
                <w:rFonts w:ascii="Raleway" w:hAnsi="Raleway"/>
              </w:rPr>
            </w:pPr>
            <w:r w:rsidRPr="00EE48FF">
              <w:rPr>
                <w:rFonts w:ascii="Raleway" w:hAnsi="Raleway"/>
              </w:rPr>
              <w:t xml:space="preserve">Long-term care for mental and physical health </w:t>
            </w:r>
          </w:p>
          <w:p w14:paraId="76398D29" w14:textId="77777777" w:rsidR="005166C5" w:rsidRPr="00EE48FF" w:rsidRDefault="005166C5" w:rsidP="00AC6228">
            <w:pPr>
              <w:pStyle w:val="ListParagraph"/>
              <w:numPr>
                <w:ilvl w:val="0"/>
                <w:numId w:val="54"/>
              </w:numPr>
              <w:rPr>
                <w:rFonts w:ascii="Raleway" w:hAnsi="Raleway"/>
              </w:rPr>
            </w:pPr>
            <w:r w:rsidRPr="00EE48FF">
              <w:rPr>
                <w:rFonts w:ascii="Raleway" w:hAnsi="Raleway"/>
              </w:rPr>
              <w:t xml:space="preserve">Referrals to other support services </w:t>
            </w:r>
          </w:p>
          <w:p w14:paraId="18E95495" w14:textId="77777777" w:rsidR="005166C5" w:rsidRPr="00EE48FF" w:rsidRDefault="005166C5" w:rsidP="00AC6228">
            <w:pPr>
              <w:pStyle w:val="ListParagraph"/>
              <w:numPr>
                <w:ilvl w:val="0"/>
                <w:numId w:val="54"/>
              </w:numPr>
              <w:rPr>
                <w:rFonts w:ascii="Raleway" w:hAnsi="Raleway"/>
              </w:rPr>
            </w:pPr>
            <w:r w:rsidRPr="00EE48FF">
              <w:rPr>
                <w:rFonts w:ascii="Raleway" w:hAnsi="Raleway"/>
              </w:rPr>
              <w:t>Data collection</w:t>
            </w:r>
          </w:p>
        </w:tc>
        <w:tc>
          <w:tcPr>
            <w:tcW w:w="3006" w:type="dxa"/>
          </w:tcPr>
          <w:p w14:paraId="4A5EA72E" w14:textId="77777777" w:rsidR="005166C5" w:rsidRPr="00EE48FF" w:rsidRDefault="005166C5" w:rsidP="00AC6228">
            <w:pPr>
              <w:pStyle w:val="ListParagraph"/>
              <w:numPr>
                <w:ilvl w:val="0"/>
                <w:numId w:val="54"/>
              </w:numPr>
              <w:rPr>
                <w:rFonts w:ascii="Raleway" w:hAnsi="Raleway"/>
              </w:rPr>
            </w:pPr>
            <w:r w:rsidRPr="00EE48FF">
              <w:rPr>
                <w:rFonts w:ascii="Raleway" w:hAnsi="Raleway"/>
              </w:rPr>
              <w:t>Rehabilitation</w:t>
            </w:r>
          </w:p>
          <w:p w14:paraId="2C405B64" w14:textId="77777777" w:rsidR="005166C5" w:rsidRPr="00EE48FF" w:rsidRDefault="005166C5" w:rsidP="00AC6228">
            <w:pPr>
              <w:pStyle w:val="ListParagraph"/>
              <w:numPr>
                <w:ilvl w:val="0"/>
                <w:numId w:val="54"/>
              </w:numPr>
              <w:rPr>
                <w:rFonts w:ascii="Raleway" w:hAnsi="Raleway"/>
              </w:rPr>
            </w:pPr>
            <w:r w:rsidRPr="00EE48FF">
              <w:rPr>
                <w:rFonts w:ascii="Raleway" w:hAnsi="Raleway"/>
              </w:rPr>
              <w:t>Long-term mental health and other support</w:t>
            </w:r>
          </w:p>
          <w:p w14:paraId="3BFED056" w14:textId="77777777" w:rsidR="005166C5" w:rsidRPr="00EE48FF" w:rsidRDefault="005166C5" w:rsidP="00AC6228">
            <w:pPr>
              <w:pStyle w:val="ListParagraph"/>
              <w:numPr>
                <w:ilvl w:val="0"/>
                <w:numId w:val="54"/>
              </w:numPr>
              <w:rPr>
                <w:rFonts w:ascii="Raleway" w:hAnsi="Raleway"/>
              </w:rPr>
            </w:pPr>
            <w:r w:rsidRPr="00EE48FF">
              <w:rPr>
                <w:rFonts w:ascii="Raleway" w:hAnsi="Raleway"/>
              </w:rPr>
              <w:t>Support with wider determinants of health</w:t>
            </w:r>
          </w:p>
          <w:p w14:paraId="398B583F" w14:textId="77777777" w:rsidR="005166C5" w:rsidRPr="00EE48FF" w:rsidRDefault="005166C5" w:rsidP="00AC6228">
            <w:pPr>
              <w:pStyle w:val="ListParagraph"/>
              <w:numPr>
                <w:ilvl w:val="0"/>
                <w:numId w:val="54"/>
              </w:numPr>
              <w:rPr>
                <w:rFonts w:ascii="Raleway" w:hAnsi="Raleway"/>
              </w:rPr>
            </w:pPr>
            <w:r w:rsidRPr="00EE48FF">
              <w:rPr>
                <w:rFonts w:ascii="Raleway" w:hAnsi="Raleway"/>
              </w:rPr>
              <w:t xml:space="preserve">Advocacy for survivors </w:t>
            </w:r>
          </w:p>
        </w:tc>
      </w:tr>
    </w:tbl>
    <w:p w14:paraId="76C33511" w14:textId="77777777" w:rsidR="005166C5" w:rsidRPr="00EE48FF" w:rsidRDefault="005166C5" w:rsidP="00AC6228">
      <w:pPr>
        <w:rPr>
          <w:rFonts w:ascii="Raleway" w:hAnsi="Raleway"/>
        </w:rPr>
      </w:pPr>
    </w:p>
    <w:p w14:paraId="39D7D339" w14:textId="77777777" w:rsidR="005166C5" w:rsidRPr="00EE48FF" w:rsidRDefault="005166C5" w:rsidP="00AC6228">
      <w:pPr>
        <w:rPr>
          <w:rFonts w:ascii="Raleway" w:hAnsi="Raleway"/>
        </w:rPr>
      </w:pPr>
      <w:r w:rsidRPr="00EE48FF">
        <w:rPr>
          <w:rFonts w:ascii="Raleway" w:hAnsi="Raleway"/>
        </w:rPr>
        <w:t>In England, there is specific guidance for how health professionals can support adults, young people and children who are experiencing domestic abuse. This guidance, published by the Department of Health in 2017, provides advice on how to identify potential victims, initiate enquiries, and respond to disclosures effectively including making referrals to specialist services</w:t>
      </w:r>
      <w:r w:rsidRPr="00EE48FF">
        <w:rPr>
          <w:rStyle w:val="FootnoteReference"/>
          <w:rFonts w:ascii="Raleway" w:hAnsi="Raleway"/>
        </w:rPr>
        <w:footnoteReference w:id="32"/>
      </w:r>
      <w:r w:rsidRPr="00EE48FF">
        <w:rPr>
          <w:rFonts w:ascii="Raleway" w:hAnsi="Raleway"/>
        </w:rPr>
        <w:t xml:space="preserve">. </w:t>
      </w:r>
    </w:p>
    <w:p w14:paraId="27CF09E6" w14:textId="77777777" w:rsidR="005166C5" w:rsidRPr="00EE48FF" w:rsidRDefault="005166C5" w:rsidP="00AC6228">
      <w:pPr>
        <w:pStyle w:val="Heading2"/>
        <w:rPr>
          <w:rFonts w:ascii="Raleway" w:hAnsi="Raleway"/>
          <w:lang w:val="en-US"/>
        </w:rPr>
      </w:pPr>
      <w:bookmarkStart w:id="23" w:name="_Toc155717352"/>
      <w:r w:rsidRPr="00EE48FF">
        <w:rPr>
          <w:rFonts w:ascii="Raleway" w:hAnsi="Raleway"/>
          <w:lang w:val="en-US"/>
        </w:rPr>
        <w:t>Housing</w:t>
      </w:r>
      <w:bookmarkEnd w:id="23"/>
      <w:r w:rsidRPr="00EE48FF">
        <w:rPr>
          <w:rFonts w:ascii="Raleway" w:hAnsi="Raleway"/>
          <w:lang w:val="en-US"/>
        </w:rPr>
        <w:t xml:space="preserve"> </w:t>
      </w:r>
    </w:p>
    <w:p w14:paraId="4CBB8E60" w14:textId="77777777" w:rsidR="005166C5" w:rsidRPr="00EE48FF" w:rsidRDefault="005166C5" w:rsidP="00AC6228">
      <w:pPr>
        <w:rPr>
          <w:rFonts w:ascii="Raleway" w:hAnsi="Raleway"/>
          <w:lang w:val="en-US"/>
        </w:rPr>
      </w:pPr>
      <w:r w:rsidRPr="00EE48FF">
        <w:rPr>
          <w:rFonts w:ascii="Raleway" w:hAnsi="Raleway"/>
          <w:lang w:val="en-US"/>
        </w:rPr>
        <w:t>A ‘whole housing approach’ aims to improve the housing options and outcomes for people experiencing abuse to have stable housing, live safety and overcome their experiences of abuse for all housing tenure types (social housing, private rented sector, privately owned, refuge services, and supported or sheltered housing)</w:t>
      </w:r>
      <w:r w:rsidRPr="00EE48FF">
        <w:rPr>
          <w:rStyle w:val="FootnoteReference"/>
          <w:rFonts w:ascii="Raleway" w:hAnsi="Raleway"/>
          <w:lang w:val="en-US"/>
        </w:rPr>
        <w:footnoteReference w:id="33"/>
      </w:r>
      <w:r w:rsidRPr="00EE48FF">
        <w:rPr>
          <w:rFonts w:ascii="Raleway" w:hAnsi="Raleway"/>
          <w:lang w:val="en-US"/>
        </w:rPr>
        <w:t xml:space="preserve">. This approach also sets out the housing options, initiatives and support that should be offered to victims and survivors. The Domestic Abuse Housing Accreditation (DAHA) is a UK-based </w:t>
      </w:r>
      <w:r w:rsidRPr="00EE48FF">
        <w:rPr>
          <w:rFonts w:ascii="Raleway" w:hAnsi="Raleway"/>
          <w:lang w:val="en-US"/>
        </w:rPr>
        <w:lastRenderedPageBreak/>
        <w:t>accreditation scheme that supports housing providers to respond to domestic abuse. The DAHA includes 8 priority areas</w:t>
      </w:r>
      <w:r w:rsidRPr="00EE48FF">
        <w:rPr>
          <w:rStyle w:val="FootnoteReference"/>
          <w:rFonts w:ascii="Raleway" w:hAnsi="Raleway"/>
          <w:lang w:val="en-US"/>
        </w:rPr>
        <w:footnoteReference w:id="34"/>
      </w:r>
      <w:r w:rsidRPr="00EE48FF">
        <w:rPr>
          <w:rFonts w:ascii="Raleway" w:hAnsi="Raleway"/>
          <w:lang w:val="en-US"/>
        </w:rPr>
        <w:t xml:space="preserve">: </w:t>
      </w:r>
    </w:p>
    <w:p w14:paraId="5251E033" w14:textId="77777777" w:rsidR="005166C5" w:rsidRPr="00EE48FF" w:rsidRDefault="005166C5" w:rsidP="00AC6228">
      <w:pPr>
        <w:pStyle w:val="ListParagraph"/>
        <w:numPr>
          <w:ilvl w:val="0"/>
          <w:numId w:val="61"/>
        </w:numPr>
        <w:rPr>
          <w:rFonts w:ascii="Raleway" w:hAnsi="Raleway"/>
          <w:lang w:val="en-US"/>
        </w:rPr>
      </w:pPr>
      <w:r w:rsidRPr="00EE48FF">
        <w:rPr>
          <w:rFonts w:ascii="Raleway" w:hAnsi="Raleway"/>
          <w:lang w:val="en-US"/>
        </w:rPr>
        <w:t>Staff development and support</w:t>
      </w:r>
    </w:p>
    <w:p w14:paraId="2A12F0E0" w14:textId="77777777" w:rsidR="005166C5" w:rsidRPr="00EE48FF" w:rsidRDefault="005166C5" w:rsidP="00AC6228">
      <w:pPr>
        <w:pStyle w:val="ListParagraph"/>
        <w:numPr>
          <w:ilvl w:val="0"/>
          <w:numId w:val="61"/>
        </w:numPr>
        <w:rPr>
          <w:rFonts w:ascii="Raleway" w:hAnsi="Raleway"/>
          <w:lang w:val="en-US"/>
        </w:rPr>
      </w:pPr>
      <w:r w:rsidRPr="00EE48FF">
        <w:rPr>
          <w:rFonts w:ascii="Raleway" w:hAnsi="Raleway"/>
          <w:lang w:val="en-US"/>
        </w:rPr>
        <w:t>Policies and procedures</w:t>
      </w:r>
    </w:p>
    <w:p w14:paraId="33AF8DE1" w14:textId="77777777" w:rsidR="005166C5" w:rsidRPr="00EE48FF" w:rsidRDefault="005166C5" w:rsidP="00AC6228">
      <w:pPr>
        <w:pStyle w:val="ListParagraph"/>
        <w:numPr>
          <w:ilvl w:val="0"/>
          <w:numId w:val="61"/>
        </w:numPr>
        <w:rPr>
          <w:rFonts w:ascii="Raleway" w:hAnsi="Raleway"/>
          <w:lang w:val="en-US"/>
        </w:rPr>
      </w:pPr>
      <w:r w:rsidRPr="00EE48FF">
        <w:rPr>
          <w:rFonts w:ascii="Raleway" w:hAnsi="Raleway"/>
          <w:lang w:val="en-US"/>
        </w:rPr>
        <w:t>Publicity and awareness raising</w:t>
      </w:r>
    </w:p>
    <w:p w14:paraId="70E2B5AB" w14:textId="77777777" w:rsidR="005166C5" w:rsidRPr="00EE48FF" w:rsidRDefault="005166C5" w:rsidP="00AC6228">
      <w:pPr>
        <w:pStyle w:val="ListParagraph"/>
        <w:numPr>
          <w:ilvl w:val="0"/>
          <w:numId w:val="61"/>
        </w:numPr>
        <w:rPr>
          <w:rFonts w:ascii="Raleway" w:hAnsi="Raleway"/>
          <w:lang w:val="en-US"/>
        </w:rPr>
      </w:pPr>
      <w:r w:rsidRPr="00EE48FF">
        <w:rPr>
          <w:rFonts w:ascii="Raleway" w:hAnsi="Raleway"/>
          <w:lang w:val="en-US"/>
        </w:rPr>
        <w:t xml:space="preserve">Partnership and collaboration </w:t>
      </w:r>
    </w:p>
    <w:p w14:paraId="44606585" w14:textId="77777777" w:rsidR="005166C5" w:rsidRPr="00EE48FF" w:rsidRDefault="005166C5" w:rsidP="00AC6228">
      <w:pPr>
        <w:pStyle w:val="ListParagraph"/>
        <w:numPr>
          <w:ilvl w:val="0"/>
          <w:numId w:val="61"/>
        </w:numPr>
        <w:rPr>
          <w:rFonts w:ascii="Raleway" w:hAnsi="Raleway"/>
          <w:lang w:val="en-US"/>
        </w:rPr>
      </w:pPr>
      <w:r w:rsidRPr="00EE48FF">
        <w:rPr>
          <w:rFonts w:ascii="Raleway" w:hAnsi="Raleway"/>
          <w:lang w:val="en-US"/>
        </w:rPr>
        <w:t xml:space="preserve">Safety-led case management </w:t>
      </w:r>
    </w:p>
    <w:p w14:paraId="412377A8" w14:textId="77777777" w:rsidR="005166C5" w:rsidRPr="00EE48FF" w:rsidRDefault="005166C5" w:rsidP="00AC6228">
      <w:pPr>
        <w:pStyle w:val="ListParagraph"/>
        <w:numPr>
          <w:ilvl w:val="0"/>
          <w:numId w:val="61"/>
        </w:numPr>
        <w:rPr>
          <w:rFonts w:ascii="Raleway" w:hAnsi="Raleway"/>
          <w:lang w:val="en-US"/>
        </w:rPr>
      </w:pPr>
      <w:r w:rsidRPr="00EE48FF">
        <w:rPr>
          <w:rFonts w:ascii="Raleway" w:hAnsi="Raleway"/>
          <w:lang w:val="en-US"/>
        </w:rPr>
        <w:t>Survivor-led support</w:t>
      </w:r>
    </w:p>
    <w:p w14:paraId="08B247CB" w14:textId="77777777" w:rsidR="005166C5" w:rsidRPr="00EE48FF" w:rsidRDefault="005166C5" w:rsidP="00AC6228">
      <w:pPr>
        <w:pStyle w:val="ListParagraph"/>
        <w:numPr>
          <w:ilvl w:val="0"/>
          <w:numId w:val="61"/>
        </w:numPr>
        <w:rPr>
          <w:rFonts w:ascii="Raleway" w:hAnsi="Raleway"/>
          <w:lang w:val="en-US"/>
        </w:rPr>
      </w:pPr>
      <w:r w:rsidRPr="00EE48FF">
        <w:rPr>
          <w:rFonts w:ascii="Raleway" w:hAnsi="Raleway"/>
          <w:lang w:val="en-US"/>
        </w:rPr>
        <w:t>Intersectional and anti-racist practice</w:t>
      </w:r>
    </w:p>
    <w:p w14:paraId="3A78EF78" w14:textId="77777777" w:rsidR="005166C5" w:rsidRPr="00EE48FF" w:rsidRDefault="005166C5" w:rsidP="00AC6228">
      <w:pPr>
        <w:pStyle w:val="ListParagraph"/>
        <w:numPr>
          <w:ilvl w:val="0"/>
          <w:numId w:val="61"/>
        </w:numPr>
        <w:rPr>
          <w:rFonts w:ascii="Raleway" w:hAnsi="Raleway"/>
          <w:lang w:val="en-US"/>
        </w:rPr>
      </w:pPr>
      <w:r w:rsidRPr="00EE48FF">
        <w:rPr>
          <w:rFonts w:ascii="Raleway" w:hAnsi="Raleway"/>
          <w:lang w:val="en-US"/>
        </w:rPr>
        <w:t>Perpetrator accountability</w:t>
      </w:r>
    </w:p>
    <w:p w14:paraId="4C879553" w14:textId="77777777" w:rsidR="005166C5" w:rsidRPr="00EE48FF" w:rsidRDefault="005166C5" w:rsidP="00AC6228">
      <w:pPr>
        <w:pStyle w:val="Heading2"/>
        <w:rPr>
          <w:rFonts w:ascii="Raleway" w:hAnsi="Raleway"/>
          <w:lang w:val="en-US"/>
        </w:rPr>
      </w:pPr>
      <w:bookmarkStart w:id="24" w:name="_Toc155717353"/>
      <w:r w:rsidRPr="00EE48FF">
        <w:rPr>
          <w:rFonts w:ascii="Raleway" w:hAnsi="Raleway"/>
          <w:lang w:val="en-US"/>
        </w:rPr>
        <w:t>Inequalities and Social Exclusion</w:t>
      </w:r>
      <w:bookmarkEnd w:id="24"/>
      <w:r w:rsidRPr="00EE48FF">
        <w:rPr>
          <w:rFonts w:ascii="Raleway" w:hAnsi="Raleway"/>
          <w:lang w:val="en-US"/>
        </w:rPr>
        <w:t xml:space="preserve"> </w:t>
      </w:r>
    </w:p>
    <w:p w14:paraId="2D054396" w14:textId="6CE3950A" w:rsidR="00DB72DE" w:rsidRPr="00EE48FF" w:rsidRDefault="005166C5" w:rsidP="00AC6228">
      <w:pPr>
        <w:rPr>
          <w:rFonts w:ascii="Raleway" w:hAnsi="Raleway"/>
          <w:lang w:val="en-US"/>
        </w:rPr>
      </w:pPr>
      <w:r w:rsidRPr="00EE48FF">
        <w:rPr>
          <w:rFonts w:ascii="Raleway" w:hAnsi="Raleway"/>
          <w:lang w:val="en-US"/>
        </w:rPr>
        <w:t>Different population groups can experience specific risks for VAWG and barriers to seeking support. This section describes some of these barriers as well as recommendations</w:t>
      </w:r>
      <w:r w:rsidR="004A7115" w:rsidRPr="00EE48FF">
        <w:rPr>
          <w:rFonts w:ascii="Raleway" w:hAnsi="Raleway"/>
          <w:lang w:val="en-US"/>
        </w:rPr>
        <w:t xml:space="preserve"> specific to different groups</w:t>
      </w:r>
      <w:r w:rsidRPr="00EE48FF">
        <w:rPr>
          <w:rFonts w:ascii="Raleway" w:hAnsi="Raleway"/>
          <w:lang w:val="en-US"/>
        </w:rPr>
        <w:t xml:space="preserve">. Individuals may experience more than one inequality or form of exclusion. </w:t>
      </w:r>
      <w:r w:rsidR="00DB72DE" w:rsidRPr="00EE48FF">
        <w:rPr>
          <w:rFonts w:ascii="Raleway" w:hAnsi="Raleway"/>
          <w:lang w:val="en-US"/>
        </w:rPr>
        <w:t xml:space="preserve">There are some common themes across the recommendations for addressing inequalities and social exclusion, including: </w:t>
      </w:r>
    </w:p>
    <w:p w14:paraId="25BCE755" w14:textId="5C58542C" w:rsidR="004504FB" w:rsidRPr="00EE48FF" w:rsidRDefault="00C560EE" w:rsidP="00AC6228">
      <w:pPr>
        <w:pStyle w:val="ListParagraph"/>
        <w:numPr>
          <w:ilvl w:val="0"/>
          <w:numId w:val="85"/>
        </w:numPr>
        <w:rPr>
          <w:rFonts w:ascii="Raleway" w:hAnsi="Raleway"/>
          <w:lang w:val="en-US"/>
        </w:rPr>
      </w:pPr>
      <w:r w:rsidRPr="00EE48FF">
        <w:rPr>
          <w:rFonts w:ascii="Raleway" w:hAnsi="Raleway"/>
          <w:lang w:val="en-US"/>
        </w:rPr>
        <w:t>Adapt and tailor services to meet needs of specific groups</w:t>
      </w:r>
      <w:r w:rsidR="00567F51" w:rsidRPr="00EE48FF">
        <w:rPr>
          <w:rFonts w:ascii="Raleway" w:hAnsi="Raleway"/>
          <w:lang w:val="en-US"/>
        </w:rPr>
        <w:t xml:space="preserve"> including disabled women and girls</w:t>
      </w:r>
      <w:r w:rsidR="00D626EB" w:rsidRPr="00EE48FF">
        <w:rPr>
          <w:rFonts w:ascii="Raleway" w:hAnsi="Raleway"/>
          <w:lang w:val="en-US"/>
        </w:rPr>
        <w:t>;</w:t>
      </w:r>
      <w:r w:rsidR="00567F51" w:rsidRPr="00EE48FF">
        <w:rPr>
          <w:rFonts w:ascii="Raleway" w:hAnsi="Raleway"/>
          <w:lang w:val="en-US"/>
        </w:rPr>
        <w:t xml:space="preserve"> women and girls who are Black, Asian or </w:t>
      </w:r>
      <w:r w:rsidR="00D626EB" w:rsidRPr="00EE48FF">
        <w:rPr>
          <w:rFonts w:ascii="Raleway" w:hAnsi="Raleway"/>
          <w:lang w:val="en-US"/>
        </w:rPr>
        <w:t>from a minority ethnic group; LGBT+ people (Lesbian, Gay, Bisexual, Transgender and additional sexual orientations and gender identities)</w:t>
      </w:r>
      <w:r w:rsidR="00E83BB8" w:rsidRPr="00EE48FF">
        <w:rPr>
          <w:rFonts w:ascii="Raleway" w:hAnsi="Raleway"/>
          <w:lang w:val="en-US"/>
        </w:rPr>
        <w:t>;</w:t>
      </w:r>
      <w:r w:rsidR="00D626EB" w:rsidRPr="00EE48FF">
        <w:rPr>
          <w:rFonts w:ascii="Raleway" w:hAnsi="Raleway"/>
          <w:lang w:val="en-US"/>
        </w:rPr>
        <w:t xml:space="preserve"> </w:t>
      </w:r>
      <w:r w:rsidR="00E83BB8" w:rsidRPr="00EE48FF">
        <w:rPr>
          <w:rFonts w:ascii="Raleway" w:hAnsi="Raleway"/>
          <w:lang w:val="en-US"/>
        </w:rPr>
        <w:t xml:space="preserve">people from different faith and religious </w:t>
      </w:r>
      <w:proofErr w:type="gramStart"/>
      <w:r w:rsidR="00E83BB8" w:rsidRPr="00EE48FF">
        <w:rPr>
          <w:rFonts w:ascii="Raleway" w:hAnsi="Raleway"/>
          <w:lang w:val="en-US"/>
        </w:rPr>
        <w:t>groups;</w:t>
      </w:r>
      <w:proofErr w:type="gramEnd"/>
      <w:r w:rsidR="00E83BB8" w:rsidRPr="00EE48FF">
        <w:rPr>
          <w:rFonts w:ascii="Raleway" w:hAnsi="Raleway"/>
          <w:lang w:val="en-US"/>
        </w:rPr>
        <w:t xml:space="preserve">  </w:t>
      </w:r>
    </w:p>
    <w:p w14:paraId="3052247E" w14:textId="7410E3BE" w:rsidR="004504FB" w:rsidRPr="00EE48FF" w:rsidRDefault="00595EFB" w:rsidP="00AC6228">
      <w:pPr>
        <w:pStyle w:val="ListParagraph"/>
        <w:numPr>
          <w:ilvl w:val="0"/>
          <w:numId w:val="85"/>
        </w:numPr>
        <w:rPr>
          <w:rFonts w:ascii="Raleway" w:hAnsi="Raleway"/>
          <w:lang w:val="en-US"/>
        </w:rPr>
      </w:pPr>
      <w:r w:rsidRPr="00EE48FF">
        <w:rPr>
          <w:rFonts w:ascii="Raleway" w:hAnsi="Raleway"/>
          <w:lang w:val="en-US"/>
        </w:rPr>
        <w:t xml:space="preserve">Ensure professionals have adequate skills and knowledge to </w:t>
      </w:r>
      <w:r w:rsidR="00567F51" w:rsidRPr="00EE48FF">
        <w:rPr>
          <w:rFonts w:ascii="Raleway" w:hAnsi="Raleway"/>
          <w:lang w:val="en-US"/>
        </w:rPr>
        <w:t>provide appropriate support</w:t>
      </w:r>
    </w:p>
    <w:p w14:paraId="0419002E" w14:textId="5B037FFE" w:rsidR="00C560EE" w:rsidRPr="00EE48FF" w:rsidRDefault="0002112D" w:rsidP="00AC6228">
      <w:pPr>
        <w:pStyle w:val="ListParagraph"/>
        <w:numPr>
          <w:ilvl w:val="0"/>
          <w:numId w:val="85"/>
        </w:numPr>
        <w:rPr>
          <w:rFonts w:ascii="Raleway" w:hAnsi="Raleway"/>
          <w:lang w:val="en-US"/>
        </w:rPr>
      </w:pPr>
      <w:r w:rsidRPr="00EE48FF">
        <w:rPr>
          <w:rFonts w:ascii="Raleway" w:hAnsi="Raleway"/>
          <w:lang w:val="en-US"/>
        </w:rPr>
        <w:t>Ensure</w:t>
      </w:r>
      <w:r w:rsidR="00DC7CA2" w:rsidRPr="00EE48FF">
        <w:rPr>
          <w:rFonts w:ascii="Raleway" w:hAnsi="Raleway"/>
          <w:lang w:val="en-US"/>
        </w:rPr>
        <w:t xml:space="preserve"> data</w:t>
      </w:r>
      <w:r w:rsidRPr="00EE48FF">
        <w:rPr>
          <w:rFonts w:ascii="Raleway" w:hAnsi="Raleway"/>
          <w:lang w:val="en-US"/>
        </w:rPr>
        <w:t xml:space="preserve"> quality</w:t>
      </w:r>
      <w:r w:rsidR="00DC7CA2" w:rsidRPr="00EE48FF">
        <w:rPr>
          <w:rFonts w:ascii="Raleway" w:hAnsi="Raleway"/>
          <w:lang w:val="en-US"/>
        </w:rPr>
        <w:t xml:space="preserve"> about different characteristics</w:t>
      </w:r>
    </w:p>
    <w:p w14:paraId="76DFDB97" w14:textId="58541F34" w:rsidR="00473729" w:rsidRPr="00EE48FF" w:rsidRDefault="00473729" w:rsidP="00AC6228">
      <w:pPr>
        <w:pStyle w:val="ListParagraph"/>
        <w:numPr>
          <w:ilvl w:val="0"/>
          <w:numId w:val="85"/>
        </w:numPr>
        <w:rPr>
          <w:rFonts w:ascii="Raleway" w:hAnsi="Raleway"/>
          <w:lang w:val="en-US"/>
        </w:rPr>
      </w:pPr>
      <w:r w:rsidRPr="00EE48FF">
        <w:rPr>
          <w:rFonts w:ascii="Raleway" w:hAnsi="Raleway"/>
          <w:lang w:val="en-US"/>
        </w:rPr>
        <w:t>Address lack of trust and fear of statutory services including police</w:t>
      </w:r>
    </w:p>
    <w:p w14:paraId="1C22D23D" w14:textId="35F435A5" w:rsidR="00445770" w:rsidRPr="00EE48FF" w:rsidRDefault="00445770" w:rsidP="00AC6228">
      <w:pPr>
        <w:pStyle w:val="ListParagraph"/>
        <w:numPr>
          <w:ilvl w:val="0"/>
          <w:numId w:val="85"/>
        </w:numPr>
        <w:rPr>
          <w:rFonts w:ascii="Raleway" w:hAnsi="Raleway"/>
          <w:lang w:val="en-US"/>
        </w:rPr>
      </w:pPr>
      <w:r w:rsidRPr="00EE48FF">
        <w:rPr>
          <w:rFonts w:ascii="Raleway" w:hAnsi="Raleway"/>
          <w:lang w:val="en-US"/>
        </w:rPr>
        <w:t>Collaborat</w:t>
      </w:r>
      <w:r w:rsidR="00A726F7" w:rsidRPr="00EE48FF">
        <w:rPr>
          <w:rFonts w:ascii="Raleway" w:hAnsi="Raleway"/>
          <w:lang w:val="en-US"/>
        </w:rPr>
        <w:t>e</w:t>
      </w:r>
      <w:r w:rsidRPr="00EE48FF">
        <w:rPr>
          <w:rFonts w:ascii="Raleway" w:hAnsi="Raleway"/>
          <w:lang w:val="en-US"/>
        </w:rPr>
        <w:t xml:space="preserve"> with and </w:t>
      </w:r>
      <w:r w:rsidR="00A726F7" w:rsidRPr="00EE48FF">
        <w:rPr>
          <w:rFonts w:ascii="Raleway" w:hAnsi="Raleway"/>
          <w:lang w:val="en-US"/>
        </w:rPr>
        <w:t>support</w:t>
      </w:r>
      <w:r w:rsidRPr="00EE48FF">
        <w:rPr>
          <w:rFonts w:ascii="Raleway" w:hAnsi="Raleway"/>
          <w:lang w:val="en-US"/>
        </w:rPr>
        <w:t xml:space="preserve"> specialist organisations who have expertise and relationships with specific communities. </w:t>
      </w:r>
    </w:p>
    <w:p w14:paraId="115F44E9" w14:textId="77777777" w:rsidR="005166C5" w:rsidRPr="00EE48FF" w:rsidRDefault="005166C5" w:rsidP="00AC6228">
      <w:pPr>
        <w:rPr>
          <w:rFonts w:ascii="Raleway" w:hAnsi="Raleway"/>
          <w:lang w:val="en-US"/>
        </w:rPr>
      </w:pPr>
      <w:r w:rsidRPr="00EE48FF">
        <w:rPr>
          <w:rFonts w:ascii="Raleway" w:hAnsi="Raleway"/>
          <w:b/>
          <w:bCs/>
          <w:lang w:val="en-US"/>
        </w:rPr>
        <w:t>Disabled women and girls</w:t>
      </w:r>
      <w:r w:rsidRPr="00EE48FF">
        <w:rPr>
          <w:rFonts w:ascii="Raleway" w:hAnsi="Raleway"/>
          <w:lang w:val="en-US"/>
        </w:rPr>
        <w:t xml:space="preserve"> have an increased risk of violence and abuse than those who are not disabled and typically experience abuse for a longer time before accessing support. To address these barriers in the context of domestic abuse, organisations are recommended to</w:t>
      </w:r>
      <w:r w:rsidRPr="00EE48FF">
        <w:rPr>
          <w:rStyle w:val="FootnoteReference"/>
          <w:rFonts w:ascii="Raleway" w:hAnsi="Raleway"/>
          <w:lang w:val="en-US"/>
        </w:rPr>
        <w:footnoteReference w:id="35"/>
      </w:r>
      <w:r w:rsidRPr="00EE48FF">
        <w:rPr>
          <w:rFonts w:ascii="Raleway" w:hAnsi="Raleway"/>
          <w:lang w:val="en-US"/>
        </w:rPr>
        <w:t>:</w:t>
      </w:r>
    </w:p>
    <w:p w14:paraId="0EE35A11" w14:textId="77777777" w:rsidR="005166C5" w:rsidRPr="00EE48FF" w:rsidRDefault="005166C5" w:rsidP="00AC6228">
      <w:pPr>
        <w:pStyle w:val="ListParagraph"/>
        <w:numPr>
          <w:ilvl w:val="0"/>
          <w:numId w:val="42"/>
        </w:numPr>
        <w:rPr>
          <w:rFonts w:ascii="Raleway" w:hAnsi="Raleway"/>
          <w:lang w:val="en-US"/>
        </w:rPr>
      </w:pPr>
      <w:r w:rsidRPr="00EE48FF">
        <w:rPr>
          <w:rFonts w:ascii="Raleway" w:hAnsi="Raleway"/>
          <w:lang w:val="en-US"/>
        </w:rPr>
        <w:t xml:space="preserve">Invest in more in-person services and support, including court interpreters, that are accessible for different abilities </w:t>
      </w:r>
    </w:p>
    <w:p w14:paraId="4302F33A" w14:textId="77777777" w:rsidR="005166C5" w:rsidRPr="00EE48FF" w:rsidRDefault="005166C5" w:rsidP="00AC6228">
      <w:pPr>
        <w:pStyle w:val="ListParagraph"/>
        <w:numPr>
          <w:ilvl w:val="0"/>
          <w:numId w:val="42"/>
        </w:numPr>
        <w:rPr>
          <w:rFonts w:ascii="Raleway" w:hAnsi="Raleway"/>
          <w:lang w:val="en-US"/>
        </w:rPr>
      </w:pPr>
      <w:r w:rsidRPr="00EE48FF">
        <w:rPr>
          <w:rFonts w:ascii="Raleway" w:hAnsi="Raleway"/>
          <w:lang w:val="en-US"/>
        </w:rPr>
        <w:t xml:space="preserve">Ensure institutional advocacy for disabled victims of domestic abuse </w:t>
      </w:r>
    </w:p>
    <w:p w14:paraId="6339C29F" w14:textId="77777777" w:rsidR="005166C5" w:rsidRPr="00EE48FF" w:rsidRDefault="005166C5" w:rsidP="00AC6228">
      <w:pPr>
        <w:pStyle w:val="ListParagraph"/>
        <w:numPr>
          <w:ilvl w:val="0"/>
          <w:numId w:val="42"/>
        </w:numPr>
        <w:rPr>
          <w:rFonts w:ascii="Raleway" w:hAnsi="Raleway"/>
          <w:lang w:val="en-US"/>
        </w:rPr>
      </w:pPr>
      <w:r w:rsidRPr="00EE48FF">
        <w:rPr>
          <w:rFonts w:ascii="Raleway" w:hAnsi="Raleway"/>
          <w:lang w:val="en-US"/>
        </w:rPr>
        <w:t xml:space="preserve">Involve disabled people in prevention of domestic abuse </w:t>
      </w:r>
    </w:p>
    <w:p w14:paraId="39EC43B3" w14:textId="77777777" w:rsidR="005166C5" w:rsidRPr="00EE48FF" w:rsidRDefault="005166C5" w:rsidP="00AC6228">
      <w:pPr>
        <w:pStyle w:val="ListParagraph"/>
        <w:numPr>
          <w:ilvl w:val="0"/>
          <w:numId w:val="42"/>
        </w:numPr>
        <w:rPr>
          <w:rFonts w:ascii="Raleway" w:hAnsi="Raleway"/>
          <w:lang w:val="en-US"/>
        </w:rPr>
      </w:pPr>
      <w:r w:rsidRPr="00EE48FF">
        <w:rPr>
          <w:rFonts w:ascii="Raleway" w:hAnsi="Raleway"/>
          <w:lang w:val="en-US"/>
        </w:rPr>
        <w:t>Promote greater understanding about the dynamics if disability and domestic abuse</w:t>
      </w:r>
    </w:p>
    <w:p w14:paraId="37EE001F" w14:textId="77777777" w:rsidR="005166C5" w:rsidRPr="00EE48FF" w:rsidRDefault="005166C5" w:rsidP="00AC6228">
      <w:pPr>
        <w:pStyle w:val="ListParagraph"/>
        <w:numPr>
          <w:ilvl w:val="0"/>
          <w:numId w:val="42"/>
        </w:numPr>
        <w:rPr>
          <w:rFonts w:ascii="Raleway" w:hAnsi="Raleway"/>
          <w:lang w:val="en-US"/>
        </w:rPr>
      </w:pPr>
      <w:r w:rsidRPr="00EE48FF">
        <w:rPr>
          <w:rFonts w:ascii="Raleway" w:hAnsi="Raleway"/>
          <w:lang w:val="en-US"/>
        </w:rPr>
        <w:t>Promote greater awareness of hidden impairments such as mental illness and learning disabilities.</w:t>
      </w:r>
    </w:p>
    <w:p w14:paraId="408773C9" w14:textId="77777777" w:rsidR="005166C5" w:rsidRPr="00EE48FF" w:rsidRDefault="005166C5" w:rsidP="00AC6228">
      <w:pPr>
        <w:rPr>
          <w:rFonts w:ascii="Raleway" w:hAnsi="Raleway"/>
          <w:lang w:val="en-US"/>
        </w:rPr>
      </w:pPr>
      <w:r w:rsidRPr="00EE48FF">
        <w:rPr>
          <w:rFonts w:ascii="Raleway" w:hAnsi="Raleway"/>
          <w:b/>
          <w:bCs/>
          <w:lang w:val="en-US"/>
        </w:rPr>
        <w:t>Women who are Black, Asian and or other minority ethnic groups</w:t>
      </w:r>
      <w:r w:rsidRPr="00EE48FF">
        <w:rPr>
          <w:rFonts w:ascii="Raleway" w:hAnsi="Raleway"/>
          <w:lang w:val="en-US"/>
        </w:rPr>
        <w:t xml:space="preserve"> experience barriers and difficulties in relation to domestic abuse that are additional to those experienced by all victims and survivors. A review of domestic homicides where victims were Black, Asian </w:t>
      </w:r>
      <w:r w:rsidRPr="00EE48FF">
        <w:rPr>
          <w:rFonts w:ascii="Raleway" w:hAnsi="Raleway"/>
          <w:lang w:val="en-US"/>
        </w:rPr>
        <w:lastRenderedPageBreak/>
        <w:t>or minority ethnic women found that common barriers to seeking support with VAWG included</w:t>
      </w:r>
      <w:r w:rsidRPr="00EE48FF">
        <w:rPr>
          <w:rStyle w:val="FootnoteReference"/>
          <w:rFonts w:ascii="Raleway" w:hAnsi="Raleway"/>
          <w:lang w:val="en-US"/>
        </w:rPr>
        <w:footnoteReference w:id="36"/>
      </w:r>
      <w:r w:rsidRPr="00EE48FF">
        <w:rPr>
          <w:rFonts w:ascii="Raleway" w:hAnsi="Raleway"/>
          <w:lang w:val="en-US"/>
        </w:rPr>
        <w:t>:</w:t>
      </w:r>
    </w:p>
    <w:p w14:paraId="2771CDA6" w14:textId="77777777" w:rsidR="005166C5" w:rsidRPr="00EE48FF" w:rsidRDefault="005166C5" w:rsidP="00AC6228">
      <w:pPr>
        <w:pStyle w:val="ListParagraph"/>
        <w:numPr>
          <w:ilvl w:val="0"/>
          <w:numId w:val="41"/>
        </w:numPr>
        <w:rPr>
          <w:rFonts w:ascii="Raleway" w:hAnsi="Raleway"/>
          <w:lang w:val="en-US"/>
        </w:rPr>
      </w:pPr>
      <w:r w:rsidRPr="00EE48FF">
        <w:rPr>
          <w:rFonts w:ascii="Raleway" w:hAnsi="Raleway"/>
          <w:lang w:val="en-US"/>
        </w:rPr>
        <w:t>Language barriers including lack of independent interpretation</w:t>
      </w:r>
    </w:p>
    <w:p w14:paraId="53EB14CC" w14:textId="77777777" w:rsidR="005166C5" w:rsidRPr="00EE48FF" w:rsidRDefault="005166C5" w:rsidP="00AC6228">
      <w:pPr>
        <w:pStyle w:val="ListParagraph"/>
        <w:numPr>
          <w:ilvl w:val="0"/>
          <w:numId w:val="41"/>
        </w:numPr>
        <w:rPr>
          <w:rFonts w:ascii="Raleway" w:hAnsi="Raleway"/>
          <w:lang w:val="en-US"/>
        </w:rPr>
      </w:pPr>
      <w:r w:rsidRPr="00EE48FF">
        <w:rPr>
          <w:rFonts w:ascii="Raleway" w:hAnsi="Raleway"/>
          <w:lang w:val="en-US"/>
        </w:rPr>
        <w:t xml:space="preserve">Social isolation from the wider community and help seeking opportunities </w:t>
      </w:r>
    </w:p>
    <w:p w14:paraId="7C89B87D" w14:textId="77777777" w:rsidR="005166C5" w:rsidRPr="00EE48FF" w:rsidRDefault="005166C5" w:rsidP="00AC6228">
      <w:pPr>
        <w:pStyle w:val="ListParagraph"/>
        <w:numPr>
          <w:ilvl w:val="0"/>
          <w:numId w:val="41"/>
        </w:numPr>
        <w:rPr>
          <w:rFonts w:ascii="Raleway" w:hAnsi="Raleway"/>
          <w:lang w:val="en-US"/>
        </w:rPr>
      </w:pPr>
      <w:r w:rsidRPr="00EE48FF">
        <w:rPr>
          <w:rFonts w:ascii="Raleway" w:hAnsi="Raleway"/>
          <w:lang w:val="en-US"/>
        </w:rPr>
        <w:t xml:space="preserve">Pressure from family and community </w:t>
      </w:r>
    </w:p>
    <w:p w14:paraId="4A778035" w14:textId="77777777" w:rsidR="005166C5" w:rsidRPr="00EE48FF" w:rsidRDefault="005166C5" w:rsidP="00AC6228">
      <w:pPr>
        <w:pStyle w:val="ListParagraph"/>
        <w:numPr>
          <w:ilvl w:val="0"/>
          <w:numId w:val="41"/>
        </w:numPr>
        <w:rPr>
          <w:rFonts w:ascii="Raleway" w:hAnsi="Raleway"/>
          <w:lang w:val="en-US"/>
        </w:rPr>
      </w:pPr>
      <w:r w:rsidRPr="00EE48FF">
        <w:rPr>
          <w:rFonts w:ascii="Raleway" w:hAnsi="Raleway"/>
          <w:lang w:val="en-US"/>
        </w:rPr>
        <w:t xml:space="preserve">Lack of trust in and fear of police </w:t>
      </w:r>
    </w:p>
    <w:p w14:paraId="657E4133" w14:textId="77777777" w:rsidR="005166C5" w:rsidRPr="00EE48FF" w:rsidRDefault="005166C5" w:rsidP="00AC6228">
      <w:pPr>
        <w:pStyle w:val="ListParagraph"/>
        <w:numPr>
          <w:ilvl w:val="0"/>
          <w:numId w:val="41"/>
        </w:numPr>
        <w:rPr>
          <w:rFonts w:ascii="Raleway" w:hAnsi="Raleway"/>
          <w:lang w:val="en-US"/>
        </w:rPr>
      </w:pPr>
      <w:r w:rsidRPr="00EE48FF">
        <w:rPr>
          <w:rFonts w:ascii="Raleway" w:hAnsi="Raleway"/>
          <w:lang w:val="en-US"/>
        </w:rPr>
        <w:t xml:space="preserve">Fear of having children taken away by social services </w:t>
      </w:r>
    </w:p>
    <w:p w14:paraId="37983A76" w14:textId="77777777" w:rsidR="005166C5" w:rsidRPr="00EE48FF" w:rsidRDefault="005166C5" w:rsidP="00AC6228">
      <w:pPr>
        <w:pStyle w:val="ListParagraph"/>
        <w:numPr>
          <w:ilvl w:val="0"/>
          <w:numId w:val="41"/>
        </w:numPr>
        <w:rPr>
          <w:rFonts w:ascii="Raleway" w:hAnsi="Raleway"/>
          <w:lang w:val="en-US"/>
        </w:rPr>
      </w:pPr>
      <w:r w:rsidRPr="00EE48FF">
        <w:rPr>
          <w:rFonts w:ascii="Raleway" w:hAnsi="Raleway"/>
          <w:lang w:val="en-US"/>
        </w:rPr>
        <w:t>Fear of information being shared with immigration enforcement</w:t>
      </w:r>
    </w:p>
    <w:p w14:paraId="6607A126" w14:textId="77777777" w:rsidR="005166C5" w:rsidRPr="00EE48FF" w:rsidRDefault="005166C5" w:rsidP="00AC6228">
      <w:pPr>
        <w:rPr>
          <w:rFonts w:ascii="Raleway" w:hAnsi="Raleway"/>
          <w:lang w:val="en-US"/>
        </w:rPr>
      </w:pPr>
      <w:r w:rsidRPr="00EE48FF">
        <w:rPr>
          <w:rFonts w:ascii="Raleway" w:hAnsi="Raleway"/>
          <w:lang w:val="en-US"/>
        </w:rPr>
        <w:t>The Office for Health Improvement and Disparities guidance for healthcare practitioners working with migrant women notes that women who have experienced formed migration are at increased risk of having experienced VAWG (whether prior to, during or following forced migration journeys)</w:t>
      </w:r>
      <w:r w:rsidRPr="00EE48FF">
        <w:rPr>
          <w:rStyle w:val="FootnoteReference"/>
          <w:rFonts w:ascii="Raleway" w:hAnsi="Raleway"/>
          <w:lang w:val="en-US"/>
        </w:rPr>
        <w:footnoteReference w:id="37"/>
      </w:r>
      <w:r w:rsidRPr="00EE48FF">
        <w:rPr>
          <w:rFonts w:ascii="Raleway" w:hAnsi="Raleway"/>
          <w:lang w:val="en-US"/>
        </w:rPr>
        <w:t xml:space="preserve">. </w:t>
      </w:r>
    </w:p>
    <w:p w14:paraId="4DBE184E" w14:textId="77777777" w:rsidR="005166C5" w:rsidRPr="00EE48FF" w:rsidRDefault="005166C5" w:rsidP="00AC6228">
      <w:pPr>
        <w:rPr>
          <w:rFonts w:ascii="Raleway" w:hAnsi="Raleway"/>
          <w:lang w:val="en-US"/>
        </w:rPr>
      </w:pPr>
      <w:r w:rsidRPr="00EE48FF">
        <w:rPr>
          <w:rFonts w:ascii="Raleway" w:hAnsi="Raleway"/>
          <w:lang w:val="en-US"/>
        </w:rPr>
        <w:t xml:space="preserve">Recommendations for supporting migrant and ethnic minority women: </w:t>
      </w:r>
    </w:p>
    <w:p w14:paraId="10B73896" w14:textId="77777777" w:rsidR="005166C5" w:rsidRPr="00EE48FF" w:rsidRDefault="005166C5" w:rsidP="00AC6228">
      <w:pPr>
        <w:pStyle w:val="ListParagraph"/>
        <w:numPr>
          <w:ilvl w:val="0"/>
          <w:numId w:val="40"/>
        </w:numPr>
        <w:rPr>
          <w:rFonts w:ascii="Raleway" w:hAnsi="Raleway"/>
          <w:lang w:val="en-US"/>
        </w:rPr>
      </w:pPr>
      <w:r w:rsidRPr="00EE48FF">
        <w:rPr>
          <w:rFonts w:ascii="Raleway" w:hAnsi="Raleway"/>
          <w:lang w:val="en-US"/>
        </w:rPr>
        <w:t>Work on race/ethnicity should include understanding of the intersections with gender</w:t>
      </w:r>
    </w:p>
    <w:p w14:paraId="60029A92" w14:textId="77777777" w:rsidR="005166C5" w:rsidRPr="00EE48FF" w:rsidRDefault="005166C5" w:rsidP="00AC6228">
      <w:pPr>
        <w:pStyle w:val="ListParagraph"/>
        <w:numPr>
          <w:ilvl w:val="0"/>
          <w:numId w:val="40"/>
        </w:numPr>
        <w:rPr>
          <w:rFonts w:ascii="Raleway" w:hAnsi="Raleway"/>
          <w:lang w:val="en-US"/>
        </w:rPr>
      </w:pPr>
      <w:r w:rsidRPr="00EE48FF">
        <w:rPr>
          <w:rFonts w:ascii="Raleway" w:hAnsi="Raleway"/>
          <w:lang w:val="en-US"/>
        </w:rPr>
        <w:t xml:space="preserve">Include trauma-informed training in the workforce development strategy for all employees that work with VAWG survivors, which includes the impacts of systemic racism and unconscious bias experienced by Black, Asian or minority ethnic women </w:t>
      </w:r>
    </w:p>
    <w:p w14:paraId="5EF0C933" w14:textId="77777777" w:rsidR="005166C5" w:rsidRPr="00EE48FF" w:rsidRDefault="005166C5" w:rsidP="00AC6228">
      <w:pPr>
        <w:pStyle w:val="ListParagraph"/>
        <w:numPr>
          <w:ilvl w:val="0"/>
          <w:numId w:val="40"/>
        </w:numPr>
        <w:rPr>
          <w:rFonts w:ascii="Raleway" w:hAnsi="Raleway"/>
          <w:lang w:val="en-US"/>
        </w:rPr>
      </w:pPr>
      <w:r w:rsidRPr="00EE48FF">
        <w:rPr>
          <w:rFonts w:ascii="Raleway" w:hAnsi="Raleway"/>
          <w:lang w:val="en-US"/>
        </w:rPr>
        <w:t xml:space="preserve">Mandate completion of ethnicity data fields to enable analysis and disaggregation by ethnicity </w:t>
      </w:r>
    </w:p>
    <w:p w14:paraId="56639486" w14:textId="77777777" w:rsidR="005166C5" w:rsidRPr="00EE48FF" w:rsidRDefault="005166C5" w:rsidP="00AC6228">
      <w:pPr>
        <w:pStyle w:val="ListParagraph"/>
        <w:numPr>
          <w:ilvl w:val="0"/>
          <w:numId w:val="40"/>
        </w:numPr>
        <w:rPr>
          <w:rFonts w:ascii="Raleway" w:hAnsi="Raleway"/>
          <w:lang w:val="en-US"/>
        </w:rPr>
      </w:pPr>
      <w:r w:rsidRPr="00EE48FF">
        <w:rPr>
          <w:rFonts w:ascii="Raleway" w:hAnsi="Raleway"/>
          <w:lang w:val="en-US"/>
        </w:rPr>
        <w:t>Provision of interpreters for accessing services including police for victims and survivors of VAWG, of the sex of choice and ensuring interpreters are briefed about sensitive topics that may be disclosed</w:t>
      </w:r>
    </w:p>
    <w:p w14:paraId="4545C134" w14:textId="77777777" w:rsidR="005166C5" w:rsidRPr="00EE48FF" w:rsidRDefault="005166C5" w:rsidP="00AC6228">
      <w:pPr>
        <w:pStyle w:val="ListParagraph"/>
        <w:numPr>
          <w:ilvl w:val="0"/>
          <w:numId w:val="40"/>
        </w:numPr>
        <w:rPr>
          <w:rFonts w:ascii="Raleway" w:hAnsi="Raleway"/>
          <w:lang w:val="en-US"/>
        </w:rPr>
      </w:pPr>
      <w:r w:rsidRPr="00EE48FF">
        <w:rPr>
          <w:rFonts w:ascii="Raleway" w:hAnsi="Raleway"/>
          <w:lang w:val="en-US"/>
        </w:rPr>
        <w:t xml:space="preserve">Provide equal support for victims and survivors with insecure immigration status </w:t>
      </w:r>
    </w:p>
    <w:p w14:paraId="2011D0A5" w14:textId="77777777" w:rsidR="005166C5" w:rsidRPr="00EE48FF" w:rsidRDefault="005166C5" w:rsidP="00AC6228">
      <w:pPr>
        <w:pStyle w:val="ListParagraph"/>
        <w:numPr>
          <w:ilvl w:val="0"/>
          <w:numId w:val="40"/>
        </w:numPr>
        <w:rPr>
          <w:rFonts w:ascii="Raleway" w:hAnsi="Raleway"/>
          <w:lang w:val="en-US"/>
        </w:rPr>
      </w:pPr>
      <w:r w:rsidRPr="00EE48FF">
        <w:rPr>
          <w:rFonts w:ascii="Raleway" w:hAnsi="Raleway"/>
          <w:lang w:val="en-US"/>
        </w:rPr>
        <w:t xml:space="preserve">Record the immigration status of victims whenever they are not a UK national </w:t>
      </w:r>
    </w:p>
    <w:p w14:paraId="667DFADE" w14:textId="77777777" w:rsidR="005166C5" w:rsidRPr="00EE48FF" w:rsidRDefault="005166C5" w:rsidP="00AC6228">
      <w:pPr>
        <w:pStyle w:val="ListParagraph"/>
        <w:numPr>
          <w:ilvl w:val="0"/>
          <w:numId w:val="40"/>
        </w:numPr>
        <w:rPr>
          <w:rFonts w:ascii="Raleway" w:hAnsi="Raleway"/>
          <w:lang w:val="en-US"/>
        </w:rPr>
      </w:pPr>
      <w:r w:rsidRPr="00EE48FF">
        <w:rPr>
          <w:rFonts w:ascii="Raleway" w:hAnsi="Raleway"/>
          <w:lang w:val="en-US"/>
        </w:rPr>
        <w:t>Mainstream victim support services should ensure that Black, Asian and minority ethnic survivors are given the choice to be referred to services which are led and run by ‘by and for organisations’ (people with similar lived experience)</w:t>
      </w:r>
    </w:p>
    <w:p w14:paraId="0A0E07F2" w14:textId="77777777" w:rsidR="005166C5" w:rsidRPr="00EE48FF" w:rsidRDefault="005166C5" w:rsidP="00AC6228">
      <w:pPr>
        <w:pStyle w:val="ListParagraph"/>
        <w:numPr>
          <w:ilvl w:val="0"/>
          <w:numId w:val="40"/>
        </w:numPr>
        <w:rPr>
          <w:rFonts w:ascii="Raleway" w:hAnsi="Raleway"/>
          <w:lang w:val="en-US"/>
        </w:rPr>
      </w:pPr>
      <w:r w:rsidRPr="00EE48FF">
        <w:rPr>
          <w:rFonts w:ascii="Raleway" w:hAnsi="Raleway"/>
          <w:lang w:val="en-US"/>
        </w:rPr>
        <w:t xml:space="preserve">Support women to register for GP services. </w:t>
      </w:r>
    </w:p>
    <w:p w14:paraId="5753749A" w14:textId="77777777" w:rsidR="005166C5" w:rsidRPr="00EE48FF" w:rsidRDefault="005166C5" w:rsidP="00AC6228">
      <w:pPr>
        <w:rPr>
          <w:rFonts w:ascii="Raleway" w:hAnsi="Raleway"/>
        </w:rPr>
      </w:pPr>
      <w:r w:rsidRPr="00EE48FF">
        <w:rPr>
          <w:rFonts w:ascii="Raleway" w:hAnsi="Raleway"/>
          <w:b/>
          <w:bCs/>
        </w:rPr>
        <w:t xml:space="preserve">LGBT+ </w:t>
      </w:r>
      <w:r w:rsidRPr="00EE48FF">
        <w:rPr>
          <w:rFonts w:ascii="Raleway" w:hAnsi="Raleway"/>
        </w:rPr>
        <w:t xml:space="preserve">(Lesbian, Gay, Bisexual, Transgender and additional sexual orientations and gender identities) have increased risks of experiencing abuse by previous intimate partners as well as having experienced abuse as a child or young person. Additionally, LGBT+ individuals may experience abuse related to their identities, such as when a perpetrator holds the victim’s trans identity against them as a tactic of abuse. LGBT+ victims of abuse experience barriers to disclosing and reporting abuse, including child sexual abuse, due to homophobia and transphobia in society. </w:t>
      </w:r>
    </w:p>
    <w:p w14:paraId="37AD1FCC" w14:textId="77777777" w:rsidR="005166C5" w:rsidRPr="00EE48FF" w:rsidRDefault="005166C5" w:rsidP="00AC6228">
      <w:pPr>
        <w:rPr>
          <w:rFonts w:ascii="Raleway" w:hAnsi="Raleway"/>
        </w:rPr>
      </w:pPr>
      <w:r w:rsidRPr="00EE48FF">
        <w:rPr>
          <w:rFonts w:ascii="Raleway" w:hAnsi="Raleway"/>
        </w:rPr>
        <w:lastRenderedPageBreak/>
        <w:t>Some indicators of LGBT+ inclusion, in relation to domestic abuse interventions</w:t>
      </w:r>
      <w:r w:rsidRPr="00EE48FF">
        <w:rPr>
          <w:rStyle w:val="FootnoteReference"/>
          <w:rFonts w:ascii="Raleway" w:hAnsi="Raleway"/>
        </w:rPr>
        <w:footnoteReference w:id="38"/>
      </w:r>
      <w:r w:rsidRPr="00EE48FF">
        <w:rPr>
          <w:rFonts w:ascii="Raleway" w:hAnsi="Raleway"/>
        </w:rPr>
        <w:t xml:space="preserve">, are: </w:t>
      </w:r>
    </w:p>
    <w:p w14:paraId="07A9A583" w14:textId="77777777" w:rsidR="005166C5" w:rsidRPr="00EE48FF" w:rsidRDefault="005166C5" w:rsidP="00AC6228">
      <w:pPr>
        <w:pStyle w:val="ListParagraph"/>
        <w:numPr>
          <w:ilvl w:val="0"/>
          <w:numId w:val="43"/>
        </w:numPr>
        <w:rPr>
          <w:rFonts w:ascii="Raleway" w:hAnsi="Raleway"/>
          <w:lang w:val="en-US"/>
        </w:rPr>
      </w:pPr>
      <w:r w:rsidRPr="00EE48FF">
        <w:rPr>
          <w:rFonts w:ascii="Raleway" w:hAnsi="Raleway"/>
          <w:lang w:val="en-US"/>
        </w:rPr>
        <w:t>Training on lesbian, gay, bisexual and transgender and additional identities’ needs in relation to service provision</w:t>
      </w:r>
    </w:p>
    <w:p w14:paraId="123F423F" w14:textId="77777777" w:rsidR="005166C5" w:rsidRPr="00EE48FF" w:rsidRDefault="005166C5" w:rsidP="00AC6228">
      <w:pPr>
        <w:pStyle w:val="ListParagraph"/>
        <w:numPr>
          <w:ilvl w:val="0"/>
          <w:numId w:val="43"/>
        </w:numPr>
        <w:rPr>
          <w:rFonts w:ascii="Raleway" w:hAnsi="Raleway"/>
          <w:lang w:val="en-US"/>
        </w:rPr>
      </w:pPr>
      <w:r w:rsidRPr="00EE48FF">
        <w:rPr>
          <w:rFonts w:ascii="Raleway" w:hAnsi="Raleway"/>
          <w:lang w:val="en-US"/>
        </w:rPr>
        <w:t>Monitoring for both sexual orientation and gender identity</w:t>
      </w:r>
      <w:r w:rsidRPr="00EE48FF">
        <w:rPr>
          <w:rStyle w:val="FootnoteReference"/>
          <w:rFonts w:ascii="Raleway" w:hAnsi="Raleway"/>
          <w:lang w:val="en-US"/>
        </w:rPr>
        <w:footnoteReference w:id="39"/>
      </w:r>
    </w:p>
    <w:p w14:paraId="1FDD3272" w14:textId="77777777" w:rsidR="005166C5" w:rsidRPr="00EE48FF" w:rsidRDefault="005166C5" w:rsidP="00AC6228">
      <w:pPr>
        <w:pStyle w:val="ListParagraph"/>
        <w:numPr>
          <w:ilvl w:val="0"/>
          <w:numId w:val="43"/>
        </w:numPr>
        <w:rPr>
          <w:rFonts w:ascii="Raleway" w:hAnsi="Raleway"/>
          <w:lang w:val="en-US"/>
        </w:rPr>
      </w:pPr>
      <w:r w:rsidRPr="00EE48FF">
        <w:rPr>
          <w:rFonts w:ascii="Raleway" w:hAnsi="Raleway"/>
          <w:lang w:val="en-US"/>
        </w:rPr>
        <w:t xml:space="preserve">Advertising domestic abuse services in LGBT+ specific or relevant settings  </w:t>
      </w:r>
    </w:p>
    <w:p w14:paraId="03E504CD" w14:textId="77777777" w:rsidR="005166C5" w:rsidRPr="00EE48FF" w:rsidRDefault="005166C5" w:rsidP="00AC6228">
      <w:pPr>
        <w:pStyle w:val="ListParagraph"/>
        <w:numPr>
          <w:ilvl w:val="0"/>
          <w:numId w:val="43"/>
        </w:numPr>
        <w:rPr>
          <w:rFonts w:ascii="Raleway" w:hAnsi="Raleway"/>
          <w:lang w:val="en-US"/>
        </w:rPr>
      </w:pPr>
      <w:r w:rsidRPr="00EE48FF">
        <w:rPr>
          <w:rFonts w:ascii="Raleway" w:hAnsi="Raleway"/>
          <w:lang w:val="en-US"/>
        </w:rPr>
        <w:t>Explicitly stating that services are open to LGBT+ victims and survivors online or in promotional materials</w:t>
      </w:r>
    </w:p>
    <w:p w14:paraId="03F5E798" w14:textId="77777777" w:rsidR="005166C5" w:rsidRPr="00EE48FF" w:rsidRDefault="005166C5" w:rsidP="00AC6228">
      <w:pPr>
        <w:pStyle w:val="ListParagraph"/>
        <w:numPr>
          <w:ilvl w:val="0"/>
          <w:numId w:val="43"/>
        </w:numPr>
        <w:rPr>
          <w:rFonts w:ascii="Raleway" w:hAnsi="Raleway"/>
          <w:lang w:val="en-US"/>
        </w:rPr>
      </w:pPr>
      <w:r w:rsidRPr="00EE48FF">
        <w:rPr>
          <w:rFonts w:ascii="Raleway" w:hAnsi="Raleway"/>
          <w:lang w:val="en-US"/>
        </w:rPr>
        <w:t>Providing gender-neutral bathrooms on premises</w:t>
      </w:r>
    </w:p>
    <w:p w14:paraId="0BC271C3" w14:textId="77777777" w:rsidR="005166C5" w:rsidRPr="00EE48FF" w:rsidRDefault="005166C5" w:rsidP="00AC6228">
      <w:pPr>
        <w:pStyle w:val="ListParagraph"/>
        <w:numPr>
          <w:ilvl w:val="0"/>
          <w:numId w:val="43"/>
        </w:numPr>
        <w:rPr>
          <w:rFonts w:ascii="Raleway" w:hAnsi="Raleway"/>
          <w:lang w:val="en-US"/>
        </w:rPr>
      </w:pPr>
      <w:r w:rsidRPr="00EE48FF">
        <w:rPr>
          <w:rFonts w:ascii="Raleway" w:hAnsi="Raleway"/>
          <w:lang w:val="en-US"/>
        </w:rPr>
        <w:t xml:space="preserve">Requiring or encouraging staff to put their pronouns in their email signatures </w:t>
      </w:r>
    </w:p>
    <w:p w14:paraId="3D92FA84" w14:textId="77777777" w:rsidR="005166C5" w:rsidRPr="00EE48FF" w:rsidRDefault="005166C5" w:rsidP="00AC6228">
      <w:pPr>
        <w:pStyle w:val="ListParagraph"/>
        <w:numPr>
          <w:ilvl w:val="0"/>
          <w:numId w:val="43"/>
        </w:numPr>
        <w:rPr>
          <w:rFonts w:ascii="Raleway" w:hAnsi="Raleway"/>
          <w:lang w:val="en-US"/>
        </w:rPr>
      </w:pPr>
      <w:r w:rsidRPr="00EE48FF">
        <w:rPr>
          <w:rFonts w:ascii="Raleway" w:hAnsi="Raleway"/>
          <w:lang w:val="en-US"/>
        </w:rPr>
        <w:t xml:space="preserve">Asking new service users their pronouns </w:t>
      </w:r>
    </w:p>
    <w:p w14:paraId="4AA16807" w14:textId="77777777" w:rsidR="005166C5" w:rsidRPr="00EE48FF" w:rsidRDefault="005166C5" w:rsidP="00AC6228">
      <w:pPr>
        <w:pStyle w:val="ListParagraph"/>
        <w:numPr>
          <w:ilvl w:val="0"/>
          <w:numId w:val="43"/>
        </w:numPr>
        <w:rPr>
          <w:rFonts w:ascii="Raleway" w:hAnsi="Raleway"/>
          <w:lang w:val="en-US"/>
        </w:rPr>
      </w:pPr>
      <w:r w:rsidRPr="00EE48FF">
        <w:rPr>
          <w:rFonts w:ascii="Raleway" w:hAnsi="Raleway"/>
          <w:lang w:val="en-US"/>
        </w:rPr>
        <w:t>Partnership working with LGBT+ domestic abuse organisations and services</w:t>
      </w:r>
    </w:p>
    <w:p w14:paraId="2D20B8B9" w14:textId="77777777" w:rsidR="005166C5" w:rsidRPr="00EE48FF" w:rsidRDefault="005166C5" w:rsidP="00AC6228">
      <w:pPr>
        <w:pStyle w:val="ListParagraph"/>
        <w:numPr>
          <w:ilvl w:val="0"/>
          <w:numId w:val="43"/>
        </w:numPr>
        <w:rPr>
          <w:rFonts w:ascii="Raleway" w:hAnsi="Raleway"/>
          <w:lang w:val="en-US"/>
        </w:rPr>
      </w:pPr>
      <w:r w:rsidRPr="00EE48FF">
        <w:rPr>
          <w:rFonts w:ascii="Raleway" w:hAnsi="Raleway"/>
          <w:lang w:val="en-US"/>
        </w:rPr>
        <w:t>Recruitment of LGBT+ staff</w:t>
      </w:r>
    </w:p>
    <w:p w14:paraId="5B5B656D" w14:textId="77777777" w:rsidR="005166C5" w:rsidRPr="00EE48FF" w:rsidRDefault="005166C5" w:rsidP="00AC6228">
      <w:pPr>
        <w:rPr>
          <w:rFonts w:ascii="Raleway" w:hAnsi="Raleway"/>
        </w:rPr>
      </w:pPr>
      <w:r w:rsidRPr="00EE48FF">
        <w:rPr>
          <w:rFonts w:ascii="Raleway" w:hAnsi="Raleway"/>
        </w:rPr>
        <w:t>Recommendations for local actors, such as commissioners</w:t>
      </w:r>
      <w:r w:rsidRPr="00EE48FF">
        <w:rPr>
          <w:rStyle w:val="FootnoteReference"/>
          <w:rFonts w:ascii="Raleway" w:hAnsi="Raleway"/>
        </w:rPr>
        <w:footnoteReference w:id="40"/>
      </w:r>
      <w:r w:rsidRPr="00EE48FF">
        <w:rPr>
          <w:rFonts w:ascii="Raleway" w:hAnsi="Raleway"/>
        </w:rPr>
        <w:t xml:space="preserve">, include: </w:t>
      </w:r>
    </w:p>
    <w:p w14:paraId="5C4EE6BB" w14:textId="77777777" w:rsidR="005166C5" w:rsidRPr="00EE48FF" w:rsidRDefault="005166C5" w:rsidP="00AC6228">
      <w:pPr>
        <w:pStyle w:val="ListParagraph"/>
        <w:numPr>
          <w:ilvl w:val="0"/>
          <w:numId w:val="43"/>
        </w:numPr>
        <w:rPr>
          <w:rFonts w:ascii="Raleway" w:hAnsi="Raleway"/>
        </w:rPr>
      </w:pPr>
      <w:r w:rsidRPr="00EE48FF">
        <w:rPr>
          <w:rFonts w:ascii="Raleway" w:hAnsi="Raleway"/>
        </w:rPr>
        <w:t>Ensure that needs of LGBT+ victims and survivors are considered through service user consultations and forums as well as through Equality Impact Assessments</w:t>
      </w:r>
    </w:p>
    <w:p w14:paraId="59F66F7F" w14:textId="77777777" w:rsidR="005166C5" w:rsidRPr="00EE48FF" w:rsidRDefault="005166C5" w:rsidP="00AC6228">
      <w:pPr>
        <w:pStyle w:val="ListParagraph"/>
        <w:numPr>
          <w:ilvl w:val="0"/>
          <w:numId w:val="43"/>
        </w:numPr>
        <w:rPr>
          <w:rFonts w:ascii="Raleway" w:hAnsi="Raleway"/>
        </w:rPr>
      </w:pPr>
      <w:r w:rsidRPr="00EE48FF">
        <w:rPr>
          <w:rFonts w:ascii="Raleway" w:hAnsi="Raleway"/>
        </w:rPr>
        <w:t xml:space="preserve">Ensure there is enough local specialist support, which might involve regional pathways </w:t>
      </w:r>
    </w:p>
    <w:p w14:paraId="5E2033A0" w14:textId="77777777" w:rsidR="005166C5" w:rsidRPr="00EE48FF" w:rsidRDefault="005166C5" w:rsidP="00AC6228">
      <w:pPr>
        <w:pStyle w:val="ListParagraph"/>
        <w:numPr>
          <w:ilvl w:val="0"/>
          <w:numId w:val="43"/>
        </w:numPr>
        <w:rPr>
          <w:rFonts w:ascii="Raleway" w:hAnsi="Raleway"/>
        </w:rPr>
      </w:pPr>
      <w:r w:rsidRPr="00EE48FF">
        <w:rPr>
          <w:rFonts w:ascii="Raleway" w:hAnsi="Raleway"/>
        </w:rPr>
        <w:t xml:space="preserve">Training, education and awareness efforts should reflect the experiences of LGBT+ victims and survivors </w:t>
      </w:r>
    </w:p>
    <w:p w14:paraId="14696ED3" w14:textId="77777777" w:rsidR="005166C5" w:rsidRPr="00EE48FF" w:rsidRDefault="005166C5" w:rsidP="00AC6228">
      <w:pPr>
        <w:pStyle w:val="ListParagraph"/>
        <w:numPr>
          <w:ilvl w:val="0"/>
          <w:numId w:val="43"/>
        </w:numPr>
        <w:rPr>
          <w:rFonts w:ascii="Raleway" w:hAnsi="Raleway"/>
        </w:rPr>
      </w:pPr>
      <w:r w:rsidRPr="00EE48FF">
        <w:rPr>
          <w:rFonts w:ascii="Raleway" w:hAnsi="Raleway"/>
        </w:rPr>
        <w:t xml:space="preserve">Collect and analyse data about LGBT+ </w:t>
      </w:r>
      <w:proofErr w:type="gramStart"/>
      <w:r w:rsidRPr="00EE48FF">
        <w:rPr>
          <w:rFonts w:ascii="Raleway" w:hAnsi="Raleway"/>
        </w:rPr>
        <w:t>victims</w:t>
      </w:r>
      <w:proofErr w:type="gramEnd"/>
      <w:r w:rsidRPr="00EE48FF">
        <w:rPr>
          <w:rFonts w:ascii="Raleway" w:hAnsi="Raleway"/>
        </w:rPr>
        <w:t xml:space="preserve"> access and experiences and address gaps in knowledge or provision.  </w:t>
      </w:r>
    </w:p>
    <w:p w14:paraId="2BCD4522" w14:textId="77777777" w:rsidR="005166C5" w:rsidRPr="00EE48FF" w:rsidRDefault="005166C5" w:rsidP="00AC6228">
      <w:pPr>
        <w:rPr>
          <w:rFonts w:ascii="Raleway" w:hAnsi="Raleway"/>
          <w:lang w:val="en-US"/>
        </w:rPr>
      </w:pPr>
      <w:r w:rsidRPr="00EE48FF">
        <w:rPr>
          <w:rFonts w:ascii="Raleway" w:hAnsi="Raleway"/>
          <w:b/>
          <w:bCs/>
          <w:lang w:val="en-US"/>
        </w:rPr>
        <w:t>Different faith and religious factors</w:t>
      </w:r>
      <w:r w:rsidRPr="00EE48FF">
        <w:rPr>
          <w:rFonts w:ascii="Raleway" w:hAnsi="Raleway"/>
          <w:lang w:val="en-US"/>
        </w:rPr>
        <w:t xml:space="preserve"> can influence the response to VAWG. A report from the Faith and VAWG Coalition which involved mixed-methods research with specialist VAWG organisations found that</w:t>
      </w:r>
      <w:bookmarkStart w:id="25" w:name="_Ref151552327"/>
      <w:r w:rsidRPr="00EE48FF">
        <w:rPr>
          <w:rStyle w:val="FootnoteReference"/>
          <w:rFonts w:ascii="Raleway" w:hAnsi="Raleway"/>
          <w:lang w:val="en-US"/>
        </w:rPr>
        <w:footnoteReference w:id="41"/>
      </w:r>
      <w:bookmarkEnd w:id="25"/>
      <w:r w:rsidRPr="00EE48FF">
        <w:rPr>
          <w:rFonts w:ascii="Raleway" w:hAnsi="Raleway"/>
          <w:lang w:val="en-US"/>
        </w:rPr>
        <w:t>:</w:t>
      </w:r>
    </w:p>
    <w:p w14:paraId="7CE1F0D4" w14:textId="77777777" w:rsidR="005166C5" w:rsidRPr="00EE48FF" w:rsidRDefault="005166C5" w:rsidP="00AC6228">
      <w:pPr>
        <w:pStyle w:val="ListParagraph"/>
        <w:numPr>
          <w:ilvl w:val="0"/>
          <w:numId w:val="37"/>
        </w:numPr>
        <w:rPr>
          <w:rFonts w:ascii="Raleway" w:hAnsi="Raleway"/>
          <w:lang w:val="en-US"/>
        </w:rPr>
      </w:pPr>
      <w:r w:rsidRPr="00EE48FF">
        <w:rPr>
          <w:rFonts w:ascii="Raleway" w:hAnsi="Raleway"/>
          <w:lang w:val="en-US"/>
        </w:rPr>
        <w:t xml:space="preserve">Faith and community leaders have an important and unique role </w:t>
      </w:r>
    </w:p>
    <w:p w14:paraId="02E10029" w14:textId="77777777" w:rsidR="005166C5" w:rsidRPr="00EE48FF" w:rsidRDefault="005166C5" w:rsidP="00AC6228">
      <w:pPr>
        <w:pStyle w:val="ListParagraph"/>
        <w:numPr>
          <w:ilvl w:val="0"/>
          <w:numId w:val="37"/>
        </w:numPr>
        <w:rPr>
          <w:rFonts w:ascii="Raleway" w:hAnsi="Raleway"/>
          <w:lang w:val="en-US"/>
        </w:rPr>
      </w:pPr>
      <w:r w:rsidRPr="00EE48FF">
        <w:rPr>
          <w:rFonts w:ascii="Raleway" w:hAnsi="Raleway"/>
          <w:lang w:val="en-US"/>
        </w:rPr>
        <w:t xml:space="preserve">Faith and community leaders must become more literate regarding different forms of abuse and violence </w:t>
      </w:r>
    </w:p>
    <w:p w14:paraId="0CCFE436" w14:textId="77777777" w:rsidR="005166C5" w:rsidRPr="00EE48FF" w:rsidRDefault="005166C5" w:rsidP="00AC6228">
      <w:pPr>
        <w:pStyle w:val="ListParagraph"/>
        <w:numPr>
          <w:ilvl w:val="0"/>
          <w:numId w:val="37"/>
        </w:numPr>
        <w:rPr>
          <w:rFonts w:ascii="Raleway" w:hAnsi="Raleway"/>
          <w:lang w:val="en-US"/>
        </w:rPr>
      </w:pPr>
      <w:r w:rsidRPr="00EE48FF">
        <w:rPr>
          <w:rFonts w:ascii="Raleway" w:hAnsi="Raleway"/>
          <w:lang w:val="en-US"/>
        </w:rPr>
        <w:t xml:space="preserve">Faith and religion can be a source of comfort for some victims and survivors of VAWG </w:t>
      </w:r>
    </w:p>
    <w:p w14:paraId="1E72B1C1" w14:textId="77777777" w:rsidR="005166C5" w:rsidRPr="00EE48FF" w:rsidRDefault="005166C5" w:rsidP="00AC6228">
      <w:pPr>
        <w:pStyle w:val="ListParagraph"/>
        <w:numPr>
          <w:ilvl w:val="0"/>
          <w:numId w:val="37"/>
        </w:numPr>
        <w:rPr>
          <w:rFonts w:ascii="Raleway" w:hAnsi="Raleway"/>
          <w:lang w:val="en-US"/>
        </w:rPr>
      </w:pPr>
      <w:r w:rsidRPr="00EE48FF">
        <w:rPr>
          <w:rFonts w:ascii="Raleway" w:hAnsi="Raleway"/>
          <w:lang w:val="en-US"/>
        </w:rPr>
        <w:t xml:space="preserve">Faith and religion can also be used as tools of abuse </w:t>
      </w:r>
    </w:p>
    <w:p w14:paraId="6D3FC5AB" w14:textId="5AFE33D2" w:rsidR="005166C5" w:rsidRPr="00EE48FF" w:rsidRDefault="005166C5" w:rsidP="00AC6228">
      <w:pPr>
        <w:rPr>
          <w:rFonts w:ascii="Raleway" w:hAnsi="Raleway"/>
          <w:lang w:val="en-US"/>
        </w:rPr>
      </w:pPr>
      <w:r w:rsidRPr="00EE48FF">
        <w:rPr>
          <w:rFonts w:ascii="Raleway" w:hAnsi="Raleway"/>
          <w:lang w:val="en-US"/>
        </w:rPr>
        <w:t xml:space="preserve">The recommendations of this report were </w:t>
      </w:r>
      <w:r w:rsidR="00CA1E34" w:rsidRPr="00EE48FF">
        <w:rPr>
          <w:rFonts w:ascii="Raleway" w:hAnsi="Raleway"/>
          <w:lang w:val="en-US"/>
        </w:rPr>
        <w:t>for l</w:t>
      </w:r>
      <w:r w:rsidRPr="00EE48FF">
        <w:rPr>
          <w:rFonts w:ascii="Raleway" w:hAnsi="Raleway"/>
          <w:lang w:val="en-US"/>
        </w:rPr>
        <w:t xml:space="preserve">ocal and central governments </w:t>
      </w:r>
      <w:r w:rsidR="00CA1E34" w:rsidRPr="00EE48FF">
        <w:rPr>
          <w:rFonts w:ascii="Raleway" w:hAnsi="Raleway"/>
          <w:lang w:val="en-US"/>
        </w:rPr>
        <w:t>to</w:t>
      </w:r>
      <w:r w:rsidRPr="00EE48FF">
        <w:rPr>
          <w:rFonts w:ascii="Raleway" w:hAnsi="Raleway"/>
          <w:lang w:val="en-US"/>
        </w:rPr>
        <w:t xml:space="preserve"> show they value the work of ‘by and for’ organisations by adequately resourcing them</w:t>
      </w:r>
      <w:r w:rsidR="00CA1E34" w:rsidRPr="00EE48FF">
        <w:rPr>
          <w:rFonts w:ascii="Raleway" w:hAnsi="Raleway"/>
          <w:lang w:val="en-US"/>
        </w:rPr>
        <w:t>; c</w:t>
      </w:r>
      <w:r w:rsidRPr="00EE48FF">
        <w:rPr>
          <w:rFonts w:ascii="Raleway" w:hAnsi="Raleway"/>
          <w:lang w:val="en-US"/>
        </w:rPr>
        <w:t>onsider faith communities and leaders as allies in addressing VAWG</w:t>
      </w:r>
      <w:r w:rsidR="00CA1E34" w:rsidRPr="00EE48FF">
        <w:rPr>
          <w:rFonts w:ascii="Raleway" w:hAnsi="Raleway"/>
          <w:lang w:val="en-US"/>
        </w:rPr>
        <w:t xml:space="preserve"> and c</w:t>
      </w:r>
      <w:r w:rsidRPr="00EE48FF">
        <w:rPr>
          <w:rFonts w:ascii="Raleway" w:hAnsi="Raleway"/>
          <w:lang w:val="en-US"/>
        </w:rPr>
        <w:t>reate and enable spaces that understand the complex relationships between faith and domestic abuse</w:t>
      </w:r>
      <w:r w:rsidR="00CA1E34" w:rsidRPr="00EE48FF">
        <w:rPr>
          <w:rFonts w:ascii="Raleway" w:hAnsi="Raleway"/>
          <w:lang w:val="en-US"/>
        </w:rPr>
        <w:fldChar w:fldCharType="begin"/>
      </w:r>
      <w:r w:rsidR="00CA1E34" w:rsidRPr="00EE48FF">
        <w:rPr>
          <w:rFonts w:ascii="Raleway" w:hAnsi="Raleway"/>
          <w:lang w:val="en-US"/>
        </w:rPr>
        <w:instrText xml:space="preserve"> NOTEREF _Ref151552327 \f \h </w:instrText>
      </w:r>
      <w:r w:rsidR="00C006E1" w:rsidRPr="00EE48FF">
        <w:rPr>
          <w:rFonts w:ascii="Raleway" w:hAnsi="Raleway"/>
          <w:lang w:val="en-US"/>
        </w:rPr>
        <w:instrText xml:space="preserve"> \* MERGEFORMAT </w:instrText>
      </w:r>
      <w:r w:rsidR="00CA1E34" w:rsidRPr="00EE48FF">
        <w:rPr>
          <w:rFonts w:ascii="Raleway" w:hAnsi="Raleway"/>
          <w:lang w:val="en-US"/>
        </w:rPr>
      </w:r>
      <w:r w:rsidR="00CA1E34" w:rsidRPr="00EE48FF">
        <w:rPr>
          <w:rFonts w:ascii="Raleway" w:hAnsi="Raleway"/>
          <w:lang w:val="en-US"/>
        </w:rPr>
        <w:fldChar w:fldCharType="separate"/>
      </w:r>
      <w:r w:rsidR="00BC08FC" w:rsidRPr="00EE48FF">
        <w:rPr>
          <w:rStyle w:val="FootnoteReference"/>
          <w:rFonts w:ascii="Raleway" w:hAnsi="Raleway"/>
        </w:rPr>
        <w:t>40</w:t>
      </w:r>
      <w:r w:rsidR="00CA1E34" w:rsidRPr="00EE48FF">
        <w:rPr>
          <w:rFonts w:ascii="Raleway" w:hAnsi="Raleway"/>
          <w:lang w:val="en-US"/>
        </w:rPr>
        <w:fldChar w:fldCharType="end"/>
      </w:r>
      <w:r w:rsidR="00CA1E34" w:rsidRPr="00EE48FF">
        <w:rPr>
          <w:rFonts w:ascii="Raleway" w:hAnsi="Raleway"/>
          <w:lang w:val="en-US"/>
        </w:rPr>
        <w:t xml:space="preserve">. </w:t>
      </w:r>
    </w:p>
    <w:p w14:paraId="428F1740" w14:textId="630E4617" w:rsidR="005166C5" w:rsidRPr="00EE48FF" w:rsidRDefault="005166C5" w:rsidP="00AC6228">
      <w:pPr>
        <w:rPr>
          <w:rFonts w:ascii="Raleway" w:hAnsi="Raleway"/>
          <w:lang w:val="en-US"/>
        </w:rPr>
      </w:pPr>
      <w:r w:rsidRPr="00EE48FF">
        <w:rPr>
          <w:rFonts w:ascii="Raleway" w:hAnsi="Raleway"/>
          <w:b/>
          <w:bCs/>
          <w:lang w:val="en-US"/>
        </w:rPr>
        <w:t xml:space="preserve">Women in contact with the criminal justice system </w:t>
      </w:r>
      <w:r w:rsidRPr="00EE48FF">
        <w:rPr>
          <w:rFonts w:ascii="Raleway" w:hAnsi="Raleway"/>
          <w:lang w:val="en-US"/>
        </w:rPr>
        <w:t xml:space="preserve">are likely to have specific factors, like abuse and trauma, that influence their offending. </w:t>
      </w:r>
      <w:r w:rsidR="00054B27" w:rsidRPr="00EE48FF">
        <w:rPr>
          <w:rFonts w:ascii="Raleway" w:hAnsi="Raleway"/>
          <w:lang w:val="en-US"/>
        </w:rPr>
        <w:t xml:space="preserve">Experience of violence or abuse </w:t>
      </w:r>
      <w:r w:rsidR="00054B27" w:rsidRPr="00EE48FF">
        <w:rPr>
          <w:rFonts w:ascii="Raleway" w:hAnsi="Raleway"/>
          <w:lang w:val="en-US"/>
        </w:rPr>
        <w:lastRenderedPageBreak/>
        <w:t>can be a driver to women’s offending in different ways, such as the impacts of trauma or coercive control by an abuser on offending behaviours; for example</w:t>
      </w:r>
      <w:r w:rsidRPr="00EE48FF">
        <w:rPr>
          <w:rFonts w:ascii="Raleway" w:hAnsi="Raleway"/>
          <w:lang w:val="en-US"/>
        </w:rPr>
        <w:t>, nearly two-thirds (60%) of women in custody have experienced domestic violence and almost half (48%) reported committing their offence to support drug use of someone else</w:t>
      </w:r>
      <w:r w:rsidRPr="00EE48FF">
        <w:rPr>
          <w:rStyle w:val="FootnoteReference"/>
          <w:rFonts w:ascii="Raleway" w:hAnsi="Raleway"/>
          <w:lang w:val="en-US"/>
        </w:rPr>
        <w:footnoteReference w:id="42"/>
      </w:r>
      <w:r w:rsidRPr="00EE48FF">
        <w:rPr>
          <w:rFonts w:ascii="Raleway" w:hAnsi="Raleway"/>
          <w:lang w:val="en-US"/>
        </w:rPr>
        <w:t xml:space="preserve">.  </w:t>
      </w:r>
      <w:r w:rsidR="00054B27" w:rsidRPr="00EE48FF">
        <w:rPr>
          <w:rFonts w:ascii="Raleway" w:hAnsi="Raleway"/>
          <w:lang w:val="en-US"/>
        </w:rPr>
        <w:t>The Prison Reform Trust have published a guidance report about the role of local authorities in supporting women with multiple needs in contact with the criminal justice system. The guidance encourages local authorities to lead on early intervention, co-location and integration of services around individual needs, multi-agency partnerships and ensuring strategic oversight.</w:t>
      </w:r>
    </w:p>
    <w:p w14:paraId="145272CC" w14:textId="72032C15" w:rsidR="00FE087A" w:rsidRPr="00EE48FF" w:rsidRDefault="005166C5" w:rsidP="00AC6228">
      <w:pPr>
        <w:rPr>
          <w:rFonts w:ascii="Raleway" w:hAnsi="Raleway"/>
          <w:lang w:val="en-US"/>
        </w:rPr>
      </w:pPr>
      <w:r w:rsidRPr="00EE48FF">
        <w:rPr>
          <w:rFonts w:ascii="Raleway" w:hAnsi="Raleway"/>
          <w:b/>
          <w:bCs/>
          <w:lang w:val="en-US"/>
        </w:rPr>
        <w:t xml:space="preserve">Prostitution or sex work </w:t>
      </w:r>
      <w:r w:rsidRPr="00EE48FF">
        <w:rPr>
          <w:rFonts w:ascii="Raleway" w:hAnsi="Raleway"/>
          <w:lang w:val="en-US"/>
        </w:rPr>
        <w:t xml:space="preserve">is diverse in nature and includes a range of activity including street sex work as well as off-street in physical venues and online. People involved in prostitution or sex work experience specific risks due to the stigma associated with the sex industry; as activity is often hidden, this increases the risk of abuse and exploitation. Beyond the Streets, a charity that works with women in the sex industry, has collated information about </w:t>
      </w:r>
      <w:r w:rsidR="00F57DDC" w:rsidRPr="00EE48FF">
        <w:rPr>
          <w:rFonts w:ascii="Raleway" w:hAnsi="Raleway"/>
          <w:lang w:val="en-US"/>
        </w:rPr>
        <w:t>support</w:t>
      </w:r>
      <w:r w:rsidRPr="00EE48FF">
        <w:rPr>
          <w:rFonts w:ascii="Raleway" w:hAnsi="Raleway"/>
          <w:lang w:val="en-US"/>
        </w:rPr>
        <w:t xml:space="preserve"> needs to consider and address. These support needs vary widely and include mental health and emotional wellbeing, trauma, relationships, employment and education, abuse, coercion and exploitation, housing, substance use, social stigma, physical and sexual health, and navigating with the criminal justice system. Support to exit or sustain exit from prostitution was identified as a support need for some but not all respondents</w:t>
      </w:r>
      <w:r w:rsidRPr="00EE48FF">
        <w:rPr>
          <w:rStyle w:val="FootnoteReference"/>
          <w:rFonts w:ascii="Raleway" w:hAnsi="Raleway"/>
          <w:lang w:val="en-US"/>
        </w:rPr>
        <w:footnoteReference w:id="43"/>
      </w:r>
      <w:r w:rsidRPr="00EE48FF">
        <w:rPr>
          <w:rFonts w:ascii="Raleway" w:hAnsi="Raleway"/>
          <w:lang w:val="en-US"/>
        </w:rPr>
        <w:t xml:space="preserve">. </w:t>
      </w:r>
    </w:p>
    <w:p w14:paraId="03D68983" w14:textId="115DA59F" w:rsidR="00DD069E" w:rsidRPr="00EE48FF" w:rsidRDefault="005166C5" w:rsidP="00AC6228">
      <w:pPr>
        <w:rPr>
          <w:rFonts w:ascii="Raleway" w:hAnsi="Raleway"/>
          <w:lang w:val="en-US"/>
        </w:rPr>
      </w:pPr>
      <w:r w:rsidRPr="00EE48FF">
        <w:rPr>
          <w:rFonts w:ascii="Raleway" w:hAnsi="Raleway"/>
          <w:lang w:val="en-US"/>
        </w:rPr>
        <w:t>Guidance from the National Police Chief’s Council recommends that professionals who work with people involved in prostitution or sex work should build relationships with partners to facilitate information sharing that generates an accurate understanding of the nature of local issues and vulnerabilities, including online activity. Additionally, partners who engage with people involved in prostitution or sex work should focus on building trust; using open discussion rather than formal questioning; and addressing safety in a sensitive and supportive manner</w:t>
      </w:r>
      <w:r w:rsidRPr="00EE48FF">
        <w:rPr>
          <w:rStyle w:val="FootnoteReference"/>
          <w:rFonts w:ascii="Raleway" w:hAnsi="Raleway"/>
          <w:lang w:val="en-US"/>
        </w:rPr>
        <w:footnoteReference w:id="44"/>
      </w:r>
      <w:r w:rsidRPr="00EE48FF">
        <w:rPr>
          <w:rFonts w:ascii="Raleway" w:hAnsi="Raleway"/>
          <w:lang w:val="en-US"/>
        </w:rPr>
        <w:t>.  Beyond the Streets have also produced guidance for how to collaborate with people with diverse lived experiences of prostitution or sex work, which is essential for the design and delivery of support</w:t>
      </w:r>
      <w:r w:rsidRPr="00EE48FF">
        <w:rPr>
          <w:rStyle w:val="FootnoteReference"/>
          <w:rFonts w:ascii="Raleway" w:hAnsi="Raleway"/>
          <w:lang w:val="en-US"/>
        </w:rPr>
        <w:footnoteReference w:id="45"/>
      </w:r>
      <w:r w:rsidRPr="00EE48FF">
        <w:rPr>
          <w:rFonts w:ascii="Raleway" w:hAnsi="Raleway"/>
          <w:lang w:val="en-US"/>
        </w:rPr>
        <w:t xml:space="preserve">. </w:t>
      </w:r>
      <w:r w:rsidR="00DD069E" w:rsidRPr="00EE48FF">
        <w:rPr>
          <w:rFonts w:ascii="Raleway" w:hAnsi="Raleway"/>
          <w:highlight w:val="lightGray"/>
        </w:rPr>
        <w:br w:type="page"/>
      </w:r>
    </w:p>
    <w:p w14:paraId="6C2CA207" w14:textId="131ABD22" w:rsidR="007B4248" w:rsidRPr="00EE48FF" w:rsidRDefault="007B4248" w:rsidP="00AC6228">
      <w:pPr>
        <w:pStyle w:val="Heading1"/>
        <w:rPr>
          <w:rFonts w:ascii="Raleway" w:hAnsi="Raleway"/>
          <w:color w:val="005E00"/>
        </w:rPr>
      </w:pPr>
      <w:bookmarkStart w:id="26" w:name="_Toc155717354"/>
      <w:r w:rsidRPr="00EE48FF">
        <w:rPr>
          <w:rFonts w:ascii="Raleway" w:hAnsi="Raleway"/>
          <w:color w:val="005E00"/>
        </w:rPr>
        <w:lastRenderedPageBreak/>
        <w:t>Population data</w:t>
      </w:r>
      <w:bookmarkEnd w:id="26"/>
    </w:p>
    <w:p w14:paraId="63695017" w14:textId="0BC4DF35" w:rsidR="004F588B" w:rsidRPr="00EE48FF" w:rsidRDefault="00B23864" w:rsidP="00AC6228">
      <w:pPr>
        <w:rPr>
          <w:rFonts w:ascii="Raleway" w:hAnsi="Raleway"/>
        </w:rPr>
      </w:pPr>
      <w:r w:rsidRPr="00EE48FF">
        <w:rPr>
          <w:rFonts w:ascii="Raleway" w:hAnsi="Raleway"/>
        </w:rPr>
        <w:t xml:space="preserve">This Chapter includes </w:t>
      </w:r>
      <w:r w:rsidR="004F588B" w:rsidRPr="00EE48FF">
        <w:rPr>
          <w:rFonts w:ascii="Raleway" w:hAnsi="Raleway"/>
        </w:rPr>
        <w:t>descriptive statistics about:</w:t>
      </w:r>
    </w:p>
    <w:p w14:paraId="6A77299E" w14:textId="5983EE4D" w:rsidR="004F588B" w:rsidRPr="00EE48FF" w:rsidRDefault="002F3879" w:rsidP="00AC6228">
      <w:pPr>
        <w:pStyle w:val="ListParagraph"/>
        <w:numPr>
          <w:ilvl w:val="0"/>
          <w:numId w:val="63"/>
        </w:numPr>
        <w:rPr>
          <w:rFonts w:ascii="Raleway" w:hAnsi="Raleway"/>
        </w:rPr>
      </w:pPr>
      <w:r w:rsidRPr="00EE48FF">
        <w:rPr>
          <w:rFonts w:ascii="Raleway" w:hAnsi="Raleway"/>
        </w:rPr>
        <w:t>The</w:t>
      </w:r>
      <w:r w:rsidR="00B23864" w:rsidRPr="00EE48FF">
        <w:rPr>
          <w:rFonts w:ascii="Raleway" w:hAnsi="Raleway"/>
        </w:rPr>
        <w:t xml:space="preserve"> local population in Tower Hamlets</w:t>
      </w:r>
      <w:r w:rsidR="00BF24B0" w:rsidRPr="00EE48FF">
        <w:rPr>
          <w:rFonts w:ascii="Raleway" w:hAnsi="Raleway"/>
        </w:rPr>
        <w:t xml:space="preserve"> </w:t>
      </w:r>
      <w:r w:rsidR="006014CA" w:rsidRPr="00EE48FF">
        <w:rPr>
          <w:rFonts w:ascii="Raleway" w:hAnsi="Raleway"/>
        </w:rPr>
        <w:t xml:space="preserve">including demographic factors related to risk of VAWG and/or </w:t>
      </w:r>
      <w:r w:rsidR="009E3110" w:rsidRPr="00EE48FF">
        <w:rPr>
          <w:rFonts w:ascii="Raleway" w:hAnsi="Raleway"/>
        </w:rPr>
        <w:t xml:space="preserve">risk of barriers to support </w:t>
      </w:r>
    </w:p>
    <w:p w14:paraId="70691D29" w14:textId="3D67138C" w:rsidR="002F3879" w:rsidRPr="00EE48FF" w:rsidRDefault="002F3879" w:rsidP="00AC6228">
      <w:pPr>
        <w:pStyle w:val="ListParagraph"/>
        <w:numPr>
          <w:ilvl w:val="0"/>
          <w:numId w:val="63"/>
        </w:numPr>
        <w:rPr>
          <w:rFonts w:ascii="Raleway" w:hAnsi="Raleway"/>
        </w:rPr>
      </w:pPr>
      <w:r w:rsidRPr="00EE48FF">
        <w:rPr>
          <w:rFonts w:ascii="Raleway" w:hAnsi="Raleway"/>
        </w:rPr>
        <w:t>O</w:t>
      </w:r>
      <w:r w:rsidR="00BF24B0" w:rsidRPr="00EE48FF">
        <w:rPr>
          <w:rFonts w:ascii="Raleway" w:hAnsi="Raleway"/>
        </w:rPr>
        <w:t>ccurrence of different forms of VAWG</w:t>
      </w:r>
      <w:r w:rsidR="00DD069E" w:rsidRPr="00EE48FF">
        <w:rPr>
          <w:rFonts w:ascii="Raleway" w:hAnsi="Raleway"/>
        </w:rPr>
        <w:t xml:space="preserve"> </w:t>
      </w:r>
      <w:r w:rsidR="00BF24B0" w:rsidRPr="00EE48FF">
        <w:rPr>
          <w:rFonts w:ascii="Raleway" w:hAnsi="Raleway"/>
        </w:rPr>
        <w:t xml:space="preserve">nationally, at a London level or locally where available. </w:t>
      </w:r>
    </w:p>
    <w:p w14:paraId="0750C6FB" w14:textId="77777777" w:rsidR="007B4248" w:rsidRPr="00EE48FF" w:rsidRDefault="007B4248" w:rsidP="00AC6228">
      <w:pPr>
        <w:pStyle w:val="Heading2"/>
        <w:rPr>
          <w:rFonts w:ascii="Raleway" w:hAnsi="Raleway"/>
        </w:rPr>
      </w:pPr>
      <w:bookmarkStart w:id="27" w:name="_Toc155717355"/>
      <w:r w:rsidRPr="00EE48FF">
        <w:rPr>
          <w:rFonts w:ascii="Raleway" w:hAnsi="Raleway"/>
        </w:rPr>
        <w:t>Local population</w:t>
      </w:r>
      <w:bookmarkEnd w:id="27"/>
      <w:r w:rsidRPr="00EE48FF">
        <w:rPr>
          <w:rFonts w:ascii="Raleway" w:hAnsi="Raleway"/>
        </w:rPr>
        <w:t xml:space="preserve"> </w:t>
      </w:r>
    </w:p>
    <w:p w14:paraId="158D51CE" w14:textId="629520AC" w:rsidR="0083456F" w:rsidRPr="00EE48FF" w:rsidRDefault="007B4248" w:rsidP="00AC6228">
      <w:pPr>
        <w:rPr>
          <w:rFonts w:ascii="Raleway" w:hAnsi="Raleway"/>
        </w:rPr>
      </w:pPr>
      <w:r w:rsidRPr="00EE48FF">
        <w:rPr>
          <w:rFonts w:ascii="Raleway" w:hAnsi="Raleway"/>
        </w:rPr>
        <w:t xml:space="preserve">This section of the needs assessment describes the Tower Hamlets population. When planning interventions to address VAWG, it is essential to consider the local context and population. Certain population groups may experience increased risk of perpetrating or experiencing VAWG. </w:t>
      </w:r>
    </w:p>
    <w:p w14:paraId="0D993A12" w14:textId="4621FE1C" w:rsidR="007B4248" w:rsidRPr="00EE48FF" w:rsidRDefault="0083456F" w:rsidP="00AC6228">
      <w:pPr>
        <w:rPr>
          <w:rFonts w:ascii="Raleway" w:hAnsi="Raleway"/>
        </w:rPr>
      </w:pPr>
      <w:r w:rsidRPr="00EE48FF">
        <w:rPr>
          <w:rFonts w:ascii="Raleway" w:hAnsi="Raleway"/>
        </w:rPr>
        <w:t>In addition to these risk factors for experiencing violence</w:t>
      </w:r>
      <w:r w:rsidR="007B4248" w:rsidRPr="00EE48FF">
        <w:rPr>
          <w:rFonts w:ascii="Raleway" w:hAnsi="Raleway"/>
        </w:rPr>
        <w:t>, many groups may experience barriers due to the way systems, services or information are designed and delivered if their views are not heard.</w:t>
      </w:r>
      <w:r w:rsidRPr="00EE48FF">
        <w:rPr>
          <w:rFonts w:ascii="Raleway" w:hAnsi="Raleway"/>
        </w:rPr>
        <w:t xml:space="preserve"> </w:t>
      </w:r>
      <w:r w:rsidR="00BD6980" w:rsidRPr="00EE48FF">
        <w:rPr>
          <w:rFonts w:ascii="Raleway" w:hAnsi="Raleway"/>
        </w:rPr>
        <w:t xml:space="preserve">As summarised in Chapter 4, </w:t>
      </w:r>
      <w:r w:rsidR="00687B94" w:rsidRPr="00EE48FF">
        <w:rPr>
          <w:rFonts w:ascii="Raleway" w:hAnsi="Raleway"/>
        </w:rPr>
        <w:t>f</w:t>
      </w:r>
      <w:r w:rsidR="00465334" w:rsidRPr="00EE48FF">
        <w:rPr>
          <w:rFonts w:ascii="Raleway" w:hAnsi="Raleway"/>
        </w:rPr>
        <w:t xml:space="preserve">actors which increase the likelihood of increasing barriers include </w:t>
      </w:r>
      <w:r w:rsidR="00F22E81" w:rsidRPr="00EE48FF">
        <w:rPr>
          <w:rFonts w:ascii="Raleway" w:hAnsi="Raleway"/>
        </w:rPr>
        <w:t>being Black, Asian or another</w:t>
      </w:r>
      <w:r w:rsidR="002C0109" w:rsidRPr="00EE48FF">
        <w:rPr>
          <w:rFonts w:ascii="Raleway" w:hAnsi="Raleway"/>
        </w:rPr>
        <w:t xml:space="preserve"> ethnic minority</w:t>
      </w:r>
      <w:r w:rsidR="00F22E81" w:rsidRPr="00EE48FF">
        <w:rPr>
          <w:rFonts w:ascii="Raleway" w:hAnsi="Raleway"/>
        </w:rPr>
        <w:t>;</w:t>
      </w:r>
      <w:r w:rsidR="00BD6980" w:rsidRPr="00EE48FF">
        <w:rPr>
          <w:rFonts w:ascii="Raleway" w:hAnsi="Raleway"/>
        </w:rPr>
        <w:t xml:space="preserve"> lacking English language proficiency;</w:t>
      </w:r>
      <w:r w:rsidR="00F22E81" w:rsidRPr="00EE48FF">
        <w:rPr>
          <w:rFonts w:ascii="Raleway" w:hAnsi="Raleway"/>
        </w:rPr>
        <w:t xml:space="preserve"> identifying as LGBTQ+</w:t>
      </w:r>
      <w:r w:rsidR="002C0109" w:rsidRPr="00EE48FF">
        <w:rPr>
          <w:rFonts w:ascii="Raleway" w:hAnsi="Raleway"/>
        </w:rPr>
        <w:t xml:space="preserve">; being disabled or having a long-term health condition; </w:t>
      </w:r>
      <w:r w:rsidR="00663DB4" w:rsidRPr="00EE48FF">
        <w:rPr>
          <w:rFonts w:ascii="Raleway" w:hAnsi="Raleway"/>
        </w:rPr>
        <w:t xml:space="preserve">having an insecure migration status; being socially isolated; </w:t>
      </w:r>
      <w:r w:rsidR="00BD6980" w:rsidRPr="00EE48FF">
        <w:rPr>
          <w:rFonts w:ascii="Raleway" w:hAnsi="Raleway"/>
        </w:rPr>
        <w:t xml:space="preserve">and </w:t>
      </w:r>
      <w:r w:rsidR="00663DB4" w:rsidRPr="00EE48FF">
        <w:rPr>
          <w:rFonts w:ascii="Raleway" w:hAnsi="Raleway"/>
        </w:rPr>
        <w:t xml:space="preserve">lacking </w:t>
      </w:r>
      <w:r w:rsidR="00961BC0" w:rsidRPr="00EE48FF">
        <w:rPr>
          <w:rFonts w:ascii="Raleway" w:hAnsi="Raleway"/>
        </w:rPr>
        <w:t xml:space="preserve">digital access or skills. </w:t>
      </w:r>
    </w:p>
    <w:p w14:paraId="4A55893F" w14:textId="77777777" w:rsidR="007B4248" w:rsidRPr="00EE48FF" w:rsidRDefault="007B4248" w:rsidP="00AC6228">
      <w:pPr>
        <w:rPr>
          <w:rFonts w:ascii="Raleway" w:hAnsi="Raleway"/>
          <w:lang w:eastAsia="en-GB"/>
        </w:rPr>
      </w:pPr>
      <w:r w:rsidRPr="00EE48FF">
        <w:rPr>
          <w:rFonts w:ascii="Raleway" w:hAnsi="Raleway"/>
          <w:b/>
          <w:bCs/>
        </w:rPr>
        <w:t xml:space="preserve">Age: </w:t>
      </w:r>
      <w:r w:rsidRPr="00EE48FF">
        <w:rPr>
          <w:rFonts w:ascii="Raleway" w:hAnsi="Raleway"/>
        </w:rPr>
        <w:t xml:space="preserve">According to the Census conducted in 2021 by the Office of National Statistics, Tower Hamlets has a total population of 310,300 residents. </w:t>
      </w:r>
      <w:r w:rsidRPr="00EE48FF">
        <w:rPr>
          <w:rFonts w:ascii="Raleway" w:hAnsi="Raleway"/>
          <w:lang w:eastAsia="en-GB"/>
        </w:rPr>
        <w:t>Tower Hamlets is one of the youngest local authority areas in the country – the median age is 30 years old (compared with 40 years old for England).</w:t>
      </w:r>
      <w:bookmarkStart w:id="28" w:name="_Ref151483174"/>
      <w:r w:rsidRPr="00EE48FF">
        <w:rPr>
          <w:rStyle w:val="FootnoteReference"/>
          <w:rFonts w:ascii="Raleway" w:hAnsi="Raleway"/>
          <w:lang w:eastAsia="en-GB"/>
        </w:rPr>
        <w:footnoteReference w:id="46"/>
      </w:r>
      <w:bookmarkEnd w:id="28"/>
      <w:r w:rsidRPr="00EE48FF">
        <w:rPr>
          <w:rFonts w:ascii="Raleway" w:hAnsi="Raleway"/>
          <w:lang w:eastAsia="en-GB"/>
        </w:rPr>
        <w:t xml:space="preserve"> </w:t>
      </w:r>
    </w:p>
    <w:p w14:paraId="4E7F2561" w14:textId="77777777" w:rsidR="007B4248" w:rsidRPr="00EE48FF" w:rsidRDefault="007B4248" w:rsidP="00AC6228">
      <w:pPr>
        <w:rPr>
          <w:rFonts w:ascii="Raleway" w:hAnsi="Raleway"/>
        </w:rPr>
      </w:pPr>
      <w:r w:rsidRPr="00EE48FF">
        <w:rPr>
          <w:rFonts w:ascii="Raleway" w:hAnsi="Raleway"/>
          <w:noProof/>
        </w:rPr>
        <w:drawing>
          <wp:inline distT="0" distB="0" distL="0" distR="0" wp14:anchorId="7461C6ED" wp14:editId="65537980">
            <wp:extent cx="5730875" cy="2775097"/>
            <wp:effectExtent l="0" t="0" r="3175" b="6350"/>
            <wp:docPr id="1" name="Chart 1" descr="According to the 2021 Census, the Tower Hamlets population has similar proportions of female and male residents. The age groups with the highest proportion are those aged 20-44 years old.">
              <a:extLst xmlns:a="http://schemas.openxmlformats.org/drawingml/2006/main">
                <a:ext uri="{FF2B5EF4-FFF2-40B4-BE49-F238E27FC236}">
                  <a16:creationId xmlns:a16="http://schemas.microsoft.com/office/drawing/2014/main" id="{CB164800-453F-8E92-3A70-3FE33244B649}"/>
                </a:ext>
                <a:ext uri="{147F2762-F138-4A5C-976F-8EAC2B608ADB}">
                  <a16:predDERef xmlns:a16="http://schemas.microsoft.com/office/drawing/2014/main" pre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C9DEDD" w14:textId="3D3AA31F" w:rsidR="007B4248" w:rsidRPr="00EE48FF" w:rsidRDefault="007B4248" w:rsidP="00AC6228">
      <w:pPr>
        <w:rPr>
          <w:rFonts w:ascii="Raleway" w:hAnsi="Raleway"/>
        </w:rPr>
      </w:pPr>
      <w:r w:rsidRPr="00EE48FF">
        <w:rPr>
          <w:rFonts w:ascii="Raleway" w:hAnsi="Raleway"/>
          <w:b/>
          <w:bCs/>
          <w:lang w:eastAsia="en-GB"/>
        </w:rPr>
        <w:t>Sex and Gender:</w:t>
      </w:r>
      <w:r w:rsidRPr="00EE48FF">
        <w:rPr>
          <w:rFonts w:ascii="Raleway" w:hAnsi="Raleway"/>
        </w:rPr>
        <w:t xml:space="preserve"> 50.2% of these residents were male while 49.8% were female. </w:t>
      </w:r>
      <w:r w:rsidRPr="00EE48FF">
        <w:rPr>
          <w:rFonts w:ascii="Raleway" w:hAnsi="Raleway"/>
          <w:lang w:eastAsia="en-GB"/>
        </w:rPr>
        <w:t>While 90.7% of Tower Hamlets residents had the same gender identity as their sex registered at birth, 1.0% had a different gender identity to their sex registered at birth.</w:t>
      </w:r>
      <w:r w:rsidRPr="00EE48FF">
        <w:rPr>
          <w:rFonts w:ascii="Raleway" w:hAnsi="Raleway"/>
          <w:lang w:eastAsia="en-GB"/>
        </w:rPr>
        <w:fldChar w:fldCharType="begin"/>
      </w:r>
      <w:r w:rsidRPr="00EE48FF">
        <w:rPr>
          <w:rFonts w:ascii="Raleway" w:hAnsi="Raleway"/>
          <w:lang w:eastAsia="en-GB"/>
        </w:rPr>
        <w:instrText xml:space="preserve"> NOTEREF _Ref151483174 \f \h </w:instrText>
      </w:r>
      <w:r w:rsidR="00C006E1" w:rsidRPr="00EE48FF">
        <w:rPr>
          <w:rFonts w:ascii="Raleway" w:hAnsi="Raleway"/>
          <w:lang w:eastAsia="en-GB"/>
        </w:rPr>
        <w:instrText xml:space="preserve"> \* MERGEFORMAT </w:instrText>
      </w:r>
      <w:r w:rsidRPr="00EE48FF">
        <w:rPr>
          <w:rFonts w:ascii="Raleway" w:hAnsi="Raleway"/>
          <w:lang w:eastAsia="en-GB"/>
        </w:rPr>
      </w:r>
      <w:r w:rsidRPr="00EE48FF">
        <w:rPr>
          <w:rFonts w:ascii="Raleway" w:hAnsi="Raleway"/>
          <w:lang w:eastAsia="en-GB"/>
        </w:rPr>
        <w:fldChar w:fldCharType="separate"/>
      </w:r>
      <w:r w:rsidR="00BC08FC" w:rsidRPr="00EE48FF">
        <w:rPr>
          <w:rStyle w:val="FootnoteReference"/>
          <w:rFonts w:ascii="Raleway" w:hAnsi="Raleway"/>
        </w:rPr>
        <w:t>45</w:t>
      </w:r>
      <w:r w:rsidRPr="00EE48FF">
        <w:rPr>
          <w:rFonts w:ascii="Raleway" w:hAnsi="Raleway"/>
          <w:lang w:eastAsia="en-GB"/>
        </w:rPr>
        <w:fldChar w:fldCharType="end"/>
      </w:r>
    </w:p>
    <w:p w14:paraId="2177C251" w14:textId="00DDF532" w:rsidR="007B4248" w:rsidRPr="00EE48FF" w:rsidRDefault="007B4248" w:rsidP="00AC6228">
      <w:pPr>
        <w:rPr>
          <w:rFonts w:ascii="Raleway" w:hAnsi="Raleway"/>
          <w:lang w:eastAsia="en-GB"/>
        </w:rPr>
      </w:pPr>
      <w:r w:rsidRPr="00EE48FF">
        <w:rPr>
          <w:rFonts w:ascii="Raleway" w:hAnsi="Raleway"/>
          <w:b/>
          <w:bCs/>
          <w:lang w:eastAsia="en-GB"/>
        </w:rPr>
        <w:lastRenderedPageBreak/>
        <w:t>Sexual orientation:</w:t>
      </w:r>
      <w:r w:rsidRPr="00EE48FF">
        <w:rPr>
          <w:rFonts w:ascii="Raleway" w:hAnsi="Raleway"/>
          <w:lang w:eastAsia="en-GB"/>
        </w:rPr>
        <w:t xml:space="preserve"> Among residents aged 16 years old and over, most (83%) identify as straight or heterosexual. However, about 7% of Tower Hamlets residents aged 16 years or older identify as lesbian, gay, bisexual, pansexual, asexual or another queer sexual orientation.</w:t>
      </w:r>
      <w:r w:rsidRPr="00EE48FF">
        <w:rPr>
          <w:rFonts w:ascii="Raleway" w:hAnsi="Raleway"/>
          <w:lang w:eastAsia="en-GB"/>
        </w:rPr>
        <w:fldChar w:fldCharType="begin"/>
      </w:r>
      <w:r w:rsidRPr="00EE48FF">
        <w:rPr>
          <w:rFonts w:ascii="Raleway" w:hAnsi="Raleway"/>
          <w:lang w:eastAsia="en-GB"/>
        </w:rPr>
        <w:instrText xml:space="preserve"> NOTEREF _Ref151483174 \f \h </w:instrText>
      </w:r>
      <w:r w:rsidR="00C006E1" w:rsidRPr="00EE48FF">
        <w:rPr>
          <w:rFonts w:ascii="Raleway" w:hAnsi="Raleway"/>
          <w:lang w:eastAsia="en-GB"/>
        </w:rPr>
        <w:instrText xml:space="preserve"> \* MERGEFORMAT </w:instrText>
      </w:r>
      <w:r w:rsidRPr="00EE48FF">
        <w:rPr>
          <w:rFonts w:ascii="Raleway" w:hAnsi="Raleway"/>
          <w:lang w:eastAsia="en-GB"/>
        </w:rPr>
      </w:r>
      <w:r w:rsidRPr="00EE48FF">
        <w:rPr>
          <w:rFonts w:ascii="Raleway" w:hAnsi="Raleway"/>
          <w:lang w:eastAsia="en-GB"/>
        </w:rPr>
        <w:fldChar w:fldCharType="separate"/>
      </w:r>
      <w:r w:rsidR="00BC08FC" w:rsidRPr="00EE48FF">
        <w:rPr>
          <w:rStyle w:val="FootnoteReference"/>
          <w:rFonts w:ascii="Raleway" w:hAnsi="Raleway"/>
        </w:rPr>
        <w:t>45</w:t>
      </w:r>
      <w:r w:rsidRPr="00EE48FF">
        <w:rPr>
          <w:rFonts w:ascii="Raleway" w:hAnsi="Raleway"/>
          <w:lang w:eastAsia="en-GB"/>
        </w:rPr>
        <w:fldChar w:fldCharType="end"/>
      </w:r>
      <w:r w:rsidRPr="00EE48FF">
        <w:rPr>
          <w:rFonts w:ascii="Raleway" w:hAnsi="Raleway"/>
          <w:lang w:eastAsia="en-GB"/>
        </w:rPr>
        <w:t xml:space="preserve"> </w:t>
      </w:r>
    </w:p>
    <w:p w14:paraId="0A6664FC" w14:textId="45C567D3" w:rsidR="007B4248" w:rsidRPr="00EE48FF" w:rsidRDefault="007B4248" w:rsidP="00AC6228">
      <w:pPr>
        <w:rPr>
          <w:rFonts w:ascii="Raleway" w:hAnsi="Raleway"/>
        </w:rPr>
      </w:pPr>
      <w:r w:rsidRPr="00EE48FF">
        <w:rPr>
          <w:rFonts w:ascii="Raleway" w:hAnsi="Raleway"/>
          <w:b/>
          <w:bCs/>
        </w:rPr>
        <w:t xml:space="preserve">Health and disability: </w:t>
      </w:r>
      <w:r w:rsidRPr="00EE48FF">
        <w:rPr>
          <w:rFonts w:ascii="Raleway" w:hAnsi="Raleway"/>
        </w:rPr>
        <w:t>Tower Hamlets has a relatively high proportion of the population</w:t>
      </w:r>
      <w:r w:rsidRPr="00EE48FF">
        <w:rPr>
          <w:rFonts w:ascii="Raleway" w:hAnsi="Raleway"/>
          <w:b/>
          <w:bCs/>
        </w:rPr>
        <w:t xml:space="preserve"> r</w:t>
      </w:r>
      <w:r w:rsidRPr="00EE48FF">
        <w:rPr>
          <w:rFonts w:ascii="Raleway" w:hAnsi="Raleway"/>
        </w:rPr>
        <w:t>eporting bad (7%) / very bad (2.5%) health</w:t>
      </w:r>
      <w:r w:rsidRPr="00EE48FF">
        <w:rPr>
          <w:rFonts w:ascii="Raleway" w:hAnsi="Raleway"/>
        </w:rPr>
        <w:fldChar w:fldCharType="begin"/>
      </w:r>
      <w:r w:rsidRPr="00EE48FF">
        <w:rPr>
          <w:rFonts w:ascii="Raleway" w:hAnsi="Raleway"/>
        </w:rPr>
        <w:instrText xml:space="preserve"> NOTEREF _Ref151483174 \f \h </w:instrText>
      </w:r>
      <w:r w:rsidR="00C006E1" w:rsidRPr="00EE48FF">
        <w:rPr>
          <w:rFonts w:ascii="Raleway" w:hAnsi="Raleway"/>
        </w:rPr>
        <w:instrText xml:space="preserve"> \* MERGEFORMAT </w:instrText>
      </w:r>
      <w:r w:rsidRPr="00EE48FF">
        <w:rPr>
          <w:rFonts w:ascii="Raleway" w:hAnsi="Raleway"/>
        </w:rPr>
      </w:r>
      <w:r w:rsidRPr="00EE48FF">
        <w:rPr>
          <w:rFonts w:ascii="Raleway" w:hAnsi="Raleway"/>
        </w:rPr>
        <w:fldChar w:fldCharType="separate"/>
      </w:r>
      <w:r w:rsidR="00BC08FC" w:rsidRPr="00EE48FF">
        <w:rPr>
          <w:rStyle w:val="FootnoteReference"/>
          <w:rFonts w:ascii="Raleway" w:hAnsi="Raleway"/>
        </w:rPr>
        <w:t>45</w:t>
      </w:r>
      <w:r w:rsidRPr="00EE48FF">
        <w:rPr>
          <w:rFonts w:ascii="Raleway" w:hAnsi="Raleway"/>
        </w:rPr>
        <w:fldChar w:fldCharType="end"/>
      </w:r>
      <w:r w:rsidRPr="00EE48FF">
        <w:rPr>
          <w:rFonts w:ascii="Raleway" w:hAnsi="Raleway"/>
        </w:rPr>
        <w:t xml:space="preserve">. Healthy life expectancy, which is a measure incorporating self-reported health as well as life expectancy, is lower among women in Tower Hamlets than both London and England. Long-term conditions are prevalent in the borough: 9.7% of adults have a recorded long-term musculoskeletal condition; 7% have hypertension; and 6.6% have diabetes. About 20% of residents report some form of disability – 9% whom report their disability </w:t>
      </w:r>
    </w:p>
    <w:p w14:paraId="153CDCEF" w14:textId="77777777" w:rsidR="007B4248" w:rsidRPr="00EE48FF" w:rsidRDefault="007B4248" w:rsidP="00AC6228">
      <w:pPr>
        <w:rPr>
          <w:rFonts w:ascii="Raleway" w:hAnsi="Raleway"/>
          <w:b/>
          <w:bCs/>
        </w:rPr>
      </w:pPr>
      <w:r w:rsidRPr="00EE48FF">
        <w:rPr>
          <w:rFonts w:ascii="Raleway" w:hAnsi="Raleway"/>
        </w:rPr>
        <w:t>Mental illnesses are also prevalent in Tower Hamlets. Over 50,000 adults have a recorded common mental illness (e.g. depression or different forms of anxiety disorders). Rates of depression and anxiety are higher among female than male residents, while PTSD prevalence is higher among males than females. Additionally, 1.2% of the adult population has a serious mental illness (schizophrenia, bipolar, or other psychotic disorder)</w:t>
      </w:r>
      <w:r w:rsidRPr="00EE48FF">
        <w:rPr>
          <w:rStyle w:val="FootnoteReference"/>
          <w:rFonts w:ascii="Raleway" w:hAnsi="Raleway"/>
        </w:rPr>
        <w:footnoteReference w:id="47"/>
      </w:r>
      <w:r w:rsidRPr="00EE48FF">
        <w:rPr>
          <w:rFonts w:ascii="Raleway" w:hAnsi="Raleway"/>
        </w:rPr>
        <w:t>.</w:t>
      </w:r>
      <w:r w:rsidRPr="00EE48FF">
        <w:rPr>
          <w:rFonts w:ascii="Raleway" w:hAnsi="Raleway"/>
          <w:b/>
          <w:bCs/>
        </w:rPr>
        <w:t xml:space="preserve"> </w:t>
      </w:r>
    </w:p>
    <w:p w14:paraId="5AF477F1" w14:textId="2E6229A4" w:rsidR="007B4248" w:rsidRPr="00EE48FF" w:rsidRDefault="007B4248" w:rsidP="00AC6228">
      <w:pPr>
        <w:rPr>
          <w:rFonts w:ascii="Raleway" w:hAnsi="Raleway"/>
        </w:rPr>
      </w:pPr>
      <w:r w:rsidRPr="00EE48FF">
        <w:rPr>
          <w:rFonts w:ascii="Raleway" w:hAnsi="Raleway"/>
          <w:b/>
          <w:bCs/>
        </w:rPr>
        <w:t>Ethnicity and Culture:</w:t>
      </w:r>
      <w:r w:rsidRPr="00EE48FF">
        <w:rPr>
          <w:rFonts w:ascii="Raleway" w:hAnsi="Raleway"/>
        </w:rPr>
        <w:t xml:space="preserve"> Tower Hamlets is a diverse borough in terms of cultures, ethnicities, languages and religions. According to the 2021 Census, Bangladeshi residents are the largest ethnic group followed by White British/Northern Irish. Other ethnic groups make up about one-third of the resident population in the borough</w:t>
      </w:r>
      <w:r w:rsidR="00910562" w:rsidRPr="00EE48FF">
        <w:rPr>
          <w:rFonts w:ascii="Raleway" w:hAnsi="Raleway"/>
        </w:rPr>
        <w:t xml:space="preserve"> including </w:t>
      </w:r>
      <w:r w:rsidR="002013C4" w:rsidRPr="00EE48FF">
        <w:rPr>
          <w:rFonts w:ascii="Raleway" w:hAnsi="Raleway"/>
        </w:rPr>
        <w:t xml:space="preserve">White, Asian and </w:t>
      </w:r>
      <w:r w:rsidR="00D377A6" w:rsidRPr="00EE48FF">
        <w:rPr>
          <w:rFonts w:ascii="Raleway" w:hAnsi="Raleway"/>
        </w:rPr>
        <w:t>Black African ethnicities</w:t>
      </w:r>
      <w:r w:rsidR="00792781" w:rsidRPr="00EE48FF">
        <w:rPr>
          <w:rFonts w:ascii="Raleway" w:hAnsi="Raleway"/>
        </w:rPr>
        <w:t xml:space="preserve"> including Somali.</w:t>
      </w:r>
      <w:r w:rsidR="00D377A6" w:rsidRPr="00EE48FF">
        <w:rPr>
          <w:rFonts w:ascii="Raleway" w:hAnsi="Raleway"/>
        </w:rPr>
        <w:t xml:space="preserve"> </w:t>
      </w:r>
    </w:p>
    <w:p w14:paraId="6FAA3E73" w14:textId="13A4C7F7" w:rsidR="007B4248" w:rsidRPr="00EE48FF" w:rsidRDefault="002013C4" w:rsidP="00AC6228">
      <w:pPr>
        <w:rPr>
          <w:rFonts w:ascii="Raleway" w:hAnsi="Raleway"/>
        </w:rPr>
      </w:pPr>
      <w:r w:rsidRPr="00EE48FF">
        <w:rPr>
          <w:rFonts w:ascii="Raleway" w:hAnsi="Raleway"/>
          <w:noProof/>
        </w:rPr>
        <w:drawing>
          <wp:inline distT="0" distB="0" distL="0" distR="0" wp14:anchorId="33980115" wp14:editId="1B8A753A">
            <wp:extent cx="5334000" cy="3057525"/>
            <wp:effectExtent l="0" t="0" r="0" b="9525"/>
            <wp:docPr id="2001698445" name="Chart 1" descr="According to the 2021 Census, Bangladeshi residents make up the highest number of people, with over 100,000 people in total, followed by White British (over 70,000 people) and people from any other White background (over 50,000 people). The Bangladeshi population has a higher proportion of people under the age of 18 compared with other ethnic groups. ">
              <a:extLst xmlns:a="http://schemas.openxmlformats.org/drawingml/2006/main">
                <a:ext uri="{FF2B5EF4-FFF2-40B4-BE49-F238E27FC236}">
                  <a16:creationId xmlns:a16="http://schemas.microsoft.com/office/drawing/2014/main" id="{6163C175-F9A2-DB97-AC40-E320879848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2AC32D" w14:textId="70629E7D" w:rsidR="007B4248" w:rsidRPr="00EE48FF" w:rsidRDefault="007B4248" w:rsidP="00AC6228">
      <w:pPr>
        <w:rPr>
          <w:rFonts w:ascii="Raleway" w:hAnsi="Raleway"/>
        </w:rPr>
      </w:pPr>
      <w:r w:rsidRPr="00EE48FF">
        <w:rPr>
          <w:rFonts w:ascii="Raleway" w:hAnsi="Raleway"/>
        </w:rPr>
        <w:t xml:space="preserve">Just under half of residents born outside of the UK, although many had lived in the UK for at least 1 0 years while 7.8% arrived in the past 5 years. </w:t>
      </w:r>
      <w:r w:rsidRPr="00EE48FF">
        <w:rPr>
          <w:rFonts w:ascii="Raleway" w:hAnsi="Raleway"/>
          <w:lang w:val="en-US"/>
        </w:rPr>
        <w:t xml:space="preserve">Nearly two-thirds of households in Tower Hamlets reported that all adults in household have English as main language (62.9%); while some (18.1%) households had at least one adult with English as their main </w:t>
      </w:r>
      <w:r w:rsidRPr="00EE48FF">
        <w:rPr>
          <w:rFonts w:ascii="Raleway" w:hAnsi="Raleway"/>
          <w:lang w:val="en-US"/>
        </w:rPr>
        <w:lastRenderedPageBreak/>
        <w:t>language and other households had no adults with English as their main language (15.7%)</w:t>
      </w:r>
      <w:r w:rsidRPr="00EE48FF">
        <w:rPr>
          <w:rFonts w:ascii="Raleway" w:hAnsi="Raleway"/>
          <w:lang w:val="en-US"/>
        </w:rPr>
        <w:fldChar w:fldCharType="begin"/>
      </w:r>
      <w:r w:rsidRPr="00EE48FF">
        <w:rPr>
          <w:rFonts w:ascii="Raleway" w:hAnsi="Raleway"/>
          <w:lang w:val="en-US"/>
        </w:rPr>
        <w:instrText xml:space="preserve"> NOTEREF _Ref151483174 \f \h </w:instrText>
      </w:r>
      <w:r w:rsidR="00C006E1" w:rsidRPr="00EE48FF">
        <w:rPr>
          <w:rFonts w:ascii="Raleway" w:hAnsi="Raleway"/>
          <w:lang w:val="en-US"/>
        </w:rPr>
        <w:instrText xml:space="preserve"> \* MERGEFORMAT </w:instrText>
      </w:r>
      <w:r w:rsidRPr="00EE48FF">
        <w:rPr>
          <w:rFonts w:ascii="Raleway" w:hAnsi="Raleway"/>
          <w:lang w:val="en-US"/>
        </w:rPr>
      </w:r>
      <w:r w:rsidRPr="00EE48FF">
        <w:rPr>
          <w:rFonts w:ascii="Raleway" w:hAnsi="Raleway"/>
          <w:lang w:val="en-US"/>
        </w:rPr>
        <w:fldChar w:fldCharType="separate"/>
      </w:r>
      <w:r w:rsidR="00BC08FC" w:rsidRPr="00EE48FF">
        <w:rPr>
          <w:rStyle w:val="FootnoteReference"/>
          <w:rFonts w:ascii="Raleway" w:hAnsi="Raleway"/>
        </w:rPr>
        <w:t>45</w:t>
      </w:r>
      <w:r w:rsidRPr="00EE48FF">
        <w:rPr>
          <w:rFonts w:ascii="Raleway" w:hAnsi="Raleway"/>
          <w:lang w:val="en-US"/>
        </w:rPr>
        <w:fldChar w:fldCharType="end"/>
      </w:r>
      <w:r w:rsidRPr="00EE48FF">
        <w:rPr>
          <w:rFonts w:ascii="Raleway" w:hAnsi="Raleway"/>
          <w:lang w:val="en-US"/>
        </w:rPr>
        <w:t xml:space="preserve">. </w:t>
      </w:r>
    </w:p>
    <w:p w14:paraId="108E89DD" w14:textId="176D8DC9" w:rsidR="007B4248" w:rsidRPr="00EE48FF" w:rsidRDefault="007B4248" w:rsidP="00AC6228">
      <w:pPr>
        <w:rPr>
          <w:rFonts w:ascii="Raleway" w:hAnsi="Raleway"/>
        </w:rPr>
      </w:pPr>
      <w:r w:rsidRPr="00EE48FF">
        <w:rPr>
          <w:rFonts w:ascii="Raleway" w:hAnsi="Raleway"/>
        </w:rPr>
        <w:t>Below are the religions people have identified with in Tower Hamlets</w:t>
      </w:r>
      <w:r w:rsidRPr="00EE48FF">
        <w:rPr>
          <w:rFonts w:ascii="Raleway" w:hAnsi="Raleway"/>
        </w:rPr>
        <w:fldChar w:fldCharType="begin"/>
      </w:r>
      <w:r w:rsidRPr="00EE48FF">
        <w:rPr>
          <w:rFonts w:ascii="Raleway" w:hAnsi="Raleway"/>
        </w:rPr>
        <w:instrText xml:space="preserve"> NOTEREF _Ref151483174 \f \h </w:instrText>
      </w:r>
      <w:r w:rsidR="00C006E1" w:rsidRPr="00EE48FF">
        <w:rPr>
          <w:rFonts w:ascii="Raleway" w:hAnsi="Raleway"/>
        </w:rPr>
        <w:instrText xml:space="preserve"> \* MERGEFORMAT </w:instrText>
      </w:r>
      <w:r w:rsidRPr="00EE48FF">
        <w:rPr>
          <w:rFonts w:ascii="Raleway" w:hAnsi="Raleway"/>
        </w:rPr>
      </w:r>
      <w:r w:rsidRPr="00EE48FF">
        <w:rPr>
          <w:rFonts w:ascii="Raleway" w:hAnsi="Raleway"/>
        </w:rPr>
        <w:fldChar w:fldCharType="separate"/>
      </w:r>
      <w:r w:rsidR="00BC08FC" w:rsidRPr="00EE48FF">
        <w:rPr>
          <w:rStyle w:val="FootnoteReference"/>
          <w:rFonts w:ascii="Raleway" w:hAnsi="Raleway"/>
        </w:rPr>
        <w:t>45</w:t>
      </w:r>
      <w:r w:rsidRPr="00EE48FF">
        <w:rPr>
          <w:rFonts w:ascii="Raleway" w:hAnsi="Raleway"/>
        </w:rPr>
        <w:fldChar w:fldCharType="end"/>
      </w:r>
      <w:r w:rsidRPr="00EE48FF">
        <w:rPr>
          <w:rFonts w:ascii="Raleway" w:hAnsi="Raleway"/>
        </w:rPr>
        <w:t xml:space="preserve">: </w:t>
      </w:r>
    </w:p>
    <w:p w14:paraId="474BA825" w14:textId="77777777" w:rsidR="007B4248" w:rsidRPr="00EE48FF" w:rsidRDefault="007B4248" w:rsidP="00AC6228">
      <w:pPr>
        <w:rPr>
          <w:rFonts w:ascii="Raleway" w:hAnsi="Raleway"/>
        </w:rPr>
      </w:pPr>
      <w:r w:rsidRPr="00EE48FF">
        <w:rPr>
          <w:rFonts w:ascii="Raleway" w:hAnsi="Raleway"/>
          <w:noProof/>
        </w:rPr>
        <w:drawing>
          <wp:inline distT="0" distB="0" distL="0" distR="0" wp14:anchorId="33BFC517" wp14:editId="48D8A358">
            <wp:extent cx="5715000" cy="1724025"/>
            <wp:effectExtent l="0" t="0" r="0" b="9525"/>
            <wp:docPr id="1630635192" name="Chart 2" descr="In Tower Hamlets, residents identify with a range of different religions. 39.90% of residents identify as Muslim, 26% identify as not having a religion, 22% Christian, 2% Hindu, 1% Buddhist, 0.5% other, 0.3% Sikh.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C8D99D" w14:textId="4503A7BE" w:rsidR="007B4248" w:rsidRPr="00EE48FF" w:rsidRDefault="007B4248" w:rsidP="00AC6228">
      <w:pPr>
        <w:rPr>
          <w:rFonts w:ascii="Raleway" w:hAnsi="Raleway"/>
        </w:rPr>
      </w:pPr>
      <w:r w:rsidRPr="00EE48FF">
        <w:rPr>
          <w:rFonts w:ascii="Raleway" w:hAnsi="Raleway"/>
          <w:b/>
          <w:bCs/>
        </w:rPr>
        <w:t xml:space="preserve">Poverty and deprivation: </w:t>
      </w:r>
      <w:r w:rsidRPr="00EE48FF">
        <w:rPr>
          <w:rFonts w:ascii="Raleway" w:hAnsi="Raleway"/>
        </w:rPr>
        <w:t xml:space="preserve">11,935 residents are claiming Out-Of-Work Benefits – about 6.1% of males and 5.1% of females. Nearly </w:t>
      </w:r>
      <w:r w:rsidR="000C6DC2" w:rsidRPr="00EE48FF">
        <w:rPr>
          <w:rFonts w:ascii="Raleway" w:hAnsi="Raleway"/>
        </w:rPr>
        <w:t>one-third</w:t>
      </w:r>
      <w:r w:rsidRPr="00EE48FF">
        <w:rPr>
          <w:rFonts w:ascii="Raleway" w:hAnsi="Raleway"/>
        </w:rPr>
        <w:t xml:space="preserve"> of lower super output areas (LSOAs) are among the 20% most deprived in England; 3/4 of LSOAs are among the 40% most deprived. About 8.7% of households in Tower Hamlets are fuel poor, equivalent to just over 11,000 households.</w:t>
      </w:r>
      <w:r w:rsidRPr="00EE48FF">
        <w:rPr>
          <w:rStyle w:val="FootnoteReference"/>
          <w:rFonts w:ascii="Raleway" w:hAnsi="Raleway"/>
        </w:rPr>
        <w:footnoteReference w:id="48"/>
      </w:r>
      <w:r w:rsidRPr="00EE48FF">
        <w:rPr>
          <w:rFonts w:ascii="Raleway" w:hAnsi="Raleway"/>
        </w:rPr>
        <w:t xml:space="preserve">  </w:t>
      </w:r>
    </w:p>
    <w:p w14:paraId="2C513474" w14:textId="77777777" w:rsidR="007B4248" w:rsidRPr="00EE48FF" w:rsidRDefault="007B4248" w:rsidP="00AC6228">
      <w:pPr>
        <w:rPr>
          <w:rFonts w:ascii="Raleway" w:hAnsi="Raleway"/>
          <w:b/>
          <w:bCs/>
        </w:rPr>
      </w:pPr>
      <w:r w:rsidRPr="00EE48FF">
        <w:rPr>
          <w:rFonts w:ascii="Raleway" w:hAnsi="Raleway"/>
          <w:b/>
          <w:bCs/>
        </w:rPr>
        <w:t xml:space="preserve">Economic activity:  </w:t>
      </w:r>
      <w:r w:rsidRPr="00EE48FF">
        <w:rPr>
          <w:rFonts w:ascii="Raleway" w:hAnsi="Raleway"/>
        </w:rPr>
        <w:t>Tower Hamlets has a lower proportion of the adult female population who are economically active (66.2%) compared with London (74.8</w:t>
      </w:r>
      <w:proofErr w:type="gramStart"/>
      <w:r w:rsidRPr="00EE48FF">
        <w:rPr>
          <w:rFonts w:ascii="Raleway" w:hAnsi="Raleway"/>
        </w:rPr>
        <w:t>%)  and</w:t>
      </w:r>
      <w:proofErr w:type="gramEnd"/>
      <w:r w:rsidRPr="00EE48FF">
        <w:rPr>
          <w:rFonts w:ascii="Raleway" w:hAnsi="Raleway"/>
        </w:rPr>
        <w:t xml:space="preserve"> Great Britain (74.8%).</w:t>
      </w:r>
    </w:p>
    <w:p w14:paraId="42560681" w14:textId="77777777" w:rsidR="007B4248" w:rsidRPr="00EE48FF" w:rsidRDefault="007B4248" w:rsidP="00AC6228">
      <w:pPr>
        <w:rPr>
          <w:rFonts w:ascii="Raleway" w:hAnsi="Raleway"/>
        </w:rPr>
      </w:pPr>
      <w:r w:rsidRPr="00EE48FF">
        <w:rPr>
          <w:rFonts w:ascii="Raleway" w:hAnsi="Raleway"/>
          <w:noProof/>
          <w:shd w:val="clear" w:color="auto" w:fill="00B050"/>
        </w:rPr>
        <w:drawing>
          <wp:inline distT="0" distB="0" distL="0" distR="0" wp14:anchorId="0B64A32F" wp14:editId="3A8FE3DA">
            <wp:extent cx="5715000" cy="2232212"/>
            <wp:effectExtent l="0" t="0" r="0" b="15875"/>
            <wp:docPr id="937452428" name="Chart 1" descr="Tower Hamlets has a slightly lower proportion of adult women who are economically active compared with London and Great Brit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5E6EA3" w14:textId="4F4169EF" w:rsidR="007B4248" w:rsidRPr="00EE48FF" w:rsidRDefault="007B4248" w:rsidP="00AC6228">
      <w:pPr>
        <w:rPr>
          <w:rFonts w:ascii="Raleway" w:hAnsi="Raleway"/>
        </w:rPr>
      </w:pPr>
      <w:r w:rsidRPr="00EE48FF">
        <w:rPr>
          <w:rFonts w:ascii="Raleway" w:hAnsi="Raleway"/>
          <w:b/>
          <w:bCs/>
        </w:rPr>
        <w:t xml:space="preserve">Housing: </w:t>
      </w:r>
      <w:r w:rsidRPr="00EE48FF">
        <w:rPr>
          <w:rFonts w:ascii="Raleway" w:hAnsi="Raleway"/>
        </w:rPr>
        <w:t>Tower Hamlets, along with most of Inner London, has very high housing costs – the median monthly rent for a 1-bedroom flat is £1,550</w:t>
      </w:r>
      <w:r w:rsidRPr="00EE48FF">
        <w:rPr>
          <w:rStyle w:val="FootnoteReference"/>
          <w:rFonts w:ascii="Raleway" w:hAnsi="Raleway"/>
        </w:rPr>
        <w:footnoteReference w:id="49"/>
      </w:r>
      <w:r w:rsidRPr="00EE48FF">
        <w:rPr>
          <w:rFonts w:ascii="Raleway" w:hAnsi="Raleway"/>
        </w:rPr>
        <w:t>. About one-quarter (23%) of households are owner occupied while 34% are social renters and 38% private renters. Tower Hamlets is also very densely populated and 15.8% of households are overcrowded</w:t>
      </w:r>
      <w:r w:rsidRPr="00EE48FF">
        <w:rPr>
          <w:rFonts w:ascii="Raleway" w:hAnsi="Raleway"/>
        </w:rPr>
        <w:fldChar w:fldCharType="begin"/>
      </w:r>
      <w:r w:rsidRPr="00EE48FF">
        <w:rPr>
          <w:rFonts w:ascii="Raleway" w:hAnsi="Raleway"/>
        </w:rPr>
        <w:instrText xml:space="preserve"> NOTEREF _Ref151483174 \f \h </w:instrText>
      </w:r>
      <w:r w:rsidR="00C006E1" w:rsidRPr="00EE48FF">
        <w:rPr>
          <w:rFonts w:ascii="Raleway" w:hAnsi="Raleway"/>
        </w:rPr>
        <w:instrText xml:space="preserve"> \* MERGEFORMAT </w:instrText>
      </w:r>
      <w:r w:rsidRPr="00EE48FF">
        <w:rPr>
          <w:rFonts w:ascii="Raleway" w:hAnsi="Raleway"/>
        </w:rPr>
      </w:r>
      <w:r w:rsidRPr="00EE48FF">
        <w:rPr>
          <w:rFonts w:ascii="Raleway" w:hAnsi="Raleway"/>
        </w:rPr>
        <w:fldChar w:fldCharType="separate"/>
      </w:r>
      <w:r w:rsidR="00BC08FC" w:rsidRPr="00EE48FF">
        <w:rPr>
          <w:rStyle w:val="FootnoteReference"/>
          <w:rFonts w:ascii="Raleway" w:hAnsi="Raleway"/>
        </w:rPr>
        <w:t>45</w:t>
      </w:r>
      <w:r w:rsidRPr="00EE48FF">
        <w:rPr>
          <w:rFonts w:ascii="Raleway" w:hAnsi="Raleway"/>
        </w:rPr>
        <w:fldChar w:fldCharType="end"/>
      </w:r>
      <w:r w:rsidRPr="00EE48FF">
        <w:rPr>
          <w:rFonts w:ascii="Raleway" w:hAnsi="Raleway"/>
        </w:rPr>
        <w:t xml:space="preserve">. </w:t>
      </w:r>
    </w:p>
    <w:p w14:paraId="26C73E08" w14:textId="77A63A09" w:rsidR="007B4248" w:rsidRPr="00EE48FF" w:rsidRDefault="007B4248" w:rsidP="00AC6228">
      <w:pPr>
        <w:rPr>
          <w:rFonts w:ascii="Raleway" w:hAnsi="Raleway"/>
        </w:rPr>
      </w:pPr>
      <w:r w:rsidRPr="00EE48FF">
        <w:rPr>
          <w:rFonts w:ascii="Raleway" w:hAnsi="Raleway"/>
          <w:b/>
          <w:bCs/>
        </w:rPr>
        <w:lastRenderedPageBreak/>
        <w:t xml:space="preserve">Social relationships: </w:t>
      </w:r>
      <w:r w:rsidRPr="00EE48FF">
        <w:rPr>
          <w:rFonts w:ascii="Raleway" w:hAnsi="Raleway"/>
        </w:rPr>
        <w:t>Of the Tower Hamlets residents aged 16 years old and over, 42% have never married, 38% are married or in a civil partnership, 9% are divorced, 8% are widowed, and 3% are separated. 34.5% of ‘economically inactive’ people report looking after their family/home and 6.4% of residents provide unpaid</w:t>
      </w:r>
      <w:r w:rsidR="00420601" w:rsidRPr="00EE48FF">
        <w:rPr>
          <w:rFonts w:ascii="Raleway" w:hAnsi="Raleway"/>
        </w:rPr>
        <w:t xml:space="preserve"> care</w:t>
      </w:r>
      <w:r w:rsidR="00B8428E" w:rsidRPr="00EE48FF">
        <w:rPr>
          <w:rStyle w:val="FootnoteReference"/>
          <w:rFonts w:ascii="Raleway" w:hAnsi="Raleway"/>
        </w:rPr>
        <w:footnoteReference w:id="50"/>
      </w:r>
      <w:r w:rsidRPr="00EE48FF">
        <w:rPr>
          <w:rFonts w:ascii="Raleway" w:hAnsi="Raleway"/>
        </w:rPr>
        <w:t>. About 21% of Tower Hamlets residents reported feeling lonely often or always in 2019/2020, similar to London</w:t>
      </w:r>
      <w:r w:rsidRPr="00EE48FF">
        <w:rPr>
          <w:rStyle w:val="FootnoteReference"/>
          <w:rFonts w:ascii="Raleway" w:hAnsi="Raleway"/>
        </w:rPr>
        <w:footnoteReference w:id="51"/>
      </w:r>
      <w:r w:rsidRPr="00EE48FF">
        <w:rPr>
          <w:rFonts w:ascii="Raleway" w:hAnsi="Raleway"/>
        </w:rPr>
        <w:t>.</w:t>
      </w:r>
    </w:p>
    <w:p w14:paraId="44A37214" w14:textId="024BD6D7" w:rsidR="007B4248" w:rsidRPr="00EE48FF" w:rsidRDefault="007B4248" w:rsidP="00AC6228">
      <w:pPr>
        <w:rPr>
          <w:rFonts w:ascii="Raleway" w:hAnsi="Raleway"/>
        </w:rPr>
      </w:pPr>
      <w:r w:rsidRPr="00EE48FF">
        <w:rPr>
          <w:rFonts w:ascii="Raleway" w:hAnsi="Raleway"/>
          <w:b/>
          <w:bCs/>
        </w:rPr>
        <w:t xml:space="preserve">Homelessness: </w:t>
      </w:r>
      <w:r w:rsidRPr="00EE48FF">
        <w:rPr>
          <w:rFonts w:ascii="Raleway" w:hAnsi="Raleway"/>
        </w:rPr>
        <w:t>The</w:t>
      </w:r>
      <w:r w:rsidRPr="00EE48FF">
        <w:rPr>
          <w:rFonts w:ascii="Raleway" w:hAnsi="Raleway"/>
          <w:b/>
          <w:bCs/>
        </w:rPr>
        <w:t xml:space="preserve"> </w:t>
      </w:r>
      <w:r w:rsidRPr="00EE48FF">
        <w:rPr>
          <w:rFonts w:ascii="Raleway" w:hAnsi="Raleway"/>
        </w:rPr>
        <w:t>rate of homelessness in Tower Hamlets is 15.2 per 1,000 (</w:t>
      </w:r>
      <w:proofErr w:type="gramStart"/>
      <w:r w:rsidRPr="00EE48FF">
        <w:rPr>
          <w:rFonts w:ascii="Raleway" w:hAnsi="Raleway"/>
        </w:rPr>
        <w:t>similar to</w:t>
      </w:r>
      <w:proofErr w:type="gramEnd"/>
      <w:r w:rsidRPr="00EE48FF">
        <w:rPr>
          <w:rFonts w:ascii="Raleway" w:hAnsi="Raleway"/>
        </w:rPr>
        <w:t xml:space="preserve"> London). 400 people seen rough sleeping in 2020/2021 (83% male and 17% female).  </w:t>
      </w:r>
    </w:p>
    <w:p w14:paraId="4D5C3372" w14:textId="77777777" w:rsidR="007B4248" w:rsidRPr="00EE48FF" w:rsidRDefault="007B4248" w:rsidP="00AC6228">
      <w:pPr>
        <w:rPr>
          <w:rFonts w:ascii="Raleway" w:hAnsi="Raleway"/>
        </w:rPr>
      </w:pPr>
      <w:r w:rsidRPr="00EE48FF">
        <w:rPr>
          <w:rFonts w:ascii="Raleway" w:hAnsi="Raleway"/>
          <w:b/>
          <w:bCs/>
        </w:rPr>
        <w:t xml:space="preserve">Substance use: </w:t>
      </w:r>
      <w:r w:rsidRPr="00EE48FF">
        <w:rPr>
          <w:rFonts w:ascii="Raleway" w:hAnsi="Raleway"/>
        </w:rPr>
        <w:t xml:space="preserve">19.5% of adults binge drink in TH vs. 14.6% in London; 1,945 people in treatment for substance use; 15.1% of residents 18+ are smokers (above London average). </w:t>
      </w:r>
    </w:p>
    <w:p w14:paraId="1FA3ACC5" w14:textId="77777777" w:rsidR="00C67142" w:rsidRPr="00EE48FF" w:rsidRDefault="00C67142" w:rsidP="00AC6228">
      <w:pPr>
        <w:rPr>
          <w:rFonts w:ascii="Raleway" w:eastAsiaTheme="majorEastAsia" w:hAnsi="Raleway"/>
          <w:sz w:val="24"/>
          <w:szCs w:val="24"/>
        </w:rPr>
      </w:pPr>
      <w:r w:rsidRPr="00EE48FF">
        <w:rPr>
          <w:rFonts w:ascii="Raleway" w:hAnsi="Raleway"/>
        </w:rPr>
        <w:br w:type="page"/>
      </w:r>
    </w:p>
    <w:p w14:paraId="4178B8ED" w14:textId="6656811A" w:rsidR="007B4248" w:rsidRPr="00EE48FF" w:rsidRDefault="007B4248" w:rsidP="00AC6228">
      <w:pPr>
        <w:pStyle w:val="Heading2"/>
        <w:rPr>
          <w:rFonts w:ascii="Raleway" w:hAnsi="Raleway"/>
        </w:rPr>
      </w:pPr>
      <w:bookmarkStart w:id="29" w:name="_Toc155717356"/>
      <w:r w:rsidRPr="00EE48FF">
        <w:rPr>
          <w:rFonts w:ascii="Raleway" w:hAnsi="Raleway"/>
        </w:rPr>
        <w:lastRenderedPageBreak/>
        <w:t>VAWG in the population</w:t>
      </w:r>
      <w:bookmarkEnd w:id="29"/>
      <w:r w:rsidRPr="00EE48FF">
        <w:rPr>
          <w:rFonts w:ascii="Raleway" w:hAnsi="Raleway"/>
        </w:rPr>
        <w:t xml:space="preserve"> </w:t>
      </w:r>
    </w:p>
    <w:p w14:paraId="4F5B28C0" w14:textId="3F77CBDB" w:rsidR="007B4248" w:rsidRPr="00EE48FF" w:rsidRDefault="007B4248" w:rsidP="00AC6228">
      <w:pPr>
        <w:rPr>
          <w:rFonts w:ascii="Raleway" w:hAnsi="Raleway"/>
        </w:rPr>
      </w:pPr>
      <w:r w:rsidRPr="00EE48FF">
        <w:rPr>
          <w:rFonts w:ascii="Raleway" w:hAnsi="Raleway"/>
        </w:rPr>
        <w:t xml:space="preserve">The primary sources of information for this section are police-reported crime data from the Metropolitan Police and the national Crime Survey for England and Wales (CSEW). It is worth noting that incidents of VAWG are likely to be underreported in both formal data sources for a range of reasons including stigma, fear of repercussions, and lack of understanding of what </w:t>
      </w:r>
      <w:proofErr w:type="gramStart"/>
      <w:r w:rsidRPr="00EE48FF">
        <w:rPr>
          <w:rFonts w:ascii="Raleway" w:hAnsi="Raleway"/>
        </w:rPr>
        <w:t>is considered to be</w:t>
      </w:r>
      <w:proofErr w:type="gramEnd"/>
      <w:r w:rsidRPr="00EE48FF">
        <w:rPr>
          <w:rFonts w:ascii="Raleway" w:hAnsi="Raleway"/>
        </w:rPr>
        <w:t xml:space="preserve"> abuse or violence among community members. </w:t>
      </w:r>
      <w:r w:rsidR="00F3454C" w:rsidRPr="00EE48FF">
        <w:rPr>
          <w:rFonts w:ascii="Raleway" w:hAnsi="Raleway"/>
        </w:rPr>
        <w:t xml:space="preserve">Furthermore, there are limitations </w:t>
      </w:r>
      <w:r w:rsidR="008A251C" w:rsidRPr="00EE48FF">
        <w:rPr>
          <w:rFonts w:ascii="Raleway" w:hAnsi="Raleway"/>
        </w:rPr>
        <w:t xml:space="preserve">in data quality regarding demographic characteristics such as ethnicity and </w:t>
      </w:r>
      <w:r w:rsidR="00E46DC8" w:rsidRPr="00EE48FF">
        <w:rPr>
          <w:rFonts w:ascii="Raleway" w:hAnsi="Raleway"/>
        </w:rPr>
        <w:t xml:space="preserve">gender. </w:t>
      </w:r>
    </w:p>
    <w:p w14:paraId="7737209E" w14:textId="77777777" w:rsidR="007B4248" w:rsidRPr="00EE48FF" w:rsidRDefault="007B4248" w:rsidP="00AC6228">
      <w:pPr>
        <w:pStyle w:val="Heading3"/>
        <w:rPr>
          <w:rFonts w:ascii="Raleway" w:hAnsi="Raleway"/>
        </w:rPr>
      </w:pPr>
      <w:bookmarkStart w:id="30" w:name="_Toc151581941"/>
      <w:bookmarkStart w:id="31" w:name="_Toc155717357"/>
      <w:r w:rsidRPr="00EE48FF">
        <w:rPr>
          <w:rFonts w:ascii="Raleway" w:hAnsi="Raleway"/>
        </w:rPr>
        <w:t>Domestic Abuse</w:t>
      </w:r>
      <w:bookmarkEnd w:id="30"/>
      <w:bookmarkEnd w:id="31"/>
    </w:p>
    <w:p w14:paraId="18EB498F" w14:textId="627A93ED" w:rsidR="007B4248" w:rsidRPr="00EE48FF" w:rsidRDefault="00732649" w:rsidP="00AC6228">
      <w:pPr>
        <w:rPr>
          <w:rFonts w:ascii="Raleway" w:hAnsi="Raleway"/>
        </w:rPr>
      </w:pPr>
      <w:r w:rsidRPr="00EE48FF">
        <w:rPr>
          <w:rFonts w:ascii="Raleway" w:hAnsi="Raleway"/>
        </w:rPr>
        <w:t>Across England and Wales</w:t>
      </w:r>
      <w:r w:rsidR="00437740" w:rsidRPr="00EE48FF">
        <w:rPr>
          <w:rFonts w:ascii="Raleway" w:hAnsi="Raleway"/>
        </w:rPr>
        <w:t>, a</w:t>
      </w:r>
      <w:r w:rsidR="007B4248" w:rsidRPr="00EE48FF">
        <w:rPr>
          <w:rFonts w:ascii="Raleway" w:hAnsi="Raleway"/>
        </w:rPr>
        <w:t>pproximately 1.7 million women and 699,000 men aged 16 years or older reported experiencing a form of domestic abuse between April 2021 to March 2022</w:t>
      </w:r>
      <w:r w:rsidRPr="00EE48FF">
        <w:rPr>
          <w:rFonts w:ascii="Raleway" w:hAnsi="Raleway"/>
        </w:rPr>
        <w:t xml:space="preserve"> across England and Wales</w:t>
      </w:r>
      <w:r w:rsidR="007B4248" w:rsidRPr="00EE48FF">
        <w:rPr>
          <w:rFonts w:ascii="Raleway" w:hAnsi="Raleway"/>
        </w:rPr>
        <w:t>.</w:t>
      </w:r>
      <w:r w:rsidR="00437740" w:rsidRPr="00EE48FF">
        <w:rPr>
          <w:rFonts w:ascii="Raleway" w:hAnsi="Raleway"/>
        </w:rPr>
        <w:t xml:space="preserve"> </w:t>
      </w:r>
      <w:r w:rsidR="007B4248" w:rsidRPr="00EE48FF">
        <w:rPr>
          <w:rFonts w:ascii="Raleway" w:hAnsi="Raleway"/>
        </w:rPr>
        <w:t>1 in 5 people aged 16 years or older in England and Wales have experienced domestic abus</w:t>
      </w:r>
      <w:r w:rsidR="00437740" w:rsidRPr="00EE48FF">
        <w:rPr>
          <w:rFonts w:ascii="Raleway" w:hAnsi="Raleway"/>
        </w:rPr>
        <w:t xml:space="preserve">e. Concerningly, </w:t>
      </w:r>
      <w:r w:rsidR="00C436DD" w:rsidRPr="00EE48FF">
        <w:rPr>
          <w:rFonts w:ascii="Raleway" w:hAnsi="Raleway"/>
        </w:rPr>
        <w:t>1 in 4</w:t>
      </w:r>
      <w:r w:rsidR="007B4248" w:rsidRPr="00EE48FF">
        <w:rPr>
          <w:rFonts w:ascii="Raleway" w:hAnsi="Raleway"/>
        </w:rPr>
        <w:t xml:space="preserve"> adult women had experienced a form of abuse before the age of 16 years</w:t>
      </w:r>
      <w:r w:rsidR="007B4248" w:rsidRPr="00EE48FF">
        <w:rPr>
          <w:rStyle w:val="FootnoteReference"/>
          <w:rFonts w:ascii="Raleway" w:hAnsi="Raleway"/>
        </w:rPr>
        <w:footnoteReference w:id="52"/>
      </w:r>
      <w:r w:rsidR="007B4248" w:rsidRPr="00EE48FF">
        <w:rPr>
          <w:rFonts w:ascii="Raleway" w:hAnsi="Raleway"/>
        </w:rPr>
        <w:t xml:space="preserve">. </w:t>
      </w:r>
    </w:p>
    <w:p w14:paraId="2A7A8A74" w14:textId="0DB66F1C" w:rsidR="00BB5924" w:rsidRPr="00EE48FF" w:rsidRDefault="00967816" w:rsidP="00AC6228">
      <w:pPr>
        <w:rPr>
          <w:rFonts w:ascii="Raleway" w:hAnsi="Raleway"/>
        </w:rPr>
      </w:pPr>
      <w:r w:rsidRPr="00EE48FF">
        <w:rPr>
          <w:rFonts w:ascii="Raleway" w:hAnsi="Raleway"/>
        </w:rPr>
        <w:t>The National Domestic Abuse Helpline received</w:t>
      </w:r>
      <w:r w:rsidR="00C436DD" w:rsidRPr="00EE48FF">
        <w:rPr>
          <w:rFonts w:ascii="Raleway" w:hAnsi="Raleway"/>
        </w:rPr>
        <w:t xml:space="preserve"> a total of</w:t>
      </w:r>
      <w:r w:rsidRPr="00EE48FF">
        <w:rPr>
          <w:rFonts w:ascii="Raleway" w:hAnsi="Raleway"/>
        </w:rPr>
        <w:t xml:space="preserve"> 48,593 calls in 2022-2023</w:t>
      </w:r>
      <w:r w:rsidR="00B95048" w:rsidRPr="00EE48FF">
        <w:rPr>
          <w:rFonts w:ascii="Raleway" w:hAnsi="Raleway"/>
        </w:rPr>
        <w:t xml:space="preserve">; 89.9% of these callers were female while 6.1% of callers were </w:t>
      </w:r>
      <w:r w:rsidR="00424D78" w:rsidRPr="00EE48FF">
        <w:rPr>
          <w:rFonts w:ascii="Raleway" w:hAnsi="Raleway"/>
        </w:rPr>
        <w:t>male and 0.2% of callers were transgender or non-binary</w:t>
      </w:r>
      <w:r w:rsidR="00E754B4" w:rsidRPr="00EE48FF">
        <w:rPr>
          <w:rStyle w:val="FootnoteReference"/>
          <w:rFonts w:ascii="Raleway" w:hAnsi="Raleway"/>
        </w:rPr>
        <w:footnoteReference w:id="53"/>
      </w:r>
      <w:r w:rsidR="00424D78" w:rsidRPr="00EE48FF">
        <w:rPr>
          <w:rFonts w:ascii="Raleway" w:hAnsi="Raleway"/>
        </w:rPr>
        <w:t>.</w:t>
      </w:r>
      <w:r w:rsidR="00520CAC" w:rsidRPr="00EE48FF">
        <w:rPr>
          <w:rFonts w:ascii="Raleway" w:hAnsi="Raleway"/>
        </w:rPr>
        <w:t xml:space="preserve"> </w:t>
      </w:r>
      <w:r w:rsidR="000B7870" w:rsidRPr="00EE48FF">
        <w:rPr>
          <w:rFonts w:ascii="Raleway" w:hAnsi="Raleway"/>
        </w:rPr>
        <w:t xml:space="preserve">Callers varied in </w:t>
      </w:r>
      <w:proofErr w:type="gramStart"/>
      <w:r w:rsidR="000B7870" w:rsidRPr="00EE48FF">
        <w:rPr>
          <w:rFonts w:ascii="Raleway" w:hAnsi="Raleway"/>
        </w:rPr>
        <w:t>age</w:t>
      </w:r>
      <w:proofErr w:type="gramEnd"/>
      <w:r w:rsidR="000B7870" w:rsidRPr="00EE48FF">
        <w:rPr>
          <w:rFonts w:ascii="Raleway" w:hAnsi="Raleway"/>
        </w:rPr>
        <w:t xml:space="preserve"> but the majority were </w:t>
      </w:r>
      <w:r w:rsidR="009F3BF4" w:rsidRPr="00EE48FF">
        <w:rPr>
          <w:rFonts w:ascii="Raleway" w:hAnsi="Raleway"/>
        </w:rPr>
        <w:t>adults</w:t>
      </w:r>
      <w:r w:rsidR="000F50E9" w:rsidRPr="00EE48FF">
        <w:rPr>
          <w:rFonts w:ascii="Raleway" w:hAnsi="Raleway"/>
        </w:rPr>
        <w:t xml:space="preserve"> between the ages of 21-39 years old. </w:t>
      </w:r>
      <w:r w:rsidR="00F520F5" w:rsidRPr="00EE48FF">
        <w:rPr>
          <w:rFonts w:ascii="Raleway" w:hAnsi="Raleway"/>
        </w:rPr>
        <w:t xml:space="preserve">Callers reported different types of domestic abuse with the most frequently </w:t>
      </w:r>
      <w:r w:rsidR="00437740" w:rsidRPr="00EE48FF">
        <w:rPr>
          <w:rFonts w:ascii="Raleway" w:hAnsi="Raleway"/>
        </w:rPr>
        <w:t>reported</w:t>
      </w:r>
      <w:r w:rsidR="00F520F5" w:rsidRPr="00EE48FF">
        <w:rPr>
          <w:rFonts w:ascii="Raleway" w:hAnsi="Raleway"/>
        </w:rPr>
        <w:t xml:space="preserve"> being psychological or emotional abuse</w:t>
      </w:r>
      <w:r w:rsidR="00556972" w:rsidRPr="00EE48FF">
        <w:rPr>
          <w:rFonts w:ascii="Raleway" w:hAnsi="Raleway"/>
        </w:rPr>
        <w:t xml:space="preserve"> (79%)</w:t>
      </w:r>
      <w:r w:rsidR="00F520F5" w:rsidRPr="00EE48FF">
        <w:rPr>
          <w:rFonts w:ascii="Raleway" w:hAnsi="Raleway"/>
        </w:rPr>
        <w:t>; threatening or intimidating behaviour</w:t>
      </w:r>
      <w:r w:rsidR="00556972" w:rsidRPr="00EE48FF">
        <w:rPr>
          <w:rFonts w:ascii="Raleway" w:hAnsi="Raleway"/>
        </w:rPr>
        <w:t xml:space="preserve"> (53%)</w:t>
      </w:r>
      <w:r w:rsidR="00F520F5" w:rsidRPr="00EE48FF">
        <w:rPr>
          <w:rFonts w:ascii="Raleway" w:hAnsi="Raleway"/>
        </w:rPr>
        <w:t xml:space="preserve"> and controlling behaviour (</w:t>
      </w:r>
      <w:r w:rsidR="00556972" w:rsidRPr="00EE48FF">
        <w:rPr>
          <w:rFonts w:ascii="Raleway" w:hAnsi="Raleway"/>
        </w:rPr>
        <w:t>50%).</w:t>
      </w:r>
    </w:p>
    <w:p w14:paraId="1571A5AE" w14:textId="77777777" w:rsidR="007B4248" w:rsidRPr="00EE48FF" w:rsidRDefault="007B4248" w:rsidP="00AC6228">
      <w:pPr>
        <w:rPr>
          <w:rFonts w:ascii="Raleway" w:hAnsi="Raleway"/>
        </w:rPr>
      </w:pPr>
      <w:r w:rsidRPr="00EE48FF">
        <w:rPr>
          <w:rFonts w:ascii="Raleway" w:hAnsi="Raleway"/>
        </w:rPr>
        <w:t xml:space="preserve">There were 1.5 million domestic abuse related incidents recorded by the Metropolitan Police Service (MPS) in April 2021-March 2022. Rates of these recorded incidents have been increasing since 2015/2016 in England as well as in Tower Hamlets. Tower Hamlets has the fourth highest rate of domestic abuse offences per 1,000 population in London in 2022-2023, and the second highest in </w:t>
      </w:r>
      <w:proofErr w:type="gramStart"/>
      <w:r w:rsidRPr="00EE48FF">
        <w:rPr>
          <w:rFonts w:ascii="Raleway" w:hAnsi="Raleway"/>
        </w:rPr>
        <w:t>North East</w:t>
      </w:r>
      <w:proofErr w:type="gramEnd"/>
      <w:r w:rsidRPr="00EE48FF">
        <w:rPr>
          <w:rFonts w:ascii="Raleway" w:hAnsi="Raleway"/>
        </w:rPr>
        <w:t xml:space="preserve"> London after Barking and Dagenham for the years 2019-2023</w:t>
      </w:r>
      <w:bookmarkStart w:id="32" w:name="_Ref151556768"/>
      <w:r w:rsidRPr="00EE48FF">
        <w:rPr>
          <w:rStyle w:val="FootnoteReference"/>
          <w:rFonts w:ascii="Raleway" w:hAnsi="Raleway"/>
        </w:rPr>
        <w:footnoteReference w:id="54"/>
      </w:r>
      <w:bookmarkEnd w:id="32"/>
      <w:r w:rsidRPr="00EE48FF">
        <w:rPr>
          <w:rFonts w:ascii="Raleway" w:hAnsi="Raleway"/>
        </w:rPr>
        <w:t xml:space="preserve">. </w:t>
      </w:r>
    </w:p>
    <w:p w14:paraId="43EDB690" w14:textId="77777777" w:rsidR="007B4248" w:rsidRPr="00EE48FF" w:rsidRDefault="007B4248" w:rsidP="00AC6228">
      <w:pPr>
        <w:rPr>
          <w:rFonts w:ascii="Raleway" w:hAnsi="Raleway"/>
        </w:rPr>
      </w:pPr>
      <w:r w:rsidRPr="00EE48FF">
        <w:rPr>
          <w:rFonts w:ascii="Raleway" w:hAnsi="Raleway"/>
          <w:noProof/>
          <w:shd w:val="clear" w:color="auto" w:fill="0033CC"/>
        </w:rPr>
        <w:drawing>
          <wp:inline distT="0" distB="0" distL="0" distR="0" wp14:anchorId="3E358D5B" wp14:editId="681E7848">
            <wp:extent cx="5715000" cy="1828800"/>
            <wp:effectExtent l="0" t="0" r="0" b="0"/>
            <wp:docPr id="233359982" name="Chart 1" descr="Tower Hamlets had the second highest rate of domestic abuse offences in North East London (after Barking and Dagenham), a rate of 50.7 offences per 1,000 people. This was higher than the London rate of 42.5 offences per 1,000.">
              <a:extLst xmlns:a="http://schemas.openxmlformats.org/drawingml/2006/main">
                <a:ext uri="{FF2B5EF4-FFF2-40B4-BE49-F238E27FC236}">
                  <a16:creationId xmlns:a16="http://schemas.microsoft.com/office/drawing/2014/main" id="{87098902-BFB7-C4E1-D916-D8547B921A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AE3C3C" w14:textId="77777777" w:rsidR="007B4248" w:rsidRPr="00EE48FF" w:rsidRDefault="007B4248" w:rsidP="00AC6228">
      <w:pPr>
        <w:rPr>
          <w:rFonts w:ascii="Raleway" w:hAnsi="Raleway"/>
        </w:rPr>
      </w:pPr>
      <w:r w:rsidRPr="00EE48FF">
        <w:rPr>
          <w:rFonts w:ascii="Raleway" w:hAnsi="Raleway"/>
        </w:rPr>
        <w:t xml:space="preserve">In comparison between different offence categories related to domestic abuse per population over the age of 15 in London, </w:t>
      </w:r>
      <w:proofErr w:type="gramStart"/>
      <w:r w:rsidRPr="00EE48FF">
        <w:rPr>
          <w:rFonts w:ascii="Raleway" w:hAnsi="Raleway"/>
        </w:rPr>
        <w:t>North East</w:t>
      </w:r>
      <w:proofErr w:type="gramEnd"/>
      <w:r w:rsidRPr="00EE48FF">
        <w:rPr>
          <w:rFonts w:ascii="Raleway" w:hAnsi="Raleway"/>
        </w:rPr>
        <w:t xml:space="preserve"> London, and Tower Hamlets, Tower </w:t>
      </w:r>
      <w:r w:rsidRPr="00EE48FF">
        <w:rPr>
          <w:rFonts w:ascii="Raleway" w:hAnsi="Raleway"/>
        </w:rPr>
        <w:lastRenderedPageBreak/>
        <w:t xml:space="preserve">Hamlets appears to have higher rates of domestic incidents than England and London. Domestic abuse where there is assault without bodily injury appears to be slightly more common than assault with bodily harm or </w:t>
      </w:r>
      <w:proofErr w:type="gramStart"/>
      <w:r w:rsidRPr="00EE48FF">
        <w:rPr>
          <w:rFonts w:ascii="Raleway" w:hAnsi="Raleway"/>
        </w:rPr>
        <w:t>other</w:t>
      </w:r>
      <w:proofErr w:type="gramEnd"/>
      <w:r w:rsidRPr="00EE48FF">
        <w:rPr>
          <w:rFonts w:ascii="Raleway" w:hAnsi="Raleway"/>
        </w:rPr>
        <w:t xml:space="preserve"> jury. </w:t>
      </w:r>
    </w:p>
    <w:tbl>
      <w:tblPr>
        <w:tblStyle w:val="TableGrid"/>
        <w:tblW w:w="0" w:type="auto"/>
        <w:tblLook w:val="04A0" w:firstRow="1" w:lastRow="0" w:firstColumn="1" w:lastColumn="0" w:noHBand="0" w:noVBand="1"/>
      </w:tblPr>
      <w:tblGrid>
        <w:gridCol w:w="3820"/>
        <w:gridCol w:w="997"/>
        <w:gridCol w:w="2125"/>
        <w:gridCol w:w="2074"/>
      </w:tblGrid>
      <w:tr w:rsidR="007B4248" w:rsidRPr="00EE48FF" w14:paraId="4FDA96F4" w14:textId="77777777" w:rsidTr="005C4FC7">
        <w:tc>
          <w:tcPr>
            <w:tcW w:w="3823" w:type="dxa"/>
            <w:shd w:val="clear" w:color="auto" w:fill="DEEAF6" w:themeFill="accent5" w:themeFillTint="33"/>
          </w:tcPr>
          <w:p w14:paraId="2B498B83" w14:textId="77777777" w:rsidR="007B4248" w:rsidRPr="00EE48FF" w:rsidRDefault="007B4248" w:rsidP="00AC6228">
            <w:pPr>
              <w:rPr>
                <w:rFonts w:ascii="Raleway" w:hAnsi="Raleway"/>
                <w:highlight w:val="yellow"/>
              </w:rPr>
            </w:pPr>
            <w:r w:rsidRPr="00EE48FF">
              <w:rPr>
                <w:rFonts w:ascii="Raleway" w:hAnsi="Raleway"/>
              </w:rPr>
              <w:t>Offence category</w:t>
            </w:r>
          </w:p>
        </w:tc>
        <w:tc>
          <w:tcPr>
            <w:tcW w:w="992" w:type="dxa"/>
            <w:shd w:val="clear" w:color="auto" w:fill="DEEAF6" w:themeFill="accent5" w:themeFillTint="33"/>
          </w:tcPr>
          <w:p w14:paraId="3F79DF88" w14:textId="77777777" w:rsidR="007B4248" w:rsidRPr="00EE48FF" w:rsidRDefault="007B4248" w:rsidP="00AC6228">
            <w:pPr>
              <w:rPr>
                <w:rFonts w:ascii="Raleway" w:hAnsi="Raleway"/>
              </w:rPr>
            </w:pPr>
            <w:r w:rsidRPr="00EE48FF">
              <w:rPr>
                <w:rFonts w:ascii="Raleway" w:hAnsi="Raleway"/>
              </w:rPr>
              <w:t>London</w:t>
            </w:r>
          </w:p>
        </w:tc>
        <w:tc>
          <w:tcPr>
            <w:tcW w:w="2126" w:type="dxa"/>
            <w:shd w:val="clear" w:color="auto" w:fill="DEEAF6" w:themeFill="accent5" w:themeFillTint="33"/>
          </w:tcPr>
          <w:p w14:paraId="41812E10" w14:textId="77777777" w:rsidR="007B4248" w:rsidRPr="00EE48FF" w:rsidRDefault="007B4248" w:rsidP="00AC6228">
            <w:pPr>
              <w:rPr>
                <w:rFonts w:ascii="Raleway" w:hAnsi="Raleway"/>
              </w:rPr>
            </w:pPr>
            <w:proofErr w:type="gramStart"/>
            <w:r w:rsidRPr="00EE48FF">
              <w:rPr>
                <w:rFonts w:ascii="Raleway" w:hAnsi="Raleway"/>
              </w:rPr>
              <w:t>North East</w:t>
            </w:r>
            <w:proofErr w:type="gramEnd"/>
            <w:r w:rsidRPr="00EE48FF">
              <w:rPr>
                <w:rFonts w:ascii="Raleway" w:hAnsi="Raleway"/>
              </w:rPr>
              <w:t xml:space="preserve"> London</w:t>
            </w:r>
          </w:p>
        </w:tc>
        <w:tc>
          <w:tcPr>
            <w:tcW w:w="2075" w:type="dxa"/>
            <w:shd w:val="clear" w:color="auto" w:fill="DEEAF6" w:themeFill="accent5" w:themeFillTint="33"/>
          </w:tcPr>
          <w:p w14:paraId="13D0E47F" w14:textId="77777777" w:rsidR="007B4248" w:rsidRPr="00EE48FF" w:rsidRDefault="007B4248" w:rsidP="00AC6228">
            <w:pPr>
              <w:rPr>
                <w:rFonts w:ascii="Raleway" w:hAnsi="Raleway"/>
              </w:rPr>
            </w:pPr>
            <w:r w:rsidRPr="00EE48FF">
              <w:rPr>
                <w:rFonts w:ascii="Raleway" w:hAnsi="Raleway"/>
              </w:rPr>
              <w:t>Tower Hamlets</w:t>
            </w:r>
          </w:p>
        </w:tc>
      </w:tr>
      <w:tr w:rsidR="007B4248" w:rsidRPr="00EE48FF" w14:paraId="7D05D22E" w14:textId="77777777" w:rsidTr="005C4FC7">
        <w:tc>
          <w:tcPr>
            <w:tcW w:w="3823" w:type="dxa"/>
          </w:tcPr>
          <w:p w14:paraId="0FDDFF09" w14:textId="77777777" w:rsidR="007B4248" w:rsidRPr="00EE48FF" w:rsidRDefault="007B4248" w:rsidP="00AC6228">
            <w:pPr>
              <w:rPr>
                <w:rFonts w:ascii="Raleway" w:hAnsi="Raleway"/>
                <w:highlight w:val="yellow"/>
              </w:rPr>
            </w:pPr>
            <w:r w:rsidRPr="00EE48FF">
              <w:rPr>
                <w:rFonts w:ascii="Raleway" w:hAnsi="Raleway"/>
              </w:rPr>
              <w:t>Hate Offence -Domestic Incident</w:t>
            </w:r>
          </w:p>
        </w:tc>
        <w:tc>
          <w:tcPr>
            <w:tcW w:w="992" w:type="dxa"/>
          </w:tcPr>
          <w:p w14:paraId="528DC16D" w14:textId="77777777" w:rsidR="007B4248" w:rsidRPr="00EE48FF" w:rsidRDefault="007B4248" w:rsidP="00AC6228">
            <w:pPr>
              <w:rPr>
                <w:rFonts w:ascii="Raleway" w:hAnsi="Raleway"/>
                <w:highlight w:val="yellow"/>
              </w:rPr>
            </w:pPr>
            <w:r w:rsidRPr="00EE48FF">
              <w:rPr>
                <w:rFonts w:ascii="Raleway" w:hAnsi="Raleway"/>
              </w:rPr>
              <w:t>8.71</w:t>
            </w:r>
          </w:p>
        </w:tc>
        <w:tc>
          <w:tcPr>
            <w:tcW w:w="2126" w:type="dxa"/>
          </w:tcPr>
          <w:p w14:paraId="2342658A" w14:textId="77777777" w:rsidR="007B4248" w:rsidRPr="00EE48FF" w:rsidRDefault="007B4248" w:rsidP="00AC6228">
            <w:pPr>
              <w:rPr>
                <w:rFonts w:ascii="Raleway" w:hAnsi="Raleway"/>
                <w:highlight w:val="yellow"/>
              </w:rPr>
            </w:pPr>
            <w:r w:rsidRPr="00EE48FF">
              <w:rPr>
                <w:rFonts w:ascii="Raleway" w:hAnsi="Raleway"/>
              </w:rPr>
              <w:t>10.18</w:t>
            </w:r>
          </w:p>
        </w:tc>
        <w:tc>
          <w:tcPr>
            <w:tcW w:w="2075" w:type="dxa"/>
          </w:tcPr>
          <w:p w14:paraId="453E2B09" w14:textId="77777777" w:rsidR="007B4248" w:rsidRPr="00EE48FF" w:rsidRDefault="007B4248" w:rsidP="00AC6228">
            <w:pPr>
              <w:rPr>
                <w:rFonts w:ascii="Raleway" w:hAnsi="Raleway"/>
                <w:highlight w:val="yellow"/>
              </w:rPr>
            </w:pPr>
            <w:r w:rsidRPr="00EE48FF">
              <w:rPr>
                <w:rFonts w:ascii="Raleway" w:hAnsi="Raleway"/>
              </w:rPr>
              <w:t>11.69</w:t>
            </w:r>
          </w:p>
        </w:tc>
      </w:tr>
      <w:tr w:rsidR="007B4248" w:rsidRPr="00EE48FF" w14:paraId="18C69C0A" w14:textId="77777777" w:rsidTr="005C4FC7">
        <w:tc>
          <w:tcPr>
            <w:tcW w:w="3823" w:type="dxa"/>
          </w:tcPr>
          <w:p w14:paraId="635D2DB6" w14:textId="77777777" w:rsidR="007B4248" w:rsidRPr="00EE48FF" w:rsidRDefault="007B4248" w:rsidP="00AC6228">
            <w:pPr>
              <w:rPr>
                <w:rFonts w:ascii="Raleway" w:hAnsi="Raleway"/>
                <w:highlight w:val="yellow"/>
              </w:rPr>
            </w:pPr>
            <w:r w:rsidRPr="00EE48FF">
              <w:rPr>
                <w:rFonts w:ascii="Raleway" w:hAnsi="Raleway"/>
              </w:rPr>
              <w:t>Assault without Injury</w:t>
            </w:r>
          </w:p>
        </w:tc>
        <w:tc>
          <w:tcPr>
            <w:tcW w:w="992" w:type="dxa"/>
          </w:tcPr>
          <w:p w14:paraId="08AF9AD4" w14:textId="77777777" w:rsidR="007B4248" w:rsidRPr="00EE48FF" w:rsidRDefault="007B4248" w:rsidP="00AC6228">
            <w:pPr>
              <w:rPr>
                <w:rFonts w:ascii="Raleway" w:hAnsi="Raleway"/>
                <w:highlight w:val="yellow"/>
              </w:rPr>
            </w:pPr>
            <w:r w:rsidRPr="00EE48FF">
              <w:rPr>
                <w:rFonts w:ascii="Raleway" w:hAnsi="Raleway"/>
              </w:rPr>
              <w:t>3.06</w:t>
            </w:r>
          </w:p>
        </w:tc>
        <w:tc>
          <w:tcPr>
            <w:tcW w:w="2126" w:type="dxa"/>
          </w:tcPr>
          <w:p w14:paraId="53D36638" w14:textId="77777777" w:rsidR="007B4248" w:rsidRPr="00EE48FF" w:rsidRDefault="007B4248" w:rsidP="00AC6228">
            <w:pPr>
              <w:rPr>
                <w:rFonts w:ascii="Raleway" w:hAnsi="Raleway"/>
                <w:highlight w:val="yellow"/>
              </w:rPr>
            </w:pPr>
            <w:r w:rsidRPr="00EE48FF">
              <w:rPr>
                <w:rFonts w:ascii="Raleway" w:hAnsi="Raleway"/>
              </w:rPr>
              <w:t>3.50</w:t>
            </w:r>
          </w:p>
        </w:tc>
        <w:tc>
          <w:tcPr>
            <w:tcW w:w="2075" w:type="dxa"/>
          </w:tcPr>
          <w:p w14:paraId="70055CD0" w14:textId="77777777" w:rsidR="007B4248" w:rsidRPr="00EE48FF" w:rsidRDefault="007B4248" w:rsidP="00AC6228">
            <w:pPr>
              <w:rPr>
                <w:rFonts w:ascii="Raleway" w:hAnsi="Raleway"/>
                <w:highlight w:val="yellow"/>
              </w:rPr>
            </w:pPr>
            <w:r w:rsidRPr="00EE48FF">
              <w:rPr>
                <w:rFonts w:ascii="Raleway" w:hAnsi="Raleway"/>
              </w:rPr>
              <w:t>3.63</w:t>
            </w:r>
          </w:p>
        </w:tc>
      </w:tr>
      <w:tr w:rsidR="007B4248" w:rsidRPr="00EE48FF" w14:paraId="2EA74B20" w14:textId="77777777" w:rsidTr="005C4FC7">
        <w:tc>
          <w:tcPr>
            <w:tcW w:w="3823" w:type="dxa"/>
          </w:tcPr>
          <w:p w14:paraId="165CE482" w14:textId="77777777" w:rsidR="007B4248" w:rsidRPr="00EE48FF" w:rsidRDefault="007B4248" w:rsidP="00AC6228">
            <w:pPr>
              <w:rPr>
                <w:rFonts w:ascii="Raleway" w:hAnsi="Raleway"/>
                <w:highlight w:val="yellow"/>
              </w:rPr>
            </w:pPr>
            <w:r w:rsidRPr="00EE48FF">
              <w:rPr>
                <w:rFonts w:ascii="Raleway" w:hAnsi="Raleway"/>
              </w:rPr>
              <w:t>Actual Bodily harm and other Injury</w:t>
            </w:r>
          </w:p>
        </w:tc>
        <w:tc>
          <w:tcPr>
            <w:tcW w:w="992" w:type="dxa"/>
          </w:tcPr>
          <w:p w14:paraId="04B6FD89" w14:textId="77777777" w:rsidR="007B4248" w:rsidRPr="00EE48FF" w:rsidRDefault="007B4248" w:rsidP="00AC6228">
            <w:pPr>
              <w:rPr>
                <w:rFonts w:ascii="Raleway" w:hAnsi="Raleway"/>
                <w:highlight w:val="yellow"/>
              </w:rPr>
            </w:pPr>
            <w:r w:rsidRPr="00EE48FF">
              <w:rPr>
                <w:rFonts w:ascii="Raleway" w:hAnsi="Raleway"/>
              </w:rPr>
              <w:t>2.16</w:t>
            </w:r>
          </w:p>
        </w:tc>
        <w:tc>
          <w:tcPr>
            <w:tcW w:w="2126" w:type="dxa"/>
          </w:tcPr>
          <w:p w14:paraId="7B292DFC" w14:textId="77777777" w:rsidR="007B4248" w:rsidRPr="00EE48FF" w:rsidRDefault="007B4248" w:rsidP="00AC6228">
            <w:pPr>
              <w:rPr>
                <w:rFonts w:ascii="Raleway" w:hAnsi="Raleway"/>
                <w:highlight w:val="yellow"/>
              </w:rPr>
            </w:pPr>
            <w:r w:rsidRPr="00EE48FF">
              <w:rPr>
                <w:rFonts w:ascii="Raleway" w:hAnsi="Raleway"/>
              </w:rPr>
              <w:t>2.37</w:t>
            </w:r>
          </w:p>
        </w:tc>
        <w:tc>
          <w:tcPr>
            <w:tcW w:w="2075" w:type="dxa"/>
          </w:tcPr>
          <w:p w14:paraId="75D605BE" w14:textId="77777777" w:rsidR="007B4248" w:rsidRPr="00EE48FF" w:rsidRDefault="007B4248" w:rsidP="00AC6228">
            <w:pPr>
              <w:rPr>
                <w:rFonts w:ascii="Raleway" w:hAnsi="Raleway"/>
                <w:highlight w:val="yellow"/>
              </w:rPr>
            </w:pPr>
            <w:r w:rsidRPr="00EE48FF">
              <w:rPr>
                <w:rFonts w:ascii="Raleway" w:hAnsi="Raleway"/>
              </w:rPr>
              <w:t>2.58</w:t>
            </w:r>
          </w:p>
        </w:tc>
      </w:tr>
    </w:tbl>
    <w:p w14:paraId="62F9E343" w14:textId="77777777" w:rsidR="007B4248" w:rsidRPr="00EE48FF" w:rsidRDefault="007B4248" w:rsidP="00AC6228">
      <w:pPr>
        <w:rPr>
          <w:rFonts w:ascii="Raleway" w:hAnsi="Raleway"/>
        </w:rPr>
      </w:pPr>
    </w:p>
    <w:p w14:paraId="049F3EB8" w14:textId="1496B467" w:rsidR="00B257D0" w:rsidRPr="00EE48FF" w:rsidRDefault="00A8686E" w:rsidP="00A8686E">
      <w:pPr>
        <w:rPr>
          <w:rFonts w:ascii="Raleway" w:hAnsi="Raleway"/>
        </w:rPr>
      </w:pPr>
      <w:r w:rsidRPr="00EE48FF">
        <w:rPr>
          <w:rFonts w:ascii="Raleway" w:hAnsi="Raleway"/>
        </w:rPr>
        <w:t>According to police reported data from 202</w:t>
      </w:r>
      <w:r w:rsidR="006B726C" w:rsidRPr="00EE48FF">
        <w:rPr>
          <w:rFonts w:ascii="Raleway" w:hAnsi="Raleway"/>
        </w:rPr>
        <w:t xml:space="preserve">0-2023, </w:t>
      </w:r>
      <w:r w:rsidR="00B257D0" w:rsidRPr="00EE48FF">
        <w:rPr>
          <w:rFonts w:ascii="Raleway" w:hAnsi="Raleway"/>
        </w:rPr>
        <w:t>suspects of domestic abuse offences in Tower Hamlets</w:t>
      </w:r>
      <w:r w:rsidR="00B257D0" w:rsidRPr="00EE48FF">
        <w:rPr>
          <w:rFonts w:ascii="Raleway" w:hAnsi="Raleway"/>
          <w:vertAlign w:val="superscript"/>
        </w:rPr>
        <w:fldChar w:fldCharType="begin"/>
      </w:r>
      <w:r w:rsidR="00B257D0" w:rsidRPr="00EE48FF">
        <w:rPr>
          <w:rFonts w:ascii="Raleway" w:hAnsi="Raleway"/>
          <w:vertAlign w:val="superscript"/>
        </w:rPr>
        <w:instrText xml:space="preserve"> NOTEREF _Ref151556768 \f \h  \* MERGEFORMAT </w:instrText>
      </w:r>
      <w:r w:rsidR="00B257D0" w:rsidRPr="00EE48FF">
        <w:rPr>
          <w:rFonts w:ascii="Raleway" w:hAnsi="Raleway"/>
          <w:vertAlign w:val="superscript"/>
        </w:rPr>
      </w:r>
      <w:r w:rsidR="00B257D0" w:rsidRPr="00EE48FF">
        <w:rPr>
          <w:rFonts w:ascii="Raleway" w:hAnsi="Raleway"/>
          <w:vertAlign w:val="superscript"/>
        </w:rPr>
        <w:fldChar w:fldCharType="separate"/>
      </w:r>
      <w:r w:rsidR="00BC08FC" w:rsidRPr="00EE48FF">
        <w:rPr>
          <w:rFonts w:ascii="Raleway" w:hAnsi="Raleway"/>
        </w:rPr>
        <w:t>53</w:t>
      </w:r>
      <w:r w:rsidR="00B257D0" w:rsidRPr="00EE48FF">
        <w:rPr>
          <w:rFonts w:ascii="Raleway" w:hAnsi="Raleway"/>
          <w:vertAlign w:val="superscript"/>
        </w:rPr>
        <w:fldChar w:fldCharType="end"/>
      </w:r>
      <w:r w:rsidR="00B257D0" w:rsidRPr="00EE48FF">
        <w:rPr>
          <w:rFonts w:ascii="Raleway" w:hAnsi="Raleway"/>
        </w:rPr>
        <w:t xml:space="preserve">: </w:t>
      </w:r>
    </w:p>
    <w:p w14:paraId="6C35D2D6" w14:textId="6005643D" w:rsidR="00A8686E" w:rsidRPr="00EE48FF" w:rsidRDefault="00A8686E" w:rsidP="00A8686E">
      <w:pPr>
        <w:pStyle w:val="ListParagraph"/>
        <w:numPr>
          <w:ilvl w:val="0"/>
          <w:numId w:val="92"/>
        </w:numPr>
        <w:rPr>
          <w:rFonts w:ascii="Raleway" w:hAnsi="Raleway"/>
        </w:rPr>
      </w:pPr>
      <w:r w:rsidRPr="00EE48FF">
        <w:rPr>
          <w:rFonts w:ascii="Raleway" w:hAnsi="Raleway"/>
        </w:rPr>
        <w:t xml:space="preserve">Over three-quarters (77%) of suspects were male </w:t>
      </w:r>
      <w:r w:rsidR="00E87D7A" w:rsidRPr="00EE48FF">
        <w:rPr>
          <w:rFonts w:ascii="Raleway" w:hAnsi="Raleway"/>
        </w:rPr>
        <w:t xml:space="preserve">while the remaining 22% were </w:t>
      </w:r>
      <w:proofErr w:type="gramStart"/>
      <w:r w:rsidR="00E87D7A" w:rsidRPr="00EE48FF">
        <w:rPr>
          <w:rFonts w:ascii="Raleway" w:hAnsi="Raleway"/>
        </w:rPr>
        <w:t>female</w:t>
      </w:r>
      <w:r w:rsidR="008F5274" w:rsidRPr="00EE48FF">
        <w:rPr>
          <w:rFonts w:ascii="Raleway" w:hAnsi="Raleway"/>
        </w:rPr>
        <w:t>;</w:t>
      </w:r>
      <w:proofErr w:type="gramEnd"/>
      <w:r w:rsidR="00E87D7A" w:rsidRPr="00EE48FF">
        <w:rPr>
          <w:rFonts w:ascii="Raleway" w:hAnsi="Raleway"/>
        </w:rPr>
        <w:t xml:space="preserve"> </w:t>
      </w:r>
    </w:p>
    <w:p w14:paraId="67E64C35" w14:textId="74F3C64C" w:rsidR="00A8686E" w:rsidRPr="00EE48FF" w:rsidRDefault="00A8686E" w:rsidP="00A8686E">
      <w:pPr>
        <w:pStyle w:val="ListParagraph"/>
        <w:numPr>
          <w:ilvl w:val="0"/>
          <w:numId w:val="92"/>
        </w:numPr>
        <w:rPr>
          <w:rFonts w:ascii="Raleway" w:hAnsi="Raleway"/>
        </w:rPr>
      </w:pPr>
      <w:r w:rsidRPr="00EE48FF">
        <w:rPr>
          <w:rFonts w:ascii="Raleway" w:hAnsi="Raleway"/>
        </w:rPr>
        <w:t xml:space="preserve">The most common age range </w:t>
      </w:r>
      <w:r w:rsidR="008F5274" w:rsidRPr="00EE48FF">
        <w:rPr>
          <w:rFonts w:ascii="Raleway" w:hAnsi="Raleway"/>
        </w:rPr>
        <w:t xml:space="preserve">of suspected perpetrators </w:t>
      </w:r>
      <w:r w:rsidRPr="00EE48FF">
        <w:rPr>
          <w:rFonts w:ascii="Raleway" w:hAnsi="Raleway"/>
        </w:rPr>
        <w:t xml:space="preserve">was 18-39 years </w:t>
      </w:r>
      <w:proofErr w:type="gramStart"/>
      <w:r w:rsidRPr="00EE48FF">
        <w:rPr>
          <w:rFonts w:ascii="Raleway" w:hAnsi="Raleway"/>
        </w:rPr>
        <w:t>old</w:t>
      </w:r>
      <w:r w:rsidR="008F5274" w:rsidRPr="00EE48FF">
        <w:rPr>
          <w:rFonts w:ascii="Raleway" w:hAnsi="Raleway"/>
        </w:rPr>
        <w:t>;</w:t>
      </w:r>
      <w:proofErr w:type="gramEnd"/>
      <w:r w:rsidRPr="00EE48FF">
        <w:rPr>
          <w:rFonts w:ascii="Raleway" w:hAnsi="Raleway"/>
        </w:rPr>
        <w:t xml:space="preserve"> </w:t>
      </w:r>
    </w:p>
    <w:p w14:paraId="64B8C40F" w14:textId="2D37DBD2" w:rsidR="00B2492C" w:rsidRPr="00EE48FF" w:rsidRDefault="00B2492C" w:rsidP="00A8686E">
      <w:pPr>
        <w:pStyle w:val="ListParagraph"/>
        <w:numPr>
          <w:ilvl w:val="0"/>
          <w:numId w:val="92"/>
        </w:numPr>
        <w:rPr>
          <w:rFonts w:ascii="Raleway" w:hAnsi="Raleway"/>
        </w:rPr>
      </w:pPr>
      <w:r w:rsidRPr="00EE48FF">
        <w:rPr>
          <w:rFonts w:ascii="Raleway" w:hAnsi="Raleway"/>
        </w:rPr>
        <w:t xml:space="preserve">Over half </w:t>
      </w:r>
      <w:r w:rsidR="008F5274" w:rsidRPr="00EE48FF">
        <w:rPr>
          <w:rFonts w:ascii="Raleway" w:hAnsi="Raleway"/>
        </w:rPr>
        <w:t xml:space="preserve">of suspected perpetrators </w:t>
      </w:r>
      <w:r w:rsidRPr="00EE48FF">
        <w:rPr>
          <w:rFonts w:ascii="Raleway" w:hAnsi="Raleway"/>
        </w:rPr>
        <w:t xml:space="preserve">were Asian while 33% were White, </w:t>
      </w:r>
      <w:r w:rsidR="00531FE7" w:rsidRPr="00EE48FF">
        <w:rPr>
          <w:rFonts w:ascii="Raleway" w:hAnsi="Raleway"/>
        </w:rPr>
        <w:t xml:space="preserve">11% were Black and 1% were other </w:t>
      </w:r>
      <w:proofErr w:type="gramStart"/>
      <w:r w:rsidR="00531FE7" w:rsidRPr="00EE48FF">
        <w:rPr>
          <w:rFonts w:ascii="Raleway" w:hAnsi="Raleway"/>
        </w:rPr>
        <w:t>ethnicities</w:t>
      </w:r>
      <w:r w:rsidR="008F5274" w:rsidRPr="00EE48FF">
        <w:rPr>
          <w:rFonts w:ascii="Raleway" w:hAnsi="Raleway"/>
        </w:rPr>
        <w:t>;</w:t>
      </w:r>
      <w:proofErr w:type="gramEnd"/>
    </w:p>
    <w:p w14:paraId="6329832C" w14:textId="249B26D8" w:rsidR="00B44815" w:rsidRPr="00EE48FF" w:rsidRDefault="00A8686E" w:rsidP="00B257D0">
      <w:pPr>
        <w:pStyle w:val="ListParagraph"/>
        <w:numPr>
          <w:ilvl w:val="0"/>
          <w:numId w:val="92"/>
        </w:numPr>
        <w:rPr>
          <w:rFonts w:ascii="Raleway" w:hAnsi="Raleway"/>
        </w:rPr>
      </w:pPr>
      <w:r w:rsidRPr="00EE48FF">
        <w:rPr>
          <w:rFonts w:ascii="Raleway" w:hAnsi="Raleway"/>
        </w:rPr>
        <w:t xml:space="preserve">More than two-thirds (70%) of </w:t>
      </w:r>
      <w:r w:rsidR="008F5274" w:rsidRPr="00EE48FF">
        <w:rPr>
          <w:rFonts w:ascii="Raleway" w:hAnsi="Raleway"/>
        </w:rPr>
        <w:t>suspected</w:t>
      </w:r>
      <w:r w:rsidRPr="00EE48FF">
        <w:rPr>
          <w:rFonts w:ascii="Raleway" w:hAnsi="Raleway"/>
        </w:rPr>
        <w:t xml:space="preserve"> perpetrators are partners or ex-partners; others include brother, son, and other familial relationships in smaller quantities as well as acquaintances.</w:t>
      </w:r>
    </w:p>
    <w:p w14:paraId="051615F7" w14:textId="1F991E67" w:rsidR="00B257D0" w:rsidRPr="00EE48FF" w:rsidRDefault="00B44815" w:rsidP="00B44815">
      <w:pPr>
        <w:rPr>
          <w:rFonts w:ascii="Raleway" w:hAnsi="Raleway"/>
        </w:rPr>
      </w:pPr>
      <w:r w:rsidRPr="00EE48FF">
        <w:rPr>
          <w:rFonts w:ascii="Raleway" w:hAnsi="Raleway"/>
        </w:rPr>
        <w:t xml:space="preserve">There are also differences in characteristics </w:t>
      </w:r>
      <w:r w:rsidR="00B257D0" w:rsidRPr="00EE48FF">
        <w:rPr>
          <w:rFonts w:ascii="Raleway" w:hAnsi="Raleway"/>
        </w:rPr>
        <w:t xml:space="preserve">among victims of domestic abuse in Tower Hamlets, </w:t>
      </w:r>
      <w:r w:rsidR="00A8686E" w:rsidRPr="00EE48FF">
        <w:rPr>
          <w:rFonts w:ascii="Raleway" w:hAnsi="Raleway"/>
        </w:rPr>
        <w:t>according</w:t>
      </w:r>
      <w:r w:rsidR="00B257D0" w:rsidRPr="00EE48FF">
        <w:rPr>
          <w:rFonts w:ascii="Raleway" w:hAnsi="Raleway"/>
        </w:rPr>
        <w:t xml:space="preserve"> to police reported data:</w:t>
      </w:r>
    </w:p>
    <w:p w14:paraId="3B555908" w14:textId="53141CEE" w:rsidR="00B257D0" w:rsidRPr="00EE48FF" w:rsidRDefault="00B257D0" w:rsidP="00B257D0">
      <w:pPr>
        <w:pStyle w:val="ListParagraph"/>
        <w:numPr>
          <w:ilvl w:val="0"/>
          <w:numId w:val="93"/>
        </w:numPr>
        <w:rPr>
          <w:rFonts w:ascii="Raleway" w:hAnsi="Raleway"/>
        </w:rPr>
      </w:pPr>
      <w:r w:rsidRPr="00EE48FF">
        <w:rPr>
          <w:rFonts w:ascii="Raleway" w:hAnsi="Raleway"/>
        </w:rPr>
        <w:t xml:space="preserve">About two-thirds of victims in Tower Hamlets were </w:t>
      </w:r>
      <w:proofErr w:type="gramStart"/>
      <w:r w:rsidRPr="00EE48FF">
        <w:rPr>
          <w:rFonts w:ascii="Raleway" w:hAnsi="Raleway"/>
        </w:rPr>
        <w:t>female;</w:t>
      </w:r>
      <w:proofErr w:type="gramEnd"/>
      <w:r w:rsidRPr="00EE48FF">
        <w:rPr>
          <w:rFonts w:ascii="Raleway" w:hAnsi="Raleway"/>
        </w:rPr>
        <w:t xml:space="preserve"> while the remaining third were male</w:t>
      </w:r>
      <w:r w:rsidR="008F5274" w:rsidRPr="00EE48FF">
        <w:rPr>
          <w:rFonts w:ascii="Raleway" w:hAnsi="Raleway"/>
        </w:rPr>
        <w:t>;</w:t>
      </w:r>
      <w:r w:rsidRPr="00EE48FF">
        <w:rPr>
          <w:rFonts w:ascii="Raleway" w:hAnsi="Raleway"/>
        </w:rPr>
        <w:t xml:space="preserve"> </w:t>
      </w:r>
    </w:p>
    <w:p w14:paraId="54455981" w14:textId="24A9CE8F" w:rsidR="00B257D0" w:rsidRPr="00EE48FF" w:rsidRDefault="00B257D0" w:rsidP="00B257D0">
      <w:pPr>
        <w:pStyle w:val="ListParagraph"/>
        <w:numPr>
          <w:ilvl w:val="0"/>
          <w:numId w:val="93"/>
        </w:numPr>
        <w:rPr>
          <w:rFonts w:ascii="Raleway" w:hAnsi="Raleway"/>
        </w:rPr>
      </w:pPr>
      <w:r w:rsidRPr="00EE48FF">
        <w:rPr>
          <w:rFonts w:ascii="Raleway" w:hAnsi="Raleway"/>
        </w:rPr>
        <w:t>64% of victims were 18-39 years old; 27% were 40-64 years old; 3.5% were 65 years or older; 3% were 1-</w:t>
      </w:r>
      <w:r w:rsidR="0033557A" w:rsidRPr="00EE48FF">
        <w:rPr>
          <w:rFonts w:ascii="Raleway" w:hAnsi="Raleway"/>
        </w:rPr>
        <w:t>1</w:t>
      </w:r>
      <w:r w:rsidRPr="00EE48FF">
        <w:rPr>
          <w:rFonts w:ascii="Raleway" w:hAnsi="Raleway"/>
        </w:rPr>
        <w:t xml:space="preserve">7 years </w:t>
      </w:r>
      <w:proofErr w:type="gramStart"/>
      <w:r w:rsidRPr="00EE48FF">
        <w:rPr>
          <w:rFonts w:ascii="Raleway" w:hAnsi="Raleway"/>
        </w:rPr>
        <w:t>old;</w:t>
      </w:r>
      <w:proofErr w:type="gramEnd"/>
      <w:r w:rsidRPr="00EE48FF">
        <w:rPr>
          <w:rFonts w:ascii="Raleway" w:hAnsi="Raleway"/>
        </w:rPr>
        <w:t xml:space="preserve"> </w:t>
      </w:r>
    </w:p>
    <w:p w14:paraId="03877C4A" w14:textId="45A6A6B6" w:rsidR="00B257D0" w:rsidRPr="00EE48FF" w:rsidRDefault="00B257D0" w:rsidP="00B257D0">
      <w:pPr>
        <w:pStyle w:val="ListParagraph"/>
        <w:numPr>
          <w:ilvl w:val="0"/>
          <w:numId w:val="93"/>
        </w:numPr>
        <w:rPr>
          <w:rFonts w:ascii="Raleway" w:hAnsi="Raleway"/>
        </w:rPr>
      </w:pPr>
      <w:r w:rsidRPr="00EE48FF">
        <w:rPr>
          <w:rFonts w:ascii="Raleway" w:hAnsi="Raleway"/>
        </w:rPr>
        <w:t xml:space="preserve">Gender differences in number of offences are greatest for victims between 18-40 years old; more similar among those under 18 and over </w:t>
      </w:r>
      <w:proofErr w:type="gramStart"/>
      <w:r w:rsidRPr="00EE48FF">
        <w:rPr>
          <w:rFonts w:ascii="Raleway" w:hAnsi="Raleway"/>
        </w:rPr>
        <w:t>65</w:t>
      </w:r>
      <w:r w:rsidR="008F5274" w:rsidRPr="00EE48FF">
        <w:rPr>
          <w:rFonts w:ascii="Raleway" w:hAnsi="Raleway"/>
        </w:rPr>
        <w:t>;</w:t>
      </w:r>
      <w:proofErr w:type="gramEnd"/>
      <w:r w:rsidRPr="00EE48FF">
        <w:rPr>
          <w:rFonts w:ascii="Raleway" w:hAnsi="Raleway"/>
        </w:rPr>
        <w:t xml:space="preserve"> </w:t>
      </w:r>
    </w:p>
    <w:p w14:paraId="7FB7CEDD" w14:textId="1B9F4F50" w:rsidR="00B257D0" w:rsidRPr="00EE48FF" w:rsidRDefault="00B257D0" w:rsidP="00B257D0">
      <w:pPr>
        <w:pStyle w:val="ListParagraph"/>
        <w:numPr>
          <w:ilvl w:val="0"/>
          <w:numId w:val="93"/>
        </w:numPr>
        <w:rPr>
          <w:rFonts w:ascii="Raleway" w:hAnsi="Raleway"/>
        </w:rPr>
      </w:pPr>
      <w:r w:rsidRPr="00EE48FF">
        <w:rPr>
          <w:rFonts w:ascii="Raleway" w:hAnsi="Raleway"/>
        </w:rPr>
        <w:t xml:space="preserve">About half of victims were of Asian ethnicity while 35% were White, 12% Black and 1% other </w:t>
      </w:r>
      <w:proofErr w:type="gramStart"/>
      <w:r w:rsidR="00531FE7" w:rsidRPr="00EE48FF">
        <w:rPr>
          <w:rFonts w:ascii="Raleway" w:hAnsi="Raleway"/>
        </w:rPr>
        <w:t>ethnicities</w:t>
      </w:r>
      <w:r w:rsidR="008F5274" w:rsidRPr="00EE48FF">
        <w:rPr>
          <w:rFonts w:ascii="Raleway" w:hAnsi="Raleway"/>
        </w:rPr>
        <w:t>;</w:t>
      </w:r>
      <w:proofErr w:type="gramEnd"/>
    </w:p>
    <w:p w14:paraId="4987E607" w14:textId="6DA44C68" w:rsidR="00B257D0" w:rsidRPr="00EE48FF" w:rsidRDefault="00B257D0" w:rsidP="00B257D0">
      <w:pPr>
        <w:pStyle w:val="ListParagraph"/>
        <w:numPr>
          <w:ilvl w:val="0"/>
          <w:numId w:val="93"/>
        </w:numPr>
        <w:rPr>
          <w:rFonts w:ascii="Raleway" w:hAnsi="Raleway"/>
        </w:rPr>
      </w:pPr>
      <w:r w:rsidRPr="00EE48FF">
        <w:rPr>
          <w:rFonts w:ascii="Raleway" w:hAnsi="Raleway"/>
        </w:rPr>
        <w:t xml:space="preserve">Same sex domestic abuse offences </w:t>
      </w:r>
      <w:r w:rsidR="008F5274" w:rsidRPr="00EE48FF">
        <w:rPr>
          <w:rFonts w:ascii="Raleway" w:hAnsi="Raleway"/>
        </w:rPr>
        <w:t>made</w:t>
      </w:r>
      <w:r w:rsidRPr="00EE48FF">
        <w:rPr>
          <w:rFonts w:ascii="Raleway" w:hAnsi="Raleway"/>
        </w:rPr>
        <w:t xml:space="preserve"> up under 1% of all MPS cases in Tower Hamlets (25-46 offences each year).</w:t>
      </w:r>
    </w:p>
    <w:p w14:paraId="07B5FCDF" w14:textId="3ACAA8B1" w:rsidR="00EA3AEC" w:rsidRPr="00EE48FF" w:rsidRDefault="00323545" w:rsidP="00AC6228">
      <w:pPr>
        <w:rPr>
          <w:rFonts w:ascii="Raleway" w:hAnsi="Raleway"/>
        </w:rPr>
      </w:pPr>
      <w:r w:rsidRPr="00EE48FF">
        <w:rPr>
          <w:rFonts w:ascii="Raleway" w:hAnsi="Raleway"/>
        </w:rPr>
        <w:t xml:space="preserve">The </w:t>
      </w:r>
      <w:r w:rsidR="002B68DE" w:rsidRPr="00EE48FF">
        <w:rPr>
          <w:rFonts w:ascii="Raleway" w:hAnsi="Raleway"/>
        </w:rPr>
        <w:t xml:space="preserve">LBTH </w:t>
      </w:r>
      <w:r w:rsidRPr="00EE48FF">
        <w:rPr>
          <w:rFonts w:ascii="Raleway" w:hAnsi="Raleway"/>
        </w:rPr>
        <w:t xml:space="preserve">Multi-Agency Safeguarding Hub (MASH) </w:t>
      </w:r>
      <w:r w:rsidR="00973D89" w:rsidRPr="00EE48FF">
        <w:rPr>
          <w:rFonts w:ascii="Raleway" w:hAnsi="Raleway"/>
        </w:rPr>
        <w:t>received a total of 4,642 contacts relating to domestic abuse in the year July 2022 to June 2023</w:t>
      </w:r>
      <w:r w:rsidR="00660ED2" w:rsidRPr="00EE48FF">
        <w:rPr>
          <w:rFonts w:ascii="Raleway" w:hAnsi="Raleway"/>
        </w:rPr>
        <w:t>, which was about one-quarter of all contacts</w:t>
      </w:r>
      <w:r w:rsidRPr="00EE48FF">
        <w:rPr>
          <w:rFonts w:ascii="Raleway" w:hAnsi="Raleway"/>
        </w:rPr>
        <w:t xml:space="preserve">. Over half of these were related to </w:t>
      </w:r>
      <w:r w:rsidR="00D113D3" w:rsidRPr="00EE48FF">
        <w:rPr>
          <w:rFonts w:ascii="Raleway" w:hAnsi="Raleway"/>
        </w:rPr>
        <w:t xml:space="preserve">domestic abuse between adults in families with children while over 350 were domestic abuse related to a young person. </w:t>
      </w:r>
      <w:r w:rsidR="00704E47" w:rsidRPr="00EE48FF">
        <w:rPr>
          <w:rFonts w:ascii="Raleway" w:hAnsi="Raleway"/>
        </w:rPr>
        <w:t xml:space="preserve">Referrals relating to domestic abuse most commonly came from </w:t>
      </w:r>
      <w:r w:rsidR="00CF13DF" w:rsidRPr="00EE48FF">
        <w:rPr>
          <w:rFonts w:ascii="Raleway" w:hAnsi="Raleway"/>
        </w:rPr>
        <w:t xml:space="preserve">police, schools </w:t>
      </w:r>
      <w:r w:rsidR="00104F00" w:rsidRPr="00EE48FF">
        <w:rPr>
          <w:rFonts w:ascii="Raleway" w:hAnsi="Raleway"/>
        </w:rPr>
        <w:t>and</w:t>
      </w:r>
      <w:r w:rsidR="00CF13DF" w:rsidRPr="00EE48FF">
        <w:rPr>
          <w:rFonts w:ascii="Raleway" w:hAnsi="Raleway"/>
        </w:rPr>
        <w:t xml:space="preserve"> </w:t>
      </w:r>
      <w:r w:rsidR="009309FD" w:rsidRPr="00EE48FF">
        <w:rPr>
          <w:rFonts w:ascii="Raleway" w:hAnsi="Raleway"/>
        </w:rPr>
        <w:t xml:space="preserve">health </w:t>
      </w:r>
      <w:r w:rsidR="00104F00" w:rsidRPr="00EE48FF">
        <w:rPr>
          <w:rFonts w:ascii="Raleway" w:hAnsi="Raleway"/>
        </w:rPr>
        <w:t xml:space="preserve">services. </w:t>
      </w:r>
      <w:r w:rsidR="009309FD" w:rsidRPr="00EE48FF">
        <w:rPr>
          <w:rFonts w:ascii="Raleway" w:hAnsi="Raleway"/>
        </w:rPr>
        <w:t xml:space="preserve"> </w:t>
      </w:r>
      <w:r w:rsidR="00CF13DF" w:rsidRPr="00EE48FF">
        <w:rPr>
          <w:rFonts w:ascii="Raleway" w:hAnsi="Raleway"/>
        </w:rPr>
        <w:t xml:space="preserve"> </w:t>
      </w:r>
    </w:p>
    <w:p w14:paraId="27907CF9" w14:textId="5FEBF8E3" w:rsidR="007B4248" w:rsidRPr="00EE48FF" w:rsidRDefault="00997CC5" w:rsidP="00AC6228">
      <w:pPr>
        <w:rPr>
          <w:rFonts w:ascii="Raleway" w:hAnsi="Raleway"/>
          <w:highlight w:val="yellow"/>
        </w:rPr>
      </w:pPr>
      <w:r w:rsidRPr="00EE48FF">
        <w:rPr>
          <w:rFonts w:ascii="Raleway" w:hAnsi="Raleway"/>
        </w:rPr>
        <w:t xml:space="preserve">Adult Safeguarding concerns are typically raised in relation to people with care and support needs, such as disabilities or long-term health conditions, when there is a risk of abuse or neglect. </w:t>
      </w:r>
      <w:r w:rsidR="007B4248" w:rsidRPr="00EE48FF">
        <w:rPr>
          <w:rFonts w:ascii="Raleway" w:hAnsi="Raleway"/>
        </w:rPr>
        <w:t>Between November 2019 to October 2023, a total of 4,044 Adult Safeguarding concerns were raised to Tower Hamlets Council about 2,852 individuals; of these, 508 concerns were related to different forms of domestic abuse</w:t>
      </w:r>
      <w:r w:rsidR="00054394" w:rsidRPr="00EE48FF">
        <w:rPr>
          <w:rFonts w:ascii="Raleway" w:hAnsi="Raleway"/>
        </w:rPr>
        <w:t xml:space="preserve">. concerns are typically related to people with care and support needs such as disabilities and long-term conditions). </w:t>
      </w:r>
    </w:p>
    <w:p w14:paraId="6D172B0E" w14:textId="3E176420" w:rsidR="007B4248" w:rsidRPr="00EE48FF" w:rsidRDefault="007B4248" w:rsidP="00AC6228">
      <w:pPr>
        <w:pStyle w:val="Heading3"/>
        <w:rPr>
          <w:rFonts w:ascii="Raleway" w:hAnsi="Raleway"/>
        </w:rPr>
      </w:pPr>
      <w:bookmarkStart w:id="33" w:name="_Toc151581942"/>
      <w:bookmarkStart w:id="34" w:name="_Toc155717358"/>
      <w:r w:rsidRPr="00EE48FF">
        <w:rPr>
          <w:rFonts w:ascii="Raleway" w:hAnsi="Raleway"/>
        </w:rPr>
        <w:lastRenderedPageBreak/>
        <w:t>Stalking and Harassment</w:t>
      </w:r>
      <w:bookmarkEnd w:id="33"/>
      <w:bookmarkEnd w:id="34"/>
      <w:r w:rsidRPr="00EE48FF">
        <w:rPr>
          <w:rFonts w:ascii="Raleway" w:hAnsi="Raleway"/>
        </w:rPr>
        <w:t xml:space="preserve"> </w:t>
      </w:r>
    </w:p>
    <w:p w14:paraId="2CDBA6AE" w14:textId="02307069" w:rsidR="007B4248" w:rsidRPr="00EE48FF" w:rsidRDefault="00732649" w:rsidP="00AC6228">
      <w:pPr>
        <w:rPr>
          <w:rFonts w:ascii="Raleway" w:hAnsi="Raleway"/>
        </w:rPr>
      </w:pPr>
      <w:r w:rsidRPr="00EE48FF">
        <w:rPr>
          <w:rFonts w:ascii="Raleway" w:hAnsi="Raleway"/>
        </w:rPr>
        <w:t>In England and Wales, p</w:t>
      </w:r>
      <w:r w:rsidR="007B4248" w:rsidRPr="00EE48FF">
        <w:rPr>
          <w:rFonts w:ascii="Raleway" w:hAnsi="Raleway"/>
        </w:rPr>
        <w:t>olice-recorded crime of stalking has increased greatly since 2015, after stalking was introduced as a separate crime classification in 2014. Adult women are more likely to report ever experiencing stalking than men</w:t>
      </w:r>
      <w:r w:rsidR="007B4248" w:rsidRPr="00EE48FF">
        <w:rPr>
          <w:rStyle w:val="FootnoteReference"/>
          <w:rFonts w:ascii="Raleway" w:hAnsi="Raleway"/>
        </w:rPr>
        <w:footnoteReference w:id="55"/>
      </w:r>
      <w:r w:rsidR="007B4248" w:rsidRPr="00EE48FF">
        <w:rPr>
          <w:rFonts w:ascii="Raleway" w:hAnsi="Raleway"/>
        </w:rPr>
        <w:t xml:space="preserve">. </w:t>
      </w:r>
    </w:p>
    <w:p w14:paraId="01963EF3" w14:textId="1C640CA9" w:rsidR="007B4248" w:rsidRPr="00EE48FF" w:rsidRDefault="00732649" w:rsidP="00AC6228">
      <w:pPr>
        <w:rPr>
          <w:rFonts w:ascii="Raleway" w:hAnsi="Raleway"/>
        </w:rPr>
      </w:pPr>
      <w:r w:rsidRPr="00EE48FF">
        <w:rPr>
          <w:rFonts w:ascii="Raleway" w:hAnsi="Raleway"/>
          <w:noProof/>
        </w:rPr>
        <w:drawing>
          <wp:inline distT="0" distB="0" distL="0" distR="0" wp14:anchorId="454666FE" wp14:editId="15B3B6F2">
            <wp:extent cx="5731510" cy="2822028"/>
            <wp:effectExtent l="0" t="0" r="2540" b="16510"/>
            <wp:docPr id="1243625272" name="Chart 1" descr="According to the Crime Survey for England and Wales 2022, 23.3% of women and 9.5% of men reported having experiened stalking. Cyber stalking and domestic stalking were less commonly reported, but still more than twice as likely to be reported by women than men responding to the survey.">
              <a:extLst xmlns:a="http://schemas.openxmlformats.org/drawingml/2006/main">
                <a:ext uri="{FF2B5EF4-FFF2-40B4-BE49-F238E27FC236}">
                  <a16:creationId xmlns:a16="http://schemas.microsoft.com/office/drawing/2014/main" id="{16A44C2D-6EF6-80C8-0D4E-BC0A57ECD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F9ACAB" w14:textId="77777777" w:rsidR="007B4248" w:rsidRPr="00EE48FF" w:rsidRDefault="007B4248" w:rsidP="00AC6228">
      <w:pPr>
        <w:rPr>
          <w:rFonts w:ascii="Raleway" w:hAnsi="Raleway"/>
        </w:rPr>
      </w:pPr>
      <w:r w:rsidRPr="00EE48FF">
        <w:rPr>
          <w:rFonts w:ascii="Raleway" w:hAnsi="Raleway"/>
        </w:rPr>
        <w:t xml:space="preserve">There were 24,383 domestic abuse-related stalking and harassment crimes across London recorded by MPS in 2021/2022, which was 37% of all offences. Below is a comparison of different offence categories related to stalking and harassment per population over the age of 15 in London, </w:t>
      </w:r>
      <w:proofErr w:type="gramStart"/>
      <w:r w:rsidRPr="00EE48FF">
        <w:rPr>
          <w:rFonts w:ascii="Raleway" w:hAnsi="Raleway"/>
        </w:rPr>
        <w:t>North East</w:t>
      </w:r>
      <w:proofErr w:type="gramEnd"/>
      <w:r w:rsidRPr="00EE48FF">
        <w:rPr>
          <w:rFonts w:ascii="Raleway" w:hAnsi="Raleway"/>
        </w:rPr>
        <w:t xml:space="preserve"> London, and Tower Hamlets</w:t>
      </w:r>
      <w:r w:rsidRPr="00EE48FF">
        <w:rPr>
          <w:rStyle w:val="FootnoteReference"/>
          <w:rFonts w:ascii="Raleway" w:hAnsi="Raleway"/>
        </w:rPr>
        <w:footnoteReference w:id="56"/>
      </w:r>
      <w:r w:rsidRPr="00EE48FF">
        <w:rPr>
          <w:rFonts w:ascii="Raleway" w:hAnsi="Raleway"/>
        </w:rPr>
        <w:t xml:space="preserve">. </w:t>
      </w:r>
    </w:p>
    <w:tbl>
      <w:tblPr>
        <w:tblStyle w:val="TableGrid"/>
        <w:tblW w:w="0" w:type="auto"/>
        <w:tblLook w:val="04A0" w:firstRow="1" w:lastRow="0" w:firstColumn="1" w:lastColumn="0" w:noHBand="0" w:noVBand="1"/>
      </w:tblPr>
      <w:tblGrid>
        <w:gridCol w:w="3823"/>
        <w:gridCol w:w="1275"/>
        <w:gridCol w:w="2127"/>
        <w:gridCol w:w="1791"/>
      </w:tblGrid>
      <w:tr w:rsidR="007B4248" w:rsidRPr="00EE48FF" w14:paraId="6CA5F3F9" w14:textId="77777777" w:rsidTr="00E20220">
        <w:tc>
          <w:tcPr>
            <w:tcW w:w="3823" w:type="dxa"/>
            <w:shd w:val="clear" w:color="auto" w:fill="DEEAF6" w:themeFill="accent5" w:themeFillTint="33"/>
          </w:tcPr>
          <w:p w14:paraId="34620566" w14:textId="77777777" w:rsidR="007B4248" w:rsidRPr="00EE48FF" w:rsidRDefault="007B4248" w:rsidP="00AC6228">
            <w:pPr>
              <w:rPr>
                <w:rFonts w:ascii="Raleway" w:hAnsi="Raleway"/>
                <w:highlight w:val="yellow"/>
              </w:rPr>
            </w:pPr>
            <w:r w:rsidRPr="00EE48FF">
              <w:rPr>
                <w:rFonts w:ascii="Raleway" w:hAnsi="Raleway"/>
              </w:rPr>
              <w:t>Offence category</w:t>
            </w:r>
          </w:p>
        </w:tc>
        <w:tc>
          <w:tcPr>
            <w:tcW w:w="1275" w:type="dxa"/>
            <w:shd w:val="clear" w:color="auto" w:fill="DEEAF6" w:themeFill="accent5" w:themeFillTint="33"/>
          </w:tcPr>
          <w:p w14:paraId="2F75E103" w14:textId="77777777" w:rsidR="007B4248" w:rsidRPr="00EE48FF" w:rsidRDefault="007B4248" w:rsidP="00AC6228">
            <w:pPr>
              <w:rPr>
                <w:rFonts w:ascii="Raleway" w:hAnsi="Raleway"/>
              </w:rPr>
            </w:pPr>
            <w:r w:rsidRPr="00EE48FF">
              <w:rPr>
                <w:rFonts w:ascii="Raleway" w:hAnsi="Raleway"/>
              </w:rPr>
              <w:t>London</w:t>
            </w:r>
          </w:p>
        </w:tc>
        <w:tc>
          <w:tcPr>
            <w:tcW w:w="2127" w:type="dxa"/>
            <w:shd w:val="clear" w:color="auto" w:fill="DEEAF6" w:themeFill="accent5" w:themeFillTint="33"/>
          </w:tcPr>
          <w:p w14:paraId="58460A74" w14:textId="77777777" w:rsidR="007B4248" w:rsidRPr="00EE48FF" w:rsidRDefault="007B4248" w:rsidP="00AC6228">
            <w:pPr>
              <w:rPr>
                <w:rFonts w:ascii="Raleway" w:hAnsi="Raleway"/>
              </w:rPr>
            </w:pPr>
            <w:proofErr w:type="gramStart"/>
            <w:r w:rsidRPr="00EE48FF">
              <w:rPr>
                <w:rFonts w:ascii="Raleway" w:hAnsi="Raleway"/>
              </w:rPr>
              <w:t>North East</w:t>
            </w:r>
            <w:proofErr w:type="gramEnd"/>
            <w:r w:rsidRPr="00EE48FF">
              <w:rPr>
                <w:rFonts w:ascii="Raleway" w:hAnsi="Raleway"/>
              </w:rPr>
              <w:t xml:space="preserve"> London</w:t>
            </w:r>
          </w:p>
        </w:tc>
        <w:tc>
          <w:tcPr>
            <w:tcW w:w="1791" w:type="dxa"/>
            <w:shd w:val="clear" w:color="auto" w:fill="DEEAF6" w:themeFill="accent5" w:themeFillTint="33"/>
          </w:tcPr>
          <w:p w14:paraId="120BE03B" w14:textId="77777777" w:rsidR="007B4248" w:rsidRPr="00EE48FF" w:rsidRDefault="007B4248" w:rsidP="00AC6228">
            <w:pPr>
              <w:rPr>
                <w:rFonts w:ascii="Raleway" w:hAnsi="Raleway"/>
              </w:rPr>
            </w:pPr>
            <w:r w:rsidRPr="00EE48FF">
              <w:rPr>
                <w:rFonts w:ascii="Raleway" w:hAnsi="Raleway"/>
              </w:rPr>
              <w:t>Tower Hamlets</w:t>
            </w:r>
          </w:p>
        </w:tc>
      </w:tr>
      <w:tr w:rsidR="007B4248" w:rsidRPr="00EE48FF" w14:paraId="5A797A98" w14:textId="77777777" w:rsidTr="00E20220">
        <w:trPr>
          <w:trHeight w:val="591"/>
        </w:trPr>
        <w:tc>
          <w:tcPr>
            <w:tcW w:w="3823" w:type="dxa"/>
            <w:vAlign w:val="center"/>
          </w:tcPr>
          <w:p w14:paraId="358D8EAB" w14:textId="77777777" w:rsidR="007B4248" w:rsidRPr="00EE48FF" w:rsidRDefault="007B4248" w:rsidP="00AC6228">
            <w:pPr>
              <w:rPr>
                <w:rFonts w:ascii="Raleway" w:hAnsi="Raleway"/>
                <w:highlight w:val="yellow"/>
              </w:rPr>
            </w:pPr>
            <w:r w:rsidRPr="00EE48FF">
              <w:rPr>
                <w:rFonts w:ascii="Raleway" w:hAnsi="Raleway"/>
              </w:rPr>
              <w:t>Sending letters etc with intent to cause distress or anxiety</w:t>
            </w:r>
          </w:p>
        </w:tc>
        <w:tc>
          <w:tcPr>
            <w:tcW w:w="1275" w:type="dxa"/>
            <w:vAlign w:val="center"/>
          </w:tcPr>
          <w:p w14:paraId="12A70FAA" w14:textId="77777777" w:rsidR="007B4248" w:rsidRPr="00EE48FF" w:rsidRDefault="007B4248" w:rsidP="00AC6228">
            <w:pPr>
              <w:rPr>
                <w:rFonts w:ascii="Raleway" w:hAnsi="Raleway"/>
                <w:highlight w:val="yellow"/>
              </w:rPr>
            </w:pPr>
            <w:r w:rsidRPr="00EE48FF">
              <w:rPr>
                <w:rFonts w:ascii="Raleway" w:hAnsi="Raleway"/>
              </w:rPr>
              <w:t>1.10</w:t>
            </w:r>
          </w:p>
        </w:tc>
        <w:tc>
          <w:tcPr>
            <w:tcW w:w="2127" w:type="dxa"/>
            <w:vAlign w:val="center"/>
          </w:tcPr>
          <w:p w14:paraId="2E10A28F" w14:textId="77777777" w:rsidR="007B4248" w:rsidRPr="00EE48FF" w:rsidRDefault="007B4248" w:rsidP="00AC6228">
            <w:pPr>
              <w:rPr>
                <w:rFonts w:ascii="Raleway" w:hAnsi="Raleway"/>
                <w:highlight w:val="yellow"/>
              </w:rPr>
            </w:pPr>
            <w:r w:rsidRPr="00EE48FF">
              <w:rPr>
                <w:rFonts w:ascii="Raleway" w:hAnsi="Raleway"/>
              </w:rPr>
              <w:t>1.16</w:t>
            </w:r>
          </w:p>
        </w:tc>
        <w:tc>
          <w:tcPr>
            <w:tcW w:w="1791" w:type="dxa"/>
            <w:vAlign w:val="center"/>
          </w:tcPr>
          <w:p w14:paraId="4F390B76" w14:textId="77777777" w:rsidR="007B4248" w:rsidRPr="00EE48FF" w:rsidRDefault="007B4248" w:rsidP="00AC6228">
            <w:pPr>
              <w:rPr>
                <w:rFonts w:ascii="Raleway" w:hAnsi="Raleway"/>
                <w:highlight w:val="yellow"/>
              </w:rPr>
            </w:pPr>
            <w:r w:rsidRPr="00EE48FF">
              <w:rPr>
                <w:rFonts w:ascii="Raleway" w:hAnsi="Raleway"/>
              </w:rPr>
              <w:t>1.27</w:t>
            </w:r>
          </w:p>
        </w:tc>
      </w:tr>
      <w:tr w:rsidR="007B4248" w:rsidRPr="00EE48FF" w14:paraId="156352E7" w14:textId="77777777" w:rsidTr="00E20220">
        <w:trPr>
          <w:trHeight w:val="591"/>
        </w:trPr>
        <w:tc>
          <w:tcPr>
            <w:tcW w:w="3823" w:type="dxa"/>
            <w:vAlign w:val="center"/>
          </w:tcPr>
          <w:p w14:paraId="0160F310" w14:textId="77777777" w:rsidR="007B4248" w:rsidRPr="00EE48FF" w:rsidRDefault="007B4248" w:rsidP="00AC6228">
            <w:pPr>
              <w:rPr>
                <w:rFonts w:ascii="Raleway" w:hAnsi="Raleway"/>
                <w:highlight w:val="yellow"/>
              </w:rPr>
            </w:pPr>
            <w:r w:rsidRPr="00EE48FF">
              <w:rPr>
                <w:rFonts w:ascii="Raleway" w:hAnsi="Raleway"/>
              </w:rPr>
              <w:t>Pursue course of conduct in breach of Section 1(1) which amounts to stalking</w:t>
            </w:r>
          </w:p>
        </w:tc>
        <w:tc>
          <w:tcPr>
            <w:tcW w:w="1275" w:type="dxa"/>
            <w:vAlign w:val="center"/>
          </w:tcPr>
          <w:p w14:paraId="7F59581E" w14:textId="77777777" w:rsidR="007B4248" w:rsidRPr="00EE48FF" w:rsidRDefault="007B4248" w:rsidP="00AC6228">
            <w:pPr>
              <w:rPr>
                <w:rFonts w:ascii="Raleway" w:hAnsi="Raleway"/>
                <w:highlight w:val="yellow"/>
              </w:rPr>
            </w:pPr>
            <w:r w:rsidRPr="00EE48FF">
              <w:rPr>
                <w:rFonts w:ascii="Raleway" w:hAnsi="Raleway"/>
              </w:rPr>
              <w:t>1.09</w:t>
            </w:r>
          </w:p>
        </w:tc>
        <w:tc>
          <w:tcPr>
            <w:tcW w:w="2127" w:type="dxa"/>
            <w:vAlign w:val="center"/>
          </w:tcPr>
          <w:p w14:paraId="219676A8" w14:textId="77777777" w:rsidR="007B4248" w:rsidRPr="00EE48FF" w:rsidRDefault="007B4248" w:rsidP="00AC6228">
            <w:pPr>
              <w:rPr>
                <w:rFonts w:ascii="Raleway" w:hAnsi="Raleway"/>
                <w:highlight w:val="yellow"/>
              </w:rPr>
            </w:pPr>
            <w:r w:rsidRPr="00EE48FF">
              <w:rPr>
                <w:rFonts w:ascii="Raleway" w:hAnsi="Raleway"/>
              </w:rPr>
              <w:t>1.10</w:t>
            </w:r>
          </w:p>
        </w:tc>
        <w:tc>
          <w:tcPr>
            <w:tcW w:w="1791" w:type="dxa"/>
            <w:vAlign w:val="center"/>
          </w:tcPr>
          <w:p w14:paraId="2452BE82" w14:textId="77777777" w:rsidR="007B4248" w:rsidRPr="00EE48FF" w:rsidRDefault="007B4248" w:rsidP="00AC6228">
            <w:pPr>
              <w:rPr>
                <w:rFonts w:ascii="Raleway" w:hAnsi="Raleway"/>
                <w:highlight w:val="yellow"/>
              </w:rPr>
            </w:pPr>
            <w:r w:rsidRPr="00EE48FF">
              <w:rPr>
                <w:rFonts w:ascii="Raleway" w:hAnsi="Raleway"/>
              </w:rPr>
              <w:t>1.14</w:t>
            </w:r>
          </w:p>
        </w:tc>
      </w:tr>
      <w:tr w:rsidR="007B4248" w:rsidRPr="00EE48FF" w14:paraId="043B42F2" w14:textId="77777777" w:rsidTr="00E20220">
        <w:trPr>
          <w:trHeight w:val="70"/>
        </w:trPr>
        <w:tc>
          <w:tcPr>
            <w:tcW w:w="3823" w:type="dxa"/>
            <w:vAlign w:val="center"/>
          </w:tcPr>
          <w:p w14:paraId="1E701AF2" w14:textId="77777777" w:rsidR="007B4248" w:rsidRPr="00EE48FF" w:rsidRDefault="007B4248" w:rsidP="00AC6228">
            <w:pPr>
              <w:rPr>
                <w:rFonts w:ascii="Raleway" w:hAnsi="Raleway"/>
                <w:highlight w:val="yellow"/>
              </w:rPr>
            </w:pPr>
            <w:r w:rsidRPr="00EE48FF">
              <w:rPr>
                <w:rFonts w:ascii="Raleway" w:hAnsi="Raleway"/>
              </w:rPr>
              <w:t>Harassment</w:t>
            </w:r>
          </w:p>
        </w:tc>
        <w:tc>
          <w:tcPr>
            <w:tcW w:w="1275" w:type="dxa"/>
            <w:vAlign w:val="center"/>
          </w:tcPr>
          <w:p w14:paraId="4DC68424" w14:textId="77777777" w:rsidR="007B4248" w:rsidRPr="00EE48FF" w:rsidRDefault="007B4248" w:rsidP="00AC6228">
            <w:pPr>
              <w:rPr>
                <w:rFonts w:ascii="Raleway" w:hAnsi="Raleway"/>
                <w:highlight w:val="yellow"/>
              </w:rPr>
            </w:pPr>
            <w:r w:rsidRPr="00EE48FF">
              <w:rPr>
                <w:rFonts w:ascii="Raleway" w:hAnsi="Raleway"/>
              </w:rPr>
              <w:t>0.78</w:t>
            </w:r>
          </w:p>
        </w:tc>
        <w:tc>
          <w:tcPr>
            <w:tcW w:w="2127" w:type="dxa"/>
            <w:vAlign w:val="center"/>
          </w:tcPr>
          <w:p w14:paraId="53C824D4" w14:textId="77777777" w:rsidR="007B4248" w:rsidRPr="00EE48FF" w:rsidRDefault="007B4248" w:rsidP="00AC6228">
            <w:pPr>
              <w:rPr>
                <w:rFonts w:ascii="Raleway" w:hAnsi="Raleway"/>
                <w:highlight w:val="yellow"/>
              </w:rPr>
            </w:pPr>
            <w:r w:rsidRPr="00EE48FF">
              <w:rPr>
                <w:rFonts w:ascii="Raleway" w:hAnsi="Raleway"/>
              </w:rPr>
              <w:t>0.84</w:t>
            </w:r>
          </w:p>
        </w:tc>
        <w:tc>
          <w:tcPr>
            <w:tcW w:w="1791" w:type="dxa"/>
            <w:vAlign w:val="center"/>
          </w:tcPr>
          <w:p w14:paraId="4039CB5B" w14:textId="77777777" w:rsidR="007B4248" w:rsidRPr="00EE48FF" w:rsidRDefault="007B4248" w:rsidP="00AC6228">
            <w:pPr>
              <w:rPr>
                <w:rFonts w:ascii="Raleway" w:hAnsi="Raleway"/>
                <w:highlight w:val="yellow"/>
              </w:rPr>
            </w:pPr>
            <w:r w:rsidRPr="00EE48FF">
              <w:rPr>
                <w:rFonts w:ascii="Raleway" w:hAnsi="Raleway"/>
              </w:rPr>
              <w:t>1.14</w:t>
            </w:r>
          </w:p>
        </w:tc>
      </w:tr>
    </w:tbl>
    <w:p w14:paraId="7083EC11" w14:textId="77777777" w:rsidR="007B4248" w:rsidRPr="00EE48FF" w:rsidRDefault="007B4248" w:rsidP="00AC6228">
      <w:pPr>
        <w:rPr>
          <w:rFonts w:ascii="Raleway" w:hAnsi="Raleway"/>
        </w:rPr>
      </w:pPr>
    </w:p>
    <w:p w14:paraId="4380ED2E" w14:textId="77777777" w:rsidR="005F7CB8" w:rsidRPr="00EE48FF" w:rsidRDefault="005F7CB8">
      <w:pPr>
        <w:rPr>
          <w:rFonts w:ascii="Raleway" w:eastAsiaTheme="majorEastAsia" w:hAnsi="Raleway" w:cstheme="minorHAnsi"/>
          <w:b/>
          <w:bCs/>
          <w:color w:val="0070C0"/>
        </w:rPr>
      </w:pPr>
      <w:r w:rsidRPr="00EE48FF">
        <w:rPr>
          <w:rFonts w:ascii="Raleway" w:hAnsi="Raleway"/>
        </w:rPr>
        <w:br w:type="page"/>
      </w:r>
    </w:p>
    <w:p w14:paraId="1004442F" w14:textId="4D5B52B6" w:rsidR="007B4248" w:rsidRPr="00EE48FF" w:rsidRDefault="007B4248" w:rsidP="00AC6228">
      <w:pPr>
        <w:pStyle w:val="Heading3"/>
        <w:rPr>
          <w:rFonts w:ascii="Raleway" w:hAnsi="Raleway"/>
        </w:rPr>
      </w:pPr>
      <w:bookmarkStart w:id="35" w:name="_Toc155717359"/>
      <w:r w:rsidRPr="00EE48FF">
        <w:rPr>
          <w:rFonts w:ascii="Raleway" w:hAnsi="Raleway"/>
        </w:rPr>
        <w:lastRenderedPageBreak/>
        <w:t>Digital and Online Abuse</w:t>
      </w:r>
      <w:bookmarkEnd w:id="35"/>
    </w:p>
    <w:p w14:paraId="0EB88A3B" w14:textId="5310D856" w:rsidR="007B4248" w:rsidRPr="00EE48FF" w:rsidRDefault="007B4248" w:rsidP="00AC6228">
      <w:pPr>
        <w:rPr>
          <w:rFonts w:ascii="Raleway" w:hAnsi="Raleway"/>
        </w:rPr>
      </w:pPr>
      <w:r w:rsidRPr="00EE48FF">
        <w:rPr>
          <w:rFonts w:ascii="Raleway" w:hAnsi="Raleway"/>
        </w:rPr>
        <w:t xml:space="preserve">The number of police-recorded cases of abuse and violence using digital or online forms across London has increased from 967 in 2018 to 3472 in 2023. Of all the cases during this period, 577 were in Tower Hamlets. A greater proportion of cases were linked to domestic abuse in Tower Hamlets (46%) than for London overall (32%). For both London and Tower Hamlets, </w:t>
      </w:r>
      <w:proofErr w:type="gramStart"/>
      <w:r w:rsidR="00CF3E69" w:rsidRPr="00EE48FF">
        <w:rPr>
          <w:rFonts w:ascii="Raleway" w:hAnsi="Raleway"/>
        </w:rPr>
        <w:t>the majority of</w:t>
      </w:r>
      <w:proofErr w:type="gramEnd"/>
      <w:r w:rsidR="00CF3E69" w:rsidRPr="00EE48FF">
        <w:rPr>
          <w:rFonts w:ascii="Raleway" w:hAnsi="Raleway"/>
        </w:rPr>
        <w:t xml:space="preserve"> victims of these offences were female.</w:t>
      </w:r>
      <w:r w:rsidR="001177BE" w:rsidRPr="00EE48FF">
        <w:rPr>
          <w:rFonts w:ascii="Raleway" w:hAnsi="Raleway"/>
        </w:rPr>
        <w:t xml:space="preserve"> A</w:t>
      </w:r>
      <w:r w:rsidRPr="00EE48FF">
        <w:rPr>
          <w:rFonts w:ascii="Raleway" w:hAnsi="Raleway"/>
        </w:rPr>
        <w:t xml:space="preserve"> greater proportion of victims were female in the cases that were linked to domestic abuse (about three-quarters) than those not linked to domestic abuse (about two-thirds). </w:t>
      </w:r>
    </w:p>
    <w:p w14:paraId="589BB407" w14:textId="77777777" w:rsidR="007B4248" w:rsidRPr="00EE48FF" w:rsidRDefault="007B4248" w:rsidP="00AC6228">
      <w:pPr>
        <w:rPr>
          <w:rFonts w:ascii="Raleway" w:hAnsi="Raleway"/>
        </w:rPr>
      </w:pPr>
      <w:r w:rsidRPr="00EE48FF">
        <w:rPr>
          <w:rFonts w:ascii="Raleway" w:hAnsi="Raleway"/>
          <w:noProof/>
        </w:rPr>
        <w:drawing>
          <wp:inline distT="0" distB="0" distL="0" distR="0" wp14:anchorId="16B6B6BD" wp14:editId="01E3CEAF">
            <wp:extent cx="5815965" cy="1891862"/>
            <wp:effectExtent l="0" t="0" r="13335" b="13335"/>
            <wp:docPr id="540540998" name="Chart 1" descr="The number of cases of online abuse or violence increased between 2018 and 2023, especially among female victims (from 36 cases in 2018 to 102 cases in 2023 for women and from 21 cases in 2018 to 45 cases in 2023 for men).">
              <a:extLst xmlns:a="http://schemas.openxmlformats.org/drawingml/2006/main">
                <a:ext uri="{FF2B5EF4-FFF2-40B4-BE49-F238E27FC236}">
                  <a16:creationId xmlns:a16="http://schemas.microsoft.com/office/drawing/2014/main" id="{9A3BDE4D-1549-98DD-852D-2C6E865F33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EE48FF">
        <w:rPr>
          <w:rFonts w:ascii="Raleway" w:hAnsi="Raleway"/>
        </w:rPr>
        <w:t xml:space="preserve"> </w:t>
      </w:r>
    </w:p>
    <w:p w14:paraId="68564C07" w14:textId="77777777" w:rsidR="007B4248" w:rsidRPr="00EE48FF" w:rsidRDefault="007B4248" w:rsidP="00AC6228">
      <w:pPr>
        <w:rPr>
          <w:rFonts w:ascii="Raleway" w:hAnsi="Raleway"/>
        </w:rPr>
      </w:pPr>
      <w:bookmarkStart w:id="36" w:name="_Toc151581943"/>
      <w:r w:rsidRPr="00EE48FF">
        <w:rPr>
          <w:rFonts w:ascii="Raleway" w:hAnsi="Raleway"/>
        </w:rPr>
        <w:t xml:space="preserve">The data recorded by MPS has a very wide range of offence classes; some of the most recorded offence types were sending letters to cause distress; harassment; disclosure of sex-related photos or threat to; stalking; and sexual communication with a child. </w:t>
      </w:r>
    </w:p>
    <w:p w14:paraId="51AFA06D" w14:textId="77777777" w:rsidR="007B4248" w:rsidRPr="00EE48FF" w:rsidRDefault="007B4248" w:rsidP="00AC6228">
      <w:pPr>
        <w:pStyle w:val="Heading3"/>
        <w:rPr>
          <w:rFonts w:ascii="Raleway" w:hAnsi="Raleway"/>
        </w:rPr>
      </w:pPr>
      <w:bookmarkStart w:id="37" w:name="_Toc155717360"/>
      <w:r w:rsidRPr="00EE48FF">
        <w:rPr>
          <w:rFonts w:ascii="Raleway" w:hAnsi="Raleway"/>
        </w:rPr>
        <w:t>Domestic Homicides</w:t>
      </w:r>
      <w:bookmarkEnd w:id="36"/>
      <w:bookmarkEnd w:id="37"/>
    </w:p>
    <w:p w14:paraId="59AA676A" w14:textId="77777777" w:rsidR="007B4248" w:rsidRPr="00EE48FF" w:rsidRDefault="007B4248" w:rsidP="00AC6228">
      <w:pPr>
        <w:rPr>
          <w:rFonts w:ascii="Raleway" w:hAnsi="Raleway"/>
        </w:rPr>
      </w:pPr>
      <w:r w:rsidRPr="00EE48FF">
        <w:rPr>
          <w:rFonts w:ascii="Raleway" w:hAnsi="Raleway"/>
        </w:rPr>
        <w:t xml:space="preserve">There were about 129 domestic homicides every year in England and Wales throughout the last decade. Between April 2018 and March 2020, nearly 20% (362 of 1903) of homicides of victims aged 16 years or older in England and Wales were domestic homicides. The Home Office Homicide Index for 2019-2021 indicated that: </w:t>
      </w:r>
    </w:p>
    <w:p w14:paraId="794E23F9" w14:textId="77777777" w:rsidR="007B4248" w:rsidRPr="00EE48FF" w:rsidRDefault="007B4248" w:rsidP="00AC6228">
      <w:pPr>
        <w:pStyle w:val="ListParagraph"/>
        <w:numPr>
          <w:ilvl w:val="0"/>
          <w:numId w:val="56"/>
        </w:numPr>
        <w:rPr>
          <w:rFonts w:ascii="Raleway" w:hAnsi="Raleway"/>
        </w:rPr>
      </w:pPr>
      <w:r w:rsidRPr="00EE48FF">
        <w:rPr>
          <w:rFonts w:ascii="Raleway" w:hAnsi="Raleway"/>
        </w:rPr>
        <w:t xml:space="preserve">Nearly 3 in 4 victims of domestic homicide were female (in comparison with non-domestic homicides where nearly 90% of victims were male) </w:t>
      </w:r>
    </w:p>
    <w:p w14:paraId="45C6F8D3" w14:textId="77777777" w:rsidR="007B4248" w:rsidRPr="00EE48FF" w:rsidRDefault="007B4248" w:rsidP="00AC6228">
      <w:pPr>
        <w:pStyle w:val="ListParagraph"/>
        <w:numPr>
          <w:ilvl w:val="0"/>
          <w:numId w:val="56"/>
        </w:numPr>
        <w:rPr>
          <w:rFonts w:ascii="Raleway" w:hAnsi="Raleway"/>
        </w:rPr>
      </w:pPr>
      <w:r w:rsidRPr="00EE48FF">
        <w:rPr>
          <w:rFonts w:ascii="Raleway" w:hAnsi="Raleway"/>
        </w:rPr>
        <w:t xml:space="preserve">In nearly all cases of DH where victim was female, the suspect was male (260 of 269) and 3 in 4 of the suspects were a male partner / ex-partner </w:t>
      </w:r>
    </w:p>
    <w:p w14:paraId="7D4489BF" w14:textId="77777777" w:rsidR="007B4248" w:rsidRPr="00EE48FF" w:rsidRDefault="007B4248" w:rsidP="00AC6228">
      <w:pPr>
        <w:rPr>
          <w:rFonts w:ascii="Raleway" w:hAnsi="Raleway"/>
          <w:noProof/>
        </w:rPr>
      </w:pPr>
      <w:r w:rsidRPr="00EE48FF">
        <w:rPr>
          <w:rFonts w:ascii="Raleway" w:hAnsi="Raleway"/>
        </w:rPr>
        <w:t>In Tower Hamlets, 33 of the 108 homicides known to MPS since 2003 were considered domestic homicides. 24 victims were female while 9 were male. Most (26 of 33) were between the ages of 20 to 54 years old</w:t>
      </w:r>
      <w:r w:rsidRPr="00EE48FF">
        <w:rPr>
          <w:rStyle w:val="FootnoteReference"/>
          <w:rFonts w:ascii="Raleway" w:hAnsi="Raleway"/>
        </w:rPr>
        <w:footnoteReference w:id="57"/>
      </w:r>
      <w:r w:rsidRPr="00EE48FF">
        <w:rPr>
          <w:rFonts w:ascii="Raleway" w:hAnsi="Raleway"/>
        </w:rPr>
        <w:t>.</w:t>
      </w:r>
      <w:r w:rsidRPr="00EE48FF">
        <w:rPr>
          <w:rFonts w:ascii="Raleway" w:hAnsi="Raleway"/>
          <w:noProof/>
        </w:rPr>
        <w:t xml:space="preserve"> </w:t>
      </w:r>
    </w:p>
    <w:p w14:paraId="49654F16" w14:textId="77777777" w:rsidR="007B4248" w:rsidRPr="00EE48FF" w:rsidRDefault="007B4248" w:rsidP="00AC6228">
      <w:pPr>
        <w:rPr>
          <w:rFonts w:ascii="Raleway" w:hAnsi="Raleway"/>
        </w:rPr>
      </w:pPr>
      <w:r w:rsidRPr="00EE48FF">
        <w:rPr>
          <w:rFonts w:ascii="Raleway" w:hAnsi="Raleway"/>
          <w:noProof/>
        </w:rPr>
        <w:lastRenderedPageBreak/>
        <w:drawing>
          <wp:inline distT="0" distB="0" distL="0" distR="0" wp14:anchorId="133769D2" wp14:editId="21F9AF96">
            <wp:extent cx="5715000" cy="1481959"/>
            <wp:effectExtent l="0" t="0" r="0" b="4445"/>
            <wp:docPr id="1511970480" name="Chart 1" descr="In Tower Hamlets, 33 of the 108 homicides known to MPS since 2003 were considered domestic homicides, with the number per year ranging from 0 t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97CBA5" w14:textId="77777777" w:rsidR="007B4248" w:rsidRPr="00EE48FF" w:rsidRDefault="007B4248" w:rsidP="00AC6228">
      <w:pPr>
        <w:pStyle w:val="Heading3"/>
        <w:rPr>
          <w:rFonts w:ascii="Raleway" w:hAnsi="Raleway"/>
        </w:rPr>
      </w:pPr>
      <w:bookmarkStart w:id="38" w:name="_Toc151581944"/>
      <w:bookmarkStart w:id="39" w:name="_Toc155717361"/>
      <w:r w:rsidRPr="00EE48FF">
        <w:rPr>
          <w:rFonts w:ascii="Raleway" w:hAnsi="Raleway"/>
        </w:rPr>
        <w:t>Sexual Violence</w:t>
      </w:r>
      <w:bookmarkEnd w:id="38"/>
      <w:bookmarkEnd w:id="39"/>
    </w:p>
    <w:p w14:paraId="306C4BD0" w14:textId="77777777" w:rsidR="007B4248" w:rsidRPr="00EE48FF" w:rsidRDefault="007B4248" w:rsidP="00AC6228">
      <w:pPr>
        <w:rPr>
          <w:rFonts w:ascii="Raleway" w:hAnsi="Raleway"/>
        </w:rPr>
      </w:pPr>
      <w:r w:rsidRPr="00EE48FF">
        <w:rPr>
          <w:rFonts w:ascii="Raleway" w:hAnsi="Raleway"/>
        </w:rPr>
        <w:t xml:space="preserve">Sexual offences recorded by the police cover a broad range of offences including rape, sexual assault, sexual activity with minors, sexual exploitation of children, and other sexual offences. There </w:t>
      </w:r>
      <w:proofErr w:type="gramStart"/>
      <w:r w:rsidRPr="00EE48FF">
        <w:rPr>
          <w:rFonts w:ascii="Raleway" w:hAnsi="Raleway"/>
        </w:rPr>
        <w:t>are</w:t>
      </w:r>
      <w:proofErr w:type="gramEnd"/>
      <w:r w:rsidRPr="00EE48FF">
        <w:rPr>
          <w:rFonts w:ascii="Raleway" w:hAnsi="Raleway"/>
        </w:rPr>
        <w:t xml:space="preserve"> different offence codes used for rape and sexual assault, depending on the age and sex of the victim.</w:t>
      </w:r>
    </w:p>
    <w:p w14:paraId="45A5405B" w14:textId="282907C8" w:rsidR="007B4248" w:rsidRPr="00EE48FF" w:rsidRDefault="00A701D2" w:rsidP="00AC6228">
      <w:pPr>
        <w:rPr>
          <w:rFonts w:ascii="Raleway" w:hAnsi="Raleway"/>
        </w:rPr>
      </w:pPr>
      <w:r w:rsidRPr="00EE48FF">
        <w:rPr>
          <w:rFonts w:ascii="Raleway" w:hAnsi="Raleway"/>
        </w:rPr>
        <w:t>N</w:t>
      </w:r>
      <w:r w:rsidR="007B4248" w:rsidRPr="00EE48FF">
        <w:rPr>
          <w:rFonts w:ascii="Raleway" w:hAnsi="Raleway"/>
        </w:rPr>
        <w:t xml:space="preserve">ational CSEW data shows that women were more likely than men to be victims of sexual assault in the last year. In the year ending March 2022, 3.9% of women and 1.4% of men aged 16 to 59 years had experienced any type of sexual assault in England and Wales. </w:t>
      </w:r>
    </w:p>
    <w:p w14:paraId="6FA2BC12" w14:textId="77777777" w:rsidR="007B4248" w:rsidRPr="00EE48FF" w:rsidRDefault="007B4248" w:rsidP="00AC6228">
      <w:pPr>
        <w:rPr>
          <w:rFonts w:ascii="Raleway" w:hAnsi="Raleway"/>
        </w:rPr>
      </w:pPr>
      <w:r w:rsidRPr="00EE48FF">
        <w:rPr>
          <w:rFonts w:ascii="Raleway" w:hAnsi="Raleway"/>
        </w:rPr>
        <w:t>Police data indicates that reported rates have increased steadily across England, London and Tower Hamlets since 2013, with a slight decrease in 2020.</w:t>
      </w:r>
    </w:p>
    <w:p w14:paraId="5115F6A6" w14:textId="77777777" w:rsidR="007B4248" w:rsidRPr="00EE48FF" w:rsidRDefault="007B4248" w:rsidP="00AC6228">
      <w:pPr>
        <w:rPr>
          <w:rFonts w:ascii="Raleway" w:hAnsi="Raleway"/>
        </w:rPr>
      </w:pPr>
      <w:r w:rsidRPr="00EE48FF">
        <w:rPr>
          <w:rFonts w:ascii="Raleway" w:hAnsi="Raleway"/>
          <w:noProof/>
        </w:rPr>
        <w:drawing>
          <wp:inline distT="0" distB="0" distL="0" distR="0" wp14:anchorId="617E1FC4" wp14:editId="07541791">
            <wp:extent cx="5715000" cy="2796363"/>
            <wp:effectExtent l="0" t="0" r="0" b="4445"/>
            <wp:docPr id="1749118066" name="Chart 1" descr="The reported rate of sexual offences has been increasing in Tower Hamlets, London and England since 2013. ">
              <a:extLst xmlns:a="http://schemas.openxmlformats.org/drawingml/2006/main">
                <a:ext uri="{FF2B5EF4-FFF2-40B4-BE49-F238E27FC236}">
                  <a16:creationId xmlns:a16="http://schemas.microsoft.com/office/drawing/2014/main" id="{4D07BDFA-0615-1DE7-5B75-71FC7E468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A41EBD" w14:textId="77777777" w:rsidR="007B4248" w:rsidRPr="00EE48FF" w:rsidRDefault="007B4248" w:rsidP="00AC6228">
      <w:pPr>
        <w:rPr>
          <w:rFonts w:ascii="Raleway" w:hAnsi="Raleway"/>
        </w:rPr>
      </w:pPr>
      <w:r w:rsidRPr="00EE48FF">
        <w:rPr>
          <w:rFonts w:ascii="Raleway" w:hAnsi="Raleway"/>
        </w:rPr>
        <w:t xml:space="preserve">The crude rate of sexual offences per 1,000 people in Tower Hamlets in 2021/2022 was 3.1 per 1,000 – among the highest in London. This reflects a total of 1,024 police-recorded sexual offences during that period. </w:t>
      </w:r>
    </w:p>
    <w:p w14:paraId="7D3C09BB" w14:textId="77777777" w:rsidR="007B4248" w:rsidRPr="00EE48FF" w:rsidRDefault="007B4248" w:rsidP="00AC6228">
      <w:pPr>
        <w:rPr>
          <w:rFonts w:ascii="Raleway" w:hAnsi="Raleway"/>
        </w:rPr>
      </w:pPr>
      <w:r w:rsidRPr="00EE48FF">
        <w:rPr>
          <w:rFonts w:ascii="Raleway" w:hAnsi="Raleway"/>
          <w:noProof/>
          <w:shd w:val="clear" w:color="auto" w:fill="0000C4"/>
        </w:rPr>
        <w:lastRenderedPageBreak/>
        <w:drawing>
          <wp:inline distT="0" distB="0" distL="0" distR="0" wp14:anchorId="0A932357" wp14:editId="6E4E1AA0">
            <wp:extent cx="5715000" cy="2579426"/>
            <wp:effectExtent l="0" t="0" r="0" b="11430"/>
            <wp:docPr id="405525543" name="Chart 1" descr="Tower Hamlets has the second highest rate of reported sexual offences per 1,000 people (11.9 per 1,000), higher than London average (10.2 per 1,000).">
              <a:extLst xmlns:a="http://schemas.openxmlformats.org/drawingml/2006/main">
                <a:ext uri="{FF2B5EF4-FFF2-40B4-BE49-F238E27FC236}">
                  <a16:creationId xmlns:a16="http://schemas.microsoft.com/office/drawing/2014/main" id="{46B9B866-9502-D1BC-075C-C2999EFDAE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A8D103" w14:textId="77777777" w:rsidR="003D1B4C" w:rsidRPr="00EE48FF" w:rsidRDefault="003D1B4C">
      <w:pPr>
        <w:rPr>
          <w:rFonts w:ascii="Raleway" w:hAnsi="Raleway"/>
        </w:rPr>
      </w:pPr>
      <w:r w:rsidRPr="00EE48FF">
        <w:rPr>
          <w:rFonts w:ascii="Raleway" w:hAnsi="Raleway"/>
        </w:rPr>
        <w:br w:type="page"/>
      </w:r>
    </w:p>
    <w:p w14:paraId="034E394F" w14:textId="6B4C8575" w:rsidR="007B4248" w:rsidRPr="00EE48FF" w:rsidRDefault="007B4248" w:rsidP="00AC6228">
      <w:pPr>
        <w:rPr>
          <w:rFonts w:ascii="Raleway" w:hAnsi="Raleway"/>
        </w:rPr>
      </w:pPr>
      <w:r w:rsidRPr="00EE48FF">
        <w:rPr>
          <w:rFonts w:ascii="Raleway" w:hAnsi="Raleway"/>
        </w:rPr>
        <w:lastRenderedPageBreak/>
        <w:t xml:space="preserve">According to MPS data </w:t>
      </w:r>
      <w:r w:rsidR="007750C1" w:rsidRPr="00EE48FF">
        <w:rPr>
          <w:rFonts w:ascii="Raleway" w:hAnsi="Raleway"/>
        </w:rPr>
        <w:t>about sexual offences in Tower Hamlets between</w:t>
      </w:r>
      <w:r w:rsidRPr="00EE48FF">
        <w:rPr>
          <w:rFonts w:ascii="Raleway" w:hAnsi="Raleway"/>
        </w:rPr>
        <w:t xml:space="preserve"> 2021-2023</w:t>
      </w:r>
      <w:r w:rsidRPr="00EE48FF">
        <w:rPr>
          <w:rStyle w:val="FootnoteReference"/>
          <w:rFonts w:ascii="Raleway" w:hAnsi="Raleway"/>
        </w:rPr>
        <w:footnoteReference w:id="58"/>
      </w:r>
      <w:r w:rsidRPr="00EE48FF">
        <w:rPr>
          <w:rFonts w:ascii="Raleway" w:hAnsi="Raleway"/>
        </w:rPr>
        <w:t xml:space="preserve">: </w:t>
      </w:r>
    </w:p>
    <w:p w14:paraId="6AF92E3D" w14:textId="77777777" w:rsidR="007B4248" w:rsidRPr="00EE48FF" w:rsidRDefault="007B4248" w:rsidP="00AC6228">
      <w:pPr>
        <w:pStyle w:val="ListParagraph"/>
        <w:numPr>
          <w:ilvl w:val="0"/>
          <w:numId w:val="57"/>
        </w:numPr>
        <w:rPr>
          <w:rFonts w:ascii="Raleway" w:hAnsi="Raleway"/>
        </w:rPr>
      </w:pPr>
      <w:r w:rsidRPr="00EE48FF">
        <w:rPr>
          <w:rFonts w:ascii="Raleway" w:hAnsi="Raleway"/>
        </w:rPr>
        <w:t xml:space="preserve">There were 2,273 sexual offences reported to police in Tower Hamlets. </w:t>
      </w:r>
    </w:p>
    <w:p w14:paraId="746FD03F" w14:textId="77777777" w:rsidR="007B4248" w:rsidRPr="00EE48FF" w:rsidRDefault="007B4248" w:rsidP="00AC6228">
      <w:pPr>
        <w:pStyle w:val="ListParagraph"/>
        <w:numPr>
          <w:ilvl w:val="0"/>
          <w:numId w:val="57"/>
        </w:numPr>
        <w:rPr>
          <w:rFonts w:ascii="Raleway" w:hAnsi="Raleway"/>
        </w:rPr>
      </w:pPr>
      <w:r w:rsidRPr="00EE48FF">
        <w:rPr>
          <w:rFonts w:ascii="Raleway" w:hAnsi="Raleway"/>
        </w:rPr>
        <w:t xml:space="preserve">There were more ‘other sexual offences’ than rape offences recorded. Other sexual offences </w:t>
      </w:r>
      <w:proofErr w:type="gramStart"/>
      <w:r w:rsidRPr="00EE48FF">
        <w:rPr>
          <w:rFonts w:ascii="Raleway" w:hAnsi="Raleway"/>
        </w:rPr>
        <w:t>includes</w:t>
      </w:r>
      <w:proofErr w:type="gramEnd"/>
      <w:r w:rsidRPr="00EE48FF">
        <w:rPr>
          <w:rFonts w:ascii="Raleway" w:hAnsi="Raleway"/>
        </w:rPr>
        <w:t xml:space="preserve"> a range of crimes: contact sexual assault, grooming, sexual activity with a child, child sexual exploitation, abuse of position of trust of a sexual nature, up skirting, familial sexual offences, exposure, and voyeurism. </w:t>
      </w:r>
    </w:p>
    <w:p w14:paraId="0094FC00" w14:textId="77777777" w:rsidR="007B4248" w:rsidRPr="00EE48FF" w:rsidRDefault="007B4248" w:rsidP="00AC6228">
      <w:pPr>
        <w:pStyle w:val="ListParagraph"/>
        <w:numPr>
          <w:ilvl w:val="0"/>
          <w:numId w:val="58"/>
        </w:numPr>
        <w:rPr>
          <w:rFonts w:ascii="Raleway" w:hAnsi="Raleway"/>
        </w:rPr>
      </w:pPr>
      <w:r w:rsidRPr="00EE48FF">
        <w:rPr>
          <w:rFonts w:ascii="Raleway" w:hAnsi="Raleway"/>
        </w:rPr>
        <w:t xml:space="preserve">Sexual violence victims were most often female (84%) although males (16%) also experienced sexual violence. </w:t>
      </w:r>
    </w:p>
    <w:p w14:paraId="6E9429E5" w14:textId="77777777" w:rsidR="007B4248" w:rsidRPr="00EE48FF" w:rsidRDefault="007B4248" w:rsidP="00AC6228">
      <w:pPr>
        <w:pStyle w:val="ListParagraph"/>
        <w:numPr>
          <w:ilvl w:val="0"/>
          <w:numId w:val="58"/>
        </w:numPr>
        <w:rPr>
          <w:rFonts w:ascii="Raleway" w:hAnsi="Raleway"/>
        </w:rPr>
      </w:pPr>
      <w:r w:rsidRPr="00EE48FF">
        <w:rPr>
          <w:rFonts w:ascii="Raleway" w:hAnsi="Raleway"/>
        </w:rPr>
        <w:t xml:space="preserve">Rates of being a victim of sexual violence are highest among people aged 18-24, 25-29, and those aged 17 and under. </w:t>
      </w:r>
    </w:p>
    <w:p w14:paraId="4518223D" w14:textId="77777777" w:rsidR="007B4248" w:rsidRPr="00EE48FF" w:rsidRDefault="007B4248" w:rsidP="00AC6228">
      <w:pPr>
        <w:pStyle w:val="ListParagraph"/>
        <w:numPr>
          <w:ilvl w:val="0"/>
          <w:numId w:val="58"/>
        </w:numPr>
        <w:rPr>
          <w:rFonts w:ascii="Raleway" w:hAnsi="Raleway"/>
        </w:rPr>
      </w:pPr>
      <w:r w:rsidRPr="00EE48FF">
        <w:rPr>
          <w:rFonts w:ascii="Raleway" w:hAnsi="Raleway"/>
        </w:rPr>
        <w:t xml:space="preserve">5.6% of victims self-identified as having a disability – of these victims, the most frequently reported disabilities were mental health issues (57%) and learning difficulties (17%) </w:t>
      </w:r>
    </w:p>
    <w:p w14:paraId="49E660B1" w14:textId="22F31DA7" w:rsidR="007B4248" w:rsidRPr="00EE48FF" w:rsidRDefault="007B4248" w:rsidP="00AC6228">
      <w:pPr>
        <w:pStyle w:val="ListParagraph"/>
        <w:numPr>
          <w:ilvl w:val="0"/>
          <w:numId w:val="58"/>
        </w:numPr>
        <w:rPr>
          <w:rFonts w:ascii="Raleway" w:hAnsi="Raleway"/>
        </w:rPr>
      </w:pPr>
      <w:r w:rsidRPr="00EE48FF">
        <w:rPr>
          <w:rFonts w:ascii="Raleway" w:hAnsi="Raleway"/>
        </w:rPr>
        <w:t xml:space="preserve">Where the victim and perpetrator relationship </w:t>
      </w:r>
      <w:proofErr w:type="gramStart"/>
      <w:r w:rsidRPr="00EE48FF">
        <w:rPr>
          <w:rFonts w:ascii="Raleway" w:hAnsi="Raleway"/>
        </w:rPr>
        <w:t>was</w:t>
      </w:r>
      <w:proofErr w:type="gramEnd"/>
      <w:r w:rsidRPr="00EE48FF">
        <w:rPr>
          <w:rFonts w:ascii="Raleway" w:hAnsi="Raleway"/>
        </w:rPr>
        <w:t xml:space="preserve"> recorded, the perpetrator was known to the victim in most cases (most frequently an acquaintance, ex-boyfriend or husband if the victim)</w:t>
      </w:r>
      <w:r w:rsidR="00925824" w:rsidRPr="00EE48FF">
        <w:rPr>
          <w:rFonts w:ascii="Raleway" w:hAnsi="Raleway"/>
        </w:rPr>
        <w:t>.</w:t>
      </w:r>
      <w:r w:rsidRPr="00EE48FF">
        <w:rPr>
          <w:rFonts w:ascii="Raleway" w:hAnsi="Raleway"/>
        </w:rPr>
        <w:t xml:space="preserve"> </w:t>
      </w:r>
    </w:p>
    <w:p w14:paraId="16262898" w14:textId="77777777" w:rsidR="004D7738" w:rsidRPr="00EE48FF" w:rsidRDefault="004D7738" w:rsidP="00AC6228">
      <w:pPr>
        <w:rPr>
          <w:rFonts w:ascii="Raleway" w:hAnsi="Raleway"/>
        </w:rPr>
      </w:pPr>
      <w:r w:rsidRPr="00EE48FF">
        <w:rPr>
          <w:rFonts w:ascii="Raleway" w:hAnsi="Raleway"/>
          <w:noProof/>
        </w:rPr>
        <w:drawing>
          <wp:inline distT="0" distB="0" distL="0" distR="0" wp14:anchorId="6E144B3B" wp14:editId="56C3F731">
            <wp:extent cx="5715000" cy="4954772"/>
            <wp:effectExtent l="0" t="0" r="0" b="17780"/>
            <wp:docPr id="30" name="Chart 30" descr="Metropolitan Police Service data from 2021-2023 showed that the relationship between victim and suspect is most commonly an acquaintance of the victim, exboyfriend of the victim, or the husband of the victim. ">
              <a:extLst xmlns:a="http://schemas.openxmlformats.org/drawingml/2006/main">
                <a:ext uri="{FF2B5EF4-FFF2-40B4-BE49-F238E27FC236}">
                  <a16:creationId xmlns:a16="http://schemas.microsoft.com/office/drawing/2014/main" id="{8B05737F-D58F-A826-D3BC-0C24116128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183AAC" w14:textId="138FFE94" w:rsidR="007B4248" w:rsidRPr="00EE48FF" w:rsidRDefault="007B4248" w:rsidP="00AC6228">
      <w:pPr>
        <w:rPr>
          <w:rFonts w:ascii="Raleway" w:hAnsi="Raleway"/>
        </w:rPr>
      </w:pPr>
      <w:r w:rsidRPr="00EE48FF">
        <w:rPr>
          <w:rFonts w:ascii="Raleway" w:hAnsi="Raleway"/>
        </w:rPr>
        <w:lastRenderedPageBreak/>
        <w:t xml:space="preserve">Data from Tower Hamlets Council Adult Safeguarding concerns from November 2019 to October 2023 indicated that there were 175 sexual </w:t>
      </w:r>
      <w:proofErr w:type="gramStart"/>
      <w:r w:rsidRPr="00EE48FF">
        <w:rPr>
          <w:rFonts w:ascii="Raleway" w:hAnsi="Raleway"/>
        </w:rPr>
        <w:t>abuse</w:t>
      </w:r>
      <w:proofErr w:type="gramEnd"/>
      <w:r w:rsidRPr="00EE48FF">
        <w:rPr>
          <w:rFonts w:ascii="Raleway" w:hAnsi="Raleway"/>
        </w:rPr>
        <w:t xml:space="preserve"> and 50 sexual exploitation concerns raised (of a total 4,044 concerns) – these relate to adults with care and support needs</w:t>
      </w:r>
      <w:r w:rsidR="007750C1" w:rsidRPr="00EE48FF">
        <w:rPr>
          <w:rFonts w:ascii="Raleway" w:hAnsi="Raleway"/>
        </w:rPr>
        <w:t xml:space="preserve"> such as disabilities and long-term conditions</w:t>
      </w:r>
      <w:r w:rsidRPr="00EE48FF">
        <w:rPr>
          <w:rFonts w:ascii="Raleway" w:hAnsi="Raleway"/>
        </w:rPr>
        <w:t xml:space="preserve">. </w:t>
      </w:r>
    </w:p>
    <w:p w14:paraId="0A8FA032" w14:textId="77777777" w:rsidR="007B4248" w:rsidRPr="00EE48FF" w:rsidRDefault="007B4248" w:rsidP="00AC6228">
      <w:pPr>
        <w:rPr>
          <w:rFonts w:ascii="Raleway" w:hAnsi="Raleway"/>
        </w:rPr>
      </w:pPr>
      <w:r w:rsidRPr="00EE48FF">
        <w:rPr>
          <w:rFonts w:ascii="Raleway" w:hAnsi="Raleway"/>
          <w:noProof/>
        </w:rPr>
        <w:drawing>
          <wp:inline distT="0" distB="0" distL="0" distR="0" wp14:anchorId="51989281" wp14:editId="7FB77797">
            <wp:extent cx="5715000" cy="4367048"/>
            <wp:effectExtent l="0" t="0" r="0" b="14605"/>
            <wp:docPr id="186173296" name="Chart 1" descr="There were more ‘other sexual offences’ than rape offences recorded in Tower Hamlets between 2021-2023. Other sexual offences includes a range of crimes: contact sexual assault, grooming, sexual activity with a child, child sexual exploitation, abuse of position of trust of a sexual nature, up skirting, familial sexual offences, exposure, and voyeurism. ">
              <a:extLst xmlns:a="http://schemas.openxmlformats.org/drawingml/2006/main">
                <a:ext uri="{FF2B5EF4-FFF2-40B4-BE49-F238E27FC236}">
                  <a16:creationId xmlns:a16="http://schemas.microsoft.com/office/drawing/2014/main" id="{155BEDAF-0E1F-3CD6-6C47-69354F51A9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014B1F" w14:textId="5AE9C18A" w:rsidR="007B4248" w:rsidRPr="00EE48FF" w:rsidRDefault="007B4248" w:rsidP="00AC6228">
      <w:pPr>
        <w:rPr>
          <w:rFonts w:ascii="Raleway" w:hAnsi="Raleway"/>
        </w:rPr>
      </w:pPr>
      <w:bookmarkStart w:id="40" w:name="_Toc151581945"/>
    </w:p>
    <w:p w14:paraId="23ABBD81" w14:textId="55196996" w:rsidR="007B4248" w:rsidRPr="00EE48FF" w:rsidRDefault="007B4248" w:rsidP="00AC6228">
      <w:pPr>
        <w:rPr>
          <w:rFonts w:ascii="Raleway" w:hAnsi="Raleway"/>
        </w:rPr>
      </w:pPr>
      <w:r w:rsidRPr="00EE48FF">
        <w:rPr>
          <w:rFonts w:ascii="Raleway" w:hAnsi="Raleway"/>
        </w:rPr>
        <w:t>A Survivors UK report summarising responses from</w:t>
      </w:r>
      <w:r w:rsidR="00A033AE" w:rsidRPr="00EE48FF">
        <w:rPr>
          <w:rFonts w:ascii="Raleway" w:hAnsi="Raleway"/>
        </w:rPr>
        <w:t xml:space="preserve"> a national survey with</w:t>
      </w:r>
      <w:r w:rsidRPr="00EE48FF">
        <w:rPr>
          <w:rFonts w:ascii="Raleway" w:hAnsi="Raleway"/>
        </w:rPr>
        <w:t xml:space="preserve"> 505 people identifying as gay, bisexual and men who have sex with men</w:t>
      </w:r>
      <w:r w:rsidR="00A033AE" w:rsidRPr="00EE48FF">
        <w:rPr>
          <w:rFonts w:ascii="Raleway" w:hAnsi="Raleway"/>
        </w:rPr>
        <w:t>, which</w:t>
      </w:r>
      <w:r w:rsidRPr="00EE48FF">
        <w:rPr>
          <w:rFonts w:ascii="Raleway" w:hAnsi="Raleway"/>
        </w:rPr>
        <w:t xml:space="preserve"> indicated that:</w:t>
      </w:r>
    </w:p>
    <w:p w14:paraId="0E91BE28" w14:textId="77777777" w:rsidR="007B4248" w:rsidRPr="00EE48FF" w:rsidRDefault="007B4248" w:rsidP="00AC6228">
      <w:pPr>
        <w:pStyle w:val="ListParagraph"/>
        <w:numPr>
          <w:ilvl w:val="0"/>
          <w:numId w:val="87"/>
        </w:numPr>
        <w:rPr>
          <w:rFonts w:ascii="Raleway" w:hAnsi="Raleway"/>
        </w:rPr>
      </w:pPr>
      <w:r w:rsidRPr="00EE48FF">
        <w:rPr>
          <w:rFonts w:ascii="Raleway" w:hAnsi="Raleway"/>
        </w:rPr>
        <w:t xml:space="preserve">45% of respondents had experienced something that could be described as sexual assault </w:t>
      </w:r>
    </w:p>
    <w:p w14:paraId="0838B22B" w14:textId="77777777" w:rsidR="007B4248" w:rsidRPr="00EE48FF" w:rsidRDefault="007B4248" w:rsidP="00AC6228">
      <w:pPr>
        <w:pStyle w:val="ListParagraph"/>
        <w:numPr>
          <w:ilvl w:val="0"/>
          <w:numId w:val="87"/>
        </w:numPr>
        <w:rPr>
          <w:rFonts w:ascii="Raleway" w:hAnsi="Raleway"/>
        </w:rPr>
      </w:pPr>
      <w:r w:rsidRPr="00EE48FF">
        <w:rPr>
          <w:rFonts w:ascii="Raleway" w:hAnsi="Raleway"/>
        </w:rPr>
        <w:t>50% had experienced sexual or intimate contact without their consent</w:t>
      </w:r>
    </w:p>
    <w:p w14:paraId="0217C07D" w14:textId="77777777" w:rsidR="007B4248" w:rsidRPr="00EE48FF" w:rsidRDefault="007B4248" w:rsidP="00AC6228">
      <w:pPr>
        <w:pStyle w:val="ListParagraph"/>
        <w:numPr>
          <w:ilvl w:val="0"/>
          <w:numId w:val="87"/>
        </w:numPr>
        <w:rPr>
          <w:rFonts w:ascii="Raleway" w:hAnsi="Raleway"/>
        </w:rPr>
      </w:pPr>
      <w:r w:rsidRPr="00EE48FF">
        <w:rPr>
          <w:rFonts w:ascii="Raleway" w:hAnsi="Raleway"/>
        </w:rPr>
        <w:t xml:space="preserve">40% had felt pressured into sexual activity they weren’t comfortable with </w:t>
      </w:r>
    </w:p>
    <w:p w14:paraId="64403CF8" w14:textId="77777777" w:rsidR="007B4248" w:rsidRPr="00EE48FF" w:rsidRDefault="007B4248" w:rsidP="00AC6228">
      <w:pPr>
        <w:pStyle w:val="ListParagraph"/>
        <w:numPr>
          <w:ilvl w:val="0"/>
          <w:numId w:val="87"/>
        </w:numPr>
        <w:rPr>
          <w:rFonts w:ascii="Raleway" w:hAnsi="Raleway"/>
        </w:rPr>
      </w:pPr>
      <w:r w:rsidRPr="00EE48FF">
        <w:rPr>
          <w:rFonts w:ascii="Raleway" w:hAnsi="Raleway"/>
        </w:rPr>
        <w:t xml:space="preserve">28% had a sexual experience where they initially consented but it became something they had not consented to </w:t>
      </w:r>
    </w:p>
    <w:p w14:paraId="0F6FF3D4" w14:textId="77777777" w:rsidR="007B4248" w:rsidRPr="00EE48FF" w:rsidRDefault="007B4248" w:rsidP="00AC6228">
      <w:pPr>
        <w:pStyle w:val="ListParagraph"/>
        <w:numPr>
          <w:ilvl w:val="0"/>
          <w:numId w:val="87"/>
        </w:numPr>
        <w:rPr>
          <w:rFonts w:ascii="Raleway" w:hAnsi="Raleway"/>
        </w:rPr>
      </w:pPr>
      <w:r w:rsidRPr="00EE48FF">
        <w:rPr>
          <w:rFonts w:ascii="Raleway" w:hAnsi="Raleway"/>
        </w:rPr>
        <w:t xml:space="preserve">24% had intimate pictures of themselves shared by someone else to others without consent </w:t>
      </w:r>
    </w:p>
    <w:p w14:paraId="54E9CE8D" w14:textId="77777777" w:rsidR="007B4248" w:rsidRPr="00EE48FF" w:rsidRDefault="007B4248" w:rsidP="00AC6228">
      <w:pPr>
        <w:pStyle w:val="ListParagraph"/>
        <w:numPr>
          <w:ilvl w:val="0"/>
          <w:numId w:val="87"/>
        </w:numPr>
        <w:rPr>
          <w:rFonts w:ascii="Raleway" w:hAnsi="Raleway"/>
        </w:rPr>
      </w:pPr>
      <w:r w:rsidRPr="00EE48FF">
        <w:rPr>
          <w:rFonts w:ascii="Raleway" w:hAnsi="Raleway"/>
        </w:rPr>
        <w:t>17% had been filmed whilst engaging in sexual activity without consent</w:t>
      </w:r>
    </w:p>
    <w:p w14:paraId="28A5DC74" w14:textId="77777777" w:rsidR="007B4248" w:rsidRPr="00EE48FF" w:rsidRDefault="007B4248" w:rsidP="00AC6228">
      <w:pPr>
        <w:pStyle w:val="ListParagraph"/>
        <w:numPr>
          <w:ilvl w:val="0"/>
          <w:numId w:val="87"/>
        </w:numPr>
        <w:rPr>
          <w:rFonts w:ascii="Raleway" w:hAnsi="Raleway"/>
        </w:rPr>
      </w:pPr>
      <w:r w:rsidRPr="00EE48FF">
        <w:rPr>
          <w:rFonts w:ascii="Raleway" w:hAnsi="Raleway"/>
        </w:rPr>
        <w:t xml:space="preserve">13% had been involved a chemsex (use of crystal methamphetamine, mephedrone and/or GHB during sex) party involving sexual activity that was not connected to. </w:t>
      </w:r>
    </w:p>
    <w:p w14:paraId="576E90DF" w14:textId="2F41B253" w:rsidR="000E7C3C" w:rsidRPr="00EE48FF" w:rsidRDefault="00C54152">
      <w:pPr>
        <w:rPr>
          <w:rFonts w:ascii="Raleway" w:eastAsiaTheme="majorEastAsia" w:hAnsi="Raleway" w:cstheme="minorHAnsi"/>
          <w:b/>
          <w:bCs/>
          <w:color w:val="0070C0"/>
        </w:rPr>
      </w:pPr>
      <w:r w:rsidRPr="00EE48FF">
        <w:rPr>
          <w:rFonts w:ascii="Raleway" w:hAnsi="Raleway"/>
        </w:rPr>
        <w:t xml:space="preserve">As Tower Hamlets has a </w:t>
      </w:r>
      <w:r w:rsidR="00E421C0" w:rsidRPr="00EE48FF">
        <w:rPr>
          <w:rFonts w:ascii="Raleway" w:hAnsi="Raleway"/>
        </w:rPr>
        <w:t xml:space="preserve">significant LGB+ population, </w:t>
      </w:r>
      <w:r w:rsidR="00185AE0" w:rsidRPr="00EE48FF">
        <w:rPr>
          <w:rFonts w:ascii="Raleway" w:hAnsi="Raleway"/>
        </w:rPr>
        <w:t>similar</w:t>
      </w:r>
      <w:r w:rsidR="00E421C0" w:rsidRPr="00EE48FF">
        <w:rPr>
          <w:rFonts w:ascii="Raleway" w:hAnsi="Raleway"/>
        </w:rPr>
        <w:t xml:space="preserve"> experiences may also be common among </w:t>
      </w:r>
      <w:r w:rsidR="00185AE0" w:rsidRPr="00EE48FF">
        <w:rPr>
          <w:rFonts w:ascii="Raleway" w:hAnsi="Raleway"/>
        </w:rPr>
        <w:t>residents of the borough</w:t>
      </w:r>
      <w:r w:rsidR="00E421C0" w:rsidRPr="00EE48FF">
        <w:rPr>
          <w:rFonts w:ascii="Raleway" w:hAnsi="Raleway"/>
        </w:rPr>
        <w:t xml:space="preserve">. </w:t>
      </w:r>
      <w:r w:rsidR="000E7C3C" w:rsidRPr="00EE48FF">
        <w:rPr>
          <w:rFonts w:ascii="Raleway" w:hAnsi="Raleway"/>
        </w:rPr>
        <w:br w:type="page"/>
      </w:r>
    </w:p>
    <w:p w14:paraId="7E0710D3" w14:textId="18BE4BCC" w:rsidR="007B4248" w:rsidRPr="00EE48FF" w:rsidRDefault="007B4248" w:rsidP="00AC6228">
      <w:pPr>
        <w:pStyle w:val="Heading3"/>
        <w:rPr>
          <w:rFonts w:ascii="Raleway" w:hAnsi="Raleway"/>
        </w:rPr>
      </w:pPr>
      <w:bookmarkStart w:id="41" w:name="_Toc155717362"/>
      <w:r w:rsidRPr="00EE48FF">
        <w:rPr>
          <w:rFonts w:ascii="Raleway" w:hAnsi="Raleway"/>
        </w:rPr>
        <w:lastRenderedPageBreak/>
        <w:t>‘Honour’-based abuse and FGM</w:t>
      </w:r>
      <w:bookmarkEnd w:id="40"/>
      <w:bookmarkEnd w:id="41"/>
    </w:p>
    <w:p w14:paraId="701D61D1" w14:textId="7677FDC8" w:rsidR="007B4248" w:rsidRPr="00EE48FF" w:rsidRDefault="007B4248" w:rsidP="00AC6228">
      <w:pPr>
        <w:rPr>
          <w:rFonts w:ascii="Raleway" w:hAnsi="Raleway"/>
        </w:rPr>
      </w:pPr>
      <w:r w:rsidRPr="00EE48FF">
        <w:rPr>
          <w:rFonts w:ascii="Raleway" w:hAnsi="Raleway"/>
        </w:rPr>
        <w:t>So-called ‘honour’-based abuse</w:t>
      </w:r>
      <w:r w:rsidR="00A701D2" w:rsidRPr="00EE48FF">
        <w:rPr>
          <w:rFonts w:ascii="Raleway" w:hAnsi="Raleway"/>
        </w:rPr>
        <w:t xml:space="preserve"> (HBA)</w:t>
      </w:r>
      <w:r w:rsidRPr="00EE48FF">
        <w:rPr>
          <w:rFonts w:ascii="Raleway" w:hAnsi="Raleway"/>
        </w:rPr>
        <w:t xml:space="preserve"> is defined as ‘an incident or crime involving violence, threats of violence, intimidation, coercion or abuse (including psychological, physical, sexual, financial or emotional abuse) which has or may have been committed to protect or defend the honour of an individual, family and/or community for alleged or perceived breaches of the family and/or community’s code of behaviour’ – this includes female genital mutilation (FGM), forced marriage and other crimes.</w:t>
      </w:r>
      <w:r w:rsidRPr="00EE48FF">
        <w:rPr>
          <w:rFonts w:ascii="Raleway" w:hAnsi="Raleway"/>
          <w:i/>
          <w:iCs/>
        </w:rPr>
        <w:t xml:space="preserve"> </w:t>
      </w:r>
      <w:r w:rsidRPr="00EE48FF">
        <w:rPr>
          <w:rFonts w:ascii="Raleway" w:hAnsi="Raleway"/>
        </w:rPr>
        <w:t>In the year ending March 2022, there were 2,905 </w:t>
      </w:r>
      <w:r w:rsidR="00A701D2" w:rsidRPr="00EE48FF">
        <w:rPr>
          <w:rFonts w:ascii="Raleway" w:hAnsi="Raleway"/>
        </w:rPr>
        <w:t>HBA</w:t>
      </w:r>
      <w:r w:rsidRPr="00EE48FF">
        <w:rPr>
          <w:rFonts w:ascii="Raleway" w:hAnsi="Raleway"/>
        </w:rPr>
        <w:t>-related offences recorded by the police in England and Wales. Of these, 84 were related to FGM and 172 were forced marriages</w:t>
      </w:r>
      <w:r w:rsidRPr="00EE48FF">
        <w:rPr>
          <w:rStyle w:val="FootnoteReference"/>
          <w:rFonts w:ascii="Raleway" w:hAnsi="Raleway"/>
        </w:rPr>
        <w:footnoteReference w:id="59"/>
      </w:r>
      <w:r w:rsidRPr="00EE48FF">
        <w:rPr>
          <w:rFonts w:ascii="Raleway" w:hAnsi="Raleway"/>
        </w:rPr>
        <w:t xml:space="preserve">. </w:t>
      </w:r>
    </w:p>
    <w:p w14:paraId="20542CCC" w14:textId="1DCF9E87" w:rsidR="007B4248" w:rsidRPr="00EE48FF" w:rsidRDefault="007B4248" w:rsidP="00AC6228">
      <w:pPr>
        <w:rPr>
          <w:rFonts w:ascii="Raleway" w:hAnsi="Raleway"/>
        </w:rPr>
      </w:pPr>
      <w:r w:rsidRPr="00EE48FF">
        <w:rPr>
          <w:rFonts w:ascii="Raleway" w:hAnsi="Raleway"/>
        </w:rPr>
        <w:t xml:space="preserve">More than 100,000 women who have migrated to England and Wales from different countries are living with the consequences of FGM, with London having the highest numbers of known cases. Considering the diversity of victims and perpetrators in the UK, FGM is called many different names such as ‘female genital cutting’ or ‘cut’ as well as numerous terms in other languages. In the year of April 2021 to March 2022, over 2,000 women and girls were recorded as being a victim of FGM attending NHS services in London. Where the location was known, the FGM was more frequently among people born outside of the UK and the FGM itself was most frequently undertaken outside of the UK. </w:t>
      </w:r>
    </w:p>
    <w:p w14:paraId="5847445B" w14:textId="77777777" w:rsidR="007B4248" w:rsidRPr="00EE48FF" w:rsidRDefault="007B4248" w:rsidP="00AC6228">
      <w:pPr>
        <w:rPr>
          <w:rFonts w:ascii="Raleway" w:hAnsi="Raleway"/>
        </w:rPr>
      </w:pPr>
      <w:r w:rsidRPr="00EE48FF">
        <w:rPr>
          <w:rFonts w:ascii="Raleway" w:hAnsi="Raleway"/>
          <w:noProof/>
        </w:rPr>
        <w:drawing>
          <wp:inline distT="0" distB="0" distL="0" distR="0" wp14:anchorId="33499E16" wp14:editId="2F80FDD5">
            <wp:extent cx="5667375" cy="2371725"/>
            <wp:effectExtent l="0" t="0" r="9525" b="9525"/>
            <wp:docPr id="1659480788" name="Chart 1" descr="In London NHS services in 2021-2022, FGM victims' country of birth was frequently not recorded. However, for those where the country was recorded, the highest numbers were from Eastern Africa, Western Africa and Northern Africa. ">
              <a:extLst xmlns:a="http://schemas.openxmlformats.org/drawingml/2006/main">
                <a:ext uri="{FF2B5EF4-FFF2-40B4-BE49-F238E27FC236}">
                  <a16:creationId xmlns:a16="http://schemas.microsoft.com/office/drawing/2014/main" id="{6E79DC50-CC4B-465E-24DD-EC0DC6D8F9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1164461" w14:textId="77777777" w:rsidR="007B4248" w:rsidRPr="00EE48FF" w:rsidRDefault="007B4248" w:rsidP="00AC6228">
      <w:pPr>
        <w:rPr>
          <w:rFonts w:ascii="Raleway" w:hAnsi="Raleway"/>
        </w:rPr>
      </w:pPr>
      <w:bookmarkStart w:id="42" w:name="_Toc151581946"/>
      <w:r w:rsidRPr="00EE48FF">
        <w:rPr>
          <w:rFonts w:ascii="Raleway" w:hAnsi="Raleway"/>
        </w:rPr>
        <w:t>The Forced Marriage Unit, a joint operation between the Home Office and the Foreign, Commonwealth and Development Office (FCDO), leads on policy, outreach and casework related to forced marriage. This operation recorded and gave advice or support for 302 cases in 2022. Of these cases</w:t>
      </w:r>
      <w:r w:rsidRPr="00EE48FF">
        <w:rPr>
          <w:rStyle w:val="FootnoteReference"/>
          <w:rFonts w:ascii="Raleway" w:hAnsi="Raleway"/>
        </w:rPr>
        <w:footnoteReference w:id="60"/>
      </w:r>
      <w:r w:rsidRPr="00EE48FF">
        <w:rPr>
          <w:rFonts w:ascii="Raleway" w:hAnsi="Raleway"/>
        </w:rPr>
        <w:t>:</w:t>
      </w:r>
    </w:p>
    <w:p w14:paraId="0E4A179B" w14:textId="18103E1D" w:rsidR="007B4248" w:rsidRPr="00EE48FF" w:rsidRDefault="007B4248" w:rsidP="00AC6228">
      <w:pPr>
        <w:pStyle w:val="ListParagraph"/>
        <w:numPr>
          <w:ilvl w:val="0"/>
          <w:numId w:val="86"/>
        </w:numPr>
        <w:rPr>
          <w:rFonts w:ascii="Raleway" w:hAnsi="Raleway"/>
        </w:rPr>
      </w:pPr>
      <w:r w:rsidRPr="00EE48FF">
        <w:rPr>
          <w:rFonts w:ascii="Raleway" w:hAnsi="Raleway"/>
          <w:b/>
          <w:bCs/>
        </w:rPr>
        <w:t xml:space="preserve">Location: </w:t>
      </w:r>
      <w:r w:rsidR="006A6476" w:rsidRPr="00EE48FF">
        <w:rPr>
          <w:rFonts w:ascii="Raleway" w:hAnsi="Raleway"/>
        </w:rPr>
        <w:t>O</w:t>
      </w:r>
      <w:r w:rsidRPr="00EE48FF">
        <w:rPr>
          <w:rFonts w:ascii="Raleway" w:hAnsi="Raleway"/>
        </w:rPr>
        <w:t>ne-fifth of cases were in London while most other cases were in other regions of England</w:t>
      </w:r>
      <w:r w:rsidR="00026756" w:rsidRPr="00EE48FF">
        <w:rPr>
          <w:rFonts w:ascii="Raleway" w:hAnsi="Raleway"/>
        </w:rPr>
        <w:t xml:space="preserve">, compared with the </w:t>
      </w:r>
      <w:r w:rsidR="00B44EE3" w:rsidRPr="00EE48FF">
        <w:rPr>
          <w:rFonts w:ascii="Raleway" w:hAnsi="Raleway"/>
        </w:rPr>
        <w:t>overall</w:t>
      </w:r>
      <w:r w:rsidR="00026756" w:rsidRPr="00EE48FF">
        <w:rPr>
          <w:rFonts w:ascii="Raleway" w:hAnsi="Raleway"/>
        </w:rPr>
        <w:t xml:space="preserve"> population</w:t>
      </w:r>
      <w:r w:rsidR="005A3053" w:rsidRPr="00EE48FF">
        <w:rPr>
          <w:rFonts w:ascii="Raleway" w:hAnsi="Raleway"/>
        </w:rPr>
        <w:t xml:space="preserve"> which is closer to one-sixth</w:t>
      </w:r>
      <w:r w:rsidR="00026756" w:rsidRPr="00EE48FF">
        <w:rPr>
          <w:rFonts w:ascii="Raleway" w:hAnsi="Raleway"/>
        </w:rPr>
        <w:t xml:space="preserve">. </w:t>
      </w:r>
      <w:r w:rsidR="006A6476" w:rsidRPr="00EE48FF">
        <w:rPr>
          <w:rFonts w:ascii="Raleway" w:hAnsi="Raleway"/>
        </w:rPr>
        <w:t xml:space="preserve"> </w:t>
      </w:r>
      <w:r w:rsidRPr="00EE48FF">
        <w:rPr>
          <w:rFonts w:ascii="Raleway" w:hAnsi="Raleway"/>
        </w:rPr>
        <w:t xml:space="preserve">  </w:t>
      </w:r>
    </w:p>
    <w:p w14:paraId="4B784B08" w14:textId="77777777" w:rsidR="007B4248" w:rsidRPr="00EE48FF" w:rsidRDefault="007B4248" w:rsidP="00AC6228">
      <w:pPr>
        <w:pStyle w:val="ListParagraph"/>
        <w:numPr>
          <w:ilvl w:val="0"/>
          <w:numId w:val="86"/>
        </w:numPr>
        <w:rPr>
          <w:rFonts w:ascii="Raleway" w:hAnsi="Raleway"/>
        </w:rPr>
      </w:pPr>
      <w:r w:rsidRPr="00EE48FF">
        <w:rPr>
          <w:rFonts w:ascii="Raleway" w:hAnsi="Raleway"/>
          <w:b/>
          <w:bCs/>
        </w:rPr>
        <w:t>Age:</w:t>
      </w:r>
      <w:r w:rsidRPr="00EE48FF">
        <w:rPr>
          <w:rFonts w:ascii="Raleway" w:hAnsi="Raleway"/>
        </w:rPr>
        <w:t xml:space="preserve"> most related to people between the ages of 16 to 25 years old (55%), although 14% of cases were people aged 15 years old or younger and 27% of cases were people aged 26 years old or older. </w:t>
      </w:r>
    </w:p>
    <w:p w14:paraId="60E354CF" w14:textId="77777777" w:rsidR="007B4248" w:rsidRPr="00EE48FF" w:rsidRDefault="007B4248" w:rsidP="00AC6228">
      <w:pPr>
        <w:pStyle w:val="ListParagraph"/>
        <w:numPr>
          <w:ilvl w:val="0"/>
          <w:numId w:val="86"/>
        </w:numPr>
        <w:rPr>
          <w:rFonts w:ascii="Raleway" w:hAnsi="Raleway"/>
        </w:rPr>
      </w:pPr>
      <w:r w:rsidRPr="00EE48FF">
        <w:rPr>
          <w:rFonts w:ascii="Raleway" w:hAnsi="Raleway"/>
          <w:b/>
          <w:bCs/>
        </w:rPr>
        <w:lastRenderedPageBreak/>
        <w:t>Nationality:</w:t>
      </w:r>
      <w:r w:rsidRPr="00EE48FF">
        <w:rPr>
          <w:rFonts w:ascii="Raleway" w:hAnsi="Raleway"/>
        </w:rPr>
        <w:t xml:space="preserve"> three-quarters of cases were among British nationals (including those with dual nationality) and 19% of cases were among non-British nationals. </w:t>
      </w:r>
    </w:p>
    <w:p w14:paraId="0C39806A" w14:textId="60A00C7B" w:rsidR="007B4248" w:rsidRPr="00EE48FF" w:rsidRDefault="007B4248" w:rsidP="00AC6228">
      <w:pPr>
        <w:pStyle w:val="Heading3"/>
        <w:rPr>
          <w:rFonts w:ascii="Raleway" w:hAnsi="Raleway"/>
        </w:rPr>
      </w:pPr>
      <w:bookmarkStart w:id="43" w:name="_Toc155717363"/>
      <w:r w:rsidRPr="00EE48FF">
        <w:rPr>
          <w:rFonts w:ascii="Raleway" w:hAnsi="Raleway"/>
        </w:rPr>
        <w:t>Prostitution</w:t>
      </w:r>
      <w:bookmarkEnd w:id="42"/>
      <w:bookmarkEnd w:id="43"/>
      <w:r w:rsidRPr="00EE48FF">
        <w:rPr>
          <w:rFonts w:ascii="Raleway" w:hAnsi="Raleway"/>
        </w:rPr>
        <w:t xml:space="preserve"> </w:t>
      </w:r>
    </w:p>
    <w:p w14:paraId="1500159D" w14:textId="77777777" w:rsidR="007B4248" w:rsidRPr="00EE48FF" w:rsidRDefault="007B4248" w:rsidP="00AC6228">
      <w:pPr>
        <w:rPr>
          <w:rFonts w:ascii="Raleway" w:hAnsi="Raleway"/>
        </w:rPr>
      </w:pPr>
      <w:r w:rsidRPr="00EE48FF">
        <w:rPr>
          <w:rFonts w:ascii="Raleway" w:hAnsi="Raleway"/>
        </w:rPr>
        <w:t xml:space="preserve">Measuring participation in prostitution is challenging for several reasons, including stigma and privacy; the range of activities; and the transience of activity. </w:t>
      </w:r>
    </w:p>
    <w:p w14:paraId="3F49D6DE" w14:textId="0D6AFA7B" w:rsidR="007B4248" w:rsidRPr="00EE48FF" w:rsidRDefault="007B4248" w:rsidP="00AC6228">
      <w:pPr>
        <w:rPr>
          <w:rFonts w:ascii="Raleway" w:hAnsi="Raleway"/>
        </w:rPr>
      </w:pPr>
      <w:r w:rsidRPr="00EE48FF">
        <w:rPr>
          <w:rFonts w:ascii="Raleway" w:hAnsi="Raleway"/>
        </w:rPr>
        <w:t xml:space="preserve">In 2021, </w:t>
      </w:r>
      <w:r w:rsidR="0038466F" w:rsidRPr="00EE48FF">
        <w:rPr>
          <w:rFonts w:ascii="Raleway" w:hAnsi="Raleway"/>
        </w:rPr>
        <w:t>Tower Hamlets Council</w:t>
      </w:r>
      <w:r w:rsidRPr="00EE48FF">
        <w:rPr>
          <w:rFonts w:ascii="Raleway" w:hAnsi="Raleway"/>
        </w:rPr>
        <w:t xml:space="preserve"> commissioned Beyond the Streets to produce a scoping report about off-street sex industry in TH (there is currently provision only for women selling sex on-street). Off-street </w:t>
      </w:r>
      <w:proofErr w:type="gramStart"/>
      <w:r w:rsidRPr="00EE48FF">
        <w:rPr>
          <w:rFonts w:ascii="Raleway" w:hAnsi="Raleway"/>
        </w:rPr>
        <w:t>includes:</w:t>
      </w:r>
      <w:proofErr w:type="gramEnd"/>
      <w:r w:rsidRPr="00EE48FF">
        <w:rPr>
          <w:rFonts w:ascii="Raleway" w:hAnsi="Raleway"/>
        </w:rPr>
        <w:t xml:space="preserve"> escorting, sugar arrangements</w:t>
      </w:r>
      <w:r w:rsidR="00BD50A9" w:rsidRPr="00EE48FF">
        <w:rPr>
          <w:rFonts w:ascii="Raleway" w:hAnsi="Raleway"/>
        </w:rPr>
        <w:t xml:space="preserve"> (where an individual </w:t>
      </w:r>
      <w:r w:rsidR="004E7A96" w:rsidRPr="00EE48FF">
        <w:rPr>
          <w:rFonts w:ascii="Raleway" w:hAnsi="Raleway"/>
        </w:rPr>
        <w:t>spends time with someone else in exchange for money or gifts)</w:t>
      </w:r>
      <w:r w:rsidRPr="00EE48FF">
        <w:rPr>
          <w:rFonts w:ascii="Raleway" w:hAnsi="Raleway"/>
        </w:rPr>
        <w:t xml:space="preserve">, brothels, massage parlours or saunas where sexual services can be bought, sexual entertainment venues, pornography, </w:t>
      </w:r>
      <w:r w:rsidR="004E7A96" w:rsidRPr="00EE48FF">
        <w:rPr>
          <w:rFonts w:ascii="Raleway" w:hAnsi="Raleway"/>
        </w:rPr>
        <w:t>and other forms</w:t>
      </w:r>
      <w:r w:rsidRPr="00EE48FF">
        <w:rPr>
          <w:rFonts w:ascii="Raleway" w:hAnsi="Raleway"/>
        </w:rPr>
        <w:t xml:space="preserve">. </w:t>
      </w:r>
      <w:proofErr w:type="gramStart"/>
      <w:r w:rsidRPr="00EE48FF">
        <w:rPr>
          <w:rFonts w:ascii="Raleway" w:hAnsi="Raleway"/>
        </w:rPr>
        <w:t>The majority of</w:t>
      </w:r>
      <w:proofErr w:type="gramEnd"/>
      <w:r w:rsidRPr="00EE48FF">
        <w:rPr>
          <w:rFonts w:ascii="Raleway" w:hAnsi="Raleway"/>
        </w:rPr>
        <w:t xml:space="preserve"> people involved in escorting and brothels are cis women, with smaller numbers of trans women and cis men. Analysis of escorting websites where available in NEL found over 600 women (majority non-British), 16 men (majority British) and 10 trans people (majority British)</w:t>
      </w:r>
      <w:r w:rsidRPr="00EE48FF">
        <w:rPr>
          <w:rStyle w:val="FootnoteReference"/>
          <w:rFonts w:ascii="Raleway" w:hAnsi="Raleway"/>
        </w:rPr>
        <w:footnoteReference w:id="61"/>
      </w:r>
      <w:r w:rsidRPr="00EE48FF">
        <w:rPr>
          <w:rFonts w:ascii="Raleway" w:hAnsi="Raleway"/>
        </w:rPr>
        <w:t xml:space="preserve">.  </w:t>
      </w:r>
    </w:p>
    <w:p w14:paraId="0EC4CA49" w14:textId="5B8FE14C" w:rsidR="007B4248" w:rsidRPr="00EE48FF" w:rsidRDefault="007B4248" w:rsidP="00AC6228">
      <w:pPr>
        <w:pStyle w:val="Heading3"/>
        <w:rPr>
          <w:rFonts w:ascii="Raleway" w:hAnsi="Raleway"/>
        </w:rPr>
      </w:pPr>
      <w:bookmarkStart w:id="44" w:name="_Toc155717364"/>
      <w:r w:rsidRPr="00EE48FF">
        <w:rPr>
          <w:rFonts w:ascii="Raleway" w:hAnsi="Raleway"/>
        </w:rPr>
        <w:t>Modern Slavery</w:t>
      </w:r>
      <w:bookmarkEnd w:id="44"/>
      <w:r w:rsidRPr="00EE48FF">
        <w:rPr>
          <w:rFonts w:ascii="Raleway" w:hAnsi="Raleway"/>
        </w:rPr>
        <w:t xml:space="preserve"> </w:t>
      </w:r>
    </w:p>
    <w:p w14:paraId="2E90F882" w14:textId="22AC1F58" w:rsidR="007B4248" w:rsidRPr="00EE48FF" w:rsidRDefault="007B4248" w:rsidP="00AC6228">
      <w:pPr>
        <w:rPr>
          <w:rFonts w:ascii="Raleway" w:hAnsi="Raleway"/>
        </w:rPr>
      </w:pPr>
      <w:r w:rsidRPr="00EE48FF">
        <w:rPr>
          <w:rFonts w:ascii="Raleway" w:hAnsi="Raleway"/>
        </w:rPr>
        <w:t xml:space="preserve">Modern slavery includes any form of human trafficking, slavery, servitude or forced labour. The national referral mechanism is a framework for identifying and referring potential victims of modern </w:t>
      </w:r>
      <w:proofErr w:type="gramStart"/>
      <w:r w:rsidRPr="00EE48FF">
        <w:rPr>
          <w:rFonts w:ascii="Raleway" w:hAnsi="Raleway"/>
        </w:rPr>
        <w:t>slavery</w:t>
      </w:r>
      <w:proofErr w:type="gramEnd"/>
      <w:r w:rsidRPr="00EE48FF">
        <w:rPr>
          <w:rFonts w:ascii="Raleway" w:hAnsi="Raleway"/>
        </w:rPr>
        <w:t xml:space="preserve"> so they receive the right support. In 2022, there were nearly 17,000 potential victims of modern slavery referred to the Home Office</w:t>
      </w:r>
      <w:r w:rsidR="00A701D2" w:rsidRPr="00EE48FF">
        <w:rPr>
          <w:rFonts w:ascii="Raleway" w:hAnsi="Raleway"/>
        </w:rPr>
        <w:t xml:space="preserve"> nationally</w:t>
      </w:r>
      <w:r w:rsidRPr="00EE48FF">
        <w:rPr>
          <w:rFonts w:ascii="Raleway" w:hAnsi="Raleway"/>
        </w:rPr>
        <w:t xml:space="preserve"> and the vast majority (16,821) reasonable grounds decisions were issued for these referrals. Over three-quarters potential victims were male (78%) while 21% were female. Labour exploitation makes up the highest proportion of exploitation type for adult victims while criminal exploitation makes up the highest proportion of exploitation type for child victims (aged 17 years old or under)</w:t>
      </w:r>
      <w:r w:rsidRPr="00EE48FF">
        <w:rPr>
          <w:rStyle w:val="FootnoteReference"/>
          <w:rFonts w:ascii="Raleway" w:hAnsi="Raleway"/>
        </w:rPr>
        <w:footnoteReference w:id="62"/>
      </w:r>
      <w:r w:rsidRPr="00EE48FF">
        <w:rPr>
          <w:rFonts w:ascii="Raleway" w:hAnsi="Raleway"/>
        </w:rPr>
        <w:t xml:space="preserve">.  </w:t>
      </w:r>
    </w:p>
    <w:p w14:paraId="0A9A7097" w14:textId="12709901" w:rsidR="007B4248" w:rsidRPr="00EE48FF" w:rsidRDefault="007B4248" w:rsidP="00AC6228">
      <w:pPr>
        <w:rPr>
          <w:rFonts w:ascii="Raleway" w:hAnsi="Raleway"/>
        </w:rPr>
      </w:pPr>
      <w:r w:rsidRPr="00EE48FF">
        <w:rPr>
          <w:rFonts w:ascii="Raleway" w:hAnsi="Raleway"/>
        </w:rPr>
        <w:t xml:space="preserve">A snapshot of MPS data in Tower Hamlets from a </w:t>
      </w:r>
      <w:proofErr w:type="gramStart"/>
      <w:r w:rsidRPr="00EE48FF">
        <w:rPr>
          <w:rFonts w:ascii="Raleway" w:hAnsi="Raleway"/>
        </w:rPr>
        <w:t>six month</w:t>
      </w:r>
      <w:proofErr w:type="gramEnd"/>
      <w:r w:rsidRPr="00EE48FF">
        <w:rPr>
          <w:rFonts w:ascii="Raleway" w:hAnsi="Raleway"/>
        </w:rPr>
        <w:t xml:space="preserve"> period in 2023 indicated there were 33 known survivors of modern slavery or human trafficking. About one-third (33%) of these individuals were female while 42% were male (sex was unknown for the remaining victims). The majority (30 or 33) of the individuals were aged 18 years or older. From November 2019 to October 2023, there were 34 Adult Safeguarding concerns raised related to modern slavery or human trafficking (adult safeguarding concerns relate to adults who have care and support needs</w:t>
      </w:r>
      <w:r w:rsidR="00775E09" w:rsidRPr="00EE48FF">
        <w:rPr>
          <w:rFonts w:ascii="Raleway" w:hAnsi="Raleway"/>
        </w:rPr>
        <w:t xml:space="preserve"> such as disabilities or long-term conditions</w:t>
      </w:r>
      <w:r w:rsidRPr="00EE48FF">
        <w:rPr>
          <w:rFonts w:ascii="Raleway" w:hAnsi="Raleway"/>
        </w:rPr>
        <w:t xml:space="preserve">). </w:t>
      </w:r>
    </w:p>
    <w:p w14:paraId="61DE10C4" w14:textId="77777777" w:rsidR="007B4248" w:rsidRPr="00EE48FF" w:rsidRDefault="007B4248" w:rsidP="00AC6228">
      <w:pPr>
        <w:pStyle w:val="Heading2"/>
        <w:rPr>
          <w:rFonts w:ascii="Raleway" w:hAnsi="Raleway"/>
        </w:rPr>
      </w:pPr>
      <w:bookmarkStart w:id="45" w:name="_Toc155717365"/>
      <w:r w:rsidRPr="00EE48FF">
        <w:rPr>
          <w:rFonts w:ascii="Raleway" w:hAnsi="Raleway"/>
        </w:rPr>
        <w:t>Impact on Health, Wellbeing and Socioeconomic Factors</w:t>
      </w:r>
      <w:bookmarkEnd w:id="45"/>
      <w:r w:rsidRPr="00EE48FF">
        <w:rPr>
          <w:rFonts w:ascii="Raleway" w:hAnsi="Raleway"/>
        </w:rPr>
        <w:t xml:space="preserve"> </w:t>
      </w:r>
    </w:p>
    <w:p w14:paraId="1F362D16" w14:textId="77777777" w:rsidR="007B4248" w:rsidRPr="00EE48FF" w:rsidRDefault="007B4248" w:rsidP="00AC6228">
      <w:pPr>
        <w:pStyle w:val="Heading3"/>
        <w:rPr>
          <w:rFonts w:ascii="Raleway" w:hAnsi="Raleway"/>
        </w:rPr>
      </w:pPr>
      <w:bookmarkStart w:id="46" w:name="_Toc151581948"/>
      <w:bookmarkStart w:id="47" w:name="_Toc155717366"/>
      <w:r w:rsidRPr="00EE48FF">
        <w:rPr>
          <w:rFonts w:ascii="Raleway" w:hAnsi="Raleway"/>
        </w:rPr>
        <w:t>Socioeconomic needs</w:t>
      </w:r>
      <w:bookmarkEnd w:id="46"/>
      <w:bookmarkEnd w:id="47"/>
    </w:p>
    <w:p w14:paraId="7C6C5E75" w14:textId="4DB4C512" w:rsidR="007B4248" w:rsidRPr="00EE48FF" w:rsidRDefault="007B4248" w:rsidP="00AC6228">
      <w:pPr>
        <w:rPr>
          <w:rFonts w:ascii="Raleway" w:hAnsi="Raleway"/>
        </w:rPr>
      </w:pPr>
      <w:r w:rsidRPr="00EE48FF">
        <w:rPr>
          <w:rFonts w:ascii="Raleway" w:hAnsi="Raleway"/>
        </w:rPr>
        <w:t xml:space="preserve">The </w:t>
      </w:r>
      <w:r w:rsidR="00AB56DC" w:rsidRPr="00EE48FF">
        <w:rPr>
          <w:rFonts w:ascii="Raleway" w:hAnsi="Raleway"/>
        </w:rPr>
        <w:t>Tower Hamlets Council (LBTH)</w:t>
      </w:r>
      <w:r w:rsidRPr="00EE48FF">
        <w:rPr>
          <w:rFonts w:ascii="Raleway" w:hAnsi="Raleway"/>
        </w:rPr>
        <w:t xml:space="preserve"> Housing Options team record reasons for seeking support with homelessness, including abuse. From 2018-2023, there were an average of 2098 homelessness approaches to the Council each year, of which an average of 219 or 10% were reportedly related to domestic abuse. </w:t>
      </w:r>
    </w:p>
    <w:p w14:paraId="6470BAEB" w14:textId="77777777" w:rsidR="007B4248" w:rsidRPr="00EE48FF" w:rsidRDefault="007B4248" w:rsidP="00AC6228">
      <w:pPr>
        <w:pStyle w:val="Heading3"/>
        <w:rPr>
          <w:rFonts w:ascii="Raleway" w:hAnsi="Raleway"/>
        </w:rPr>
      </w:pPr>
      <w:bookmarkStart w:id="48" w:name="_Toc151581949"/>
      <w:bookmarkStart w:id="49" w:name="_Toc155717367"/>
      <w:r w:rsidRPr="00EE48FF">
        <w:rPr>
          <w:rFonts w:ascii="Raleway" w:hAnsi="Raleway"/>
        </w:rPr>
        <w:lastRenderedPageBreak/>
        <w:t>Health and wellbeing</w:t>
      </w:r>
      <w:bookmarkEnd w:id="48"/>
      <w:bookmarkEnd w:id="49"/>
      <w:r w:rsidRPr="00EE48FF">
        <w:rPr>
          <w:rFonts w:ascii="Raleway" w:hAnsi="Raleway"/>
        </w:rPr>
        <w:t xml:space="preserve"> </w:t>
      </w:r>
    </w:p>
    <w:p w14:paraId="53BFB27F" w14:textId="77777777" w:rsidR="007B4248" w:rsidRPr="00EE48FF" w:rsidRDefault="007B4248" w:rsidP="00AC6228">
      <w:pPr>
        <w:rPr>
          <w:rFonts w:ascii="Raleway" w:hAnsi="Raleway"/>
        </w:rPr>
      </w:pPr>
      <w:r w:rsidRPr="00EE48FF">
        <w:rPr>
          <w:rFonts w:ascii="Raleway" w:hAnsi="Raleway"/>
        </w:rPr>
        <w:t>VAWG, including intimate partner violence, is associated with poor mental health, self-harm and suicidality</w:t>
      </w:r>
      <w:r w:rsidRPr="00EE48FF">
        <w:rPr>
          <w:rStyle w:val="FootnoteReference"/>
          <w:rFonts w:ascii="Raleway" w:hAnsi="Raleway"/>
        </w:rPr>
        <w:footnoteReference w:id="63"/>
      </w:r>
      <w:r w:rsidRPr="00EE48FF">
        <w:rPr>
          <w:rFonts w:ascii="Raleway" w:hAnsi="Raleway"/>
        </w:rPr>
        <w:t xml:space="preserve">. In local mental health services, patients’ experiences of domestic abuse, sexual violence and other forms of VAWG are typically recorded in free text notes which are not easily exported for analysis. Therefore, this information was not included in this needs assessment. However, anecdotal information from professionals from local mental health and wellbeing services such as the 24/7 mental health crisis line and local suicide prevention services indicates that patients or service users have reported that being a victim of VAWG has negatively impacted their mental health.  </w:t>
      </w:r>
    </w:p>
    <w:p w14:paraId="5DA1548A" w14:textId="77777777" w:rsidR="00AC6228" w:rsidRPr="00EE48FF" w:rsidRDefault="00AC6228" w:rsidP="00AC6228">
      <w:pPr>
        <w:rPr>
          <w:rFonts w:ascii="Raleway" w:hAnsi="Raleway"/>
        </w:rPr>
      </w:pPr>
      <w:r w:rsidRPr="00EE48FF">
        <w:rPr>
          <w:rFonts w:ascii="Raleway" w:hAnsi="Raleway"/>
          <w:noProof/>
        </w:rPr>
        <w:drawing>
          <wp:inline distT="0" distB="0" distL="0" distR="0" wp14:anchorId="41DCDA76" wp14:editId="382087C9">
            <wp:extent cx="5715000" cy="2376055"/>
            <wp:effectExtent l="0" t="0" r="0" b="5715"/>
            <wp:docPr id="76678030" name="Chart 1" descr="The rates of hospital admissions due to violent crime are much higher among men than women, across Tower Hamlets, North East London and London. ">
              <a:extLst xmlns:a="http://schemas.openxmlformats.org/drawingml/2006/main">
                <a:ext uri="{FF2B5EF4-FFF2-40B4-BE49-F238E27FC236}">
                  <a16:creationId xmlns:a16="http://schemas.microsoft.com/office/drawing/2014/main" id="{A2E961BA-0A49-FC99-95FF-B34BECFB87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C2F85E7" w14:textId="0855C633" w:rsidR="007B4248" w:rsidRPr="00EE48FF" w:rsidRDefault="007B4248" w:rsidP="00AC6228">
      <w:pPr>
        <w:rPr>
          <w:rFonts w:ascii="Raleway" w:hAnsi="Raleway"/>
        </w:rPr>
      </w:pPr>
      <w:r w:rsidRPr="00EE48FF">
        <w:rPr>
          <w:rFonts w:ascii="Raleway" w:hAnsi="Raleway"/>
        </w:rPr>
        <w:t xml:space="preserve">Experiencing certain forms of VAWG can also negatively impact physical health. However, due to the varying nature of the harm from abuse and violence (e.g., if harm was not physically severe or if a victim was afraid to attend services), many victims may not present to physical health services and therefore the physical harms may not be recorded in health data. Tower Hamlets has one of the highest rates of emergency hospital admissions due to violent crime, including sexual violence, in London (59.9 per 100,000 compared with 44.3 per 100,000 for London overall). Men have higher rates of hospital admissions due to violent crime, including sexual violence, than women. </w:t>
      </w:r>
    </w:p>
    <w:p w14:paraId="4630F1F8" w14:textId="1A935081" w:rsidR="007B4248" w:rsidRPr="00EE48FF" w:rsidRDefault="007B4248" w:rsidP="00AC6228">
      <w:pPr>
        <w:rPr>
          <w:rFonts w:ascii="Raleway" w:hAnsi="Raleway"/>
        </w:rPr>
      </w:pPr>
    </w:p>
    <w:p w14:paraId="1D7CF56B" w14:textId="77777777" w:rsidR="00E33E3B" w:rsidRPr="00EE48FF" w:rsidRDefault="00E33E3B" w:rsidP="00AC6228">
      <w:pPr>
        <w:rPr>
          <w:rFonts w:ascii="Raleway" w:eastAsiaTheme="majorEastAsia" w:hAnsi="Raleway"/>
          <w:color w:val="00B050"/>
          <w:sz w:val="28"/>
          <w:szCs w:val="28"/>
        </w:rPr>
      </w:pPr>
      <w:r w:rsidRPr="00EE48FF">
        <w:rPr>
          <w:rFonts w:ascii="Raleway" w:hAnsi="Raleway"/>
        </w:rPr>
        <w:br w:type="page"/>
      </w:r>
    </w:p>
    <w:p w14:paraId="052561F2" w14:textId="7DAE298D" w:rsidR="002246AF" w:rsidRPr="00EE48FF" w:rsidRDefault="002246AF" w:rsidP="00AC6228">
      <w:pPr>
        <w:pStyle w:val="Heading1"/>
        <w:rPr>
          <w:rFonts w:ascii="Raleway" w:hAnsi="Raleway"/>
          <w:color w:val="005E00"/>
        </w:rPr>
      </w:pPr>
      <w:bookmarkStart w:id="50" w:name="_Toc155717368"/>
      <w:r w:rsidRPr="00EE48FF">
        <w:rPr>
          <w:rFonts w:ascii="Raleway" w:hAnsi="Raleway"/>
          <w:color w:val="005E00"/>
        </w:rPr>
        <w:lastRenderedPageBreak/>
        <w:t>Local programmes, services and other interventions</w:t>
      </w:r>
      <w:bookmarkEnd w:id="50"/>
      <w:r w:rsidRPr="00EE48FF">
        <w:rPr>
          <w:rFonts w:ascii="Raleway" w:hAnsi="Raleway"/>
          <w:color w:val="005E00"/>
        </w:rPr>
        <w:t xml:space="preserve"> </w:t>
      </w:r>
    </w:p>
    <w:p w14:paraId="2DDF88FB" w14:textId="7897776A" w:rsidR="00D72DB3" w:rsidRPr="00EE48FF" w:rsidRDefault="002E0BAA" w:rsidP="00AC6228">
      <w:pPr>
        <w:rPr>
          <w:rFonts w:ascii="Raleway" w:hAnsi="Raleway"/>
        </w:rPr>
      </w:pPr>
      <w:r w:rsidRPr="00EE48FF">
        <w:rPr>
          <w:rFonts w:ascii="Raleway" w:hAnsi="Raleway"/>
        </w:rPr>
        <w:t xml:space="preserve">This chapter provides </w:t>
      </w:r>
      <w:r w:rsidR="002253DB" w:rsidRPr="00EE48FF">
        <w:rPr>
          <w:rFonts w:ascii="Raleway" w:hAnsi="Raleway"/>
        </w:rPr>
        <w:t xml:space="preserve">summaries of </w:t>
      </w:r>
      <w:r w:rsidR="00C84671" w:rsidRPr="00EE48FF">
        <w:rPr>
          <w:rFonts w:ascii="Raleway" w:hAnsi="Raleway"/>
        </w:rPr>
        <w:t xml:space="preserve">the </w:t>
      </w:r>
      <w:r w:rsidR="002253DB" w:rsidRPr="00EE48FF">
        <w:rPr>
          <w:rFonts w:ascii="Raleway" w:hAnsi="Raleway"/>
        </w:rPr>
        <w:t xml:space="preserve">interventions that have been delivered since 2019 to </w:t>
      </w:r>
      <w:r w:rsidR="001C450B" w:rsidRPr="00EE48FF">
        <w:rPr>
          <w:rFonts w:ascii="Raleway" w:hAnsi="Raleway"/>
        </w:rPr>
        <w:t>prevent or address VAWG in Tower Hamlets</w:t>
      </w:r>
      <w:r w:rsidR="00C84671" w:rsidRPr="00EE48FF">
        <w:rPr>
          <w:rFonts w:ascii="Raleway" w:hAnsi="Raleway"/>
        </w:rPr>
        <w:t xml:space="preserve">, across the following themes: </w:t>
      </w:r>
      <w:r w:rsidR="00D72DB3" w:rsidRPr="00EE48FF">
        <w:rPr>
          <w:rFonts w:ascii="Raleway" w:hAnsi="Raleway"/>
        </w:rPr>
        <w:t>p</w:t>
      </w:r>
      <w:r w:rsidR="00C84671" w:rsidRPr="00EE48FF">
        <w:rPr>
          <w:rFonts w:ascii="Raleway" w:hAnsi="Raleway"/>
        </w:rPr>
        <w:t>revention and community response</w:t>
      </w:r>
      <w:r w:rsidR="00D72DB3" w:rsidRPr="00EE48FF">
        <w:rPr>
          <w:rFonts w:ascii="Raleway" w:hAnsi="Raleway"/>
        </w:rPr>
        <w:t xml:space="preserve">; support and protection for victims; perpetrator interventions and multi-agency arrangements. </w:t>
      </w:r>
    </w:p>
    <w:p w14:paraId="01FAB30A" w14:textId="716DDAC0" w:rsidR="00CF6213" w:rsidRPr="00EE48FF" w:rsidRDefault="00CF6213" w:rsidP="00AC6228">
      <w:pPr>
        <w:pStyle w:val="Heading2"/>
        <w:rPr>
          <w:rFonts w:ascii="Raleway" w:hAnsi="Raleway"/>
        </w:rPr>
      </w:pPr>
      <w:bookmarkStart w:id="51" w:name="_Toc155717369"/>
      <w:r w:rsidRPr="00EE48FF">
        <w:rPr>
          <w:rFonts w:ascii="Raleway" w:hAnsi="Raleway"/>
        </w:rPr>
        <w:t>VAWG Strategy and Delivery Plan 2019-2024</w:t>
      </w:r>
      <w:bookmarkEnd w:id="51"/>
      <w:r w:rsidRPr="00EE48FF">
        <w:rPr>
          <w:rFonts w:ascii="Raleway" w:hAnsi="Raleway"/>
        </w:rPr>
        <w:t xml:space="preserve"> </w:t>
      </w:r>
    </w:p>
    <w:p w14:paraId="084A7199" w14:textId="4F3ECB13" w:rsidR="005D7543" w:rsidRPr="00EE48FF" w:rsidRDefault="003D483A" w:rsidP="00AC6228">
      <w:pPr>
        <w:rPr>
          <w:rFonts w:ascii="Raleway" w:hAnsi="Raleway"/>
        </w:rPr>
      </w:pPr>
      <w:r w:rsidRPr="00EE48FF">
        <w:rPr>
          <w:rFonts w:ascii="Raleway" w:hAnsi="Raleway"/>
        </w:rPr>
        <w:t>The current Tower Hamlets VAWG Strategy</w:t>
      </w:r>
      <w:r w:rsidR="007C24BB" w:rsidRPr="00EE48FF">
        <w:rPr>
          <w:rFonts w:ascii="Raleway" w:hAnsi="Raleway"/>
        </w:rPr>
        <w:t xml:space="preserve"> for 2019-2024</w:t>
      </w:r>
      <w:r w:rsidRPr="00EE48FF">
        <w:rPr>
          <w:rFonts w:ascii="Raleway" w:hAnsi="Raleway"/>
        </w:rPr>
        <w:t xml:space="preserve"> </w:t>
      </w:r>
      <w:r w:rsidR="005D7543" w:rsidRPr="00EE48FF">
        <w:rPr>
          <w:rFonts w:ascii="Raleway" w:hAnsi="Raleway"/>
        </w:rPr>
        <w:t xml:space="preserve">has </w:t>
      </w:r>
      <w:r w:rsidR="00DF7CF1" w:rsidRPr="00EE48FF">
        <w:rPr>
          <w:rFonts w:ascii="Raleway" w:hAnsi="Raleway"/>
        </w:rPr>
        <w:t>3</w:t>
      </w:r>
      <w:r w:rsidR="005D7543" w:rsidRPr="00EE48FF">
        <w:rPr>
          <w:rFonts w:ascii="Raleway" w:hAnsi="Raleway"/>
        </w:rPr>
        <w:t xml:space="preserve"> priority areas</w:t>
      </w:r>
      <w:r w:rsidR="007C24BB" w:rsidRPr="00EE48FF">
        <w:rPr>
          <w:rFonts w:ascii="Raleway" w:hAnsi="Raleway"/>
        </w:rPr>
        <w:t>, with aims and objectives for each</w:t>
      </w:r>
      <w:r w:rsidR="007C24BB" w:rsidRPr="00EE48FF">
        <w:rPr>
          <w:rStyle w:val="FootnoteReference"/>
          <w:rFonts w:ascii="Raleway" w:hAnsi="Raleway"/>
        </w:rPr>
        <w:footnoteReference w:id="64"/>
      </w:r>
      <w:r w:rsidR="007C24BB" w:rsidRPr="00EE48FF">
        <w:rPr>
          <w:rFonts w:ascii="Raleway" w:hAnsi="Raleway"/>
        </w:rPr>
        <w:t>:</w:t>
      </w:r>
    </w:p>
    <w:tbl>
      <w:tblPr>
        <w:tblStyle w:val="TableGrid"/>
        <w:tblW w:w="0" w:type="auto"/>
        <w:tblLook w:val="04A0" w:firstRow="1" w:lastRow="0" w:firstColumn="1" w:lastColumn="0" w:noHBand="0" w:noVBand="1"/>
      </w:tblPr>
      <w:tblGrid>
        <w:gridCol w:w="1696"/>
        <w:gridCol w:w="3660"/>
        <w:gridCol w:w="3660"/>
      </w:tblGrid>
      <w:tr w:rsidR="008807B9" w:rsidRPr="00EE48FF" w14:paraId="33872C34" w14:textId="31EFD059" w:rsidTr="00466C0F">
        <w:tc>
          <w:tcPr>
            <w:tcW w:w="1696" w:type="dxa"/>
            <w:shd w:val="clear" w:color="auto" w:fill="DEEAF6" w:themeFill="accent5" w:themeFillTint="33"/>
          </w:tcPr>
          <w:p w14:paraId="30F38A34" w14:textId="5F69B717" w:rsidR="008807B9" w:rsidRPr="00EE48FF" w:rsidRDefault="008807B9" w:rsidP="00AC6228">
            <w:pPr>
              <w:rPr>
                <w:rFonts w:ascii="Raleway" w:hAnsi="Raleway"/>
              </w:rPr>
            </w:pPr>
            <w:r w:rsidRPr="00EE48FF">
              <w:rPr>
                <w:rFonts w:ascii="Raleway" w:hAnsi="Raleway"/>
              </w:rPr>
              <w:t xml:space="preserve">Priorities </w:t>
            </w:r>
          </w:p>
        </w:tc>
        <w:tc>
          <w:tcPr>
            <w:tcW w:w="3660" w:type="dxa"/>
            <w:shd w:val="clear" w:color="auto" w:fill="DEEAF6" w:themeFill="accent5" w:themeFillTint="33"/>
          </w:tcPr>
          <w:p w14:paraId="0A09C2E9" w14:textId="5226AA6F" w:rsidR="008807B9" w:rsidRPr="00EE48FF" w:rsidRDefault="008807B9" w:rsidP="00AC6228">
            <w:pPr>
              <w:rPr>
                <w:rFonts w:ascii="Raleway" w:hAnsi="Raleway"/>
              </w:rPr>
            </w:pPr>
            <w:r w:rsidRPr="00EE48FF">
              <w:rPr>
                <w:rFonts w:ascii="Raleway" w:hAnsi="Raleway"/>
              </w:rPr>
              <w:t>What we want to achieve</w:t>
            </w:r>
          </w:p>
        </w:tc>
        <w:tc>
          <w:tcPr>
            <w:tcW w:w="3660" w:type="dxa"/>
            <w:shd w:val="clear" w:color="auto" w:fill="DEEAF6" w:themeFill="accent5" w:themeFillTint="33"/>
          </w:tcPr>
          <w:p w14:paraId="5818A592" w14:textId="37DB2394" w:rsidR="008807B9" w:rsidRPr="00EE48FF" w:rsidRDefault="008807B9" w:rsidP="00AC6228">
            <w:pPr>
              <w:rPr>
                <w:rFonts w:ascii="Raleway" w:hAnsi="Raleway"/>
              </w:rPr>
            </w:pPr>
            <w:r w:rsidRPr="00EE48FF">
              <w:rPr>
                <w:rFonts w:ascii="Raleway" w:hAnsi="Raleway"/>
              </w:rPr>
              <w:t xml:space="preserve">How will we do this? </w:t>
            </w:r>
          </w:p>
        </w:tc>
      </w:tr>
      <w:tr w:rsidR="000E68D7" w:rsidRPr="00EE48FF" w14:paraId="5FAEA906" w14:textId="77777777" w:rsidTr="000E68D7">
        <w:trPr>
          <w:trHeight w:val="4891"/>
        </w:trPr>
        <w:tc>
          <w:tcPr>
            <w:tcW w:w="1696" w:type="dxa"/>
          </w:tcPr>
          <w:p w14:paraId="04E053C4" w14:textId="53C502C3" w:rsidR="000E68D7" w:rsidRPr="00EE48FF" w:rsidRDefault="000E68D7" w:rsidP="00AC6228">
            <w:pPr>
              <w:rPr>
                <w:rFonts w:ascii="Raleway" w:hAnsi="Raleway"/>
              </w:rPr>
            </w:pPr>
            <w:r w:rsidRPr="00EE48FF">
              <w:rPr>
                <w:rFonts w:ascii="Raleway" w:hAnsi="Raleway"/>
              </w:rPr>
              <w:t xml:space="preserve">Engage with communities to raise awareness and challenge misogyny </w:t>
            </w:r>
          </w:p>
        </w:tc>
        <w:tc>
          <w:tcPr>
            <w:tcW w:w="3660" w:type="dxa"/>
          </w:tcPr>
          <w:p w14:paraId="4807C99B" w14:textId="77777777" w:rsidR="000E68D7" w:rsidRPr="00EE48FF" w:rsidRDefault="000E68D7" w:rsidP="00AC6228">
            <w:pPr>
              <w:rPr>
                <w:rFonts w:ascii="Raleway" w:hAnsi="Raleway"/>
              </w:rPr>
            </w:pPr>
            <w:r w:rsidRPr="00EE48FF">
              <w:rPr>
                <w:rFonts w:ascii="Raleway" w:hAnsi="Raleway"/>
              </w:rPr>
              <w:t>1) Agencies and residents challenge misogynistic attitudes and behaviours</w:t>
            </w:r>
          </w:p>
          <w:p w14:paraId="6DCE262F" w14:textId="77777777" w:rsidR="000E68D7" w:rsidRPr="00EE48FF" w:rsidRDefault="000E68D7" w:rsidP="00AC6228">
            <w:pPr>
              <w:rPr>
                <w:rFonts w:ascii="Raleway" w:hAnsi="Raleway"/>
              </w:rPr>
            </w:pPr>
            <w:r w:rsidRPr="00EE48FF">
              <w:rPr>
                <w:rFonts w:ascii="Raleway" w:hAnsi="Raleway"/>
              </w:rPr>
              <w:t xml:space="preserve">2) A 'Think Family' approach to tackle VAWG </w:t>
            </w:r>
          </w:p>
          <w:p w14:paraId="189BC1FA" w14:textId="77777777" w:rsidR="000E68D7" w:rsidRPr="00EE48FF" w:rsidRDefault="000E68D7" w:rsidP="00AC6228">
            <w:pPr>
              <w:rPr>
                <w:rFonts w:ascii="Raleway" w:hAnsi="Raleway"/>
              </w:rPr>
            </w:pPr>
            <w:r w:rsidRPr="00EE48FF">
              <w:rPr>
                <w:rFonts w:ascii="Raleway" w:hAnsi="Raleway"/>
              </w:rPr>
              <w:t>3) Schools know how to identify signs of VAWG</w:t>
            </w:r>
          </w:p>
          <w:p w14:paraId="2A6D52B0" w14:textId="77777777" w:rsidR="000E68D7" w:rsidRPr="00EE48FF" w:rsidRDefault="000E68D7" w:rsidP="00AC6228">
            <w:pPr>
              <w:rPr>
                <w:rFonts w:ascii="Raleway" w:hAnsi="Raleway"/>
              </w:rPr>
            </w:pPr>
            <w:r w:rsidRPr="00EE48FF">
              <w:rPr>
                <w:rFonts w:ascii="Raleway" w:hAnsi="Raleway"/>
              </w:rPr>
              <w:t xml:space="preserve">4) Young people have an awareness of VAWG </w:t>
            </w:r>
          </w:p>
          <w:p w14:paraId="3F09ECA0" w14:textId="77777777" w:rsidR="000E68D7" w:rsidRPr="00EE48FF" w:rsidRDefault="000E68D7" w:rsidP="00AC6228">
            <w:pPr>
              <w:rPr>
                <w:rFonts w:ascii="Raleway" w:hAnsi="Raleway"/>
              </w:rPr>
            </w:pPr>
            <w:r w:rsidRPr="00EE48FF">
              <w:rPr>
                <w:rFonts w:ascii="Raleway" w:hAnsi="Raleway"/>
              </w:rPr>
              <w:t>5) Increased community understanding and challenge of 'harmful practices'</w:t>
            </w:r>
          </w:p>
          <w:p w14:paraId="2CFA31C7" w14:textId="7AC782EC" w:rsidR="000E68D7" w:rsidRPr="00EE48FF" w:rsidRDefault="000E68D7" w:rsidP="00AC6228">
            <w:pPr>
              <w:rPr>
                <w:rFonts w:ascii="Raleway" w:hAnsi="Raleway"/>
              </w:rPr>
            </w:pPr>
            <w:r w:rsidRPr="00EE48FF">
              <w:rPr>
                <w:rFonts w:ascii="Raleway" w:hAnsi="Raleway"/>
              </w:rPr>
              <w:t>6) Support parents and children to enable understanding about adverse childhood experiences and their impact on health and behaviour</w:t>
            </w:r>
          </w:p>
        </w:tc>
        <w:tc>
          <w:tcPr>
            <w:tcW w:w="3660" w:type="dxa"/>
          </w:tcPr>
          <w:p w14:paraId="52F69EE7" w14:textId="77777777" w:rsidR="000E68D7" w:rsidRPr="00EE48FF" w:rsidRDefault="000E68D7" w:rsidP="00AC6228">
            <w:pPr>
              <w:rPr>
                <w:rFonts w:ascii="Raleway" w:hAnsi="Raleway"/>
              </w:rPr>
            </w:pPr>
            <w:r w:rsidRPr="00EE48FF">
              <w:rPr>
                <w:rFonts w:ascii="Raleway" w:hAnsi="Raleway"/>
              </w:rPr>
              <w:t>1) Lobby the Government to make misogyny a hate crime</w:t>
            </w:r>
          </w:p>
          <w:p w14:paraId="5A3AF7D5" w14:textId="77777777" w:rsidR="000E68D7" w:rsidRPr="00EE48FF" w:rsidRDefault="000E68D7" w:rsidP="00AC6228">
            <w:pPr>
              <w:rPr>
                <w:rFonts w:ascii="Raleway" w:hAnsi="Raleway"/>
              </w:rPr>
            </w:pPr>
            <w:r w:rsidRPr="00EE48FF">
              <w:rPr>
                <w:rFonts w:ascii="Raleway" w:hAnsi="Raleway"/>
              </w:rPr>
              <w:t>2) Co-ordinate a bi-annual forum for VAWG Champions and agencies to learn about local and national VAWG provision</w:t>
            </w:r>
          </w:p>
          <w:p w14:paraId="23428025" w14:textId="77777777" w:rsidR="000E68D7" w:rsidRPr="00EE48FF" w:rsidRDefault="000E68D7" w:rsidP="00AC6228">
            <w:pPr>
              <w:rPr>
                <w:rFonts w:ascii="Raleway" w:hAnsi="Raleway"/>
              </w:rPr>
            </w:pPr>
            <w:r w:rsidRPr="00EE48FF">
              <w:rPr>
                <w:rFonts w:ascii="Raleway" w:hAnsi="Raleway"/>
              </w:rPr>
              <w:t>3) Utilise multi-agency forums to address the needs of the entire family</w:t>
            </w:r>
          </w:p>
          <w:p w14:paraId="493AD625" w14:textId="77777777" w:rsidR="000E68D7" w:rsidRPr="00EE48FF" w:rsidRDefault="000E68D7" w:rsidP="00AC6228">
            <w:pPr>
              <w:rPr>
                <w:rFonts w:ascii="Raleway" w:hAnsi="Raleway"/>
              </w:rPr>
            </w:pPr>
            <w:r w:rsidRPr="00EE48FF">
              <w:rPr>
                <w:rFonts w:ascii="Raleway" w:hAnsi="Raleway"/>
              </w:rPr>
              <w:t>4) Publicise and develop anti-VAWG campaigns in accessible formats</w:t>
            </w:r>
          </w:p>
          <w:p w14:paraId="713626F3" w14:textId="77777777" w:rsidR="000E68D7" w:rsidRPr="00EE48FF" w:rsidRDefault="000E68D7" w:rsidP="00AC6228">
            <w:pPr>
              <w:rPr>
                <w:rFonts w:ascii="Raleway" w:hAnsi="Raleway"/>
              </w:rPr>
            </w:pPr>
            <w:r w:rsidRPr="00EE48FF">
              <w:rPr>
                <w:rFonts w:ascii="Raleway" w:hAnsi="Raleway"/>
              </w:rPr>
              <w:t xml:space="preserve">5) Offer schools targeted support around VAWG </w:t>
            </w:r>
          </w:p>
          <w:p w14:paraId="45812C7E" w14:textId="77777777" w:rsidR="000E68D7" w:rsidRPr="00EE48FF" w:rsidRDefault="000E68D7" w:rsidP="00AC6228">
            <w:pPr>
              <w:rPr>
                <w:rFonts w:ascii="Raleway" w:hAnsi="Raleway"/>
              </w:rPr>
            </w:pPr>
            <w:r w:rsidRPr="00EE48FF">
              <w:rPr>
                <w:rFonts w:ascii="Raleway" w:hAnsi="Raleway"/>
              </w:rPr>
              <w:t xml:space="preserve">6) Promote key messages through faith groups </w:t>
            </w:r>
          </w:p>
          <w:p w14:paraId="15545788" w14:textId="0794AD20" w:rsidR="000E68D7" w:rsidRPr="00EE48FF" w:rsidRDefault="000E68D7" w:rsidP="00AC6228">
            <w:pPr>
              <w:rPr>
                <w:rFonts w:ascii="Raleway" w:hAnsi="Raleway"/>
              </w:rPr>
            </w:pPr>
            <w:r w:rsidRPr="00EE48FF">
              <w:rPr>
                <w:rFonts w:ascii="Raleway" w:hAnsi="Raleway"/>
              </w:rPr>
              <w:t>7) Deliver training and family reflective practice around adverse childhood experiences</w:t>
            </w:r>
          </w:p>
        </w:tc>
      </w:tr>
      <w:tr w:rsidR="008807B9" w:rsidRPr="00EE48FF" w14:paraId="2C19E28C" w14:textId="463C247A" w:rsidTr="003F2F45">
        <w:tc>
          <w:tcPr>
            <w:tcW w:w="1696" w:type="dxa"/>
          </w:tcPr>
          <w:p w14:paraId="63B78C46" w14:textId="0DD1B129" w:rsidR="008807B9" w:rsidRPr="00EE48FF" w:rsidRDefault="008807B9" w:rsidP="00AC6228">
            <w:pPr>
              <w:rPr>
                <w:rFonts w:ascii="Raleway" w:hAnsi="Raleway"/>
              </w:rPr>
            </w:pPr>
            <w:r w:rsidRPr="00EE48FF">
              <w:rPr>
                <w:rFonts w:ascii="Raleway" w:hAnsi="Raleway"/>
              </w:rPr>
              <w:t xml:space="preserve">Support and protection for victims </w:t>
            </w:r>
          </w:p>
        </w:tc>
        <w:tc>
          <w:tcPr>
            <w:tcW w:w="3660" w:type="dxa"/>
          </w:tcPr>
          <w:p w14:paraId="351243DF" w14:textId="77777777" w:rsidR="003F2F45" w:rsidRPr="00EE48FF" w:rsidRDefault="003F2F45" w:rsidP="00AC6228">
            <w:pPr>
              <w:rPr>
                <w:rFonts w:ascii="Raleway" w:hAnsi="Raleway"/>
              </w:rPr>
            </w:pPr>
            <w:r w:rsidRPr="00EE48FF">
              <w:rPr>
                <w:rFonts w:ascii="Raleway" w:hAnsi="Raleway"/>
              </w:rPr>
              <w:t xml:space="preserve">1) Victims know how to access specialist VAWG support </w:t>
            </w:r>
          </w:p>
          <w:p w14:paraId="18C28D18" w14:textId="77777777" w:rsidR="003F2F45" w:rsidRPr="00EE48FF" w:rsidRDefault="003F2F45" w:rsidP="00AC6228">
            <w:pPr>
              <w:rPr>
                <w:rFonts w:ascii="Raleway" w:hAnsi="Raleway"/>
              </w:rPr>
            </w:pPr>
            <w:r w:rsidRPr="00EE48FF">
              <w:rPr>
                <w:rFonts w:ascii="Raleway" w:hAnsi="Raleway"/>
              </w:rPr>
              <w:t xml:space="preserve">2) Victims of VAWG have safe temporary accommodation if they choose to leave their home </w:t>
            </w:r>
          </w:p>
          <w:p w14:paraId="7AAB8557" w14:textId="77777777" w:rsidR="003F2F45" w:rsidRPr="00EE48FF" w:rsidRDefault="003F2F45" w:rsidP="00AC6228">
            <w:pPr>
              <w:rPr>
                <w:rFonts w:ascii="Raleway" w:hAnsi="Raleway"/>
              </w:rPr>
            </w:pPr>
            <w:r w:rsidRPr="00EE48FF">
              <w:rPr>
                <w:rFonts w:ascii="Raleway" w:hAnsi="Raleway"/>
              </w:rPr>
              <w:t xml:space="preserve">3) Further develop Tower Hamlets Council Housing response to victims of VAWG </w:t>
            </w:r>
          </w:p>
          <w:p w14:paraId="21276094" w14:textId="77777777" w:rsidR="003F2F45" w:rsidRPr="00EE48FF" w:rsidRDefault="003F2F45" w:rsidP="00AC6228">
            <w:pPr>
              <w:rPr>
                <w:rFonts w:ascii="Raleway" w:hAnsi="Raleway"/>
              </w:rPr>
            </w:pPr>
            <w:r w:rsidRPr="00EE48FF">
              <w:rPr>
                <w:rFonts w:ascii="Raleway" w:hAnsi="Raleway"/>
              </w:rPr>
              <w:t>4) Agencies are confident working with VAWG victims with multiple needs through a trauma-informed approach</w:t>
            </w:r>
          </w:p>
          <w:p w14:paraId="7EB0DEE9" w14:textId="77777777" w:rsidR="003F2F45" w:rsidRPr="00EE48FF" w:rsidRDefault="003F2F45" w:rsidP="00AC6228">
            <w:pPr>
              <w:rPr>
                <w:rFonts w:ascii="Raleway" w:hAnsi="Raleway"/>
              </w:rPr>
            </w:pPr>
            <w:r w:rsidRPr="00EE48FF">
              <w:rPr>
                <w:rFonts w:ascii="Raleway" w:hAnsi="Raleway"/>
              </w:rPr>
              <w:t xml:space="preserve">5) VAWG victims </w:t>
            </w:r>
            <w:proofErr w:type="gramStart"/>
            <w:r w:rsidRPr="00EE48FF">
              <w:rPr>
                <w:rFonts w:ascii="Raleway" w:hAnsi="Raleway"/>
              </w:rPr>
              <w:t>are able to</w:t>
            </w:r>
            <w:proofErr w:type="gramEnd"/>
            <w:r w:rsidRPr="00EE48FF">
              <w:rPr>
                <w:rFonts w:ascii="Raleway" w:hAnsi="Raleway"/>
              </w:rPr>
              <w:t xml:space="preserve"> remain within their communities if it is safe to do so </w:t>
            </w:r>
          </w:p>
          <w:p w14:paraId="626485FB" w14:textId="77777777" w:rsidR="003F2F45" w:rsidRPr="00EE48FF" w:rsidRDefault="003F2F45" w:rsidP="00AC6228">
            <w:pPr>
              <w:rPr>
                <w:rFonts w:ascii="Raleway" w:hAnsi="Raleway"/>
              </w:rPr>
            </w:pPr>
            <w:r w:rsidRPr="00EE48FF">
              <w:rPr>
                <w:rFonts w:ascii="Raleway" w:hAnsi="Raleway"/>
              </w:rPr>
              <w:t>6) VAWG victims utilising the Criminal Justice System have high satisfaction</w:t>
            </w:r>
          </w:p>
          <w:p w14:paraId="138D3AEA" w14:textId="4574D968" w:rsidR="008807B9" w:rsidRPr="00EE48FF" w:rsidRDefault="003F2F45" w:rsidP="00AC6228">
            <w:pPr>
              <w:rPr>
                <w:rFonts w:ascii="Raleway" w:hAnsi="Raleway"/>
              </w:rPr>
            </w:pPr>
            <w:r w:rsidRPr="00EE48FF">
              <w:rPr>
                <w:rFonts w:ascii="Raleway" w:hAnsi="Raleway"/>
              </w:rPr>
              <w:lastRenderedPageBreak/>
              <w:t>7) Early identification of family needs around VAWG</w:t>
            </w:r>
          </w:p>
        </w:tc>
        <w:tc>
          <w:tcPr>
            <w:tcW w:w="3660" w:type="dxa"/>
          </w:tcPr>
          <w:p w14:paraId="65C11BF0" w14:textId="77777777" w:rsidR="0028007A" w:rsidRPr="00EE48FF" w:rsidRDefault="0028007A" w:rsidP="00AC6228">
            <w:pPr>
              <w:rPr>
                <w:rFonts w:ascii="Raleway" w:hAnsi="Raleway"/>
              </w:rPr>
            </w:pPr>
            <w:r w:rsidRPr="00EE48FF">
              <w:rPr>
                <w:rFonts w:ascii="Raleway" w:hAnsi="Raleway"/>
              </w:rPr>
              <w:lastRenderedPageBreak/>
              <w:t>1) Maintain provision to support VAWG victims and review current delivery model</w:t>
            </w:r>
          </w:p>
          <w:p w14:paraId="3C59AC04" w14:textId="77777777" w:rsidR="0028007A" w:rsidRPr="00EE48FF" w:rsidRDefault="0028007A" w:rsidP="00AC6228">
            <w:pPr>
              <w:rPr>
                <w:rFonts w:ascii="Raleway" w:hAnsi="Raleway"/>
              </w:rPr>
            </w:pPr>
            <w:r w:rsidRPr="00EE48FF">
              <w:rPr>
                <w:rFonts w:ascii="Raleway" w:hAnsi="Raleway"/>
              </w:rPr>
              <w:t xml:space="preserve">2) Maintain refuge and Sanctuary Scheme provision </w:t>
            </w:r>
          </w:p>
          <w:p w14:paraId="5728E986" w14:textId="77777777" w:rsidR="0028007A" w:rsidRPr="00EE48FF" w:rsidRDefault="0028007A" w:rsidP="00AC6228">
            <w:pPr>
              <w:rPr>
                <w:rFonts w:ascii="Raleway" w:hAnsi="Raleway"/>
              </w:rPr>
            </w:pPr>
            <w:r w:rsidRPr="00EE48FF">
              <w:rPr>
                <w:rFonts w:ascii="Raleway" w:hAnsi="Raleway"/>
              </w:rPr>
              <w:t xml:space="preserve">3) Achieve Domestic Abuse Housing Alliance (DAHA) accreditation </w:t>
            </w:r>
          </w:p>
          <w:p w14:paraId="57938BE0" w14:textId="77777777" w:rsidR="0028007A" w:rsidRPr="00EE48FF" w:rsidRDefault="0028007A" w:rsidP="00AC6228">
            <w:pPr>
              <w:rPr>
                <w:rFonts w:ascii="Raleway" w:hAnsi="Raleway"/>
              </w:rPr>
            </w:pPr>
            <w:r w:rsidRPr="00EE48FF">
              <w:rPr>
                <w:rFonts w:ascii="Raleway" w:hAnsi="Raleway"/>
              </w:rPr>
              <w:t xml:space="preserve">4) Implement a </w:t>
            </w:r>
            <w:proofErr w:type="gramStart"/>
            <w:r w:rsidRPr="00EE48FF">
              <w:rPr>
                <w:rFonts w:ascii="Raleway" w:hAnsi="Raleway"/>
              </w:rPr>
              <w:t>relationship based</w:t>
            </w:r>
            <w:proofErr w:type="gramEnd"/>
            <w:r w:rsidRPr="00EE48FF">
              <w:rPr>
                <w:rFonts w:ascii="Raleway" w:hAnsi="Raleway"/>
              </w:rPr>
              <w:t xml:space="preserve"> practice model and trauma informed social work practice to prevent and reduce harm</w:t>
            </w:r>
          </w:p>
          <w:p w14:paraId="5269F42E" w14:textId="77777777" w:rsidR="0028007A" w:rsidRPr="00EE48FF" w:rsidRDefault="0028007A" w:rsidP="00AC6228">
            <w:pPr>
              <w:rPr>
                <w:rFonts w:ascii="Raleway" w:hAnsi="Raleway"/>
              </w:rPr>
            </w:pPr>
            <w:r w:rsidRPr="00EE48FF">
              <w:rPr>
                <w:rFonts w:ascii="Raleway" w:hAnsi="Raleway"/>
              </w:rPr>
              <w:t>5) Support VAWG victims going through the Criminal Justice System</w:t>
            </w:r>
          </w:p>
          <w:p w14:paraId="45C96074" w14:textId="77777777" w:rsidR="0028007A" w:rsidRPr="00EE48FF" w:rsidRDefault="0028007A" w:rsidP="00AC6228">
            <w:pPr>
              <w:rPr>
                <w:rFonts w:ascii="Raleway" w:hAnsi="Raleway"/>
              </w:rPr>
            </w:pPr>
            <w:r w:rsidRPr="00EE48FF">
              <w:rPr>
                <w:rFonts w:ascii="Raleway" w:hAnsi="Raleway"/>
              </w:rPr>
              <w:t xml:space="preserve">6) Improve risk assessment tool for children with adverse </w:t>
            </w:r>
            <w:r w:rsidRPr="00EE48FF">
              <w:rPr>
                <w:rFonts w:ascii="Raleway" w:hAnsi="Raleway"/>
              </w:rPr>
              <w:lastRenderedPageBreak/>
              <w:t xml:space="preserve">childhood experiences including those at risk of sexual exploitation </w:t>
            </w:r>
          </w:p>
          <w:p w14:paraId="0C503EA1" w14:textId="59861084" w:rsidR="008807B9" w:rsidRPr="00EE48FF" w:rsidRDefault="0028007A" w:rsidP="00AC6228">
            <w:pPr>
              <w:rPr>
                <w:rFonts w:ascii="Raleway" w:hAnsi="Raleway"/>
              </w:rPr>
            </w:pPr>
            <w:r w:rsidRPr="00EE48FF">
              <w:rPr>
                <w:rFonts w:ascii="Raleway" w:hAnsi="Raleway"/>
              </w:rPr>
              <w:t>7) Enable front line staff to intervene, especially in relation to drug and alcohol use, mental health and VAWG</w:t>
            </w:r>
          </w:p>
        </w:tc>
      </w:tr>
      <w:tr w:rsidR="008807B9" w:rsidRPr="00EE48FF" w14:paraId="0D71BCD2" w14:textId="4288B977" w:rsidTr="003F2F45">
        <w:tc>
          <w:tcPr>
            <w:tcW w:w="1696" w:type="dxa"/>
          </w:tcPr>
          <w:p w14:paraId="7814EFE5" w14:textId="596FE8B7" w:rsidR="008807B9" w:rsidRPr="00EE48FF" w:rsidRDefault="008807B9" w:rsidP="00AC6228">
            <w:pPr>
              <w:rPr>
                <w:rFonts w:ascii="Raleway" w:hAnsi="Raleway"/>
              </w:rPr>
            </w:pPr>
            <w:r w:rsidRPr="00EE48FF">
              <w:rPr>
                <w:rFonts w:ascii="Raleway" w:hAnsi="Raleway"/>
              </w:rPr>
              <w:lastRenderedPageBreak/>
              <w:t xml:space="preserve">Bringing perpetrators to justice </w:t>
            </w:r>
          </w:p>
        </w:tc>
        <w:tc>
          <w:tcPr>
            <w:tcW w:w="3660" w:type="dxa"/>
          </w:tcPr>
          <w:p w14:paraId="0ABBB329" w14:textId="77777777" w:rsidR="004E6817" w:rsidRPr="00EE48FF" w:rsidRDefault="004E6817" w:rsidP="00AC6228">
            <w:pPr>
              <w:rPr>
                <w:rFonts w:ascii="Raleway" w:hAnsi="Raleway"/>
              </w:rPr>
            </w:pPr>
            <w:r w:rsidRPr="00EE48FF">
              <w:rPr>
                <w:rFonts w:ascii="Raleway" w:hAnsi="Raleway"/>
              </w:rPr>
              <w:t xml:space="preserve">1) Perpetrators will be dealt with robustly through the Criminal Justice System </w:t>
            </w:r>
          </w:p>
          <w:p w14:paraId="5DD4D8ED" w14:textId="77777777" w:rsidR="004E6817" w:rsidRPr="00EE48FF" w:rsidRDefault="004E6817" w:rsidP="00AC6228">
            <w:pPr>
              <w:rPr>
                <w:rFonts w:ascii="Raleway" w:hAnsi="Raleway"/>
              </w:rPr>
            </w:pPr>
            <w:r w:rsidRPr="00EE48FF">
              <w:rPr>
                <w:rFonts w:ascii="Raleway" w:hAnsi="Raleway"/>
              </w:rPr>
              <w:t xml:space="preserve">2) Perpetrators will not be 'hidden' within statutory processes </w:t>
            </w:r>
          </w:p>
          <w:p w14:paraId="4992DC4E" w14:textId="77777777" w:rsidR="004E6817" w:rsidRPr="00EE48FF" w:rsidRDefault="004E6817" w:rsidP="00AC6228">
            <w:pPr>
              <w:rPr>
                <w:rFonts w:ascii="Raleway" w:hAnsi="Raleway"/>
              </w:rPr>
            </w:pPr>
            <w:r w:rsidRPr="00EE48FF">
              <w:rPr>
                <w:rFonts w:ascii="Raleway" w:hAnsi="Raleway"/>
              </w:rPr>
              <w:t>3) Lessons learned through Domestic Homicide Reviews, both locally and nationally</w:t>
            </w:r>
          </w:p>
          <w:p w14:paraId="221A7EDE" w14:textId="77777777" w:rsidR="004E6817" w:rsidRPr="00EE48FF" w:rsidRDefault="004E6817" w:rsidP="00AC6228">
            <w:pPr>
              <w:rPr>
                <w:rFonts w:ascii="Raleway" w:hAnsi="Raleway"/>
              </w:rPr>
            </w:pPr>
            <w:r w:rsidRPr="00EE48FF">
              <w:rPr>
                <w:rFonts w:ascii="Raleway" w:hAnsi="Raleway"/>
              </w:rPr>
              <w:t xml:space="preserve">4) </w:t>
            </w:r>
            <w:proofErr w:type="gramStart"/>
            <w:r w:rsidRPr="00EE48FF">
              <w:rPr>
                <w:rFonts w:ascii="Raleway" w:hAnsi="Raleway"/>
              </w:rPr>
              <w:t>Victims</w:t>
            </w:r>
            <w:proofErr w:type="gramEnd"/>
            <w:r w:rsidRPr="00EE48FF">
              <w:rPr>
                <w:rFonts w:ascii="Raleway" w:hAnsi="Raleway"/>
              </w:rPr>
              <w:t xml:space="preserve"> experiences improve processes</w:t>
            </w:r>
          </w:p>
          <w:p w14:paraId="6D81DF04" w14:textId="77777777" w:rsidR="004E6817" w:rsidRPr="00EE48FF" w:rsidRDefault="004E6817" w:rsidP="00AC6228">
            <w:pPr>
              <w:rPr>
                <w:rFonts w:ascii="Raleway" w:hAnsi="Raleway"/>
              </w:rPr>
            </w:pPr>
            <w:r w:rsidRPr="00EE48FF">
              <w:rPr>
                <w:rFonts w:ascii="Raleway" w:hAnsi="Raleway"/>
              </w:rPr>
              <w:t>5) Agencies are held to account for how they are disrupting perpetrators</w:t>
            </w:r>
          </w:p>
          <w:p w14:paraId="2A558A86" w14:textId="77777777" w:rsidR="004E6817" w:rsidRPr="00EE48FF" w:rsidRDefault="004E6817" w:rsidP="00AC6228">
            <w:pPr>
              <w:rPr>
                <w:rFonts w:ascii="Raleway" w:hAnsi="Raleway"/>
              </w:rPr>
            </w:pPr>
            <w:r w:rsidRPr="00EE48FF">
              <w:rPr>
                <w:rFonts w:ascii="Raleway" w:hAnsi="Raleway"/>
              </w:rPr>
              <w:t>6) Identify and target areas where child sexual exploitation, sexual abuse and prostitution occur</w:t>
            </w:r>
          </w:p>
          <w:p w14:paraId="564418A1" w14:textId="2EB00A14" w:rsidR="008807B9" w:rsidRPr="00EE48FF" w:rsidRDefault="004E6817" w:rsidP="00AC6228">
            <w:pPr>
              <w:rPr>
                <w:rFonts w:ascii="Raleway" w:hAnsi="Raleway"/>
              </w:rPr>
            </w:pPr>
            <w:r w:rsidRPr="00EE48FF">
              <w:rPr>
                <w:rFonts w:ascii="Raleway" w:hAnsi="Raleway"/>
              </w:rPr>
              <w:t>7) Examine the relationship between extremist activity and perpetrators of VAWG</w:t>
            </w:r>
          </w:p>
        </w:tc>
        <w:tc>
          <w:tcPr>
            <w:tcW w:w="3660" w:type="dxa"/>
          </w:tcPr>
          <w:p w14:paraId="68F0508D" w14:textId="77777777" w:rsidR="004E6817" w:rsidRPr="00EE48FF" w:rsidRDefault="004E6817" w:rsidP="00AC6228">
            <w:pPr>
              <w:rPr>
                <w:rFonts w:ascii="Raleway" w:hAnsi="Raleway"/>
              </w:rPr>
            </w:pPr>
            <w:r w:rsidRPr="00EE48FF">
              <w:rPr>
                <w:rFonts w:ascii="Raleway" w:hAnsi="Raleway"/>
              </w:rPr>
              <w:t xml:space="preserve">1) Police and Specialist Domestic Abuse Court monitor their outcomes to maximise on bringing perpetrators to justice </w:t>
            </w:r>
          </w:p>
          <w:p w14:paraId="664F1985" w14:textId="77777777" w:rsidR="004E6817" w:rsidRPr="00EE48FF" w:rsidRDefault="004E6817" w:rsidP="00AC6228">
            <w:pPr>
              <w:rPr>
                <w:rFonts w:ascii="Raleway" w:hAnsi="Raleway"/>
              </w:rPr>
            </w:pPr>
            <w:r w:rsidRPr="00EE48FF">
              <w:rPr>
                <w:rFonts w:ascii="Raleway" w:hAnsi="Raleway"/>
              </w:rPr>
              <w:t>2) Agencies will engage with or signpost VAWG perpetrators to encourage behaviour change</w:t>
            </w:r>
          </w:p>
          <w:p w14:paraId="0392FD87" w14:textId="77777777" w:rsidR="004E6817" w:rsidRPr="00EE48FF" w:rsidRDefault="004E6817" w:rsidP="00AC6228">
            <w:pPr>
              <w:rPr>
                <w:rFonts w:ascii="Raleway" w:hAnsi="Raleway"/>
              </w:rPr>
            </w:pPr>
            <w:r w:rsidRPr="00EE48FF">
              <w:rPr>
                <w:rFonts w:ascii="Raleway" w:hAnsi="Raleway"/>
              </w:rPr>
              <w:t>3) Disseminate learning from local and national Domestic Homicide Reviews</w:t>
            </w:r>
          </w:p>
          <w:p w14:paraId="3914E156" w14:textId="77777777" w:rsidR="004E6817" w:rsidRPr="00EE48FF" w:rsidRDefault="004E6817" w:rsidP="00AC6228">
            <w:pPr>
              <w:rPr>
                <w:rFonts w:ascii="Raleway" w:hAnsi="Raleway"/>
              </w:rPr>
            </w:pPr>
            <w:r w:rsidRPr="00EE48FF">
              <w:rPr>
                <w:rFonts w:ascii="Raleway" w:hAnsi="Raleway"/>
              </w:rPr>
              <w:t xml:space="preserve">4) Act upon feedback received from victims </w:t>
            </w:r>
          </w:p>
          <w:p w14:paraId="71156A0B" w14:textId="77777777" w:rsidR="004E6817" w:rsidRPr="00EE48FF" w:rsidRDefault="004E6817" w:rsidP="00AC6228">
            <w:pPr>
              <w:rPr>
                <w:rFonts w:ascii="Raleway" w:hAnsi="Raleway"/>
              </w:rPr>
            </w:pPr>
            <w:r w:rsidRPr="00EE48FF">
              <w:rPr>
                <w:rFonts w:ascii="Raleway" w:hAnsi="Raleway"/>
              </w:rPr>
              <w:t>5) Monitor and address hotspots where child sexual exploitation, sexual abuse and prostitution occur</w:t>
            </w:r>
          </w:p>
          <w:p w14:paraId="123FD59D" w14:textId="5D9224FA" w:rsidR="008807B9" w:rsidRPr="00EE48FF" w:rsidRDefault="004E6817" w:rsidP="00AC6228">
            <w:pPr>
              <w:rPr>
                <w:rFonts w:ascii="Raleway" w:hAnsi="Raleway"/>
              </w:rPr>
            </w:pPr>
            <w:r w:rsidRPr="00EE48FF">
              <w:rPr>
                <w:rFonts w:ascii="Raleway" w:hAnsi="Raleway"/>
              </w:rPr>
              <w:t>6) Commission research to identify links between extremism and perpetrators of VAWG</w:t>
            </w:r>
          </w:p>
        </w:tc>
      </w:tr>
    </w:tbl>
    <w:p w14:paraId="4E7AE58B" w14:textId="77777777" w:rsidR="00DF7CF1" w:rsidRPr="00EE48FF" w:rsidRDefault="00DF7CF1" w:rsidP="00AC6228">
      <w:pPr>
        <w:rPr>
          <w:rFonts w:ascii="Raleway" w:hAnsi="Raleway"/>
        </w:rPr>
      </w:pPr>
    </w:p>
    <w:p w14:paraId="2A4B5497" w14:textId="45BF4CE5" w:rsidR="00212EF1" w:rsidRPr="00EE48FF" w:rsidRDefault="00212EF1" w:rsidP="00AC6228">
      <w:pPr>
        <w:rPr>
          <w:rFonts w:ascii="Raleway" w:hAnsi="Raleway"/>
        </w:rPr>
      </w:pPr>
      <w:r w:rsidRPr="00EE48FF">
        <w:rPr>
          <w:rFonts w:ascii="Raleway" w:hAnsi="Raleway"/>
        </w:rPr>
        <w:t>The VAWG Strategy Steering Group,</w:t>
      </w:r>
      <w:r w:rsidR="004521FC" w:rsidRPr="00EE48FF">
        <w:rPr>
          <w:rFonts w:ascii="Raleway" w:hAnsi="Raleway"/>
        </w:rPr>
        <w:t xml:space="preserve"> a multi-agency group</w:t>
      </w:r>
      <w:r w:rsidRPr="00EE48FF">
        <w:rPr>
          <w:rFonts w:ascii="Raleway" w:hAnsi="Raleway"/>
        </w:rPr>
        <w:t xml:space="preserve"> led by the Senior VAWG and Hate Crime Manager, has provided oversight of the implementation of the Strategy through annual Delivery Plans, monitored quarterly. According to the Terms of Reference, the group also has aims to:  </w:t>
      </w:r>
    </w:p>
    <w:p w14:paraId="26F8DEDA" w14:textId="77777777" w:rsidR="00212EF1" w:rsidRPr="00EE48FF" w:rsidRDefault="00212EF1" w:rsidP="00AC6228">
      <w:pPr>
        <w:pStyle w:val="ListParagraph"/>
        <w:numPr>
          <w:ilvl w:val="0"/>
          <w:numId w:val="5"/>
        </w:numPr>
        <w:rPr>
          <w:rFonts w:ascii="Raleway" w:hAnsi="Raleway"/>
          <w:lang w:eastAsia="en-GB"/>
        </w:rPr>
      </w:pPr>
      <w:r w:rsidRPr="00EE48FF">
        <w:rPr>
          <w:rFonts w:ascii="Raleway" w:hAnsi="Raleway"/>
          <w:lang w:eastAsia="en-GB"/>
        </w:rPr>
        <w:t xml:space="preserve">Ensure the partnership focus on the priorities of the VAWG Strategy  </w:t>
      </w:r>
    </w:p>
    <w:p w14:paraId="348A1B4D" w14:textId="77777777" w:rsidR="00212EF1" w:rsidRPr="00EE48FF" w:rsidRDefault="00212EF1" w:rsidP="00AC6228">
      <w:pPr>
        <w:pStyle w:val="ListParagraph"/>
        <w:numPr>
          <w:ilvl w:val="0"/>
          <w:numId w:val="4"/>
        </w:numPr>
        <w:rPr>
          <w:rFonts w:ascii="Raleway" w:hAnsi="Raleway"/>
          <w:lang w:eastAsia="en-GB"/>
        </w:rPr>
      </w:pPr>
      <w:r w:rsidRPr="00EE48FF">
        <w:rPr>
          <w:rFonts w:ascii="Raleway" w:hAnsi="Raleway"/>
          <w:lang w:eastAsia="en-GB"/>
        </w:rPr>
        <w:t>Identify and resolve gaps in services to ensure adequate provision across all the VAWG strands</w:t>
      </w:r>
    </w:p>
    <w:p w14:paraId="3146251A" w14:textId="77777777" w:rsidR="00212EF1" w:rsidRPr="00EE48FF" w:rsidRDefault="00212EF1" w:rsidP="00AC6228">
      <w:pPr>
        <w:pStyle w:val="ListParagraph"/>
        <w:numPr>
          <w:ilvl w:val="0"/>
          <w:numId w:val="4"/>
        </w:numPr>
        <w:rPr>
          <w:rFonts w:ascii="Raleway" w:hAnsi="Raleway"/>
          <w:lang w:eastAsia="en-GB"/>
        </w:rPr>
      </w:pPr>
      <w:r w:rsidRPr="00EE48FF">
        <w:rPr>
          <w:rFonts w:ascii="Raleway" w:hAnsi="Raleway"/>
          <w:lang w:eastAsia="en-GB"/>
        </w:rPr>
        <w:t>Improve accountability and ensure quality assurance</w:t>
      </w:r>
    </w:p>
    <w:p w14:paraId="751B76B9" w14:textId="77777777" w:rsidR="00DB5E3C" w:rsidRPr="00EE48FF" w:rsidRDefault="00212EF1" w:rsidP="00AC6228">
      <w:pPr>
        <w:pStyle w:val="ListParagraph"/>
        <w:numPr>
          <w:ilvl w:val="0"/>
          <w:numId w:val="4"/>
        </w:numPr>
        <w:rPr>
          <w:rFonts w:ascii="Raleway" w:hAnsi="Raleway"/>
          <w:lang w:eastAsia="en-GB"/>
        </w:rPr>
      </w:pPr>
      <w:r w:rsidRPr="00EE48FF">
        <w:rPr>
          <w:rFonts w:ascii="Raleway" w:hAnsi="Raleway"/>
          <w:lang w:eastAsia="en-GB"/>
        </w:rPr>
        <w:t xml:space="preserve">Increase awareness and understanding of VAWG amongst staff, policy makers and the community </w:t>
      </w:r>
      <w:proofErr w:type="gramStart"/>
      <w:r w:rsidRPr="00EE48FF">
        <w:rPr>
          <w:rFonts w:ascii="Raleway" w:hAnsi="Raleway"/>
          <w:lang w:eastAsia="en-GB"/>
        </w:rPr>
        <w:t>as a whole through</w:t>
      </w:r>
      <w:proofErr w:type="gramEnd"/>
      <w:r w:rsidRPr="00EE48FF">
        <w:rPr>
          <w:rFonts w:ascii="Raleway" w:hAnsi="Raleway"/>
          <w:lang w:eastAsia="en-GB"/>
        </w:rPr>
        <w:t xml:space="preserve"> the provision of information, public awareness campaigns, training and events </w:t>
      </w:r>
    </w:p>
    <w:p w14:paraId="6B0A1EE6" w14:textId="7865D14D" w:rsidR="00212EF1" w:rsidRPr="00EE48FF" w:rsidRDefault="00212EF1" w:rsidP="00AC6228">
      <w:pPr>
        <w:pStyle w:val="ListParagraph"/>
        <w:numPr>
          <w:ilvl w:val="0"/>
          <w:numId w:val="4"/>
        </w:numPr>
        <w:rPr>
          <w:rFonts w:ascii="Raleway" w:hAnsi="Raleway"/>
          <w:lang w:eastAsia="en-GB"/>
        </w:rPr>
      </w:pPr>
      <w:r w:rsidRPr="00EE48FF">
        <w:rPr>
          <w:rFonts w:ascii="Raleway" w:hAnsi="Raleway"/>
          <w:lang w:eastAsia="en-GB"/>
        </w:rPr>
        <w:t xml:space="preserve">Review and develop trauma informed responses to victims of VAWG, hold perpetrators accountable for their abusive behaviour and focus on early intervention </w:t>
      </w:r>
    </w:p>
    <w:p w14:paraId="7E505031" w14:textId="77777777" w:rsidR="00212EF1" w:rsidRPr="00EE48FF" w:rsidRDefault="00212EF1" w:rsidP="00AC6228">
      <w:pPr>
        <w:pStyle w:val="ListParagraph"/>
        <w:numPr>
          <w:ilvl w:val="0"/>
          <w:numId w:val="4"/>
        </w:numPr>
        <w:rPr>
          <w:rFonts w:ascii="Raleway" w:hAnsi="Raleway"/>
          <w:lang w:eastAsia="en-GB"/>
        </w:rPr>
      </w:pPr>
      <w:r w:rsidRPr="00EE48FF">
        <w:rPr>
          <w:rFonts w:ascii="Raleway" w:hAnsi="Raleway"/>
          <w:lang w:eastAsia="en-GB"/>
        </w:rPr>
        <w:t>Reduce duplication of effort, and provide greater efficiency and consistency across agencies</w:t>
      </w:r>
    </w:p>
    <w:p w14:paraId="6A2164B4" w14:textId="77777777" w:rsidR="00212EF1" w:rsidRPr="00EE48FF" w:rsidRDefault="00212EF1" w:rsidP="00AC6228">
      <w:pPr>
        <w:pStyle w:val="ListParagraph"/>
        <w:numPr>
          <w:ilvl w:val="0"/>
          <w:numId w:val="4"/>
        </w:numPr>
        <w:rPr>
          <w:rFonts w:ascii="Raleway" w:hAnsi="Raleway"/>
          <w:lang w:eastAsia="en-GB"/>
        </w:rPr>
      </w:pPr>
      <w:r w:rsidRPr="00EE48FF">
        <w:rPr>
          <w:rFonts w:ascii="Raleway" w:hAnsi="Raleway"/>
          <w:lang w:eastAsia="en-GB"/>
        </w:rPr>
        <w:t>Improve communication and transparency amongst agencies</w:t>
      </w:r>
    </w:p>
    <w:p w14:paraId="1E2145CE" w14:textId="77777777" w:rsidR="00212EF1" w:rsidRPr="00EE48FF" w:rsidRDefault="00212EF1" w:rsidP="00AC6228">
      <w:pPr>
        <w:pStyle w:val="ListParagraph"/>
        <w:numPr>
          <w:ilvl w:val="0"/>
          <w:numId w:val="4"/>
        </w:numPr>
        <w:rPr>
          <w:rFonts w:ascii="Raleway" w:hAnsi="Raleway"/>
          <w:lang w:eastAsia="en-GB"/>
        </w:rPr>
      </w:pPr>
      <w:r w:rsidRPr="00EE48FF">
        <w:rPr>
          <w:rFonts w:ascii="Raleway" w:hAnsi="Raleway"/>
          <w:lang w:eastAsia="en-GB"/>
        </w:rPr>
        <w:t>Improve sharing of good practice and lessons learnt</w:t>
      </w:r>
    </w:p>
    <w:p w14:paraId="7D7F9F56" w14:textId="77777777" w:rsidR="00212EF1" w:rsidRPr="00EE48FF" w:rsidRDefault="00212EF1" w:rsidP="00AC6228">
      <w:pPr>
        <w:pStyle w:val="ListParagraph"/>
        <w:numPr>
          <w:ilvl w:val="0"/>
          <w:numId w:val="4"/>
        </w:numPr>
        <w:rPr>
          <w:rFonts w:ascii="Raleway" w:hAnsi="Raleway"/>
          <w:lang w:eastAsia="en-GB"/>
        </w:rPr>
      </w:pPr>
      <w:r w:rsidRPr="00EE48FF">
        <w:rPr>
          <w:rFonts w:ascii="Raleway" w:hAnsi="Raleway"/>
          <w:lang w:eastAsia="en-GB"/>
        </w:rPr>
        <w:t>Provide long term direction and vision for the area, including prioritisation of work-streams</w:t>
      </w:r>
    </w:p>
    <w:p w14:paraId="2410AC97" w14:textId="77777777" w:rsidR="00212EF1" w:rsidRPr="00EE48FF" w:rsidRDefault="00212EF1" w:rsidP="00AC6228">
      <w:pPr>
        <w:pStyle w:val="ListParagraph"/>
        <w:numPr>
          <w:ilvl w:val="0"/>
          <w:numId w:val="4"/>
        </w:numPr>
        <w:rPr>
          <w:rFonts w:ascii="Raleway" w:hAnsi="Raleway"/>
          <w:lang w:eastAsia="en-GB"/>
        </w:rPr>
      </w:pPr>
      <w:r w:rsidRPr="00EE48FF">
        <w:rPr>
          <w:rFonts w:ascii="Raleway" w:hAnsi="Raleway"/>
          <w:lang w:eastAsia="en-GB"/>
        </w:rPr>
        <w:t xml:space="preserve">Manage performance </w:t>
      </w:r>
    </w:p>
    <w:p w14:paraId="2EB9EA8F" w14:textId="77777777" w:rsidR="00212EF1" w:rsidRPr="00EE48FF" w:rsidRDefault="00212EF1" w:rsidP="00AC6228">
      <w:pPr>
        <w:pStyle w:val="ListParagraph"/>
        <w:numPr>
          <w:ilvl w:val="0"/>
          <w:numId w:val="4"/>
        </w:numPr>
        <w:rPr>
          <w:rFonts w:ascii="Raleway" w:hAnsi="Raleway"/>
          <w:lang w:eastAsia="en-GB"/>
        </w:rPr>
      </w:pPr>
      <w:r w:rsidRPr="00EE48FF">
        <w:rPr>
          <w:rFonts w:ascii="Raleway" w:hAnsi="Raleway"/>
          <w:lang w:eastAsia="en-GB"/>
        </w:rPr>
        <w:t>Identify and resolve area wide issues</w:t>
      </w:r>
    </w:p>
    <w:p w14:paraId="2D68314A" w14:textId="54F2FC51" w:rsidR="00212EF1" w:rsidRPr="00EE48FF" w:rsidRDefault="00212EF1" w:rsidP="00AC6228">
      <w:pPr>
        <w:pStyle w:val="ListParagraph"/>
        <w:numPr>
          <w:ilvl w:val="0"/>
          <w:numId w:val="4"/>
        </w:numPr>
        <w:rPr>
          <w:rFonts w:ascii="Raleway" w:hAnsi="Raleway"/>
          <w:lang w:eastAsia="en-GB"/>
        </w:rPr>
      </w:pPr>
      <w:r w:rsidRPr="00EE48FF">
        <w:rPr>
          <w:rFonts w:ascii="Raleway" w:hAnsi="Raleway"/>
          <w:lang w:eastAsia="en-GB"/>
        </w:rPr>
        <w:t>Monitor and review voices of survivors of all forms of VAWG</w:t>
      </w:r>
      <w:r w:rsidR="00F85770" w:rsidRPr="00EE48FF">
        <w:rPr>
          <w:rFonts w:ascii="Raleway" w:hAnsi="Raleway"/>
          <w:lang w:eastAsia="en-GB"/>
        </w:rPr>
        <w:t>.</w:t>
      </w:r>
    </w:p>
    <w:p w14:paraId="13A44F79" w14:textId="592764BF" w:rsidR="00693D5B" w:rsidRPr="00EE48FF" w:rsidRDefault="00166086" w:rsidP="00AC6228">
      <w:pPr>
        <w:rPr>
          <w:rFonts w:ascii="Raleway" w:hAnsi="Raleway"/>
        </w:rPr>
      </w:pPr>
      <w:r w:rsidRPr="00EE48FF">
        <w:rPr>
          <w:rFonts w:ascii="Raleway" w:hAnsi="Raleway"/>
        </w:rPr>
        <w:lastRenderedPageBreak/>
        <w:br/>
      </w:r>
      <w:r w:rsidR="00FC400A" w:rsidRPr="00EE48FF">
        <w:rPr>
          <w:rFonts w:ascii="Raleway" w:hAnsi="Raleway"/>
        </w:rPr>
        <w:t xml:space="preserve">The following sections </w:t>
      </w:r>
      <w:r w:rsidR="00800DF3" w:rsidRPr="00EE48FF">
        <w:rPr>
          <w:rFonts w:ascii="Raleway" w:hAnsi="Raleway"/>
        </w:rPr>
        <w:t xml:space="preserve">summarise some of the </w:t>
      </w:r>
      <w:r w:rsidR="00C81038" w:rsidRPr="00EE48FF">
        <w:rPr>
          <w:rFonts w:ascii="Raleway" w:hAnsi="Raleway"/>
        </w:rPr>
        <w:t>progress</w:t>
      </w:r>
      <w:r w:rsidR="00800DF3" w:rsidRPr="00EE48FF">
        <w:rPr>
          <w:rFonts w:ascii="Raleway" w:hAnsi="Raleway"/>
        </w:rPr>
        <w:t xml:space="preserve"> towards addressing local need</w:t>
      </w:r>
      <w:r w:rsidR="00C81038" w:rsidRPr="00EE48FF">
        <w:rPr>
          <w:rFonts w:ascii="Raleway" w:hAnsi="Raleway"/>
        </w:rPr>
        <w:t>s</w:t>
      </w:r>
      <w:r w:rsidR="00800DF3" w:rsidRPr="00EE48FF">
        <w:rPr>
          <w:rFonts w:ascii="Raleway" w:hAnsi="Raleway"/>
        </w:rPr>
        <w:t xml:space="preserve"> that have been taken in the past </w:t>
      </w:r>
      <w:r w:rsidR="00C81038" w:rsidRPr="00EE48FF">
        <w:rPr>
          <w:rFonts w:ascii="Raleway" w:hAnsi="Raleway"/>
        </w:rPr>
        <w:t xml:space="preserve">few years, most of which are monitored </w:t>
      </w:r>
      <w:r w:rsidR="000614D0" w:rsidRPr="00EE48FF">
        <w:rPr>
          <w:rFonts w:ascii="Raleway" w:hAnsi="Raleway"/>
        </w:rPr>
        <w:t xml:space="preserve">within annual </w:t>
      </w:r>
      <w:r w:rsidR="00C81038" w:rsidRPr="00EE48FF">
        <w:rPr>
          <w:rFonts w:ascii="Raleway" w:hAnsi="Raleway"/>
        </w:rPr>
        <w:t>VAWG Delivery Plans.</w:t>
      </w:r>
      <w:r w:rsidR="00902314" w:rsidRPr="00EE48FF">
        <w:rPr>
          <w:rFonts w:ascii="Raleway" w:hAnsi="Raleway"/>
        </w:rPr>
        <w:t xml:space="preserve"> T</w:t>
      </w:r>
      <w:r w:rsidR="000614D0" w:rsidRPr="00EE48FF">
        <w:rPr>
          <w:rFonts w:ascii="Raleway" w:hAnsi="Raleway"/>
        </w:rPr>
        <w:t>he</w:t>
      </w:r>
      <w:r w:rsidR="00D27EDC" w:rsidRPr="00EE48FF">
        <w:rPr>
          <w:rFonts w:ascii="Raleway" w:hAnsi="Raleway"/>
        </w:rPr>
        <w:t xml:space="preserve"> monitoring</w:t>
      </w:r>
      <w:r w:rsidR="000614D0" w:rsidRPr="00EE48FF">
        <w:rPr>
          <w:rFonts w:ascii="Raleway" w:hAnsi="Raleway"/>
        </w:rPr>
        <w:t xml:space="preserve"> </w:t>
      </w:r>
      <w:r w:rsidR="000F460C" w:rsidRPr="00EE48FF">
        <w:rPr>
          <w:rFonts w:ascii="Raleway" w:hAnsi="Raleway"/>
        </w:rPr>
        <w:t>information in the delivery plans is stored as free text</w:t>
      </w:r>
      <w:r w:rsidR="00D27EDC" w:rsidRPr="00EE48FF">
        <w:rPr>
          <w:rFonts w:ascii="Raleway" w:hAnsi="Raleway"/>
        </w:rPr>
        <w:t>, frequently with different indicators of delivery included in the same cell</w:t>
      </w:r>
      <w:r w:rsidR="00AE48DB" w:rsidRPr="00EE48FF">
        <w:rPr>
          <w:rFonts w:ascii="Raleway" w:hAnsi="Raleway"/>
        </w:rPr>
        <w:t xml:space="preserve"> (reducing the ease and speed of analysis).</w:t>
      </w:r>
    </w:p>
    <w:p w14:paraId="0BB386A4" w14:textId="4B046099" w:rsidR="00287184" w:rsidRPr="00EE48FF" w:rsidRDefault="00287184" w:rsidP="00AC6228">
      <w:pPr>
        <w:pStyle w:val="Heading2"/>
        <w:rPr>
          <w:rFonts w:ascii="Raleway" w:hAnsi="Raleway"/>
        </w:rPr>
      </w:pPr>
      <w:bookmarkStart w:id="52" w:name="_Toc155717370"/>
      <w:r w:rsidRPr="00EE48FF">
        <w:rPr>
          <w:rFonts w:ascii="Raleway" w:hAnsi="Raleway"/>
        </w:rPr>
        <w:t>Prevention and Community Response</w:t>
      </w:r>
      <w:bookmarkEnd w:id="52"/>
      <w:r w:rsidRPr="00EE48FF">
        <w:rPr>
          <w:rFonts w:ascii="Raleway" w:hAnsi="Raleway"/>
        </w:rPr>
        <w:t xml:space="preserve"> </w:t>
      </w:r>
    </w:p>
    <w:p w14:paraId="41E34292" w14:textId="08323FEC" w:rsidR="005723AA" w:rsidRPr="00EE48FF" w:rsidRDefault="002509F2" w:rsidP="00AC6228">
      <w:pPr>
        <w:rPr>
          <w:rFonts w:ascii="Raleway" w:hAnsi="Raleway"/>
        </w:rPr>
      </w:pPr>
      <w:r w:rsidRPr="00EE48FF">
        <w:rPr>
          <w:rFonts w:ascii="Raleway" w:hAnsi="Raleway"/>
        </w:rPr>
        <w:t>The LBTH VAWG team have delivered training and outreach sessions</w:t>
      </w:r>
      <w:r w:rsidR="00BE5C3A" w:rsidRPr="00EE48FF">
        <w:rPr>
          <w:rFonts w:ascii="Raleway" w:hAnsi="Raleway"/>
        </w:rPr>
        <w:t xml:space="preserve"> for professionals</w:t>
      </w:r>
      <w:r w:rsidRPr="00EE48FF">
        <w:rPr>
          <w:rFonts w:ascii="Raleway" w:hAnsi="Raleway"/>
        </w:rPr>
        <w:t xml:space="preserve"> across Tower Hamlets since 2019</w:t>
      </w:r>
      <w:r w:rsidR="00BE5C3A" w:rsidRPr="00EE48FF">
        <w:rPr>
          <w:rFonts w:ascii="Raleway" w:hAnsi="Raleway"/>
        </w:rPr>
        <w:t xml:space="preserve"> about a range of topics including coercive control, </w:t>
      </w:r>
      <w:r w:rsidR="00780C72" w:rsidRPr="00EE48FF">
        <w:rPr>
          <w:rFonts w:ascii="Raleway" w:hAnsi="Raleway"/>
        </w:rPr>
        <w:t>adult family violence, economic abuse, intimate partner violence,</w:t>
      </w:r>
      <w:r w:rsidR="00581A65" w:rsidRPr="00EE48FF">
        <w:rPr>
          <w:rFonts w:ascii="Raleway" w:hAnsi="Raleway"/>
        </w:rPr>
        <w:t xml:space="preserve"> </w:t>
      </w:r>
      <w:r w:rsidR="00780C72" w:rsidRPr="00EE48FF">
        <w:rPr>
          <w:rFonts w:ascii="Raleway" w:hAnsi="Raleway"/>
        </w:rPr>
        <w:t>domestic abuse awareness, and good practice for housing professionals. The trainings have</w:t>
      </w:r>
      <w:r w:rsidR="00581A65" w:rsidRPr="00EE48FF">
        <w:rPr>
          <w:rFonts w:ascii="Raleway" w:hAnsi="Raleway"/>
        </w:rPr>
        <w:t xml:space="preserve"> reached large numbers of participants each year</w:t>
      </w:r>
      <w:r w:rsidR="005723AA" w:rsidRPr="00EE48FF">
        <w:rPr>
          <w:rFonts w:ascii="Raleway" w:hAnsi="Raleway"/>
        </w:rPr>
        <w:t>.</w:t>
      </w:r>
      <w:r w:rsidR="007F5C04" w:rsidRPr="00EE48FF">
        <w:rPr>
          <w:rFonts w:ascii="Raleway" w:hAnsi="Raleway"/>
        </w:rPr>
        <w:t xml:space="preserve"> I</w:t>
      </w:r>
      <w:r w:rsidR="005723AA" w:rsidRPr="00EE48FF">
        <w:rPr>
          <w:rFonts w:ascii="Raleway" w:hAnsi="Raleway"/>
        </w:rPr>
        <w:t xml:space="preserve">n addition to these training sessions, the VAWG team also trained 220 VAWG Champions between 2019-2023 to help professionals and community members feel supported to signpost victims of VAWG to support services and raise awareness about VAWG issues wherever they are located. </w:t>
      </w:r>
      <w:r w:rsidR="007C58EA" w:rsidRPr="00EE48FF">
        <w:rPr>
          <w:rFonts w:ascii="Raleway" w:hAnsi="Raleway"/>
        </w:rPr>
        <w:t xml:space="preserve">These Champions form a coordinated network across Tower Hamlets and are responsible for </w:t>
      </w:r>
      <w:r w:rsidR="009A4954" w:rsidRPr="00EE48FF">
        <w:rPr>
          <w:rFonts w:ascii="Raleway" w:hAnsi="Raleway"/>
        </w:rPr>
        <w:t>raising awareness in their organisation or community</w:t>
      </w:r>
      <w:r w:rsidR="000D0331" w:rsidRPr="00EE48FF">
        <w:rPr>
          <w:rFonts w:ascii="Raleway" w:hAnsi="Raleway"/>
        </w:rPr>
        <w:t xml:space="preserve"> by sharing materials or organising events</w:t>
      </w:r>
      <w:r w:rsidR="002E1A46" w:rsidRPr="00EE48FF">
        <w:rPr>
          <w:rFonts w:ascii="Raleway" w:hAnsi="Raleway"/>
        </w:rPr>
        <w:t>. There is also an extensive online VAWG service directory on the Tower Hamlets Council website, which has information about VAWG including training as well as a directory of local and national services for different VAWG-related issues</w:t>
      </w:r>
      <w:r w:rsidR="002E1A46" w:rsidRPr="00EE48FF">
        <w:rPr>
          <w:rStyle w:val="FootnoteReference"/>
          <w:rFonts w:ascii="Raleway" w:hAnsi="Raleway"/>
        </w:rPr>
        <w:footnoteReference w:id="65"/>
      </w:r>
      <w:r w:rsidR="002E1A46" w:rsidRPr="00EE48FF">
        <w:rPr>
          <w:rFonts w:ascii="Raleway" w:hAnsi="Raleway"/>
        </w:rPr>
        <w:t xml:space="preserve">. </w:t>
      </w:r>
    </w:p>
    <w:tbl>
      <w:tblPr>
        <w:tblStyle w:val="TableGrid"/>
        <w:tblW w:w="0" w:type="auto"/>
        <w:tblLook w:val="04A0" w:firstRow="1" w:lastRow="0" w:firstColumn="1" w:lastColumn="0" w:noHBand="0" w:noVBand="1"/>
      </w:tblPr>
      <w:tblGrid>
        <w:gridCol w:w="3539"/>
        <w:gridCol w:w="1418"/>
        <w:gridCol w:w="1275"/>
        <w:gridCol w:w="1276"/>
        <w:gridCol w:w="1508"/>
      </w:tblGrid>
      <w:tr w:rsidR="000F6C63" w:rsidRPr="00EE48FF" w14:paraId="27EADF5A" w14:textId="77777777" w:rsidTr="000F1522">
        <w:tc>
          <w:tcPr>
            <w:tcW w:w="3539" w:type="dxa"/>
            <w:shd w:val="clear" w:color="auto" w:fill="DEEAF6" w:themeFill="accent5" w:themeFillTint="33"/>
          </w:tcPr>
          <w:p w14:paraId="3A6B97DC" w14:textId="78A4C6D0" w:rsidR="000F6C63" w:rsidRPr="00EE48FF" w:rsidRDefault="000F6C63" w:rsidP="00AC6228">
            <w:pPr>
              <w:rPr>
                <w:rFonts w:ascii="Raleway" w:hAnsi="Raleway"/>
              </w:rPr>
            </w:pPr>
            <w:r w:rsidRPr="00EE48FF">
              <w:rPr>
                <w:rFonts w:ascii="Raleway" w:hAnsi="Raleway"/>
              </w:rPr>
              <w:t>Indicator</w:t>
            </w:r>
          </w:p>
        </w:tc>
        <w:tc>
          <w:tcPr>
            <w:tcW w:w="1418" w:type="dxa"/>
            <w:shd w:val="clear" w:color="auto" w:fill="DEEAF6" w:themeFill="accent5" w:themeFillTint="33"/>
          </w:tcPr>
          <w:p w14:paraId="4CADB082" w14:textId="5BBE89D6" w:rsidR="000F6C63" w:rsidRPr="00EE48FF" w:rsidRDefault="00E76503" w:rsidP="00AC6228">
            <w:pPr>
              <w:rPr>
                <w:rFonts w:ascii="Raleway" w:hAnsi="Raleway"/>
              </w:rPr>
            </w:pPr>
            <w:r w:rsidRPr="00EE48FF">
              <w:rPr>
                <w:rFonts w:ascii="Raleway" w:hAnsi="Raleway"/>
              </w:rPr>
              <w:t>2019-2020</w:t>
            </w:r>
          </w:p>
        </w:tc>
        <w:tc>
          <w:tcPr>
            <w:tcW w:w="1275" w:type="dxa"/>
            <w:shd w:val="clear" w:color="auto" w:fill="DEEAF6" w:themeFill="accent5" w:themeFillTint="33"/>
          </w:tcPr>
          <w:p w14:paraId="3E59400C" w14:textId="0FEFBD92" w:rsidR="000F6C63" w:rsidRPr="00EE48FF" w:rsidRDefault="00C605A7" w:rsidP="00AC6228">
            <w:pPr>
              <w:rPr>
                <w:rFonts w:ascii="Raleway" w:hAnsi="Raleway"/>
              </w:rPr>
            </w:pPr>
            <w:r w:rsidRPr="00EE48FF">
              <w:rPr>
                <w:rFonts w:ascii="Raleway" w:hAnsi="Raleway"/>
              </w:rPr>
              <w:t>2020-2021</w:t>
            </w:r>
          </w:p>
        </w:tc>
        <w:tc>
          <w:tcPr>
            <w:tcW w:w="1276" w:type="dxa"/>
            <w:shd w:val="clear" w:color="auto" w:fill="DEEAF6" w:themeFill="accent5" w:themeFillTint="33"/>
          </w:tcPr>
          <w:p w14:paraId="00FAD784" w14:textId="7C263CA7" w:rsidR="000F6C63" w:rsidRPr="00EE48FF" w:rsidRDefault="00C605A7" w:rsidP="00AC6228">
            <w:pPr>
              <w:rPr>
                <w:rFonts w:ascii="Raleway" w:hAnsi="Raleway"/>
              </w:rPr>
            </w:pPr>
            <w:r w:rsidRPr="00EE48FF">
              <w:rPr>
                <w:rFonts w:ascii="Raleway" w:hAnsi="Raleway"/>
              </w:rPr>
              <w:t>2021-2022</w:t>
            </w:r>
          </w:p>
        </w:tc>
        <w:tc>
          <w:tcPr>
            <w:tcW w:w="1508" w:type="dxa"/>
            <w:shd w:val="clear" w:color="auto" w:fill="DEEAF6" w:themeFill="accent5" w:themeFillTint="33"/>
          </w:tcPr>
          <w:p w14:paraId="322A9D8C" w14:textId="4A28759D" w:rsidR="000F6C63" w:rsidRPr="00EE48FF" w:rsidRDefault="00C605A7" w:rsidP="00AC6228">
            <w:pPr>
              <w:rPr>
                <w:rFonts w:ascii="Raleway" w:hAnsi="Raleway"/>
              </w:rPr>
            </w:pPr>
            <w:r w:rsidRPr="00EE48FF">
              <w:rPr>
                <w:rFonts w:ascii="Raleway" w:hAnsi="Raleway"/>
              </w:rPr>
              <w:t>2022-2023</w:t>
            </w:r>
          </w:p>
        </w:tc>
      </w:tr>
      <w:tr w:rsidR="000F6C63" w:rsidRPr="00EE48FF" w14:paraId="6835A275" w14:textId="77777777" w:rsidTr="000F1522">
        <w:tc>
          <w:tcPr>
            <w:tcW w:w="3539" w:type="dxa"/>
          </w:tcPr>
          <w:p w14:paraId="7887365A" w14:textId="1A0A9BA0" w:rsidR="000F6C63" w:rsidRPr="00EE48FF" w:rsidRDefault="00E76503" w:rsidP="00AC6228">
            <w:pPr>
              <w:rPr>
                <w:rFonts w:ascii="Raleway" w:hAnsi="Raleway"/>
              </w:rPr>
            </w:pPr>
            <w:r w:rsidRPr="00EE48FF">
              <w:rPr>
                <w:rFonts w:ascii="Raleway" w:hAnsi="Raleway"/>
              </w:rPr>
              <w:t>Number of training and outreach sessions</w:t>
            </w:r>
          </w:p>
        </w:tc>
        <w:tc>
          <w:tcPr>
            <w:tcW w:w="1418" w:type="dxa"/>
          </w:tcPr>
          <w:p w14:paraId="763D1B28" w14:textId="4EEBEE6B" w:rsidR="000F6C63" w:rsidRPr="00EE48FF" w:rsidRDefault="00477454" w:rsidP="00AC6228">
            <w:pPr>
              <w:rPr>
                <w:rFonts w:ascii="Raleway" w:hAnsi="Raleway"/>
              </w:rPr>
            </w:pPr>
            <w:r w:rsidRPr="00EE48FF">
              <w:rPr>
                <w:rFonts w:ascii="Raleway" w:hAnsi="Raleway"/>
              </w:rPr>
              <w:t>140</w:t>
            </w:r>
          </w:p>
        </w:tc>
        <w:tc>
          <w:tcPr>
            <w:tcW w:w="1275" w:type="dxa"/>
          </w:tcPr>
          <w:p w14:paraId="2147CAE3" w14:textId="78DDC77E" w:rsidR="000F6C63" w:rsidRPr="00EE48FF" w:rsidRDefault="00477454" w:rsidP="00AC6228">
            <w:pPr>
              <w:rPr>
                <w:rFonts w:ascii="Raleway" w:hAnsi="Raleway"/>
              </w:rPr>
            </w:pPr>
            <w:r w:rsidRPr="00EE48FF">
              <w:rPr>
                <w:rFonts w:ascii="Raleway" w:hAnsi="Raleway"/>
              </w:rPr>
              <w:t>98</w:t>
            </w:r>
          </w:p>
        </w:tc>
        <w:tc>
          <w:tcPr>
            <w:tcW w:w="1276" w:type="dxa"/>
          </w:tcPr>
          <w:p w14:paraId="5A3F3BF5" w14:textId="73A97AA5" w:rsidR="000F6C63" w:rsidRPr="00EE48FF" w:rsidRDefault="00477454" w:rsidP="00AC6228">
            <w:pPr>
              <w:rPr>
                <w:rFonts w:ascii="Raleway" w:hAnsi="Raleway"/>
              </w:rPr>
            </w:pPr>
            <w:r w:rsidRPr="00EE48FF">
              <w:rPr>
                <w:rFonts w:ascii="Raleway" w:hAnsi="Raleway"/>
              </w:rPr>
              <w:t>128</w:t>
            </w:r>
          </w:p>
        </w:tc>
        <w:tc>
          <w:tcPr>
            <w:tcW w:w="1508" w:type="dxa"/>
          </w:tcPr>
          <w:p w14:paraId="46EC0982" w14:textId="0EBD43D5" w:rsidR="000F6C63" w:rsidRPr="00EE48FF" w:rsidRDefault="00477454" w:rsidP="00AC6228">
            <w:pPr>
              <w:rPr>
                <w:rFonts w:ascii="Raleway" w:hAnsi="Raleway"/>
              </w:rPr>
            </w:pPr>
            <w:r w:rsidRPr="00EE48FF">
              <w:rPr>
                <w:rFonts w:ascii="Raleway" w:hAnsi="Raleway"/>
              </w:rPr>
              <w:t>121</w:t>
            </w:r>
          </w:p>
        </w:tc>
      </w:tr>
      <w:tr w:rsidR="000F6C63" w:rsidRPr="00EE48FF" w14:paraId="59724568" w14:textId="77777777" w:rsidTr="000F1522">
        <w:tc>
          <w:tcPr>
            <w:tcW w:w="3539" w:type="dxa"/>
          </w:tcPr>
          <w:p w14:paraId="6CA6415C" w14:textId="04A98AD3" w:rsidR="000F6C63" w:rsidRPr="00EE48FF" w:rsidRDefault="00E76503" w:rsidP="00AC6228">
            <w:pPr>
              <w:rPr>
                <w:rFonts w:ascii="Raleway" w:hAnsi="Raleway"/>
              </w:rPr>
            </w:pPr>
            <w:r w:rsidRPr="00EE48FF">
              <w:rPr>
                <w:rFonts w:ascii="Raleway" w:hAnsi="Raleway"/>
              </w:rPr>
              <w:t xml:space="preserve">Number of people trained </w:t>
            </w:r>
          </w:p>
        </w:tc>
        <w:tc>
          <w:tcPr>
            <w:tcW w:w="1418" w:type="dxa"/>
          </w:tcPr>
          <w:p w14:paraId="412664FA" w14:textId="0CA808FB" w:rsidR="000F6C63" w:rsidRPr="00EE48FF" w:rsidRDefault="00080088" w:rsidP="00AC6228">
            <w:pPr>
              <w:rPr>
                <w:rFonts w:ascii="Raleway" w:hAnsi="Raleway"/>
              </w:rPr>
            </w:pPr>
            <w:r w:rsidRPr="00EE48FF">
              <w:rPr>
                <w:rFonts w:ascii="Raleway" w:hAnsi="Raleway"/>
              </w:rPr>
              <w:t>2025</w:t>
            </w:r>
          </w:p>
        </w:tc>
        <w:tc>
          <w:tcPr>
            <w:tcW w:w="1275" w:type="dxa"/>
          </w:tcPr>
          <w:p w14:paraId="78FC9CB7" w14:textId="767DD35C" w:rsidR="000F6C63" w:rsidRPr="00EE48FF" w:rsidRDefault="00ED45BC" w:rsidP="00AC6228">
            <w:pPr>
              <w:rPr>
                <w:rFonts w:ascii="Raleway" w:hAnsi="Raleway"/>
              </w:rPr>
            </w:pPr>
            <w:r w:rsidRPr="00EE48FF">
              <w:rPr>
                <w:rFonts w:ascii="Raleway" w:hAnsi="Raleway"/>
              </w:rPr>
              <w:t>1652</w:t>
            </w:r>
          </w:p>
        </w:tc>
        <w:tc>
          <w:tcPr>
            <w:tcW w:w="1276" w:type="dxa"/>
          </w:tcPr>
          <w:p w14:paraId="0E1506C7" w14:textId="6B0ADD71" w:rsidR="000F6C63" w:rsidRPr="00EE48FF" w:rsidRDefault="00ED45BC" w:rsidP="00AC6228">
            <w:pPr>
              <w:rPr>
                <w:rFonts w:ascii="Raleway" w:hAnsi="Raleway"/>
              </w:rPr>
            </w:pPr>
            <w:r w:rsidRPr="00EE48FF">
              <w:rPr>
                <w:rFonts w:ascii="Raleway" w:hAnsi="Raleway"/>
              </w:rPr>
              <w:t>2012</w:t>
            </w:r>
          </w:p>
        </w:tc>
        <w:tc>
          <w:tcPr>
            <w:tcW w:w="1508" w:type="dxa"/>
          </w:tcPr>
          <w:p w14:paraId="57B1C227" w14:textId="5EF1DAC5" w:rsidR="000F6C63" w:rsidRPr="00EE48FF" w:rsidRDefault="00ED45BC" w:rsidP="00AC6228">
            <w:pPr>
              <w:rPr>
                <w:rFonts w:ascii="Raleway" w:hAnsi="Raleway"/>
              </w:rPr>
            </w:pPr>
            <w:r w:rsidRPr="00EE48FF">
              <w:rPr>
                <w:rFonts w:ascii="Raleway" w:hAnsi="Raleway"/>
              </w:rPr>
              <w:t>2076</w:t>
            </w:r>
          </w:p>
        </w:tc>
      </w:tr>
      <w:tr w:rsidR="005723AA" w:rsidRPr="00EE48FF" w14:paraId="076AB386" w14:textId="77777777" w:rsidTr="000F1522">
        <w:tc>
          <w:tcPr>
            <w:tcW w:w="3539" w:type="dxa"/>
          </w:tcPr>
          <w:p w14:paraId="7969B963" w14:textId="193ADB9C" w:rsidR="005723AA" w:rsidRPr="00EE48FF" w:rsidRDefault="005723AA" w:rsidP="00AC6228">
            <w:pPr>
              <w:rPr>
                <w:rFonts w:ascii="Raleway" w:hAnsi="Raleway"/>
              </w:rPr>
            </w:pPr>
            <w:r w:rsidRPr="00EE48FF">
              <w:rPr>
                <w:rFonts w:ascii="Raleway" w:hAnsi="Raleway"/>
              </w:rPr>
              <w:t>Number of VAWG champions</w:t>
            </w:r>
          </w:p>
        </w:tc>
        <w:tc>
          <w:tcPr>
            <w:tcW w:w="1418" w:type="dxa"/>
          </w:tcPr>
          <w:p w14:paraId="67F9F523" w14:textId="750A710C" w:rsidR="005723AA" w:rsidRPr="00EE48FF" w:rsidRDefault="00CF1155" w:rsidP="00AC6228">
            <w:pPr>
              <w:rPr>
                <w:rFonts w:ascii="Raleway" w:hAnsi="Raleway"/>
              </w:rPr>
            </w:pPr>
            <w:r w:rsidRPr="00EE48FF">
              <w:rPr>
                <w:rFonts w:ascii="Raleway" w:hAnsi="Raleway"/>
              </w:rPr>
              <w:t>66</w:t>
            </w:r>
          </w:p>
        </w:tc>
        <w:tc>
          <w:tcPr>
            <w:tcW w:w="1275" w:type="dxa"/>
          </w:tcPr>
          <w:p w14:paraId="7B3E2863" w14:textId="0B253E2B" w:rsidR="005723AA" w:rsidRPr="00EE48FF" w:rsidRDefault="00CF1155" w:rsidP="00AC6228">
            <w:pPr>
              <w:rPr>
                <w:rFonts w:ascii="Raleway" w:hAnsi="Raleway"/>
              </w:rPr>
            </w:pPr>
            <w:r w:rsidRPr="00EE48FF">
              <w:rPr>
                <w:rFonts w:ascii="Raleway" w:hAnsi="Raleway"/>
              </w:rPr>
              <w:t>33</w:t>
            </w:r>
          </w:p>
        </w:tc>
        <w:tc>
          <w:tcPr>
            <w:tcW w:w="1276" w:type="dxa"/>
          </w:tcPr>
          <w:p w14:paraId="1AA054A7" w14:textId="4813E070" w:rsidR="005723AA" w:rsidRPr="00EE48FF" w:rsidRDefault="00CF1155" w:rsidP="00AC6228">
            <w:pPr>
              <w:rPr>
                <w:rFonts w:ascii="Raleway" w:hAnsi="Raleway"/>
              </w:rPr>
            </w:pPr>
            <w:r w:rsidRPr="00EE48FF">
              <w:rPr>
                <w:rFonts w:ascii="Raleway" w:hAnsi="Raleway"/>
              </w:rPr>
              <w:t>73</w:t>
            </w:r>
          </w:p>
        </w:tc>
        <w:tc>
          <w:tcPr>
            <w:tcW w:w="1508" w:type="dxa"/>
          </w:tcPr>
          <w:p w14:paraId="13DC59B8" w14:textId="3E08B0EF" w:rsidR="005723AA" w:rsidRPr="00EE48FF" w:rsidRDefault="00CF1155" w:rsidP="00AC6228">
            <w:pPr>
              <w:rPr>
                <w:rFonts w:ascii="Raleway" w:hAnsi="Raleway"/>
              </w:rPr>
            </w:pPr>
            <w:r w:rsidRPr="00EE48FF">
              <w:rPr>
                <w:rFonts w:ascii="Raleway" w:hAnsi="Raleway"/>
              </w:rPr>
              <w:t>48</w:t>
            </w:r>
          </w:p>
        </w:tc>
      </w:tr>
    </w:tbl>
    <w:p w14:paraId="5F3142E2" w14:textId="77777777" w:rsidR="00E26D91" w:rsidRPr="00EE48FF" w:rsidRDefault="00E26D91" w:rsidP="00AC6228">
      <w:pPr>
        <w:rPr>
          <w:rFonts w:ascii="Raleway" w:hAnsi="Raleway"/>
        </w:rPr>
      </w:pPr>
    </w:p>
    <w:p w14:paraId="3B86198C" w14:textId="68D68E77" w:rsidR="008E0567" w:rsidRPr="00EE48FF" w:rsidRDefault="00AB56DC" w:rsidP="00AC6228">
      <w:pPr>
        <w:rPr>
          <w:rFonts w:ascii="Raleway" w:hAnsi="Raleway"/>
        </w:rPr>
      </w:pPr>
      <w:r w:rsidRPr="00EE48FF">
        <w:rPr>
          <w:rFonts w:ascii="Raleway" w:hAnsi="Raleway"/>
        </w:rPr>
        <w:t>LBTH</w:t>
      </w:r>
      <w:r w:rsidR="0038466F" w:rsidRPr="00EE48FF">
        <w:rPr>
          <w:rFonts w:ascii="Raleway" w:hAnsi="Raleway"/>
        </w:rPr>
        <w:t xml:space="preserve"> </w:t>
      </w:r>
      <w:r w:rsidR="00D348C9" w:rsidRPr="00EE48FF">
        <w:rPr>
          <w:rFonts w:ascii="Raleway" w:hAnsi="Raleway"/>
        </w:rPr>
        <w:t>have organised t</w:t>
      </w:r>
      <w:r w:rsidR="00C92F45" w:rsidRPr="00EE48FF">
        <w:rPr>
          <w:rFonts w:ascii="Raleway" w:hAnsi="Raleway"/>
        </w:rPr>
        <w:t xml:space="preserve">ailored training </w:t>
      </w:r>
      <w:r w:rsidR="00C5288E" w:rsidRPr="00EE48FF">
        <w:rPr>
          <w:rFonts w:ascii="Raleway" w:hAnsi="Raleway"/>
        </w:rPr>
        <w:t xml:space="preserve">and information </w:t>
      </w:r>
      <w:r w:rsidR="008E57DA" w:rsidRPr="00EE48FF">
        <w:rPr>
          <w:rFonts w:ascii="Raleway" w:hAnsi="Raleway"/>
        </w:rPr>
        <w:t xml:space="preserve">for </w:t>
      </w:r>
      <w:r w:rsidR="00C92F45" w:rsidRPr="00EE48FF">
        <w:rPr>
          <w:rFonts w:ascii="Raleway" w:hAnsi="Raleway"/>
        </w:rPr>
        <w:t xml:space="preserve">specific audiences in </w:t>
      </w:r>
      <w:r w:rsidR="00C5288E" w:rsidRPr="00EE48FF">
        <w:rPr>
          <w:rFonts w:ascii="Raleway" w:hAnsi="Raleway"/>
        </w:rPr>
        <w:t>the borough</w:t>
      </w:r>
      <w:r w:rsidR="00C92F45" w:rsidRPr="00EE48FF">
        <w:rPr>
          <w:rFonts w:ascii="Raleway" w:hAnsi="Raleway"/>
        </w:rPr>
        <w:t>:</w:t>
      </w:r>
    </w:p>
    <w:p w14:paraId="106590A0" w14:textId="34C69895" w:rsidR="00EF6B56" w:rsidRPr="00EE48FF" w:rsidRDefault="00EF6B56" w:rsidP="00AC6228">
      <w:pPr>
        <w:pStyle w:val="ListParagraph"/>
        <w:numPr>
          <w:ilvl w:val="0"/>
          <w:numId w:val="48"/>
        </w:numPr>
        <w:rPr>
          <w:rFonts w:ascii="Raleway" w:hAnsi="Raleway"/>
          <w:b/>
          <w:bCs/>
        </w:rPr>
      </w:pPr>
      <w:r w:rsidRPr="00EE48FF">
        <w:rPr>
          <w:rFonts w:ascii="Raleway" w:hAnsi="Raleway"/>
          <w:b/>
          <w:bCs/>
        </w:rPr>
        <w:t>Social care</w:t>
      </w:r>
      <w:r w:rsidR="00286BD0" w:rsidRPr="00EE48FF">
        <w:rPr>
          <w:rFonts w:ascii="Raleway" w:hAnsi="Raleway"/>
          <w:b/>
          <w:bCs/>
        </w:rPr>
        <w:t xml:space="preserve">: </w:t>
      </w:r>
      <w:r w:rsidR="00286BD0" w:rsidRPr="00EE48FF">
        <w:rPr>
          <w:rFonts w:ascii="Raleway" w:hAnsi="Raleway"/>
        </w:rPr>
        <w:t>Tailored training has been delivered to Children’s Social Care</w:t>
      </w:r>
      <w:r w:rsidR="00405833" w:rsidRPr="00EE48FF">
        <w:rPr>
          <w:rFonts w:ascii="Raleway" w:hAnsi="Raleway"/>
        </w:rPr>
        <w:t xml:space="preserve"> via the Social Work Academy. </w:t>
      </w:r>
    </w:p>
    <w:p w14:paraId="2EA058F1" w14:textId="77777777" w:rsidR="00D41054" w:rsidRPr="00EE48FF" w:rsidRDefault="00D41054" w:rsidP="00AC6228">
      <w:pPr>
        <w:pStyle w:val="ListParagraph"/>
        <w:numPr>
          <w:ilvl w:val="0"/>
          <w:numId w:val="48"/>
        </w:numPr>
        <w:rPr>
          <w:rFonts w:ascii="Raleway" w:hAnsi="Raleway"/>
        </w:rPr>
      </w:pPr>
      <w:r w:rsidRPr="00EE48FF">
        <w:rPr>
          <w:rFonts w:ascii="Raleway" w:hAnsi="Raleway"/>
          <w:b/>
          <w:bCs/>
        </w:rPr>
        <w:t xml:space="preserve">Male staff: </w:t>
      </w:r>
      <w:r w:rsidRPr="00EE48FF">
        <w:rPr>
          <w:rFonts w:ascii="Raleway" w:hAnsi="Raleway"/>
        </w:rPr>
        <w:t xml:space="preserve">The VAWG and Hate Crime Team responded to a Law Commission consultation advocating that misogyny is considered as a hate crime. Misogyny and Allyship training </w:t>
      </w:r>
      <w:proofErr w:type="gramStart"/>
      <w:r w:rsidRPr="00EE48FF">
        <w:rPr>
          <w:rFonts w:ascii="Raleway" w:hAnsi="Raleway"/>
        </w:rPr>
        <w:t>was</w:t>
      </w:r>
      <w:proofErr w:type="gramEnd"/>
      <w:r w:rsidRPr="00EE48FF">
        <w:rPr>
          <w:rFonts w:ascii="Raleway" w:hAnsi="Raleway"/>
        </w:rPr>
        <w:t xml:space="preserve"> developed to target male allyship in the Council and there are 25 men who have joined the Male Allies group. </w:t>
      </w:r>
    </w:p>
    <w:p w14:paraId="2BA7BF4F" w14:textId="05FE85F4" w:rsidR="00A45726" w:rsidRPr="00EE48FF" w:rsidRDefault="00C92F45" w:rsidP="00AC6228">
      <w:pPr>
        <w:pStyle w:val="ListParagraph"/>
        <w:numPr>
          <w:ilvl w:val="0"/>
          <w:numId w:val="48"/>
        </w:numPr>
        <w:rPr>
          <w:rFonts w:ascii="Raleway" w:hAnsi="Raleway"/>
        </w:rPr>
      </w:pPr>
      <w:r w:rsidRPr="00EE48FF">
        <w:rPr>
          <w:rFonts w:ascii="Raleway" w:hAnsi="Raleway"/>
          <w:b/>
          <w:bCs/>
        </w:rPr>
        <w:t>GP Practices:</w:t>
      </w:r>
      <w:r w:rsidR="00A45726" w:rsidRPr="00EE48FF">
        <w:rPr>
          <w:rFonts w:ascii="Raleway" w:hAnsi="Raleway"/>
        </w:rPr>
        <w:t xml:space="preserve"> the IRIS </w:t>
      </w:r>
      <w:r w:rsidR="00805A0C" w:rsidRPr="00EE48FF">
        <w:rPr>
          <w:rFonts w:ascii="Raleway" w:hAnsi="Raleway"/>
        </w:rPr>
        <w:t>programme was funded to support local</w:t>
      </w:r>
      <w:r w:rsidR="00A45726" w:rsidRPr="00EE48FF">
        <w:rPr>
          <w:rFonts w:ascii="Raleway" w:hAnsi="Raleway"/>
        </w:rPr>
        <w:t xml:space="preserve"> GP surgeries to offer tailored training on domestic violence and abuse to support </w:t>
      </w:r>
      <w:r w:rsidR="00805A0C" w:rsidRPr="00EE48FF">
        <w:rPr>
          <w:rFonts w:ascii="Raleway" w:hAnsi="Raleway"/>
        </w:rPr>
        <w:t>domestic abuse</w:t>
      </w:r>
      <w:r w:rsidR="00A45726" w:rsidRPr="00EE48FF">
        <w:rPr>
          <w:rFonts w:ascii="Raleway" w:hAnsi="Raleway"/>
        </w:rPr>
        <w:t xml:space="preserve"> victims at an early stage. </w:t>
      </w:r>
      <w:r w:rsidR="00805A0C" w:rsidRPr="00EE48FF">
        <w:rPr>
          <w:rFonts w:ascii="Raleway" w:hAnsi="Raleway"/>
        </w:rPr>
        <w:t>While the programme was running in Tower Hamlets, a total of</w:t>
      </w:r>
      <w:r w:rsidR="00A45726" w:rsidRPr="00EE48FF">
        <w:rPr>
          <w:rFonts w:ascii="Raleway" w:hAnsi="Raleway"/>
        </w:rPr>
        <w:t xml:space="preserve"> 15 practices </w:t>
      </w:r>
      <w:r w:rsidR="00805A0C" w:rsidRPr="00EE48FF">
        <w:rPr>
          <w:rFonts w:ascii="Raleway" w:hAnsi="Raleway"/>
        </w:rPr>
        <w:t>were</w:t>
      </w:r>
      <w:r w:rsidR="00A45726" w:rsidRPr="00EE48FF">
        <w:rPr>
          <w:rFonts w:ascii="Raleway" w:hAnsi="Raleway"/>
        </w:rPr>
        <w:t xml:space="preserve"> trained (</w:t>
      </w:r>
      <w:r w:rsidR="00805A0C" w:rsidRPr="00EE48FF">
        <w:rPr>
          <w:rFonts w:ascii="Raleway" w:hAnsi="Raleway"/>
        </w:rPr>
        <w:t xml:space="preserve">of the </w:t>
      </w:r>
      <w:r w:rsidR="00A45726" w:rsidRPr="00EE48FF">
        <w:rPr>
          <w:rFonts w:ascii="Raleway" w:hAnsi="Raleway"/>
        </w:rPr>
        <w:t>36 GP practices in TH) and 76 clinicians.</w:t>
      </w:r>
      <w:r w:rsidR="002C3E5E" w:rsidRPr="00EE48FF">
        <w:rPr>
          <w:rFonts w:ascii="Raleway" w:hAnsi="Raleway"/>
        </w:rPr>
        <w:t xml:space="preserve"> </w:t>
      </w:r>
    </w:p>
    <w:p w14:paraId="3B8C80D3" w14:textId="7F0E586D" w:rsidR="00C92F45" w:rsidRPr="00EE48FF" w:rsidRDefault="003E3FB9" w:rsidP="00AC6228">
      <w:pPr>
        <w:pStyle w:val="ListParagraph"/>
        <w:numPr>
          <w:ilvl w:val="0"/>
          <w:numId w:val="48"/>
        </w:numPr>
        <w:rPr>
          <w:rFonts w:ascii="Raleway" w:hAnsi="Raleway"/>
          <w:b/>
          <w:bCs/>
        </w:rPr>
      </w:pPr>
      <w:r w:rsidRPr="00EE48FF">
        <w:rPr>
          <w:rFonts w:ascii="Raleway" w:hAnsi="Raleway"/>
          <w:b/>
          <w:bCs/>
        </w:rPr>
        <w:t xml:space="preserve">Schools: </w:t>
      </w:r>
      <w:r w:rsidRPr="00EE48FF">
        <w:rPr>
          <w:rFonts w:ascii="Raleway" w:hAnsi="Raleway"/>
        </w:rPr>
        <w:t xml:space="preserve">VAWG Training was delivered to 20 </w:t>
      </w:r>
      <w:proofErr w:type="gramStart"/>
      <w:r w:rsidRPr="00EE48FF">
        <w:rPr>
          <w:rFonts w:ascii="Raleway" w:hAnsi="Raleway"/>
        </w:rPr>
        <w:t>schools</w:t>
      </w:r>
      <w:proofErr w:type="gramEnd"/>
      <w:r w:rsidRPr="00EE48FF">
        <w:rPr>
          <w:rFonts w:ascii="Raleway" w:hAnsi="Raleway"/>
        </w:rPr>
        <w:t xml:space="preserve"> staff across 10 schools in 2020-202</w:t>
      </w:r>
      <w:r w:rsidR="000A1B57" w:rsidRPr="00EE48FF">
        <w:rPr>
          <w:rFonts w:ascii="Raleway" w:hAnsi="Raleway"/>
        </w:rPr>
        <w:t>1.</w:t>
      </w:r>
      <w:r w:rsidRPr="00EE48FF">
        <w:rPr>
          <w:rFonts w:ascii="Raleway" w:hAnsi="Raleway"/>
        </w:rPr>
        <w:t xml:space="preserve"> Talks with schools have begun about their policies, ‘Anti-VAWG’ pledge, and training for the new school year in September</w:t>
      </w:r>
      <w:r w:rsidR="007B3F1F" w:rsidRPr="00EE48FF">
        <w:rPr>
          <w:rFonts w:ascii="Raleway" w:hAnsi="Raleway"/>
        </w:rPr>
        <w:t>.</w:t>
      </w:r>
    </w:p>
    <w:p w14:paraId="7ED6AD2E" w14:textId="4E4E32A1" w:rsidR="00DB5AB1" w:rsidRPr="00EE48FF" w:rsidRDefault="00DB5AB1" w:rsidP="00AC6228">
      <w:pPr>
        <w:pStyle w:val="ListParagraph"/>
        <w:numPr>
          <w:ilvl w:val="0"/>
          <w:numId w:val="48"/>
        </w:numPr>
        <w:rPr>
          <w:rFonts w:ascii="Raleway" w:hAnsi="Raleway"/>
          <w:b/>
          <w:bCs/>
        </w:rPr>
      </w:pPr>
      <w:r w:rsidRPr="00EE48FF">
        <w:rPr>
          <w:rFonts w:ascii="Raleway" w:hAnsi="Raleway"/>
          <w:b/>
          <w:bCs/>
        </w:rPr>
        <w:t xml:space="preserve">Parents: </w:t>
      </w:r>
      <w:r w:rsidR="002A0AD9" w:rsidRPr="00EE48FF">
        <w:rPr>
          <w:rFonts w:ascii="Raleway" w:hAnsi="Raleway"/>
        </w:rPr>
        <w:t xml:space="preserve">4 sessions were delivered via St Pauls Way Trust School </w:t>
      </w:r>
      <w:r w:rsidR="009A5AD7" w:rsidRPr="00EE48FF">
        <w:rPr>
          <w:rFonts w:ascii="Raleway" w:hAnsi="Raleway"/>
        </w:rPr>
        <w:t xml:space="preserve">to raise awareness about toxic masculinity, misogyny, and peer-on-peer sexual abuse. </w:t>
      </w:r>
    </w:p>
    <w:p w14:paraId="45160C93" w14:textId="2CBF6CFB" w:rsidR="00E26D91" w:rsidRPr="00EE48FF" w:rsidRDefault="00E26D91" w:rsidP="00AC6228">
      <w:pPr>
        <w:pStyle w:val="ListParagraph"/>
        <w:numPr>
          <w:ilvl w:val="0"/>
          <w:numId w:val="48"/>
        </w:numPr>
        <w:rPr>
          <w:rFonts w:ascii="Raleway" w:hAnsi="Raleway"/>
          <w:b/>
          <w:bCs/>
        </w:rPr>
      </w:pPr>
      <w:r w:rsidRPr="00EE48FF">
        <w:rPr>
          <w:rFonts w:ascii="Raleway" w:hAnsi="Raleway"/>
          <w:b/>
          <w:bCs/>
        </w:rPr>
        <w:lastRenderedPageBreak/>
        <w:t xml:space="preserve">Residents: </w:t>
      </w:r>
      <w:r w:rsidR="000746FD" w:rsidRPr="00EE48FF">
        <w:rPr>
          <w:rFonts w:ascii="Raleway" w:hAnsi="Raleway"/>
        </w:rPr>
        <w:t xml:space="preserve">FGM education sessions delivered </w:t>
      </w:r>
      <w:r w:rsidR="007B4236" w:rsidRPr="00EE48FF">
        <w:rPr>
          <w:rFonts w:ascii="Raleway" w:hAnsi="Raleway"/>
        </w:rPr>
        <w:t>to</w:t>
      </w:r>
      <w:r w:rsidR="00383A2F" w:rsidRPr="00EE48FF">
        <w:rPr>
          <w:rFonts w:ascii="Raleway" w:hAnsi="Raleway"/>
        </w:rPr>
        <w:t xml:space="preserve"> over 80 re</w:t>
      </w:r>
      <w:r w:rsidR="000746FD" w:rsidRPr="00EE48FF">
        <w:rPr>
          <w:rFonts w:ascii="Raleway" w:hAnsi="Raleway"/>
        </w:rPr>
        <w:t xml:space="preserve">sidents each year. </w:t>
      </w:r>
    </w:p>
    <w:p w14:paraId="5414BA84" w14:textId="1FC7E989" w:rsidR="00E1033F" w:rsidRPr="00EE48FF" w:rsidRDefault="00597DBD" w:rsidP="00AC6228">
      <w:pPr>
        <w:rPr>
          <w:rFonts w:ascii="Raleway" w:hAnsi="Raleway"/>
        </w:rPr>
      </w:pPr>
      <w:r w:rsidRPr="00EE48FF">
        <w:rPr>
          <w:rFonts w:ascii="Raleway" w:hAnsi="Raleway"/>
        </w:rPr>
        <w:t xml:space="preserve">The LBTH Healthy Lives team </w:t>
      </w:r>
      <w:r w:rsidR="00B7245F" w:rsidRPr="00EE48FF">
        <w:rPr>
          <w:rFonts w:ascii="Raleway" w:hAnsi="Raleway"/>
        </w:rPr>
        <w:t>share information with school staff via a monthly newsletter</w:t>
      </w:r>
      <w:r w:rsidR="00E1033F" w:rsidRPr="00EE48FF">
        <w:rPr>
          <w:rFonts w:ascii="Raleway" w:hAnsi="Raleway"/>
        </w:rPr>
        <w:t>. Over the past year, articles related to VAWG have include</w:t>
      </w:r>
      <w:r w:rsidR="00123AFF" w:rsidRPr="00EE48FF">
        <w:rPr>
          <w:rFonts w:ascii="Raleway" w:hAnsi="Raleway"/>
        </w:rPr>
        <w:t xml:space="preserve">d information about Sexual Health Week; </w:t>
      </w:r>
      <w:r w:rsidR="00622F48" w:rsidRPr="00EE48FF">
        <w:rPr>
          <w:rFonts w:ascii="Raleway" w:hAnsi="Raleway"/>
        </w:rPr>
        <w:t xml:space="preserve">understanding and challenging gender stereotypes; </w:t>
      </w:r>
      <w:r w:rsidR="001C58C7" w:rsidRPr="00EE48FF">
        <w:rPr>
          <w:rFonts w:ascii="Raleway" w:hAnsi="Raleway"/>
        </w:rPr>
        <w:t>positive relationships; bullying and cyber-bullying;</w:t>
      </w:r>
      <w:r w:rsidR="000B408C" w:rsidRPr="00EE48FF">
        <w:rPr>
          <w:rFonts w:ascii="Raleway" w:hAnsi="Raleway"/>
        </w:rPr>
        <w:t xml:space="preserve"> emotions;</w:t>
      </w:r>
      <w:r w:rsidR="00D70650" w:rsidRPr="00EE48FF">
        <w:rPr>
          <w:rFonts w:ascii="Raleway" w:hAnsi="Raleway"/>
        </w:rPr>
        <w:t xml:space="preserve"> and girls-only activities.</w:t>
      </w:r>
      <w:r w:rsidR="000B408C" w:rsidRPr="00EE48FF">
        <w:rPr>
          <w:rFonts w:ascii="Raleway" w:hAnsi="Raleway"/>
        </w:rPr>
        <w:t xml:space="preserve"> </w:t>
      </w:r>
      <w:r w:rsidR="006D1071" w:rsidRPr="00EE48FF">
        <w:rPr>
          <w:rFonts w:ascii="Raleway" w:hAnsi="Raleway"/>
        </w:rPr>
        <w:t>The team have also promoted</w:t>
      </w:r>
      <w:r w:rsidR="005409F3" w:rsidRPr="00EE48FF">
        <w:rPr>
          <w:rFonts w:ascii="Raleway" w:hAnsi="Raleway"/>
        </w:rPr>
        <w:t xml:space="preserve"> training and a toolkit about increasing awareness of </w:t>
      </w:r>
      <w:r w:rsidR="00D70650" w:rsidRPr="00EE48FF">
        <w:rPr>
          <w:rFonts w:ascii="Raleway" w:hAnsi="Raleway"/>
        </w:rPr>
        <w:t>gender-based</w:t>
      </w:r>
      <w:r w:rsidR="00A03586" w:rsidRPr="00EE48FF">
        <w:rPr>
          <w:rFonts w:ascii="Raleway" w:hAnsi="Raleway"/>
        </w:rPr>
        <w:t xml:space="preserve"> violence for primary and secondary school staff and governors. </w:t>
      </w:r>
    </w:p>
    <w:p w14:paraId="72E05B5C" w14:textId="645A2F79" w:rsidR="00716B5B" w:rsidRPr="00EE48FF" w:rsidRDefault="000A405D" w:rsidP="00AC6228">
      <w:pPr>
        <w:rPr>
          <w:rFonts w:ascii="Raleway" w:hAnsi="Raleway"/>
        </w:rPr>
      </w:pPr>
      <w:r w:rsidRPr="00EE48FF">
        <w:rPr>
          <w:rFonts w:ascii="Raleway" w:hAnsi="Raleway"/>
        </w:rPr>
        <w:t>In addition to this, t</w:t>
      </w:r>
      <w:r w:rsidR="00716B5B" w:rsidRPr="00EE48FF">
        <w:rPr>
          <w:rFonts w:ascii="Raleway" w:hAnsi="Raleway"/>
        </w:rPr>
        <w:t xml:space="preserve">he LBTH Parent and Family Support Service also provide a </w:t>
      </w:r>
      <w:r w:rsidR="00EE552A" w:rsidRPr="00EE48FF">
        <w:rPr>
          <w:rFonts w:ascii="Raleway" w:hAnsi="Raleway"/>
        </w:rPr>
        <w:t xml:space="preserve">four-week </w:t>
      </w:r>
      <w:r w:rsidR="00716B5B" w:rsidRPr="00EE48FF">
        <w:rPr>
          <w:rFonts w:ascii="Raleway" w:hAnsi="Raleway"/>
        </w:rPr>
        <w:t xml:space="preserve">programme called Speakeasy for parents to </w:t>
      </w:r>
      <w:r w:rsidRPr="00EE48FF">
        <w:rPr>
          <w:rFonts w:ascii="Raleway" w:hAnsi="Raleway"/>
        </w:rPr>
        <w:t xml:space="preserve">talk to their children about growing up, relationships and growing up. </w:t>
      </w:r>
      <w:r w:rsidR="00695C16" w:rsidRPr="00EE48FF">
        <w:rPr>
          <w:rFonts w:ascii="Raleway" w:hAnsi="Raleway"/>
        </w:rPr>
        <w:t xml:space="preserve">The sessions </w:t>
      </w:r>
      <w:r w:rsidR="00EE552A" w:rsidRPr="00EE48FF">
        <w:rPr>
          <w:rFonts w:ascii="Raleway" w:hAnsi="Raleway"/>
        </w:rPr>
        <w:t xml:space="preserve">look at how Relationship and Sex Education is taught in schools </w:t>
      </w:r>
      <w:r w:rsidR="00C5288E" w:rsidRPr="00EE48FF">
        <w:rPr>
          <w:rFonts w:ascii="Raleway" w:hAnsi="Raleway"/>
        </w:rPr>
        <w:t xml:space="preserve">as well as the effects of media. </w:t>
      </w:r>
    </w:p>
    <w:p w14:paraId="5D62230A" w14:textId="11A33BDA" w:rsidR="008E0567" w:rsidRPr="00EE48FF" w:rsidRDefault="00D429D0" w:rsidP="00AC6228">
      <w:pPr>
        <w:rPr>
          <w:rFonts w:ascii="Raleway" w:hAnsi="Raleway"/>
        </w:rPr>
      </w:pPr>
      <w:r w:rsidRPr="00EE48FF">
        <w:rPr>
          <w:rFonts w:ascii="Raleway" w:hAnsi="Raleway"/>
          <w:b/>
          <w:bCs/>
        </w:rPr>
        <w:t xml:space="preserve">Trauma-informed practice: </w:t>
      </w:r>
      <w:r w:rsidR="00676E76" w:rsidRPr="00EE48FF">
        <w:rPr>
          <w:rFonts w:ascii="Raleway" w:hAnsi="Raleway"/>
        </w:rPr>
        <w:t>Tower Hamlets Council commissioned training</w:t>
      </w:r>
      <w:r w:rsidR="00595924" w:rsidRPr="00EE48FF">
        <w:rPr>
          <w:rFonts w:ascii="Raleway" w:hAnsi="Raleway"/>
        </w:rPr>
        <w:t xml:space="preserve"> about trauma-informed practice </w:t>
      </w:r>
      <w:r w:rsidR="006F29E9" w:rsidRPr="00EE48FF">
        <w:rPr>
          <w:rFonts w:ascii="Raleway" w:hAnsi="Raleway"/>
        </w:rPr>
        <w:t>and</w:t>
      </w:r>
      <w:r w:rsidR="00595924" w:rsidRPr="00EE48FF">
        <w:rPr>
          <w:rFonts w:ascii="Raleway" w:hAnsi="Raleway"/>
        </w:rPr>
        <w:t xml:space="preserve"> approaches</w:t>
      </w:r>
      <w:r w:rsidR="008E0567" w:rsidRPr="00EE48FF">
        <w:rPr>
          <w:rFonts w:ascii="Raleway" w:hAnsi="Raleway"/>
        </w:rPr>
        <w:t xml:space="preserve"> over 2,000 staff </w:t>
      </w:r>
      <w:r w:rsidR="00653DAF" w:rsidRPr="00EE48FF">
        <w:rPr>
          <w:rFonts w:ascii="Raleway" w:hAnsi="Raleway"/>
        </w:rPr>
        <w:t xml:space="preserve">have participated in between 2019-2023 (from </w:t>
      </w:r>
      <w:r w:rsidR="00595924" w:rsidRPr="00EE48FF">
        <w:rPr>
          <w:rFonts w:ascii="Raleway" w:hAnsi="Raleway"/>
        </w:rPr>
        <w:t>across a range of sectors including social care, health, housing</w:t>
      </w:r>
      <w:r w:rsidR="006F29E9" w:rsidRPr="00EE48FF">
        <w:rPr>
          <w:rFonts w:ascii="Raleway" w:hAnsi="Raleway"/>
        </w:rPr>
        <w:t>, education and the voluntary sector</w:t>
      </w:r>
      <w:r w:rsidR="00653DAF" w:rsidRPr="00EE48FF">
        <w:rPr>
          <w:rFonts w:ascii="Raleway" w:hAnsi="Raleway"/>
        </w:rPr>
        <w:t>)</w:t>
      </w:r>
      <w:r w:rsidR="006F29E9" w:rsidRPr="00EE48FF">
        <w:rPr>
          <w:rFonts w:ascii="Raleway" w:hAnsi="Raleway"/>
        </w:rPr>
        <w:t xml:space="preserve">. </w:t>
      </w:r>
      <w:r w:rsidR="0042668B" w:rsidRPr="00EE48FF">
        <w:rPr>
          <w:rFonts w:ascii="Raleway" w:hAnsi="Raleway"/>
        </w:rPr>
        <w:t xml:space="preserve">Pilot projects have been funded to explore how to apply trauma-informed practice training in </w:t>
      </w:r>
      <w:r w:rsidR="0070018A" w:rsidRPr="00EE48FF">
        <w:rPr>
          <w:rFonts w:ascii="Raleway" w:hAnsi="Raleway"/>
        </w:rPr>
        <w:t>real</w:t>
      </w:r>
      <w:r w:rsidR="0042668B" w:rsidRPr="00EE48FF">
        <w:rPr>
          <w:rFonts w:ascii="Raleway" w:hAnsi="Raleway"/>
        </w:rPr>
        <w:t xml:space="preserve">-world settings such as hostels, </w:t>
      </w:r>
      <w:r w:rsidR="003E4CFE" w:rsidRPr="00EE48FF">
        <w:rPr>
          <w:rFonts w:ascii="Raleway" w:hAnsi="Raleway"/>
        </w:rPr>
        <w:t xml:space="preserve">employment services and maternity services. The evaluation from this programme of work indicated that </w:t>
      </w:r>
      <w:r w:rsidR="008B12D2" w:rsidRPr="00EE48FF">
        <w:rPr>
          <w:rFonts w:ascii="Raleway" w:hAnsi="Raleway"/>
        </w:rPr>
        <w:t xml:space="preserve">although the initiatives have supported wellbeing and relationship building, </w:t>
      </w:r>
      <w:r w:rsidR="003E4CFE" w:rsidRPr="00EE48FF">
        <w:rPr>
          <w:rFonts w:ascii="Raleway" w:hAnsi="Raleway"/>
        </w:rPr>
        <w:t xml:space="preserve">there is more organisational support </w:t>
      </w:r>
      <w:r w:rsidR="008B12D2" w:rsidRPr="00EE48FF">
        <w:rPr>
          <w:rFonts w:ascii="Raleway" w:hAnsi="Raleway"/>
        </w:rPr>
        <w:t xml:space="preserve">and resources </w:t>
      </w:r>
      <w:r w:rsidR="003E4CFE" w:rsidRPr="00EE48FF">
        <w:rPr>
          <w:rFonts w:ascii="Raleway" w:hAnsi="Raleway"/>
        </w:rPr>
        <w:t xml:space="preserve">needed for trauma-informed approaches to be fully applied in settings. Currently, there is a </w:t>
      </w:r>
      <w:r w:rsidR="006846E9" w:rsidRPr="00EE48FF">
        <w:rPr>
          <w:rFonts w:ascii="Raleway" w:hAnsi="Raleway"/>
        </w:rPr>
        <w:t xml:space="preserve">local community of practice in place to support local professionals with </w:t>
      </w:r>
      <w:r w:rsidR="00EA6BF3" w:rsidRPr="00EE48FF">
        <w:rPr>
          <w:rFonts w:ascii="Raleway" w:hAnsi="Raleway"/>
        </w:rPr>
        <w:t xml:space="preserve">continuous learning and application in their organisations and services, which is attended by 10-30 professionals each month. </w:t>
      </w:r>
    </w:p>
    <w:p w14:paraId="46FB837D" w14:textId="6CCC3588" w:rsidR="00227B53" w:rsidRPr="00EE48FF" w:rsidRDefault="00E53772" w:rsidP="00AC6228">
      <w:pPr>
        <w:rPr>
          <w:rFonts w:ascii="Raleway" w:hAnsi="Raleway"/>
        </w:rPr>
      </w:pPr>
      <w:r w:rsidRPr="00EE48FF">
        <w:rPr>
          <w:rFonts w:ascii="Raleway" w:hAnsi="Raleway"/>
          <w:b/>
          <w:bCs/>
        </w:rPr>
        <w:t xml:space="preserve">Campaigns: </w:t>
      </w:r>
      <w:r w:rsidR="00AF3532" w:rsidRPr="00EE48FF">
        <w:rPr>
          <w:rFonts w:ascii="Raleway" w:hAnsi="Raleway"/>
        </w:rPr>
        <w:t xml:space="preserve">Furthermore, the VAWG team disseminated information about VAWG </w:t>
      </w:r>
      <w:r w:rsidR="00296D0F" w:rsidRPr="00EE48FF">
        <w:rPr>
          <w:rFonts w:ascii="Raleway" w:hAnsi="Raleway"/>
        </w:rPr>
        <w:t>to residents and community members through a range of campaigns</w:t>
      </w:r>
      <w:r w:rsidR="00AF3532" w:rsidRPr="00EE48FF">
        <w:rPr>
          <w:rFonts w:ascii="Raleway" w:hAnsi="Raleway"/>
        </w:rPr>
        <w:t xml:space="preserve">. </w:t>
      </w:r>
      <w:r w:rsidR="00296D0F" w:rsidRPr="00EE48FF">
        <w:rPr>
          <w:rFonts w:ascii="Raleway" w:hAnsi="Raleway"/>
        </w:rPr>
        <w:t>The LBTH VAWG team have coordinated the local delivery of the 16 Days of Activism, an annual international campaign against gender-based violence which begins on 25 November (International Day for the Elimination of Violence Against Women). This yearly campaign has included a range of engagement activities such as workshops, social media and leaflets</w:t>
      </w:r>
      <w:r w:rsidR="00D72DB3" w:rsidRPr="00EE48FF">
        <w:rPr>
          <w:rFonts w:ascii="Raleway" w:hAnsi="Raleway"/>
        </w:rPr>
        <w:t xml:space="preserve"> distributed throughout LBTH as well as in the wider Tower Hamlets community</w:t>
      </w:r>
      <w:r w:rsidR="00296D0F" w:rsidRPr="00EE48FF">
        <w:rPr>
          <w:rFonts w:ascii="Raleway" w:hAnsi="Raleway"/>
        </w:rPr>
        <w:t xml:space="preserve">.  </w:t>
      </w:r>
      <w:r w:rsidR="00AF3532" w:rsidRPr="00EE48FF">
        <w:rPr>
          <w:rFonts w:ascii="Raleway" w:hAnsi="Raleway"/>
        </w:rPr>
        <w:t xml:space="preserve">The long standing local Domestic Abuse No Excuse Campaign was continually promoted to encourage reporting and access to support, in addition signing up and promoting national campaigns like Ask Angela to support women who attended venues within the </w:t>
      </w:r>
      <w:proofErr w:type="gramStart"/>
      <w:r w:rsidR="00AF3532" w:rsidRPr="00EE48FF">
        <w:rPr>
          <w:rFonts w:ascii="Raleway" w:hAnsi="Raleway"/>
        </w:rPr>
        <w:t>Night Time</w:t>
      </w:r>
      <w:proofErr w:type="gramEnd"/>
      <w:r w:rsidR="00AF3532" w:rsidRPr="00EE48FF">
        <w:rPr>
          <w:rFonts w:ascii="Raleway" w:hAnsi="Raleway"/>
        </w:rPr>
        <w:t xml:space="preserve"> Economy.</w:t>
      </w:r>
      <w:r w:rsidR="00762728" w:rsidRPr="00EE48FF">
        <w:rPr>
          <w:rFonts w:ascii="Raleway" w:hAnsi="Raleway"/>
        </w:rPr>
        <w:t xml:space="preserve"> The</w:t>
      </w:r>
      <w:r w:rsidR="00AF3532" w:rsidRPr="00EE48FF">
        <w:rPr>
          <w:rFonts w:ascii="Raleway" w:hAnsi="Raleway"/>
        </w:rPr>
        <w:t xml:space="preserve"> Ask Ani Campaign was also adopted locally to increase means of reporting via local </w:t>
      </w:r>
      <w:r w:rsidR="00762728" w:rsidRPr="00EE48FF">
        <w:rPr>
          <w:rFonts w:ascii="Raleway" w:hAnsi="Raleway"/>
        </w:rPr>
        <w:t>p</w:t>
      </w:r>
      <w:r w:rsidR="00AF3532" w:rsidRPr="00EE48FF">
        <w:rPr>
          <w:rFonts w:ascii="Raleway" w:hAnsi="Raleway"/>
        </w:rPr>
        <w:t>harmacists.  The Home Office also launched the You Are Not Alone Campaign which aimed to encourage victims to come forward.</w:t>
      </w:r>
      <w:r w:rsidR="00007350" w:rsidRPr="00EE48FF">
        <w:rPr>
          <w:rFonts w:ascii="Raleway" w:hAnsi="Raleway"/>
        </w:rPr>
        <w:t xml:space="preserve"> </w:t>
      </w:r>
      <w:r w:rsidR="00AD359E" w:rsidRPr="00EE48FF">
        <w:rPr>
          <w:rFonts w:ascii="Raleway" w:hAnsi="Raleway"/>
        </w:rPr>
        <w:t>In December 2023</w:t>
      </w:r>
      <w:r w:rsidR="00007350" w:rsidRPr="00EE48FF">
        <w:rPr>
          <w:rFonts w:ascii="Raleway" w:hAnsi="Raleway"/>
        </w:rPr>
        <w:t xml:space="preserve">, Tower Hamlets Council </w:t>
      </w:r>
      <w:r w:rsidR="00FC3C76" w:rsidRPr="00EE48FF">
        <w:rPr>
          <w:rFonts w:ascii="Raleway" w:hAnsi="Raleway"/>
        </w:rPr>
        <w:t xml:space="preserve">partnered with Hackney Council and the City of London Corporation to </w:t>
      </w:r>
      <w:r w:rsidR="00ED060A" w:rsidRPr="00EE48FF">
        <w:rPr>
          <w:rFonts w:ascii="Raleway" w:hAnsi="Raleway"/>
        </w:rPr>
        <w:t xml:space="preserve">prevent and reduce sexual harassment through the Don’t Cross the Line </w:t>
      </w:r>
      <w:r w:rsidR="00BE182F" w:rsidRPr="00EE48FF">
        <w:rPr>
          <w:rFonts w:ascii="Raleway" w:hAnsi="Raleway"/>
        </w:rPr>
        <w:t>campaign</w:t>
      </w:r>
      <w:r w:rsidR="00AD359E" w:rsidRPr="00EE48FF">
        <w:rPr>
          <w:rFonts w:ascii="Raleway" w:hAnsi="Raleway"/>
        </w:rPr>
        <w:t xml:space="preserve">, with resources for </w:t>
      </w:r>
      <w:proofErr w:type="gramStart"/>
      <w:r w:rsidR="00AD359E" w:rsidRPr="00EE48FF">
        <w:rPr>
          <w:rFonts w:ascii="Raleway" w:hAnsi="Raleway"/>
        </w:rPr>
        <w:t>night time</w:t>
      </w:r>
      <w:proofErr w:type="gramEnd"/>
      <w:r w:rsidR="00AD359E" w:rsidRPr="00EE48FF">
        <w:rPr>
          <w:rFonts w:ascii="Raleway" w:hAnsi="Raleway"/>
        </w:rPr>
        <w:t xml:space="preserve"> econom</w:t>
      </w:r>
      <w:r w:rsidR="006B7DD1" w:rsidRPr="00EE48FF">
        <w:rPr>
          <w:rFonts w:ascii="Raleway" w:hAnsi="Raleway"/>
        </w:rPr>
        <w:t xml:space="preserve">y businesses to display or post on social media. </w:t>
      </w:r>
    </w:p>
    <w:p w14:paraId="7EA9E5FB" w14:textId="54933B97" w:rsidR="008B5CB9" w:rsidRPr="00EE48FF" w:rsidRDefault="008B5CB9" w:rsidP="00AC6228">
      <w:pPr>
        <w:rPr>
          <w:rFonts w:ascii="Raleway" w:hAnsi="Raleway"/>
        </w:rPr>
      </w:pPr>
      <w:bookmarkStart w:id="53" w:name="_Toc151581954"/>
      <w:r w:rsidRPr="00EE48FF">
        <w:rPr>
          <w:rFonts w:ascii="Raleway" w:hAnsi="Raleway"/>
        </w:rPr>
        <w:t xml:space="preserve">Tower Hamlets Council </w:t>
      </w:r>
      <w:r w:rsidR="00E24B74" w:rsidRPr="00EE48FF">
        <w:rPr>
          <w:rFonts w:ascii="Raleway" w:hAnsi="Raleway"/>
        </w:rPr>
        <w:t xml:space="preserve">has </w:t>
      </w:r>
      <w:r w:rsidR="00941F83" w:rsidRPr="00EE48FF">
        <w:rPr>
          <w:rFonts w:ascii="Raleway" w:hAnsi="Raleway"/>
        </w:rPr>
        <w:t>funded</w:t>
      </w:r>
      <w:r w:rsidRPr="00EE48FF">
        <w:rPr>
          <w:rFonts w:ascii="Raleway" w:hAnsi="Raleway"/>
        </w:rPr>
        <w:t xml:space="preserve"> </w:t>
      </w:r>
      <w:r w:rsidR="00A95391" w:rsidRPr="00EE48FF">
        <w:rPr>
          <w:rFonts w:ascii="Raleway" w:hAnsi="Raleway"/>
        </w:rPr>
        <w:t>the</w:t>
      </w:r>
      <w:r w:rsidR="00E24B74" w:rsidRPr="00EE48FF">
        <w:rPr>
          <w:rFonts w:ascii="Raleway" w:hAnsi="Raleway"/>
        </w:rPr>
        <w:t xml:space="preserve"> </w:t>
      </w:r>
      <w:r w:rsidR="00941F83" w:rsidRPr="00EE48FF">
        <w:rPr>
          <w:rFonts w:ascii="Raleway" w:hAnsi="Raleway"/>
        </w:rPr>
        <w:t>several</w:t>
      </w:r>
      <w:r w:rsidR="00E24B74" w:rsidRPr="00EE48FF">
        <w:rPr>
          <w:rFonts w:ascii="Raleway" w:hAnsi="Raleway"/>
        </w:rPr>
        <w:t xml:space="preserve"> ‘Equalities Hubs’ </w:t>
      </w:r>
      <w:r w:rsidR="00941F83" w:rsidRPr="00EE48FF">
        <w:rPr>
          <w:rFonts w:ascii="Raleway" w:hAnsi="Raleway"/>
        </w:rPr>
        <w:t xml:space="preserve">from 2021-2024 </w:t>
      </w:r>
      <w:r w:rsidR="003E0B57" w:rsidRPr="00EE48FF">
        <w:rPr>
          <w:rFonts w:ascii="Raleway" w:hAnsi="Raleway"/>
        </w:rPr>
        <w:t xml:space="preserve">to promote empowerment and involvement among </w:t>
      </w:r>
      <w:r w:rsidR="00F75670" w:rsidRPr="00EE48FF">
        <w:rPr>
          <w:rFonts w:ascii="Raleway" w:hAnsi="Raleway"/>
        </w:rPr>
        <w:t>diverse groups</w:t>
      </w:r>
      <w:r w:rsidR="003E0B57" w:rsidRPr="00EE48FF">
        <w:rPr>
          <w:rFonts w:ascii="Raleway" w:hAnsi="Raleway"/>
        </w:rPr>
        <w:t xml:space="preserve"> including women, LGBTQ+ individuals, </w:t>
      </w:r>
      <w:r w:rsidR="00D07FC0" w:rsidRPr="00EE48FF">
        <w:rPr>
          <w:rFonts w:ascii="Raleway" w:hAnsi="Raleway"/>
        </w:rPr>
        <w:t xml:space="preserve">disabled people, </w:t>
      </w:r>
      <w:r w:rsidR="00786150" w:rsidRPr="00EE48FF">
        <w:rPr>
          <w:rFonts w:ascii="Raleway" w:hAnsi="Raleway"/>
        </w:rPr>
        <w:t xml:space="preserve">ethnic minorities, </w:t>
      </w:r>
      <w:r w:rsidR="00D07FC0" w:rsidRPr="00EE48FF">
        <w:rPr>
          <w:rFonts w:ascii="Raleway" w:hAnsi="Raleway"/>
        </w:rPr>
        <w:t xml:space="preserve">different faith groups, </w:t>
      </w:r>
      <w:r w:rsidR="003E0B57" w:rsidRPr="00EE48FF">
        <w:rPr>
          <w:rFonts w:ascii="Raleway" w:hAnsi="Raleway"/>
        </w:rPr>
        <w:t xml:space="preserve">older people </w:t>
      </w:r>
      <w:r w:rsidR="00D07FC0" w:rsidRPr="00EE48FF">
        <w:rPr>
          <w:rFonts w:ascii="Raleway" w:hAnsi="Raleway"/>
        </w:rPr>
        <w:t>and younger people.</w:t>
      </w:r>
      <w:r w:rsidR="003E0B57" w:rsidRPr="00EE48FF">
        <w:rPr>
          <w:rFonts w:ascii="Raleway" w:hAnsi="Raleway"/>
        </w:rPr>
        <w:t xml:space="preserve"> </w:t>
      </w:r>
      <w:r w:rsidR="007B0B3B" w:rsidRPr="00EE48FF">
        <w:rPr>
          <w:rFonts w:ascii="Raleway" w:hAnsi="Raleway"/>
        </w:rPr>
        <w:t>One of these hubs is called the</w:t>
      </w:r>
      <w:r w:rsidR="00A95391" w:rsidRPr="00EE48FF">
        <w:rPr>
          <w:rFonts w:ascii="Raleway" w:hAnsi="Raleway"/>
        </w:rPr>
        <w:t xml:space="preserve"> Tower Hamlets Women’s Network</w:t>
      </w:r>
      <w:r w:rsidR="007B0B3B" w:rsidRPr="00EE48FF">
        <w:rPr>
          <w:rFonts w:ascii="Raleway" w:hAnsi="Raleway"/>
        </w:rPr>
        <w:t xml:space="preserve">, which aims to </w:t>
      </w:r>
      <w:r w:rsidR="000C4FE3" w:rsidRPr="00EE48FF">
        <w:rPr>
          <w:rFonts w:ascii="Raleway" w:hAnsi="Raleway"/>
        </w:rPr>
        <w:t>provide a network of diverse local women to strengthen representation and participation among women residents</w:t>
      </w:r>
      <w:r w:rsidR="00171C0B" w:rsidRPr="00EE48FF">
        <w:rPr>
          <w:rFonts w:ascii="Raleway" w:hAnsi="Raleway"/>
        </w:rPr>
        <w:t xml:space="preserve"> in addressing local issues. </w:t>
      </w:r>
    </w:p>
    <w:bookmarkEnd w:id="53"/>
    <w:p w14:paraId="76458169" w14:textId="0E12CC2F" w:rsidR="00391442" w:rsidRPr="00EE48FF" w:rsidRDefault="008B5CB9" w:rsidP="00AC6228">
      <w:pPr>
        <w:rPr>
          <w:rFonts w:ascii="Raleway" w:hAnsi="Raleway"/>
        </w:rPr>
      </w:pPr>
      <w:r w:rsidRPr="00EE48FF">
        <w:rPr>
          <w:rFonts w:ascii="Raleway" w:hAnsi="Raleway"/>
        </w:rPr>
        <w:lastRenderedPageBreak/>
        <w:t>Tower Hamlets Council’s Community Safety team have led</w:t>
      </w:r>
      <w:r w:rsidR="00391442" w:rsidRPr="00EE48FF">
        <w:rPr>
          <w:rFonts w:ascii="Raleway" w:hAnsi="Raleway"/>
        </w:rPr>
        <w:t xml:space="preserve"> efforts to create a safer environment for women and girls in the Tower Hamlets community including in specific places:</w:t>
      </w:r>
    </w:p>
    <w:p w14:paraId="3F1D8AEE" w14:textId="4F493C0B" w:rsidR="00CD1B4D" w:rsidRPr="00EE48FF" w:rsidRDefault="00F60062" w:rsidP="00AC6228">
      <w:pPr>
        <w:pStyle w:val="ListParagraph"/>
        <w:numPr>
          <w:ilvl w:val="0"/>
          <w:numId w:val="59"/>
        </w:numPr>
        <w:rPr>
          <w:rFonts w:ascii="Raleway" w:hAnsi="Raleway"/>
        </w:rPr>
      </w:pPr>
      <w:r w:rsidRPr="00EE48FF">
        <w:rPr>
          <w:rFonts w:ascii="Raleway" w:hAnsi="Raleway"/>
        </w:rPr>
        <w:t xml:space="preserve">Engagement with local </w:t>
      </w:r>
      <w:r w:rsidR="00CD1B4D" w:rsidRPr="00EE48FF">
        <w:rPr>
          <w:rFonts w:ascii="Raleway" w:hAnsi="Raleway"/>
        </w:rPr>
        <w:t>businesses</w:t>
      </w:r>
      <w:r w:rsidRPr="00EE48FF">
        <w:rPr>
          <w:rFonts w:ascii="Raleway" w:hAnsi="Raleway"/>
        </w:rPr>
        <w:t xml:space="preserve"> and Public Realm</w:t>
      </w:r>
      <w:r w:rsidR="00024302" w:rsidRPr="00EE48FF">
        <w:rPr>
          <w:rFonts w:ascii="Raleway" w:hAnsi="Raleway"/>
        </w:rPr>
        <w:t xml:space="preserve"> (e.g., encouraging businesses</w:t>
      </w:r>
      <w:r w:rsidR="0034482B" w:rsidRPr="00EE48FF">
        <w:rPr>
          <w:rFonts w:ascii="Raleway" w:hAnsi="Raleway"/>
        </w:rPr>
        <w:t xml:space="preserve"> </w:t>
      </w:r>
      <w:r w:rsidR="00024302" w:rsidRPr="00EE48FF">
        <w:rPr>
          <w:rFonts w:ascii="Raleway" w:hAnsi="Raleway"/>
        </w:rPr>
        <w:t>to adopt the Ask Angela campaign</w:t>
      </w:r>
      <w:r w:rsidR="00007350" w:rsidRPr="00EE48FF">
        <w:rPr>
          <w:rFonts w:ascii="Raleway" w:hAnsi="Raleway"/>
        </w:rPr>
        <w:t xml:space="preserve"> and </w:t>
      </w:r>
      <w:r w:rsidR="00024302" w:rsidRPr="00EE48FF">
        <w:rPr>
          <w:rFonts w:ascii="Raleway" w:hAnsi="Raleway"/>
        </w:rPr>
        <w:t xml:space="preserve">sign up to the Women’s Night Safety </w:t>
      </w:r>
      <w:r w:rsidR="00EF2C16" w:rsidRPr="00EE48FF">
        <w:rPr>
          <w:rFonts w:ascii="Raleway" w:hAnsi="Raleway"/>
        </w:rPr>
        <w:t>Charter)</w:t>
      </w:r>
    </w:p>
    <w:p w14:paraId="781F85A6" w14:textId="1B0FF1D7" w:rsidR="007B5465" w:rsidRPr="00EE48FF" w:rsidRDefault="00E87D35" w:rsidP="00AC6228">
      <w:pPr>
        <w:pStyle w:val="ListParagraph"/>
        <w:numPr>
          <w:ilvl w:val="0"/>
          <w:numId w:val="59"/>
        </w:numPr>
        <w:rPr>
          <w:rFonts w:ascii="Raleway" w:hAnsi="Raleway"/>
        </w:rPr>
      </w:pPr>
      <w:r w:rsidRPr="00EE48FF">
        <w:rPr>
          <w:rFonts w:ascii="Raleway" w:hAnsi="Raleway"/>
        </w:rPr>
        <w:t>The L</w:t>
      </w:r>
      <w:r w:rsidR="007B5465" w:rsidRPr="00EE48FF">
        <w:rPr>
          <w:rFonts w:ascii="Raleway" w:hAnsi="Raleway"/>
        </w:rPr>
        <w:t>icensing Policy consultation</w:t>
      </w:r>
      <w:r w:rsidRPr="00EE48FF">
        <w:rPr>
          <w:rFonts w:ascii="Raleway" w:hAnsi="Raleway"/>
        </w:rPr>
        <w:t xml:space="preserve"> conducted in 2023</w:t>
      </w:r>
      <w:r w:rsidR="009410FF" w:rsidRPr="00EE48FF">
        <w:rPr>
          <w:rFonts w:ascii="Raleway" w:hAnsi="Raleway"/>
        </w:rPr>
        <w:t xml:space="preserve"> included question on including misogyny and drink spiking. This </w:t>
      </w:r>
      <w:r w:rsidR="00835592" w:rsidRPr="00EE48FF">
        <w:rPr>
          <w:rFonts w:ascii="Raleway" w:hAnsi="Raleway"/>
        </w:rPr>
        <w:t xml:space="preserve">applies to premises where </w:t>
      </w:r>
      <w:r w:rsidR="00C0226F" w:rsidRPr="00EE48FF">
        <w:rPr>
          <w:rFonts w:ascii="Raleway" w:hAnsi="Raleway"/>
        </w:rPr>
        <w:t>alcohol is sold or supplied as well as late night food or drink premises and regulated entertainment venues</w:t>
      </w:r>
      <w:r w:rsidR="009410FF" w:rsidRPr="00EE48FF">
        <w:rPr>
          <w:rFonts w:ascii="Raleway" w:hAnsi="Raleway"/>
        </w:rPr>
        <w:t>.</w:t>
      </w:r>
      <w:r w:rsidR="007B5465" w:rsidRPr="00EE48FF">
        <w:rPr>
          <w:rFonts w:ascii="Raleway" w:hAnsi="Raleway"/>
        </w:rPr>
        <w:t xml:space="preserve"> </w:t>
      </w:r>
    </w:p>
    <w:p w14:paraId="35472319" w14:textId="51371017" w:rsidR="00496117" w:rsidRPr="00EE48FF" w:rsidRDefault="006C57FC" w:rsidP="00AC6228">
      <w:pPr>
        <w:pStyle w:val="ListParagraph"/>
        <w:numPr>
          <w:ilvl w:val="0"/>
          <w:numId w:val="59"/>
        </w:numPr>
        <w:rPr>
          <w:rFonts w:ascii="Raleway" w:hAnsi="Raleway"/>
        </w:rPr>
      </w:pPr>
      <w:r w:rsidRPr="00EE48FF">
        <w:rPr>
          <w:rFonts w:ascii="Raleway" w:hAnsi="Raleway"/>
        </w:rPr>
        <w:t>A</w:t>
      </w:r>
      <w:r w:rsidR="00496117" w:rsidRPr="00EE48FF">
        <w:rPr>
          <w:rFonts w:ascii="Raleway" w:hAnsi="Raleway"/>
        </w:rPr>
        <w:t xml:space="preserve"> police and education safeguarding partnership</w:t>
      </w:r>
      <w:r w:rsidRPr="00EE48FF">
        <w:rPr>
          <w:rFonts w:ascii="Raleway" w:hAnsi="Raleway"/>
        </w:rPr>
        <w:t xml:space="preserve"> ‘Operation Encompass’,</w:t>
      </w:r>
      <w:r w:rsidR="00B10486" w:rsidRPr="00EE48FF">
        <w:rPr>
          <w:rFonts w:ascii="Raleway" w:hAnsi="Raleway"/>
        </w:rPr>
        <w:t xml:space="preserve"> </w:t>
      </w:r>
      <w:r w:rsidR="00496117" w:rsidRPr="00EE48FF">
        <w:rPr>
          <w:rFonts w:ascii="Raleway" w:hAnsi="Raleway"/>
        </w:rPr>
        <w:t xml:space="preserve">enabling schools to </w:t>
      </w:r>
      <w:r w:rsidRPr="00EE48FF">
        <w:rPr>
          <w:rFonts w:ascii="Raleway" w:hAnsi="Raleway"/>
        </w:rPr>
        <w:t xml:space="preserve">enable early intervention and </w:t>
      </w:r>
      <w:r w:rsidR="00496117" w:rsidRPr="00EE48FF">
        <w:rPr>
          <w:rFonts w:ascii="Raleway" w:hAnsi="Raleway"/>
        </w:rPr>
        <w:t>offer immediate support to children experiencing domestic abuse.</w:t>
      </w:r>
      <w:r w:rsidR="00B10486" w:rsidRPr="00EE48FF">
        <w:rPr>
          <w:rFonts w:ascii="Raleway" w:hAnsi="Raleway"/>
        </w:rPr>
        <w:t xml:space="preserve"> There</w:t>
      </w:r>
      <w:r w:rsidRPr="00EE48FF">
        <w:rPr>
          <w:rFonts w:ascii="Raleway" w:hAnsi="Raleway"/>
        </w:rPr>
        <w:t xml:space="preserve"> are more than 100 schools signed up to the partnership. </w:t>
      </w:r>
    </w:p>
    <w:p w14:paraId="532DA50E" w14:textId="7D3FCA53" w:rsidR="007B5465" w:rsidRPr="00EE48FF" w:rsidRDefault="007B5465" w:rsidP="00AC6228">
      <w:pPr>
        <w:pStyle w:val="ListParagraph"/>
        <w:numPr>
          <w:ilvl w:val="0"/>
          <w:numId w:val="59"/>
        </w:numPr>
        <w:rPr>
          <w:rFonts w:ascii="Raleway" w:hAnsi="Raleway"/>
        </w:rPr>
      </w:pPr>
      <w:r w:rsidRPr="00EE48FF">
        <w:rPr>
          <w:rFonts w:ascii="Raleway" w:hAnsi="Raleway"/>
        </w:rPr>
        <w:t xml:space="preserve">There has been a </w:t>
      </w:r>
      <w:r w:rsidR="00FC4A18" w:rsidRPr="00EE48FF">
        <w:rPr>
          <w:rFonts w:ascii="Raleway" w:hAnsi="Raleway"/>
        </w:rPr>
        <w:t>recruitment drive for additional Tower Hamlets Enforcement Officers in 2023, with an aim to recruit more women</w:t>
      </w:r>
      <w:r w:rsidR="009410FF" w:rsidRPr="00EE48FF">
        <w:rPr>
          <w:rFonts w:ascii="Raleway" w:hAnsi="Raleway"/>
        </w:rPr>
        <w:t xml:space="preserve">. </w:t>
      </w:r>
      <w:r w:rsidR="00FC4A18" w:rsidRPr="00EE48FF">
        <w:rPr>
          <w:rFonts w:ascii="Raleway" w:hAnsi="Raleway"/>
        </w:rPr>
        <w:t xml:space="preserve"> </w:t>
      </w:r>
    </w:p>
    <w:p w14:paraId="5BFFB691" w14:textId="5C5413EB" w:rsidR="005259DC" w:rsidRPr="00EE48FF" w:rsidRDefault="005259DC" w:rsidP="00AC6228">
      <w:pPr>
        <w:pStyle w:val="ListParagraph"/>
        <w:numPr>
          <w:ilvl w:val="0"/>
          <w:numId w:val="59"/>
        </w:numPr>
        <w:rPr>
          <w:rFonts w:ascii="Raleway" w:hAnsi="Raleway"/>
        </w:rPr>
      </w:pPr>
      <w:proofErr w:type="spellStart"/>
      <w:r w:rsidRPr="00EE48FF">
        <w:rPr>
          <w:rFonts w:ascii="Raleway" w:hAnsi="Raleway"/>
        </w:rPr>
        <w:t>Self defence</w:t>
      </w:r>
      <w:proofErr w:type="spellEnd"/>
      <w:r w:rsidRPr="00EE48FF">
        <w:rPr>
          <w:rFonts w:ascii="Raleway" w:hAnsi="Raleway"/>
        </w:rPr>
        <w:t xml:space="preserve"> classes have also been made available for women in Tower Hamlets.</w:t>
      </w:r>
    </w:p>
    <w:p w14:paraId="2FE04885" w14:textId="5186A83B" w:rsidR="002246AF" w:rsidRPr="00EE48FF" w:rsidRDefault="002246AF" w:rsidP="00AC6228">
      <w:pPr>
        <w:pStyle w:val="Heading2"/>
        <w:rPr>
          <w:rFonts w:ascii="Raleway" w:hAnsi="Raleway"/>
        </w:rPr>
      </w:pPr>
      <w:bookmarkStart w:id="54" w:name="_Toc155717371"/>
      <w:r w:rsidRPr="00EE48FF">
        <w:rPr>
          <w:rFonts w:ascii="Raleway" w:hAnsi="Raleway"/>
        </w:rPr>
        <w:t>Support</w:t>
      </w:r>
      <w:r w:rsidR="003D20DD" w:rsidRPr="00EE48FF">
        <w:rPr>
          <w:rFonts w:ascii="Raleway" w:hAnsi="Raleway"/>
        </w:rPr>
        <w:t xml:space="preserve"> and Protection</w:t>
      </w:r>
      <w:r w:rsidRPr="00EE48FF">
        <w:rPr>
          <w:rFonts w:ascii="Raleway" w:hAnsi="Raleway"/>
        </w:rPr>
        <w:t xml:space="preserve"> for Victims</w:t>
      </w:r>
      <w:bookmarkEnd w:id="54"/>
    </w:p>
    <w:p w14:paraId="32515B6F" w14:textId="02C26CF3" w:rsidR="00AD5FCC" w:rsidRPr="00EE48FF" w:rsidRDefault="00AD5FCC" w:rsidP="00AC6228">
      <w:pPr>
        <w:pStyle w:val="Heading3"/>
        <w:rPr>
          <w:rFonts w:ascii="Raleway" w:hAnsi="Raleway"/>
        </w:rPr>
      </w:pPr>
      <w:bookmarkStart w:id="55" w:name="_Toc151581956"/>
      <w:bookmarkStart w:id="56" w:name="_Toc155717372"/>
      <w:r w:rsidRPr="00EE48FF">
        <w:rPr>
          <w:rFonts w:ascii="Raleway" w:hAnsi="Raleway"/>
        </w:rPr>
        <w:t>National support</w:t>
      </w:r>
      <w:bookmarkEnd w:id="55"/>
      <w:bookmarkEnd w:id="56"/>
      <w:r w:rsidRPr="00EE48FF">
        <w:rPr>
          <w:rFonts w:ascii="Raleway" w:hAnsi="Raleway"/>
        </w:rPr>
        <w:t xml:space="preserve"> </w:t>
      </w:r>
    </w:p>
    <w:p w14:paraId="46830A20" w14:textId="0BF52837" w:rsidR="00C0242A" w:rsidRPr="00EE48FF" w:rsidRDefault="00C0242A" w:rsidP="00AC6228">
      <w:pPr>
        <w:rPr>
          <w:rFonts w:ascii="Raleway" w:hAnsi="Raleway"/>
        </w:rPr>
      </w:pPr>
      <w:r w:rsidRPr="00EE48FF">
        <w:rPr>
          <w:rFonts w:ascii="Raleway" w:hAnsi="Raleway"/>
        </w:rPr>
        <w:t xml:space="preserve">There are national services available for specific issues and populations, </w:t>
      </w:r>
      <w:r w:rsidR="00552C1E" w:rsidRPr="00EE48FF">
        <w:rPr>
          <w:rFonts w:ascii="Raleway" w:hAnsi="Raleway"/>
        </w:rPr>
        <w:t>who</w:t>
      </w:r>
      <w:r w:rsidRPr="00EE48FF">
        <w:rPr>
          <w:rFonts w:ascii="Raleway" w:hAnsi="Raleway"/>
        </w:rPr>
        <w:t xml:space="preserve"> also </w:t>
      </w:r>
      <w:r w:rsidR="00552C1E" w:rsidRPr="00EE48FF">
        <w:rPr>
          <w:rFonts w:ascii="Raleway" w:hAnsi="Raleway"/>
        </w:rPr>
        <w:t>signpost or refer</w:t>
      </w:r>
      <w:r w:rsidRPr="00EE48FF">
        <w:rPr>
          <w:rFonts w:ascii="Raleway" w:hAnsi="Raleway"/>
        </w:rPr>
        <w:t xml:space="preserve"> to local services: </w:t>
      </w:r>
    </w:p>
    <w:p w14:paraId="0BA05225" w14:textId="2DEF7A5E" w:rsidR="00670DCB" w:rsidRPr="00EE48FF" w:rsidRDefault="002A6D34" w:rsidP="00AC6228">
      <w:pPr>
        <w:pStyle w:val="ListParagraph"/>
        <w:numPr>
          <w:ilvl w:val="0"/>
          <w:numId w:val="60"/>
        </w:numPr>
        <w:rPr>
          <w:rFonts w:ascii="Raleway" w:hAnsi="Raleway"/>
        </w:rPr>
      </w:pPr>
      <w:r w:rsidRPr="00EE48FF">
        <w:rPr>
          <w:rFonts w:ascii="Raleway" w:hAnsi="Raleway"/>
        </w:rPr>
        <w:t xml:space="preserve">National Domestic Abuse Helpline </w:t>
      </w:r>
      <w:r w:rsidR="005075B1" w:rsidRPr="00EE48FF">
        <w:rPr>
          <w:rFonts w:ascii="Raleway" w:hAnsi="Raleway"/>
        </w:rPr>
        <w:t>provided</w:t>
      </w:r>
      <w:r w:rsidRPr="00EE48FF">
        <w:rPr>
          <w:rFonts w:ascii="Raleway" w:hAnsi="Raleway"/>
        </w:rPr>
        <w:t xml:space="preserve"> by Refuge</w:t>
      </w:r>
    </w:p>
    <w:p w14:paraId="4219C1FD" w14:textId="685F33C8" w:rsidR="00A926F6" w:rsidRPr="00EE48FF" w:rsidRDefault="00BD429A" w:rsidP="00AC6228">
      <w:pPr>
        <w:pStyle w:val="ListParagraph"/>
        <w:numPr>
          <w:ilvl w:val="0"/>
          <w:numId w:val="60"/>
        </w:numPr>
        <w:rPr>
          <w:rFonts w:ascii="Raleway" w:hAnsi="Raleway"/>
        </w:rPr>
      </w:pPr>
      <w:r w:rsidRPr="00EE48FF">
        <w:rPr>
          <w:rFonts w:ascii="Raleway" w:hAnsi="Raleway"/>
        </w:rPr>
        <w:t xml:space="preserve">24/7 Rape &amp; Sexual Abuse Support Line </w:t>
      </w:r>
      <w:r w:rsidR="005075B1" w:rsidRPr="00EE48FF">
        <w:rPr>
          <w:rFonts w:ascii="Raleway" w:hAnsi="Raleway"/>
        </w:rPr>
        <w:t>provided</w:t>
      </w:r>
      <w:r w:rsidRPr="00EE48FF">
        <w:rPr>
          <w:rFonts w:ascii="Raleway" w:hAnsi="Raleway"/>
        </w:rPr>
        <w:t xml:space="preserve"> by </w:t>
      </w:r>
      <w:r w:rsidR="00A926F6" w:rsidRPr="00EE48FF">
        <w:rPr>
          <w:rFonts w:ascii="Raleway" w:hAnsi="Raleway"/>
        </w:rPr>
        <w:t xml:space="preserve">Rape Crisis England and Wales </w:t>
      </w:r>
    </w:p>
    <w:p w14:paraId="0CA40A75" w14:textId="65BAEA07" w:rsidR="00AD5FCC" w:rsidRPr="00EE48FF" w:rsidRDefault="00AD5FCC" w:rsidP="00AC6228">
      <w:pPr>
        <w:pStyle w:val="ListParagraph"/>
        <w:numPr>
          <w:ilvl w:val="0"/>
          <w:numId w:val="60"/>
        </w:numPr>
        <w:rPr>
          <w:rFonts w:ascii="Raleway" w:hAnsi="Raleway"/>
        </w:rPr>
      </w:pPr>
      <w:r w:rsidRPr="00EE48FF">
        <w:rPr>
          <w:rFonts w:ascii="Raleway" w:hAnsi="Raleway"/>
        </w:rPr>
        <w:t xml:space="preserve">Men’s </w:t>
      </w:r>
      <w:r w:rsidR="00C0242A" w:rsidRPr="00EE48FF">
        <w:rPr>
          <w:rFonts w:ascii="Raleway" w:hAnsi="Raleway"/>
        </w:rPr>
        <w:t>Advice Line</w:t>
      </w:r>
      <w:r w:rsidRPr="00EE48FF">
        <w:rPr>
          <w:rFonts w:ascii="Raleway" w:hAnsi="Raleway"/>
        </w:rPr>
        <w:t xml:space="preserve"> </w:t>
      </w:r>
    </w:p>
    <w:p w14:paraId="2A3FE9DF" w14:textId="77777777" w:rsidR="005075B1" w:rsidRPr="00EE48FF" w:rsidRDefault="005075B1" w:rsidP="00AC6228">
      <w:pPr>
        <w:pStyle w:val="ListParagraph"/>
        <w:numPr>
          <w:ilvl w:val="0"/>
          <w:numId w:val="60"/>
        </w:numPr>
        <w:rPr>
          <w:rFonts w:ascii="Raleway" w:hAnsi="Raleway"/>
        </w:rPr>
      </w:pPr>
      <w:r w:rsidRPr="00EE48FF">
        <w:rPr>
          <w:rFonts w:ascii="Raleway" w:hAnsi="Raleway"/>
        </w:rPr>
        <w:t xml:space="preserve">Muslim Women’s Network Helpline </w:t>
      </w:r>
    </w:p>
    <w:p w14:paraId="3BF347F4" w14:textId="3290FA87" w:rsidR="00A505BE" w:rsidRPr="00EE48FF" w:rsidRDefault="00381097" w:rsidP="00AC6228">
      <w:pPr>
        <w:pStyle w:val="ListParagraph"/>
        <w:numPr>
          <w:ilvl w:val="0"/>
          <w:numId w:val="60"/>
        </w:numPr>
        <w:rPr>
          <w:rFonts w:ascii="Raleway" w:hAnsi="Raleway"/>
        </w:rPr>
      </w:pPr>
      <w:r w:rsidRPr="00EE48FF">
        <w:rPr>
          <w:rFonts w:ascii="Raleway" w:hAnsi="Raleway"/>
        </w:rPr>
        <w:t xml:space="preserve">National Helpline for </w:t>
      </w:r>
      <w:r w:rsidR="00696982" w:rsidRPr="00EE48FF">
        <w:rPr>
          <w:rFonts w:ascii="Raleway" w:hAnsi="Raleway"/>
        </w:rPr>
        <w:t>LGBT+ Victims and Survivors of Abuse and Violence provided by Galop</w:t>
      </w:r>
      <w:r w:rsidR="00552C1E" w:rsidRPr="00EE48FF">
        <w:rPr>
          <w:rFonts w:ascii="Raleway" w:hAnsi="Raleway"/>
        </w:rPr>
        <w:t xml:space="preserve"> </w:t>
      </w:r>
    </w:p>
    <w:p w14:paraId="6F54945F" w14:textId="6AAA5E9D" w:rsidR="00037FFB" w:rsidRPr="00EE48FF" w:rsidRDefault="00A911E6" w:rsidP="00AC6228">
      <w:pPr>
        <w:pStyle w:val="ListParagraph"/>
        <w:numPr>
          <w:ilvl w:val="0"/>
          <w:numId w:val="60"/>
        </w:numPr>
        <w:rPr>
          <w:rFonts w:ascii="Raleway" w:hAnsi="Raleway"/>
        </w:rPr>
      </w:pPr>
      <w:r w:rsidRPr="00EE48FF">
        <w:rPr>
          <w:rFonts w:ascii="Raleway" w:hAnsi="Raleway"/>
        </w:rPr>
        <w:t>The Forced Marriage Unit</w:t>
      </w:r>
      <w:r w:rsidR="00AF41EC" w:rsidRPr="00EE48FF">
        <w:rPr>
          <w:rFonts w:ascii="Raleway" w:hAnsi="Raleway"/>
        </w:rPr>
        <w:t>.</w:t>
      </w:r>
      <w:r w:rsidRPr="00EE48FF">
        <w:rPr>
          <w:rFonts w:ascii="Raleway" w:hAnsi="Raleway"/>
        </w:rPr>
        <w:t xml:space="preserve"> </w:t>
      </w:r>
    </w:p>
    <w:p w14:paraId="49E208DB" w14:textId="0884F2FF" w:rsidR="003B1736" w:rsidRPr="00EE48FF" w:rsidRDefault="00F37AF2" w:rsidP="00AC6228">
      <w:pPr>
        <w:pStyle w:val="Heading3"/>
        <w:rPr>
          <w:rFonts w:ascii="Raleway" w:hAnsi="Raleway"/>
        </w:rPr>
      </w:pPr>
      <w:bookmarkStart w:id="57" w:name="_Toc151581957"/>
      <w:bookmarkStart w:id="58" w:name="_Toc155717373"/>
      <w:r w:rsidRPr="00EE48FF">
        <w:rPr>
          <w:rFonts w:ascii="Raleway" w:hAnsi="Raleway"/>
        </w:rPr>
        <w:t>Local support</w:t>
      </w:r>
      <w:bookmarkEnd w:id="57"/>
      <w:bookmarkEnd w:id="58"/>
    </w:p>
    <w:p w14:paraId="23F578BE" w14:textId="4C598B88" w:rsidR="00F37136" w:rsidRPr="00EE48FF" w:rsidRDefault="00D530F0" w:rsidP="00AC6228">
      <w:pPr>
        <w:rPr>
          <w:rFonts w:ascii="Raleway" w:hAnsi="Raleway"/>
        </w:rPr>
      </w:pPr>
      <w:r w:rsidRPr="00EE48FF">
        <w:rPr>
          <w:rFonts w:ascii="Raleway" w:hAnsi="Raleway"/>
          <w:b/>
          <w:bCs/>
        </w:rPr>
        <w:t xml:space="preserve">Independent Domestic Violence Advocate </w:t>
      </w:r>
      <w:r w:rsidR="006020FE" w:rsidRPr="00EE48FF">
        <w:rPr>
          <w:rFonts w:ascii="Raleway" w:hAnsi="Raleway"/>
          <w:b/>
          <w:bCs/>
        </w:rPr>
        <w:t xml:space="preserve">(IDVA) </w:t>
      </w:r>
      <w:r w:rsidRPr="00EE48FF">
        <w:rPr>
          <w:rFonts w:ascii="Raleway" w:hAnsi="Raleway"/>
          <w:b/>
          <w:bCs/>
        </w:rPr>
        <w:t>Provision</w:t>
      </w:r>
      <w:r w:rsidR="00F37AF2" w:rsidRPr="00EE48FF">
        <w:rPr>
          <w:rFonts w:ascii="Raleway" w:hAnsi="Raleway"/>
          <w:b/>
          <w:bCs/>
        </w:rPr>
        <w:t>:</w:t>
      </w:r>
      <w:r w:rsidR="006020FE" w:rsidRPr="00EE48FF">
        <w:rPr>
          <w:rFonts w:ascii="Raleway" w:hAnsi="Raleway"/>
          <w:b/>
          <w:bCs/>
        </w:rPr>
        <w:t xml:space="preserve"> </w:t>
      </w:r>
      <w:r w:rsidR="006020FE" w:rsidRPr="00EE48FF">
        <w:rPr>
          <w:rFonts w:ascii="Raleway" w:hAnsi="Raleway"/>
        </w:rPr>
        <w:t>IDVAs</w:t>
      </w:r>
      <w:r w:rsidR="006321C6" w:rsidRPr="00EE48FF">
        <w:rPr>
          <w:rFonts w:ascii="Raleway" w:hAnsi="Raleway"/>
        </w:rPr>
        <w:t>’ main purpose is to address the safety of victims at high risk of harm due to domestic abuse</w:t>
      </w:r>
      <w:r w:rsidR="00AE11FF" w:rsidRPr="00EE48FF">
        <w:rPr>
          <w:rFonts w:ascii="Raleway" w:hAnsi="Raleway"/>
        </w:rPr>
        <w:t xml:space="preserve">. Typically, IDVAs work with </w:t>
      </w:r>
      <w:r w:rsidR="00247C70" w:rsidRPr="00EE48FF">
        <w:rPr>
          <w:rFonts w:ascii="Raleway" w:hAnsi="Raleway"/>
        </w:rPr>
        <w:t xml:space="preserve">clients from a point of crisis </w:t>
      </w:r>
      <w:r w:rsidR="00D100F5" w:rsidRPr="00EE48FF">
        <w:rPr>
          <w:rFonts w:ascii="Raleway" w:hAnsi="Raleway"/>
        </w:rPr>
        <w:t>by assessing risk levels, discussing suitable options and developing safety plans for the short and medium term</w:t>
      </w:r>
      <w:r w:rsidR="00EB3ADD" w:rsidRPr="00EE48FF">
        <w:rPr>
          <w:rFonts w:ascii="Raleway" w:hAnsi="Raleway"/>
          <w:b/>
          <w:bCs/>
        </w:rPr>
        <w:t>.</w:t>
      </w:r>
      <w:r w:rsidR="00F37AF2" w:rsidRPr="00EE48FF">
        <w:rPr>
          <w:rFonts w:ascii="Raleway" w:hAnsi="Raleway"/>
          <w:b/>
          <w:bCs/>
        </w:rPr>
        <w:t xml:space="preserve"> </w:t>
      </w:r>
      <w:r w:rsidRPr="00EE48FF">
        <w:rPr>
          <w:rFonts w:ascii="Raleway" w:hAnsi="Raleway"/>
        </w:rPr>
        <w:t>In Tower Hamlets</w:t>
      </w:r>
      <w:r w:rsidR="007677E9" w:rsidRPr="00EE48FF">
        <w:rPr>
          <w:rFonts w:ascii="Raleway" w:hAnsi="Raleway"/>
        </w:rPr>
        <w:t>, The VAWG Team commission the domestic abuse casework service to Solace Women’s Aid and attained 4 short-term grants of varying lengths to increase provision from 3.5 Independent Domestic Violence Advocates (IDVAs)/caseworkers to 14.1</w:t>
      </w:r>
      <w:r w:rsidR="005C4B5D" w:rsidRPr="00EE48FF">
        <w:rPr>
          <w:rFonts w:ascii="Raleway" w:hAnsi="Raleway"/>
        </w:rPr>
        <w:t xml:space="preserve"> IDVAs</w:t>
      </w:r>
      <w:r w:rsidR="000508E5" w:rsidRPr="00EE48FF">
        <w:rPr>
          <w:rFonts w:ascii="Raleway" w:hAnsi="Raleway"/>
        </w:rPr>
        <w:t xml:space="preserve"> between 2019 to 2023</w:t>
      </w:r>
      <w:r w:rsidR="005C4B5D" w:rsidRPr="00EE48FF">
        <w:rPr>
          <w:rFonts w:ascii="Raleway" w:hAnsi="Raleway"/>
        </w:rPr>
        <w:t>.</w:t>
      </w:r>
      <w:r w:rsidR="007677E9" w:rsidRPr="00EE48FF">
        <w:rPr>
          <w:rFonts w:ascii="Raleway" w:hAnsi="Raleway"/>
        </w:rPr>
        <w:t xml:space="preserve"> This enabled the new service to support more victims with specialist provision for Bengali/Sylheti victims at risk of homelessness, victims of economic abuse, victims whose mental health was impacted and Somali women. </w:t>
      </w:r>
    </w:p>
    <w:p w14:paraId="5F7AF2F6" w14:textId="3224ACBA" w:rsidR="008C6EEE" w:rsidRPr="00EE48FF" w:rsidRDefault="003272D5" w:rsidP="00AC6228">
      <w:pPr>
        <w:rPr>
          <w:rFonts w:ascii="Raleway" w:hAnsi="Raleway"/>
        </w:rPr>
      </w:pPr>
      <w:r w:rsidRPr="00EE48FF">
        <w:rPr>
          <w:rFonts w:ascii="Raleway" w:hAnsi="Raleway"/>
        </w:rPr>
        <w:t xml:space="preserve">Of the service users supported by Solace since </w:t>
      </w:r>
      <w:r w:rsidR="005F0030" w:rsidRPr="00EE48FF">
        <w:rPr>
          <w:rFonts w:ascii="Raleway" w:hAnsi="Raleway"/>
        </w:rPr>
        <w:t>Q4 2021:</w:t>
      </w:r>
    </w:p>
    <w:p w14:paraId="47369092" w14:textId="3EEBECCB" w:rsidR="005F0030" w:rsidRPr="00EE48FF" w:rsidRDefault="005F0030" w:rsidP="00AC6228">
      <w:pPr>
        <w:pStyle w:val="ListParagraph"/>
        <w:numPr>
          <w:ilvl w:val="0"/>
          <w:numId w:val="84"/>
        </w:numPr>
        <w:rPr>
          <w:rFonts w:ascii="Raleway" w:hAnsi="Raleway"/>
          <w:b/>
          <w:bCs/>
        </w:rPr>
      </w:pPr>
      <w:r w:rsidRPr="00EE48FF">
        <w:rPr>
          <w:rFonts w:ascii="Raleway" w:hAnsi="Raleway"/>
          <w:b/>
          <w:bCs/>
        </w:rPr>
        <w:t>Gender</w:t>
      </w:r>
      <w:r w:rsidR="00F5220D" w:rsidRPr="00EE48FF">
        <w:rPr>
          <w:rFonts w:ascii="Raleway" w:hAnsi="Raleway"/>
          <w:b/>
          <w:bCs/>
        </w:rPr>
        <w:t xml:space="preserve">: </w:t>
      </w:r>
      <w:r w:rsidR="00F5220D" w:rsidRPr="00EE48FF">
        <w:rPr>
          <w:rFonts w:ascii="Raleway" w:hAnsi="Raleway"/>
        </w:rPr>
        <w:t xml:space="preserve">Nearly all people supported have been </w:t>
      </w:r>
      <w:r w:rsidR="00D44014" w:rsidRPr="00EE48FF">
        <w:rPr>
          <w:rFonts w:ascii="Raleway" w:hAnsi="Raleway"/>
        </w:rPr>
        <w:t>cisgender women</w:t>
      </w:r>
      <w:r w:rsidR="00F5220D" w:rsidRPr="00EE48FF">
        <w:rPr>
          <w:rFonts w:ascii="Raleway" w:hAnsi="Raleway"/>
        </w:rPr>
        <w:t xml:space="preserve">, </w:t>
      </w:r>
      <w:r w:rsidR="006009F3" w:rsidRPr="00EE48FF">
        <w:rPr>
          <w:rFonts w:ascii="Raleway" w:hAnsi="Raleway"/>
        </w:rPr>
        <w:t xml:space="preserve">while there have been </w:t>
      </w:r>
      <w:r w:rsidR="00523BFB" w:rsidRPr="00EE48FF">
        <w:rPr>
          <w:rFonts w:ascii="Raleway" w:hAnsi="Raleway"/>
        </w:rPr>
        <w:t>comparatively small numbers of</w:t>
      </w:r>
      <w:r w:rsidR="00EE491F" w:rsidRPr="00EE48FF">
        <w:rPr>
          <w:rFonts w:ascii="Raleway" w:hAnsi="Raleway"/>
        </w:rPr>
        <w:t xml:space="preserve"> people supported who are </w:t>
      </w:r>
      <w:r w:rsidR="00D44014" w:rsidRPr="00EE48FF">
        <w:rPr>
          <w:rFonts w:ascii="Raleway" w:hAnsi="Raleway"/>
        </w:rPr>
        <w:t xml:space="preserve">men, transgender men or women, </w:t>
      </w:r>
      <w:r w:rsidR="00523BFB" w:rsidRPr="00EE48FF">
        <w:rPr>
          <w:rFonts w:ascii="Raleway" w:hAnsi="Raleway"/>
        </w:rPr>
        <w:t xml:space="preserve">or other gender identities. </w:t>
      </w:r>
      <w:r w:rsidR="004E6A24" w:rsidRPr="00EE48FF">
        <w:rPr>
          <w:rFonts w:ascii="Raleway" w:hAnsi="Raleway"/>
        </w:rPr>
        <w:t>This suggests that male residents are not accessing the service as muc</w:t>
      </w:r>
      <w:r w:rsidR="00DA7219" w:rsidRPr="00EE48FF">
        <w:rPr>
          <w:rFonts w:ascii="Raleway" w:hAnsi="Raleway"/>
        </w:rPr>
        <w:t>h as would be expected, given th</w:t>
      </w:r>
      <w:r w:rsidR="005455C0" w:rsidRPr="00EE48FF">
        <w:rPr>
          <w:rFonts w:ascii="Raleway" w:hAnsi="Raleway"/>
        </w:rPr>
        <w:t xml:space="preserve">at about one in three </w:t>
      </w:r>
      <w:r w:rsidR="00D44014" w:rsidRPr="00EE48FF">
        <w:rPr>
          <w:rFonts w:ascii="Raleway" w:hAnsi="Raleway"/>
        </w:rPr>
        <w:t xml:space="preserve">reported victims are male. </w:t>
      </w:r>
      <w:r w:rsidR="007C2000" w:rsidRPr="00EE48FF">
        <w:rPr>
          <w:rFonts w:ascii="Raleway" w:hAnsi="Raleway"/>
        </w:rPr>
        <w:t xml:space="preserve">Additionally, given that </w:t>
      </w:r>
      <w:r w:rsidR="00645576" w:rsidRPr="00EE48FF">
        <w:rPr>
          <w:rFonts w:ascii="Raleway" w:hAnsi="Raleway"/>
        </w:rPr>
        <w:t xml:space="preserve">trans </w:t>
      </w:r>
      <w:r w:rsidR="00FC24D1" w:rsidRPr="00EE48FF">
        <w:rPr>
          <w:rFonts w:ascii="Raleway" w:hAnsi="Raleway"/>
        </w:rPr>
        <w:t>victims</w:t>
      </w:r>
      <w:r w:rsidR="00645576" w:rsidRPr="00EE48FF">
        <w:rPr>
          <w:rFonts w:ascii="Raleway" w:hAnsi="Raleway"/>
        </w:rPr>
        <w:t xml:space="preserve"> often experience </w:t>
      </w:r>
      <w:r w:rsidR="007C2000" w:rsidRPr="00EE48FF">
        <w:rPr>
          <w:rFonts w:ascii="Raleway" w:hAnsi="Raleway"/>
        </w:rPr>
        <w:lastRenderedPageBreak/>
        <w:t xml:space="preserve">barriers to disclosing and reporting abuse, </w:t>
      </w:r>
      <w:r w:rsidR="00FC24D1" w:rsidRPr="00EE48FF">
        <w:rPr>
          <w:rFonts w:ascii="Raleway" w:hAnsi="Raleway"/>
        </w:rPr>
        <w:t>th</w:t>
      </w:r>
      <w:r w:rsidR="00E72BA6" w:rsidRPr="00EE48FF">
        <w:rPr>
          <w:rFonts w:ascii="Raleway" w:hAnsi="Raleway"/>
        </w:rPr>
        <w:t xml:space="preserve">is is likely lower than the actual number of victims who experience abuse. </w:t>
      </w:r>
      <w:r w:rsidR="00FC24D1" w:rsidRPr="00EE48FF">
        <w:rPr>
          <w:rFonts w:ascii="Raleway" w:hAnsi="Raleway"/>
        </w:rPr>
        <w:t xml:space="preserve"> </w:t>
      </w:r>
    </w:p>
    <w:p w14:paraId="5D3BC339" w14:textId="013965AE" w:rsidR="005F0030" w:rsidRPr="00EE48FF" w:rsidRDefault="005F0030" w:rsidP="00FC7DBB">
      <w:pPr>
        <w:pStyle w:val="ListParagraph"/>
        <w:numPr>
          <w:ilvl w:val="0"/>
          <w:numId w:val="93"/>
        </w:numPr>
        <w:rPr>
          <w:rFonts w:ascii="Raleway" w:hAnsi="Raleway"/>
        </w:rPr>
      </w:pPr>
      <w:r w:rsidRPr="00EE48FF">
        <w:rPr>
          <w:rFonts w:ascii="Raleway" w:hAnsi="Raleway"/>
          <w:b/>
          <w:bCs/>
        </w:rPr>
        <w:t>Age</w:t>
      </w:r>
      <w:r w:rsidR="00EE491F" w:rsidRPr="00EE48FF">
        <w:rPr>
          <w:rFonts w:ascii="Raleway" w:hAnsi="Raleway"/>
          <w:b/>
          <w:bCs/>
        </w:rPr>
        <w:t xml:space="preserve">: </w:t>
      </w:r>
      <w:r w:rsidR="00FD5911" w:rsidRPr="00EE48FF">
        <w:rPr>
          <w:rFonts w:ascii="Raleway" w:hAnsi="Raleway"/>
        </w:rPr>
        <w:t xml:space="preserve">People aged </w:t>
      </w:r>
      <w:r w:rsidR="00D156EA" w:rsidRPr="00EE48FF">
        <w:rPr>
          <w:rFonts w:ascii="Raleway" w:hAnsi="Raleway"/>
        </w:rPr>
        <w:t>19-</w:t>
      </w:r>
      <w:r w:rsidR="00796B74" w:rsidRPr="00EE48FF">
        <w:rPr>
          <w:rFonts w:ascii="Raleway" w:hAnsi="Raleway"/>
        </w:rPr>
        <w:t>4</w:t>
      </w:r>
      <w:r w:rsidR="00D156EA" w:rsidRPr="00EE48FF">
        <w:rPr>
          <w:rFonts w:ascii="Raleway" w:hAnsi="Raleway"/>
        </w:rPr>
        <w:t>0</w:t>
      </w:r>
      <w:r w:rsidR="00FD5911" w:rsidRPr="00EE48FF">
        <w:rPr>
          <w:rFonts w:ascii="Raleway" w:hAnsi="Raleway"/>
        </w:rPr>
        <w:t xml:space="preserve"> </w:t>
      </w:r>
      <w:r w:rsidR="00E77C99" w:rsidRPr="00EE48FF">
        <w:rPr>
          <w:rFonts w:ascii="Raleway" w:hAnsi="Raleway"/>
        </w:rPr>
        <w:t xml:space="preserve">years old </w:t>
      </w:r>
      <w:r w:rsidR="00FD5911" w:rsidRPr="00EE48FF">
        <w:rPr>
          <w:rFonts w:ascii="Raleway" w:hAnsi="Raleway"/>
        </w:rPr>
        <w:t>make up the greatest proportion of people supported</w:t>
      </w:r>
      <w:r w:rsidR="00796B74" w:rsidRPr="00EE48FF">
        <w:rPr>
          <w:rFonts w:ascii="Raleway" w:hAnsi="Raleway"/>
        </w:rPr>
        <w:t xml:space="preserve"> (71%)</w:t>
      </w:r>
      <w:r w:rsidR="00652646" w:rsidRPr="00EE48FF">
        <w:rPr>
          <w:rFonts w:ascii="Raleway" w:hAnsi="Raleway"/>
        </w:rPr>
        <w:t xml:space="preserve">, followed by people aged 41-60 years old (25%), </w:t>
      </w:r>
      <w:r w:rsidR="00EB20C7" w:rsidRPr="00EE48FF">
        <w:rPr>
          <w:rFonts w:ascii="Raleway" w:hAnsi="Raleway"/>
        </w:rPr>
        <w:t>people aged 61 years or older (3%) and people aged 1</w:t>
      </w:r>
      <w:r w:rsidR="001F4356" w:rsidRPr="00EE48FF">
        <w:rPr>
          <w:rFonts w:ascii="Raleway" w:hAnsi="Raleway"/>
        </w:rPr>
        <w:t>6-18 years old (1%)</w:t>
      </w:r>
      <w:r w:rsidR="00786963" w:rsidRPr="00EE48FF">
        <w:rPr>
          <w:rFonts w:ascii="Raleway" w:hAnsi="Raleway"/>
        </w:rPr>
        <w:t xml:space="preserve">. </w:t>
      </w:r>
      <w:r w:rsidR="001F4356" w:rsidRPr="00EE48FF">
        <w:rPr>
          <w:rFonts w:ascii="Raleway" w:hAnsi="Raleway"/>
        </w:rPr>
        <w:t xml:space="preserve">The age group data </w:t>
      </w:r>
      <w:r w:rsidR="00EF31E1" w:rsidRPr="00EE48FF">
        <w:rPr>
          <w:rFonts w:ascii="Raleway" w:hAnsi="Raleway"/>
        </w:rPr>
        <w:t xml:space="preserve">for the service </w:t>
      </w:r>
      <w:r w:rsidR="001F4356" w:rsidRPr="00EE48FF">
        <w:rPr>
          <w:rFonts w:ascii="Raleway" w:hAnsi="Raleway"/>
        </w:rPr>
        <w:t xml:space="preserve">was not directly comparable with </w:t>
      </w:r>
      <w:r w:rsidR="00EF31E1" w:rsidRPr="00EE48FF">
        <w:rPr>
          <w:rFonts w:ascii="Raleway" w:hAnsi="Raleway"/>
        </w:rPr>
        <w:t xml:space="preserve">police reported data, however, the </w:t>
      </w:r>
      <w:r w:rsidR="00FC7DBB" w:rsidRPr="00EE48FF">
        <w:rPr>
          <w:rFonts w:ascii="Raleway" w:hAnsi="Raleway"/>
        </w:rPr>
        <w:t xml:space="preserve">approximate </w:t>
      </w:r>
      <w:r w:rsidR="00EF31E1" w:rsidRPr="00EE48FF">
        <w:rPr>
          <w:rFonts w:ascii="Raleway" w:hAnsi="Raleway"/>
        </w:rPr>
        <w:t xml:space="preserve">distribution appears to look similar. </w:t>
      </w:r>
    </w:p>
    <w:p w14:paraId="647A9B7C" w14:textId="3E61E360" w:rsidR="005F0030" w:rsidRPr="00EE48FF" w:rsidRDefault="005F0030" w:rsidP="00AC6228">
      <w:pPr>
        <w:pStyle w:val="ListParagraph"/>
        <w:numPr>
          <w:ilvl w:val="0"/>
          <w:numId w:val="84"/>
        </w:numPr>
        <w:rPr>
          <w:rFonts w:ascii="Raleway" w:hAnsi="Raleway"/>
          <w:b/>
          <w:bCs/>
        </w:rPr>
      </w:pPr>
      <w:r w:rsidRPr="00EE48FF">
        <w:rPr>
          <w:rFonts w:ascii="Raleway" w:hAnsi="Raleway"/>
          <w:b/>
          <w:bCs/>
        </w:rPr>
        <w:t>Ethnicity</w:t>
      </w:r>
      <w:r w:rsidR="000356ED" w:rsidRPr="00EE48FF">
        <w:rPr>
          <w:rFonts w:ascii="Raleway" w:hAnsi="Raleway"/>
          <w:b/>
          <w:bCs/>
        </w:rPr>
        <w:t xml:space="preserve">: </w:t>
      </w:r>
      <w:r w:rsidR="003306C7" w:rsidRPr="00EE48FF">
        <w:rPr>
          <w:rFonts w:ascii="Raleway" w:hAnsi="Raleway"/>
        </w:rPr>
        <w:t>People</w:t>
      </w:r>
      <w:r w:rsidR="00CC31F3" w:rsidRPr="00EE48FF">
        <w:rPr>
          <w:rFonts w:ascii="Raleway" w:hAnsi="Raleway"/>
        </w:rPr>
        <w:t xml:space="preserve"> with Asian ethnicities made up </w:t>
      </w:r>
      <w:r w:rsidR="001542BD" w:rsidRPr="00EE48FF">
        <w:rPr>
          <w:rFonts w:ascii="Raleway" w:hAnsi="Raleway"/>
        </w:rPr>
        <w:t>nearly half (4</w:t>
      </w:r>
      <w:r w:rsidR="00EF1793" w:rsidRPr="00EE48FF">
        <w:rPr>
          <w:rFonts w:ascii="Raleway" w:hAnsi="Raleway"/>
        </w:rPr>
        <w:t>9</w:t>
      </w:r>
      <w:r w:rsidR="001542BD" w:rsidRPr="00EE48FF">
        <w:rPr>
          <w:rFonts w:ascii="Raleway" w:hAnsi="Raleway"/>
        </w:rPr>
        <w:t>%) of the total</w:t>
      </w:r>
      <w:r w:rsidR="003306C7" w:rsidRPr="00EE48FF">
        <w:rPr>
          <w:rFonts w:ascii="Raleway" w:hAnsi="Raleway"/>
        </w:rPr>
        <w:t xml:space="preserve">, while </w:t>
      </w:r>
      <w:r w:rsidR="005D5F49" w:rsidRPr="00EE48FF">
        <w:rPr>
          <w:rFonts w:ascii="Raleway" w:hAnsi="Raleway"/>
        </w:rPr>
        <w:t xml:space="preserve">22% had White ethnicities, </w:t>
      </w:r>
      <w:r w:rsidR="003306C7" w:rsidRPr="00EE48FF">
        <w:rPr>
          <w:rFonts w:ascii="Raleway" w:hAnsi="Raleway"/>
        </w:rPr>
        <w:t xml:space="preserve">7% were Black ethnicities, </w:t>
      </w:r>
      <w:r w:rsidR="005D5F49" w:rsidRPr="00EE48FF">
        <w:rPr>
          <w:rFonts w:ascii="Raleway" w:hAnsi="Raleway"/>
        </w:rPr>
        <w:t>4% had mixed ethnicities,</w:t>
      </w:r>
      <w:r w:rsidR="000E5DEB" w:rsidRPr="00EE48FF">
        <w:rPr>
          <w:rFonts w:ascii="Raleway" w:hAnsi="Raleway"/>
        </w:rPr>
        <w:t xml:space="preserve"> 1% had Arab ethnicit</w:t>
      </w:r>
      <w:r w:rsidR="00A41814" w:rsidRPr="00EE48FF">
        <w:rPr>
          <w:rFonts w:ascii="Raleway" w:hAnsi="Raleway"/>
        </w:rPr>
        <w:t>ies, 1% other ethnicities</w:t>
      </w:r>
      <w:r w:rsidR="005D5F49" w:rsidRPr="00EE48FF">
        <w:rPr>
          <w:rFonts w:ascii="Raleway" w:hAnsi="Raleway"/>
        </w:rPr>
        <w:t xml:space="preserve"> </w:t>
      </w:r>
      <w:r w:rsidR="003306C7" w:rsidRPr="00EE48FF">
        <w:rPr>
          <w:rFonts w:ascii="Raleway" w:hAnsi="Raleway"/>
        </w:rPr>
        <w:t>and</w:t>
      </w:r>
      <w:r w:rsidR="001542BD" w:rsidRPr="00EE48FF">
        <w:rPr>
          <w:rFonts w:ascii="Raleway" w:hAnsi="Raleway"/>
          <w:b/>
          <w:bCs/>
        </w:rPr>
        <w:t xml:space="preserve"> </w:t>
      </w:r>
      <w:r w:rsidR="008C53A0" w:rsidRPr="00EE48FF">
        <w:rPr>
          <w:rFonts w:ascii="Raleway" w:hAnsi="Raleway"/>
        </w:rPr>
        <w:t>15%</w:t>
      </w:r>
      <w:r w:rsidR="00986FCA" w:rsidRPr="00EE48FF">
        <w:rPr>
          <w:rFonts w:ascii="Raleway" w:hAnsi="Raleway"/>
        </w:rPr>
        <w:t xml:space="preserve"> people supported do not have a recorded ethnicity</w:t>
      </w:r>
      <w:r w:rsidR="00CC31F3" w:rsidRPr="00EE48FF">
        <w:rPr>
          <w:rFonts w:ascii="Raleway" w:hAnsi="Raleway"/>
        </w:rPr>
        <w:t xml:space="preserve">. </w:t>
      </w:r>
      <w:r w:rsidR="00867A34" w:rsidRPr="00EE48FF">
        <w:rPr>
          <w:rFonts w:ascii="Raleway" w:hAnsi="Raleway"/>
        </w:rPr>
        <w:t>While Asian victims appear to be accessing support, other ethnicities are less represented compared with police reported data.</w:t>
      </w:r>
    </w:p>
    <w:p w14:paraId="689604D0" w14:textId="62BA3F8B" w:rsidR="005F0030" w:rsidRPr="00EE48FF" w:rsidRDefault="005F0030" w:rsidP="00AC6228">
      <w:pPr>
        <w:pStyle w:val="ListParagraph"/>
        <w:numPr>
          <w:ilvl w:val="0"/>
          <w:numId w:val="84"/>
        </w:numPr>
        <w:rPr>
          <w:rFonts w:ascii="Raleway" w:hAnsi="Raleway"/>
        </w:rPr>
      </w:pPr>
      <w:r w:rsidRPr="00EE48FF">
        <w:rPr>
          <w:rFonts w:ascii="Raleway" w:hAnsi="Raleway"/>
          <w:b/>
          <w:bCs/>
        </w:rPr>
        <w:t>Disabilities:</w:t>
      </w:r>
      <w:r w:rsidR="00E766EA" w:rsidRPr="00EE48FF">
        <w:rPr>
          <w:rFonts w:ascii="Raleway" w:hAnsi="Raleway"/>
        </w:rPr>
        <w:t xml:space="preserve"> Most people have reported not having any disability. The most </w:t>
      </w:r>
      <w:r w:rsidR="00D25CB7" w:rsidRPr="00EE48FF">
        <w:rPr>
          <w:rFonts w:ascii="Raleway" w:hAnsi="Raleway"/>
        </w:rPr>
        <w:t>frequently</w:t>
      </w:r>
      <w:r w:rsidR="00E766EA" w:rsidRPr="00EE48FF">
        <w:rPr>
          <w:rFonts w:ascii="Raleway" w:hAnsi="Raleway"/>
        </w:rPr>
        <w:t xml:space="preserve"> </w:t>
      </w:r>
      <w:r w:rsidR="00FD0EE0" w:rsidRPr="00EE48FF">
        <w:rPr>
          <w:rFonts w:ascii="Raleway" w:hAnsi="Raleway"/>
        </w:rPr>
        <w:t xml:space="preserve">recorded disabilities were </w:t>
      </w:r>
      <w:r w:rsidR="00D25CB7" w:rsidRPr="00EE48FF">
        <w:rPr>
          <w:rFonts w:ascii="Raleway" w:hAnsi="Raleway"/>
        </w:rPr>
        <w:t xml:space="preserve">mental health disabilities, physical disabilities and learning disabilities. </w:t>
      </w:r>
      <w:r w:rsidR="00FD0EE0" w:rsidRPr="00EE48FF">
        <w:rPr>
          <w:rFonts w:ascii="Raleway" w:hAnsi="Raleway"/>
        </w:rPr>
        <w:t xml:space="preserve"> </w:t>
      </w:r>
    </w:p>
    <w:p w14:paraId="78480690" w14:textId="3B479ED3" w:rsidR="00C057FB" w:rsidRPr="00EE48FF" w:rsidRDefault="00AF6A5F" w:rsidP="00AC6228">
      <w:pPr>
        <w:rPr>
          <w:rFonts w:ascii="Raleway" w:hAnsi="Raleway"/>
        </w:rPr>
      </w:pPr>
      <w:r w:rsidRPr="00EE48FF">
        <w:rPr>
          <w:rFonts w:ascii="Raleway" w:hAnsi="Raleway"/>
        </w:rPr>
        <w:t>Solace</w:t>
      </w:r>
      <w:r w:rsidR="00FB7D7C" w:rsidRPr="00EE48FF">
        <w:rPr>
          <w:rFonts w:ascii="Raleway" w:hAnsi="Raleway"/>
        </w:rPr>
        <w:t xml:space="preserve"> monitors the types of domestic abuse that victims </w:t>
      </w:r>
      <w:r w:rsidRPr="00EE48FF">
        <w:rPr>
          <w:rFonts w:ascii="Raleway" w:hAnsi="Raleway"/>
        </w:rPr>
        <w:t>experience:</w:t>
      </w:r>
      <w:r w:rsidR="00FB7D7C" w:rsidRPr="00EE48FF">
        <w:rPr>
          <w:rFonts w:ascii="Raleway" w:hAnsi="Raleway"/>
        </w:rPr>
        <w:t xml:space="preserve"> 37% of all service users supported experienced stalking/harassment; 20% sexual abuse; 3% honour-based abuse; 1% forced marriage and 1% female genital mutilation.</w:t>
      </w:r>
      <w:r w:rsidR="00763B7B" w:rsidRPr="00EE48FF">
        <w:rPr>
          <w:rFonts w:ascii="Raleway" w:hAnsi="Raleway"/>
        </w:rPr>
        <w:t xml:space="preserve"> </w:t>
      </w:r>
      <w:r w:rsidR="00823EDA" w:rsidRPr="00EE48FF">
        <w:rPr>
          <w:rFonts w:ascii="Raleway" w:hAnsi="Raleway"/>
        </w:rPr>
        <w:t>Specialist IDVA support is also available</w:t>
      </w:r>
      <w:r w:rsidR="00FC4E47" w:rsidRPr="00EE48FF">
        <w:rPr>
          <w:rFonts w:ascii="Raleway" w:hAnsi="Raleway"/>
        </w:rPr>
        <w:t xml:space="preserve"> for economic abuse, housing and health. </w:t>
      </w:r>
      <w:r w:rsidR="00916956" w:rsidRPr="00EE48FF">
        <w:rPr>
          <w:rFonts w:ascii="Raleway" w:hAnsi="Raleway"/>
        </w:rPr>
        <w:t xml:space="preserve">Between 91-99% of those supported by an IDVA felt safer and between 98-99% felt satisfied with support received. </w:t>
      </w:r>
    </w:p>
    <w:tbl>
      <w:tblPr>
        <w:tblStyle w:val="TableGrid"/>
        <w:tblW w:w="0" w:type="auto"/>
        <w:tblLook w:val="04A0" w:firstRow="1" w:lastRow="0" w:firstColumn="1" w:lastColumn="0" w:noHBand="0" w:noVBand="1"/>
      </w:tblPr>
      <w:tblGrid>
        <w:gridCol w:w="3539"/>
        <w:gridCol w:w="1418"/>
        <w:gridCol w:w="1275"/>
        <w:gridCol w:w="1276"/>
        <w:gridCol w:w="1508"/>
      </w:tblGrid>
      <w:tr w:rsidR="00A13AF9" w:rsidRPr="00EE48FF" w14:paraId="469429F7" w14:textId="77777777" w:rsidTr="000F1522">
        <w:tc>
          <w:tcPr>
            <w:tcW w:w="3539" w:type="dxa"/>
            <w:shd w:val="clear" w:color="auto" w:fill="DEEAF6" w:themeFill="accent5" w:themeFillTint="33"/>
            <w:vAlign w:val="center"/>
          </w:tcPr>
          <w:p w14:paraId="47D5C1D1" w14:textId="1B7E81C8" w:rsidR="00A13AF9" w:rsidRPr="00EE48FF" w:rsidRDefault="00A13AF9" w:rsidP="00AC6228">
            <w:pPr>
              <w:rPr>
                <w:rFonts w:ascii="Raleway" w:hAnsi="Raleway"/>
              </w:rPr>
            </w:pPr>
            <w:r w:rsidRPr="00EE48FF">
              <w:rPr>
                <w:rFonts w:ascii="Raleway" w:hAnsi="Raleway"/>
              </w:rPr>
              <w:t>Indicator</w:t>
            </w:r>
          </w:p>
        </w:tc>
        <w:tc>
          <w:tcPr>
            <w:tcW w:w="1418" w:type="dxa"/>
            <w:shd w:val="clear" w:color="auto" w:fill="DEEAF6" w:themeFill="accent5" w:themeFillTint="33"/>
            <w:vAlign w:val="center"/>
          </w:tcPr>
          <w:p w14:paraId="6E79556D" w14:textId="26D76A48" w:rsidR="00A13AF9" w:rsidRPr="00EE48FF" w:rsidRDefault="00100B8B" w:rsidP="00AC6228">
            <w:pPr>
              <w:rPr>
                <w:rFonts w:ascii="Raleway" w:hAnsi="Raleway"/>
              </w:rPr>
            </w:pPr>
            <w:r w:rsidRPr="00EE48FF">
              <w:rPr>
                <w:rFonts w:ascii="Raleway" w:hAnsi="Raleway"/>
              </w:rPr>
              <w:t>2019-2020</w:t>
            </w:r>
          </w:p>
        </w:tc>
        <w:tc>
          <w:tcPr>
            <w:tcW w:w="1275" w:type="dxa"/>
            <w:shd w:val="clear" w:color="auto" w:fill="DEEAF6" w:themeFill="accent5" w:themeFillTint="33"/>
            <w:vAlign w:val="center"/>
          </w:tcPr>
          <w:p w14:paraId="3FCF2305" w14:textId="2F2B7887" w:rsidR="00A13AF9" w:rsidRPr="00EE48FF" w:rsidRDefault="00100B8B" w:rsidP="00AC6228">
            <w:pPr>
              <w:rPr>
                <w:rFonts w:ascii="Raleway" w:hAnsi="Raleway"/>
              </w:rPr>
            </w:pPr>
            <w:r w:rsidRPr="00EE48FF">
              <w:rPr>
                <w:rFonts w:ascii="Raleway" w:hAnsi="Raleway"/>
              </w:rPr>
              <w:t>2020-2021</w:t>
            </w:r>
          </w:p>
        </w:tc>
        <w:tc>
          <w:tcPr>
            <w:tcW w:w="1276" w:type="dxa"/>
            <w:shd w:val="clear" w:color="auto" w:fill="DEEAF6" w:themeFill="accent5" w:themeFillTint="33"/>
            <w:vAlign w:val="center"/>
          </w:tcPr>
          <w:p w14:paraId="087F4A5D" w14:textId="04D4C900" w:rsidR="00A13AF9" w:rsidRPr="00EE48FF" w:rsidRDefault="00100B8B" w:rsidP="00AC6228">
            <w:pPr>
              <w:rPr>
                <w:rFonts w:ascii="Raleway" w:hAnsi="Raleway"/>
              </w:rPr>
            </w:pPr>
            <w:r w:rsidRPr="00EE48FF">
              <w:rPr>
                <w:rFonts w:ascii="Raleway" w:hAnsi="Raleway"/>
              </w:rPr>
              <w:t>202</w:t>
            </w:r>
            <w:r w:rsidR="00C07FCE" w:rsidRPr="00EE48FF">
              <w:rPr>
                <w:rFonts w:ascii="Raleway" w:hAnsi="Raleway"/>
              </w:rPr>
              <w:t>1-2022</w:t>
            </w:r>
          </w:p>
        </w:tc>
        <w:tc>
          <w:tcPr>
            <w:tcW w:w="1508" w:type="dxa"/>
            <w:shd w:val="clear" w:color="auto" w:fill="DEEAF6" w:themeFill="accent5" w:themeFillTint="33"/>
            <w:vAlign w:val="center"/>
          </w:tcPr>
          <w:p w14:paraId="16549992" w14:textId="18162272" w:rsidR="00A13AF9" w:rsidRPr="00EE48FF" w:rsidRDefault="00C07FCE" w:rsidP="00AC6228">
            <w:pPr>
              <w:rPr>
                <w:rFonts w:ascii="Raleway" w:hAnsi="Raleway"/>
              </w:rPr>
            </w:pPr>
            <w:r w:rsidRPr="00EE48FF">
              <w:rPr>
                <w:rFonts w:ascii="Raleway" w:hAnsi="Raleway"/>
              </w:rPr>
              <w:t>2022-2023</w:t>
            </w:r>
          </w:p>
        </w:tc>
      </w:tr>
      <w:tr w:rsidR="003338DB" w:rsidRPr="00EE48FF" w14:paraId="1619B6F0" w14:textId="77777777" w:rsidTr="000F1522">
        <w:tc>
          <w:tcPr>
            <w:tcW w:w="3539" w:type="dxa"/>
            <w:vAlign w:val="center"/>
          </w:tcPr>
          <w:p w14:paraId="3D1ABDD9" w14:textId="2641E4DC" w:rsidR="003338DB" w:rsidRPr="00EE48FF" w:rsidRDefault="003338DB" w:rsidP="00AC6228">
            <w:pPr>
              <w:rPr>
                <w:rFonts w:ascii="Raleway" w:hAnsi="Raleway"/>
              </w:rPr>
            </w:pPr>
            <w:r w:rsidRPr="00EE48FF">
              <w:rPr>
                <w:rFonts w:ascii="Raleway" w:hAnsi="Raleway"/>
              </w:rPr>
              <w:t>Number of referrals to IDVA service</w:t>
            </w:r>
          </w:p>
        </w:tc>
        <w:tc>
          <w:tcPr>
            <w:tcW w:w="1418" w:type="dxa"/>
            <w:vAlign w:val="center"/>
          </w:tcPr>
          <w:p w14:paraId="45F214DC" w14:textId="6B44F6B8" w:rsidR="003338DB" w:rsidRPr="00EE48FF" w:rsidRDefault="003338DB" w:rsidP="00AC6228">
            <w:pPr>
              <w:rPr>
                <w:rFonts w:ascii="Raleway" w:hAnsi="Raleway"/>
              </w:rPr>
            </w:pPr>
            <w:r w:rsidRPr="00EE48FF">
              <w:rPr>
                <w:rFonts w:ascii="Raleway" w:hAnsi="Raleway"/>
              </w:rPr>
              <w:t>564</w:t>
            </w:r>
          </w:p>
        </w:tc>
        <w:tc>
          <w:tcPr>
            <w:tcW w:w="1275" w:type="dxa"/>
            <w:vAlign w:val="center"/>
          </w:tcPr>
          <w:p w14:paraId="73170C64" w14:textId="4080D982" w:rsidR="003338DB" w:rsidRPr="00EE48FF" w:rsidRDefault="003338DB" w:rsidP="00AC6228">
            <w:pPr>
              <w:rPr>
                <w:rFonts w:ascii="Raleway" w:hAnsi="Raleway"/>
              </w:rPr>
            </w:pPr>
            <w:r w:rsidRPr="00EE48FF">
              <w:rPr>
                <w:rFonts w:ascii="Raleway" w:hAnsi="Raleway"/>
              </w:rPr>
              <w:t>1370</w:t>
            </w:r>
          </w:p>
        </w:tc>
        <w:tc>
          <w:tcPr>
            <w:tcW w:w="1276" w:type="dxa"/>
            <w:vAlign w:val="center"/>
          </w:tcPr>
          <w:p w14:paraId="56435BAD" w14:textId="704A5A01" w:rsidR="003338DB" w:rsidRPr="00EE48FF" w:rsidRDefault="003338DB" w:rsidP="00AC6228">
            <w:pPr>
              <w:rPr>
                <w:rFonts w:ascii="Raleway" w:hAnsi="Raleway"/>
              </w:rPr>
            </w:pPr>
            <w:r w:rsidRPr="00EE48FF">
              <w:rPr>
                <w:rFonts w:ascii="Raleway" w:hAnsi="Raleway"/>
              </w:rPr>
              <w:t>1586</w:t>
            </w:r>
          </w:p>
        </w:tc>
        <w:tc>
          <w:tcPr>
            <w:tcW w:w="1508" w:type="dxa"/>
            <w:vAlign w:val="center"/>
          </w:tcPr>
          <w:p w14:paraId="7120E5B8" w14:textId="6ED2B8D6" w:rsidR="003338DB" w:rsidRPr="00EE48FF" w:rsidRDefault="002B62F5" w:rsidP="00AC6228">
            <w:pPr>
              <w:rPr>
                <w:rFonts w:ascii="Raleway" w:hAnsi="Raleway"/>
              </w:rPr>
            </w:pPr>
            <w:r w:rsidRPr="00EE48FF">
              <w:rPr>
                <w:rFonts w:ascii="Raleway" w:hAnsi="Raleway"/>
              </w:rPr>
              <w:t>1643</w:t>
            </w:r>
          </w:p>
        </w:tc>
      </w:tr>
      <w:tr w:rsidR="003A01DC" w:rsidRPr="00EE48FF" w14:paraId="2E7B9B05" w14:textId="77777777" w:rsidTr="000F1522">
        <w:tc>
          <w:tcPr>
            <w:tcW w:w="3539" w:type="dxa"/>
            <w:vAlign w:val="center"/>
          </w:tcPr>
          <w:p w14:paraId="111002B7" w14:textId="6E207797" w:rsidR="003A01DC" w:rsidRPr="00EE48FF" w:rsidRDefault="003A01DC" w:rsidP="00AC6228">
            <w:pPr>
              <w:rPr>
                <w:rFonts w:ascii="Raleway" w:hAnsi="Raleway"/>
              </w:rPr>
            </w:pPr>
            <w:r w:rsidRPr="00EE48FF">
              <w:rPr>
                <w:rFonts w:ascii="Raleway" w:hAnsi="Raleway"/>
              </w:rPr>
              <w:t>Number of people supported by the IDVA service</w:t>
            </w:r>
          </w:p>
        </w:tc>
        <w:tc>
          <w:tcPr>
            <w:tcW w:w="1418" w:type="dxa"/>
            <w:vAlign w:val="center"/>
          </w:tcPr>
          <w:p w14:paraId="2E44EDE3" w14:textId="28286648" w:rsidR="003A01DC" w:rsidRPr="00EE48FF" w:rsidRDefault="008F3619" w:rsidP="00AC6228">
            <w:pPr>
              <w:rPr>
                <w:rFonts w:ascii="Raleway" w:hAnsi="Raleway"/>
              </w:rPr>
            </w:pPr>
            <w:r w:rsidRPr="00EE48FF">
              <w:rPr>
                <w:rFonts w:ascii="Raleway" w:hAnsi="Raleway"/>
              </w:rPr>
              <w:t>-</w:t>
            </w:r>
          </w:p>
        </w:tc>
        <w:tc>
          <w:tcPr>
            <w:tcW w:w="1275" w:type="dxa"/>
            <w:vAlign w:val="center"/>
          </w:tcPr>
          <w:p w14:paraId="2566FB47" w14:textId="1F344EA3" w:rsidR="003A01DC" w:rsidRPr="00EE48FF" w:rsidRDefault="008F3619" w:rsidP="00AC6228">
            <w:pPr>
              <w:rPr>
                <w:rFonts w:ascii="Raleway" w:hAnsi="Raleway"/>
              </w:rPr>
            </w:pPr>
            <w:r w:rsidRPr="00EE48FF">
              <w:rPr>
                <w:rFonts w:ascii="Raleway" w:hAnsi="Raleway"/>
              </w:rPr>
              <w:t>148 (Q4 only)</w:t>
            </w:r>
          </w:p>
        </w:tc>
        <w:tc>
          <w:tcPr>
            <w:tcW w:w="1276" w:type="dxa"/>
            <w:vAlign w:val="center"/>
          </w:tcPr>
          <w:p w14:paraId="7AC29626" w14:textId="196459F8" w:rsidR="003A01DC" w:rsidRPr="00EE48FF" w:rsidRDefault="006E0A76" w:rsidP="00AC6228">
            <w:pPr>
              <w:rPr>
                <w:rFonts w:ascii="Raleway" w:hAnsi="Raleway"/>
              </w:rPr>
            </w:pPr>
            <w:r w:rsidRPr="00EE48FF">
              <w:rPr>
                <w:rFonts w:ascii="Raleway" w:hAnsi="Raleway"/>
              </w:rPr>
              <w:t>700</w:t>
            </w:r>
          </w:p>
        </w:tc>
        <w:tc>
          <w:tcPr>
            <w:tcW w:w="1508" w:type="dxa"/>
            <w:vAlign w:val="center"/>
          </w:tcPr>
          <w:p w14:paraId="16073B53" w14:textId="2536260B" w:rsidR="003A01DC" w:rsidRPr="00EE48FF" w:rsidRDefault="006E0A76" w:rsidP="00AC6228">
            <w:pPr>
              <w:rPr>
                <w:rFonts w:ascii="Raleway" w:hAnsi="Raleway"/>
              </w:rPr>
            </w:pPr>
            <w:r w:rsidRPr="00EE48FF">
              <w:rPr>
                <w:rFonts w:ascii="Raleway" w:hAnsi="Raleway"/>
              </w:rPr>
              <w:t>1324</w:t>
            </w:r>
          </w:p>
        </w:tc>
      </w:tr>
      <w:tr w:rsidR="00A13AF9" w:rsidRPr="00EE48FF" w14:paraId="114632CC" w14:textId="77777777" w:rsidTr="000F1522">
        <w:tc>
          <w:tcPr>
            <w:tcW w:w="3539" w:type="dxa"/>
            <w:vAlign w:val="center"/>
          </w:tcPr>
          <w:p w14:paraId="738BC8A9" w14:textId="36A45CA5" w:rsidR="00A13AF9" w:rsidRPr="00EE48FF" w:rsidRDefault="00C22076" w:rsidP="00AC6228">
            <w:pPr>
              <w:rPr>
                <w:rFonts w:ascii="Raleway" w:hAnsi="Raleway"/>
              </w:rPr>
            </w:pPr>
            <w:r w:rsidRPr="00EE48FF">
              <w:rPr>
                <w:rFonts w:ascii="Raleway" w:hAnsi="Raleway"/>
              </w:rPr>
              <w:t>Victims of VAWG feel more confident after IDVA support</w:t>
            </w:r>
          </w:p>
        </w:tc>
        <w:tc>
          <w:tcPr>
            <w:tcW w:w="1418" w:type="dxa"/>
            <w:vAlign w:val="center"/>
          </w:tcPr>
          <w:p w14:paraId="549DF36E" w14:textId="39ADD31D" w:rsidR="00A13AF9" w:rsidRPr="00EE48FF" w:rsidRDefault="00046C73" w:rsidP="00AC6228">
            <w:pPr>
              <w:rPr>
                <w:rFonts w:ascii="Raleway" w:hAnsi="Raleway"/>
              </w:rPr>
            </w:pPr>
            <w:r w:rsidRPr="00EE48FF">
              <w:rPr>
                <w:rFonts w:ascii="Raleway" w:hAnsi="Raleway"/>
              </w:rPr>
              <w:t>98%</w:t>
            </w:r>
          </w:p>
        </w:tc>
        <w:tc>
          <w:tcPr>
            <w:tcW w:w="1275" w:type="dxa"/>
            <w:vAlign w:val="center"/>
          </w:tcPr>
          <w:p w14:paraId="4A909C80" w14:textId="29CB5A61" w:rsidR="00A13AF9" w:rsidRPr="00EE48FF" w:rsidRDefault="00046C73" w:rsidP="00AC6228">
            <w:pPr>
              <w:rPr>
                <w:rFonts w:ascii="Raleway" w:hAnsi="Raleway"/>
              </w:rPr>
            </w:pPr>
            <w:r w:rsidRPr="00EE48FF">
              <w:rPr>
                <w:rFonts w:ascii="Raleway" w:hAnsi="Raleway"/>
              </w:rPr>
              <w:t>99%</w:t>
            </w:r>
          </w:p>
        </w:tc>
        <w:tc>
          <w:tcPr>
            <w:tcW w:w="1276" w:type="dxa"/>
            <w:vAlign w:val="center"/>
          </w:tcPr>
          <w:p w14:paraId="28D0B6AA" w14:textId="1D433E3C" w:rsidR="00A13AF9" w:rsidRPr="00EE48FF" w:rsidRDefault="00046C73" w:rsidP="00AC6228">
            <w:pPr>
              <w:rPr>
                <w:rFonts w:ascii="Raleway" w:hAnsi="Raleway"/>
              </w:rPr>
            </w:pPr>
            <w:r w:rsidRPr="00EE48FF">
              <w:rPr>
                <w:rFonts w:ascii="Raleway" w:hAnsi="Raleway"/>
              </w:rPr>
              <w:t>91%</w:t>
            </w:r>
          </w:p>
        </w:tc>
        <w:tc>
          <w:tcPr>
            <w:tcW w:w="1508" w:type="dxa"/>
            <w:vAlign w:val="center"/>
          </w:tcPr>
          <w:p w14:paraId="69FC5B44" w14:textId="3E8ADE82" w:rsidR="00A13AF9" w:rsidRPr="00EE48FF" w:rsidRDefault="00046C73" w:rsidP="00AC6228">
            <w:pPr>
              <w:rPr>
                <w:rFonts w:ascii="Raleway" w:hAnsi="Raleway"/>
              </w:rPr>
            </w:pPr>
            <w:r w:rsidRPr="00EE48FF">
              <w:rPr>
                <w:rFonts w:ascii="Raleway" w:hAnsi="Raleway"/>
              </w:rPr>
              <w:t>82%</w:t>
            </w:r>
          </w:p>
        </w:tc>
      </w:tr>
      <w:tr w:rsidR="00A13AF9" w:rsidRPr="00EE48FF" w14:paraId="5FF46ADF" w14:textId="77777777" w:rsidTr="000F1522">
        <w:tc>
          <w:tcPr>
            <w:tcW w:w="3539" w:type="dxa"/>
            <w:vAlign w:val="center"/>
          </w:tcPr>
          <w:p w14:paraId="4D176F96" w14:textId="0814C65A" w:rsidR="00A13AF9" w:rsidRPr="00EE48FF" w:rsidRDefault="00C22076" w:rsidP="00AC6228">
            <w:pPr>
              <w:rPr>
                <w:rFonts w:ascii="Raleway" w:hAnsi="Raleway"/>
              </w:rPr>
            </w:pPr>
            <w:r w:rsidRPr="00EE48FF">
              <w:rPr>
                <w:rFonts w:ascii="Raleway" w:hAnsi="Raleway"/>
              </w:rPr>
              <w:t>Victims feeling safer after IDVA support</w:t>
            </w:r>
          </w:p>
        </w:tc>
        <w:tc>
          <w:tcPr>
            <w:tcW w:w="1418" w:type="dxa"/>
            <w:vAlign w:val="center"/>
          </w:tcPr>
          <w:p w14:paraId="17209F2B" w14:textId="5E3A2F7B" w:rsidR="00A13AF9" w:rsidRPr="00EE48FF" w:rsidRDefault="00046C73" w:rsidP="00AC6228">
            <w:pPr>
              <w:rPr>
                <w:rFonts w:ascii="Raleway" w:hAnsi="Raleway"/>
              </w:rPr>
            </w:pPr>
            <w:r w:rsidRPr="00EE48FF">
              <w:rPr>
                <w:rFonts w:ascii="Raleway" w:hAnsi="Raleway"/>
              </w:rPr>
              <w:t>99%</w:t>
            </w:r>
          </w:p>
        </w:tc>
        <w:tc>
          <w:tcPr>
            <w:tcW w:w="1275" w:type="dxa"/>
            <w:vAlign w:val="center"/>
          </w:tcPr>
          <w:p w14:paraId="5986E7A5" w14:textId="3B92AAFD" w:rsidR="00A13AF9" w:rsidRPr="00EE48FF" w:rsidRDefault="00046C73" w:rsidP="00AC6228">
            <w:pPr>
              <w:rPr>
                <w:rFonts w:ascii="Raleway" w:hAnsi="Raleway"/>
              </w:rPr>
            </w:pPr>
            <w:r w:rsidRPr="00EE48FF">
              <w:rPr>
                <w:rFonts w:ascii="Raleway" w:hAnsi="Raleway"/>
              </w:rPr>
              <w:t>96%</w:t>
            </w:r>
          </w:p>
        </w:tc>
        <w:tc>
          <w:tcPr>
            <w:tcW w:w="1276" w:type="dxa"/>
            <w:vAlign w:val="center"/>
          </w:tcPr>
          <w:p w14:paraId="27719988" w14:textId="5BDCFDFC" w:rsidR="00A13AF9" w:rsidRPr="00EE48FF" w:rsidRDefault="00046C73" w:rsidP="00AC6228">
            <w:pPr>
              <w:rPr>
                <w:rFonts w:ascii="Raleway" w:hAnsi="Raleway"/>
              </w:rPr>
            </w:pPr>
            <w:r w:rsidRPr="00EE48FF">
              <w:rPr>
                <w:rFonts w:ascii="Raleway" w:hAnsi="Raleway"/>
              </w:rPr>
              <w:t>98%</w:t>
            </w:r>
          </w:p>
        </w:tc>
        <w:tc>
          <w:tcPr>
            <w:tcW w:w="1508" w:type="dxa"/>
            <w:vAlign w:val="center"/>
          </w:tcPr>
          <w:p w14:paraId="4C1BC229" w14:textId="449D6D5D" w:rsidR="00A13AF9" w:rsidRPr="00EE48FF" w:rsidRDefault="00046C73" w:rsidP="00AC6228">
            <w:pPr>
              <w:rPr>
                <w:rFonts w:ascii="Raleway" w:hAnsi="Raleway"/>
              </w:rPr>
            </w:pPr>
            <w:r w:rsidRPr="00EE48FF">
              <w:rPr>
                <w:rFonts w:ascii="Raleway" w:hAnsi="Raleway"/>
              </w:rPr>
              <w:t>90%</w:t>
            </w:r>
          </w:p>
        </w:tc>
      </w:tr>
      <w:tr w:rsidR="00A13AF9" w:rsidRPr="00EE48FF" w14:paraId="4478B608" w14:textId="77777777" w:rsidTr="000F1522">
        <w:tc>
          <w:tcPr>
            <w:tcW w:w="3539" w:type="dxa"/>
            <w:vAlign w:val="center"/>
          </w:tcPr>
          <w:p w14:paraId="3EB4CDE5" w14:textId="4DE49F44" w:rsidR="00A13AF9" w:rsidRPr="00EE48FF" w:rsidRDefault="00C22076" w:rsidP="00AC6228">
            <w:pPr>
              <w:rPr>
                <w:rFonts w:ascii="Raleway" w:hAnsi="Raleway"/>
              </w:rPr>
            </w:pPr>
            <w:r w:rsidRPr="00EE48FF">
              <w:rPr>
                <w:rFonts w:ascii="Raleway" w:hAnsi="Raleway"/>
              </w:rPr>
              <w:t xml:space="preserve">Victim satisfaction after IDVA support </w:t>
            </w:r>
          </w:p>
        </w:tc>
        <w:tc>
          <w:tcPr>
            <w:tcW w:w="1418" w:type="dxa"/>
            <w:vAlign w:val="center"/>
          </w:tcPr>
          <w:p w14:paraId="394B9EB6" w14:textId="2EF2D82E" w:rsidR="00A13AF9" w:rsidRPr="00EE48FF" w:rsidRDefault="00C66BAB" w:rsidP="00AC6228">
            <w:pPr>
              <w:rPr>
                <w:rFonts w:ascii="Raleway" w:hAnsi="Raleway"/>
              </w:rPr>
            </w:pPr>
            <w:r w:rsidRPr="00EE48FF">
              <w:rPr>
                <w:rFonts w:ascii="Raleway" w:hAnsi="Raleway"/>
              </w:rPr>
              <w:t>99%</w:t>
            </w:r>
          </w:p>
        </w:tc>
        <w:tc>
          <w:tcPr>
            <w:tcW w:w="1275" w:type="dxa"/>
            <w:vAlign w:val="center"/>
          </w:tcPr>
          <w:p w14:paraId="251481C3" w14:textId="173C961D" w:rsidR="00A13AF9" w:rsidRPr="00EE48FF" w:rsidRDefault="00FB7D7C" w:rsidP="00AC6228">
            <w:pPr>
              <w:rPr>
                <w:rFonts w:ascii="Raleway" w:hAnsi="Raleway"/>
              </w:rPr>
            </w:pPr>
            <w:r w:rsidRPr="00EE48FF">
              <w:rPr>
                <w:rFonts w:ascii="Raleway" w:hAnsi="Raleway"/>
              </w:rPr>
              <w:t>96%</w:t>
            </w:r>
          </w:p>
        </w:tc>
        <w:tc>
          <w:tcPr>
            <w:tcW w:w="1276" w:type="dxa"/>
            <w:vAlign w:val="center"/>
          </w:tcPr>
          <w:p w14:paraId="1EC2E0EC" w14:textId="5B7F73FB" w:rsidR="00A13AF9" w:rsidRPr="00EE48FF" w:rsidRDefault="00FB7D7C" w:rsidP="00AC6228">
            <w:pPr>
              <w:rPr>
                <w:rFonts w:ascii="Raleway" w:hAnsi="Raleway"/>
              </w:rPr>
            </w:pPr>
            <w:r w:rsidRPr="00EE48FF">
              <w:rPr>
                <w:rFonts w:ascii="Raleway" w:hAnsi="Raleway"/>
              </w:rPr>
              <w:t>98%</w:t>
            </w:r>
          </w:p>
        </w:tc>
        <w:tc>
          <w:tcPr>
            <w:tcW w:w="1508" w:type="dxa"/>
            <w:vAlign w:val="center"/>
          </w:tcPr>
          <w:p w14:paraId="353B715C" w14:textId="0CAACAF2" w:rsidR="00A13AF9" w:rsidRPr="00EE48FF" w:rsidRDefault="00FB7D7C" w:rsidP="00AC6228">
            <w:pPr>
              <w:rPr>
                <w:rFonts w:ascii="Raleway" w:hAnsi="Raleway"/>
              </w:rPr>
            </w:pPr>
            <w:r w:rsidRPr="00EE48FF">
              <w:rPr>
                <w:rFonts w:ascii="Raleway" w:hAnsi="Raleway"/>
              </w:rPr>
              <w:t>90%</w:t>
            </w:r>
          </w:p>
        </w:tc>
      </w:tr>
    </w:tbl>
    <w:p w14:paraId="568C8F9D" w14:textId="77777777" w:rsidR="000F1522" w:rsidRPr="00EE48FF" w:rsidRDefault="000F1522" w:rsidP="00AC6228">
      <w:pPr>
        <w:rPr>
          <w:rFonts w:ascii="Raleway" w:hAnsi="Raleway"/>
          <w:b/>
          <w:bCs/>
        </w:rPr>
      </w:pPr>
    </w:p>
    <w:p w14:paraId="48C2C4DF" w14:textId="6C501041" w:rsidR="00764063" w:rsidRPr="00EE48FF" w:rsidRDefault="008E6EB2" w:rsidP="00AC6228">
      <w:pPr>
        <w:rPr>
          <w:rFonts w:ascii="Raleway" w:hAnsi="Raleway"/>
        </w:rPr>
      </w:pPr>
      <w:r w:rsidRPr="00EE48FF">
        <w:rPr>
          <w:rFonts w:ascii="Raleway" w:hAnsi="Raleway"/>
          <w:b/>
          <w:bCs/>
        </w:rPr>
        <w:t xml:space="preserve">Haawa Project: </w:t>
      </w:r>
      <w:r w:rsidR="00F65EB3" w:rsidRPr="00EE48FF">
        <w:rPr>
          <w:rFonts w:ascii="Raleway" w:hAnsi="Raleway"/>
        </w:rPr>
        <w:t xml:space="preserve">To reach </w:t>
      </w:r>
      <w:r w:rsidR="00C86188" w:rsidRPr="00EE48FF">
        <w:rPr>
          <w:rFonts w:ascii="Raleway" w:hAnsi="Raleway"/>
        </w:rPr>
        <w:t xml:space="preserve">a wider </w:t>
      </w:r>
      <w:r w:rsidR="00F330B5" w:rsidRPr="00EE48FF">
        <w:rPr>
          <w:rFonts w:ascii="Raleway" w:hAnsi="Raleway"/>
        </w:rPr>
        <w:t xml:space="preserve">range </w:t>
      </w:r>
      <w:r w:rsidR="00C86188" w:rsidRPr="00EE48FF">
        <w:rPr>
          <w:rFonts w:ascii="Raleway" w:hAnsi="Raleway"/>
        </w:rPr>
        <w:t xml:space="preserve">of residents, particularly women who experience barriers to </w:t>
      </w:r>
      <w:r w:rsidR="006F55D1" w:rsidRPr="00EE48FF">
        <w:rPr>
          <w:rFonts w:ascii="Raleway" w:hAnsi="Raleway"/>
        </w:rPr>
        <w:t xml:space="preserve">accessing mainstream services, the </w:t>
      </w:r>
      <w:r w:rsidR="00764063" w:rsidRPr="00EE48FF">
        <w:rPr>
          <w:rFonts w:ascii="Raleway" w:hAnsi="Raleway"/>
        </w:rPr>
        <w:t>Haawa</w:t>
      </w:r>
      <w:r w:rsidR="006F55D1" w:rsidRPr="00EE48FF">
        <w:rPr>
          <w:rFonts w:ascii="Raleway" w:hAnsi="Raleway"/>
        </w:rPr>
        <w:t xml:space="preserve"> project was delivered by Women’s Inclusive Team. </w:t>
      </w:r>
      <w:r w:rsidR="00743821" w:rsidRPr="00EE48FF">
        <w:rPr>
          <w:rFonts w:ascii="Raleway" w:hAnsi="Raleway"/>
        </w:rPr>
        <w:t xml:space="preserve">The project supported over 62 survivors over a </w:t>
      </w:r>
      <w:proofErr w:type="gramStart"/>
      <w:r w:rsidR="00743821" w:rsidRPr="00EE48FF">
        <w:rPr>
          <w:rFonts w:ascii="Raleway" w:hAnsi="Raleway"/>
        </w:rPr>
        <w:t>12 month</w:t>
      </w:r>
      <w:proofErr w:type="gramEnd"/>
      <w:r w:rsidR="00743821" w:rsidRPr="00EE48FF">
        <w:rPr>
          <w:rFonts w:ascii="Raleway" w:hAnsi="Raleway"/>
        </w:rPr>
        <w:t xml:space="preserve"> period, all from different ethnic communities </w:t>
      </w:r>
      <w:r w:rsidRPr="00EE48FF">
        <w:rPr>
          <w:rFonts w:ascii="Raleway" w:hAnsi="Raleway"/>
        </w:rPr>
        <w:t xml:space="preserve">(80% Somali, 10% Bangladeshi and 10% other Black and Asian minorities) </w:t>
      </w:r>
      <w:r w:rsidR="00743821" w:rsidRPr="00EE48FF">
        <w:rPr>
          <w:rFonts w:ascii="Raleway" w:hAnsi="Raleway"/>
        </w:rPr>
        <w:t xml:space="preserve">and reached more than 500 people through awareness campaigns. </w:t>
      </w:r>
    </w:p>
    <w:p w14:paraId="0A6422DC" w14:textId="29D8AD79" w:rsidR="002A6D1E" w:rsidRPr="00EE48FF" w:rsidRDefault="00DB209D" w:rsidP="00AC6228">
      <w:pPr>
        <w:rPr>
          <w:rFonts w:ascii="Raleway" w:hAnsi="Raleway"/>
        </w:rPr>
      </w:pPr>
      <w:r w:rsidRPr="00EE48FF">
        <w:rPr>
          <w:rFonts w:ascii="Raleway" w:hAnsi="Raleway"/>
          <w:b/>
          <w:bCs/>
        </w:rPr>
        <w:t xml:space="preserve">Sister Circle: </w:t>
      </w:r>
      <w:r w:rsidR="00A51EA4" w:rsidRPr="00EE48FF">
        <w:rPr>
          <w:rFonts w:ascii="Raleway" w:hAnsi="Raleway"/>
        </w:rPr>
        <w:t>LBTH commission</w:t>
      </w:r>
      <w:r w:rsidR="00A51EA4" w:rsidRPr="00EE48FF">
        <w:rPr>
          <w:rFonts w:ascii="Raleway" w:hAnsi="Raleway"/>
          <w:b/>
          <w:bCs/>
        </w:rPr>
        <w:t xml:space="preserve"> </w:t>
      </w:r>
      <w:r w:rsidR="000E21EA" w:rsidRPr="00EE48FF">
        <w:rPr>
          <w:rFonts w:ascii="Raleway" w:hAnsi="Raleway"/>
        </w:rPr>
        <w:t>Sister Circle</w:t>
      </w:r>
      <w:r w:rsidR="004D200D" w:rsidRPr="00EE48FF">
        <w:rPr>
          <w:rFonts w:ascii="Raleway" w:hAnsi="Raleway"/>
        </w:rPr>
        <w:t xml:space="preserve"> </w:t>
      </w:r>
      <w:r w:rsidR="00CF6350" w:rsidRPr="00EE48FF">
        <w:rPr>
          <w:rFonts w:ascii="Raleway" w:hAnsi="Raleway"/>
        </w:rPr>
        <w:t xml:space="preserve">provide holistic support for women experiencing health complications </w:t>
      </w:r>
      <w:r w:rsidR="00E44072" w:rsidRPr="00EE48FF">
        <w:rPr>
          <w:rFonts w:ascii="Raleway" w:hAnsi="Raleway"/>
        </w:rPr>
        <w:t>because of</w:t>
      </w:r>
      <w:r w:rsidR="00CF6350" w:rsidRPr="00EE48FF">
        <w:rPr>
          <w:rFonts w:ascii="Raleway" w:hAnsi="Raleway"/>
        </w:rPr>
        <w:t xml:space="preserve"> </w:t>
      </w:r>
      <w:r w:rsidR="00BA7A18" w:rsidRPr="00EE48FF">
        <w:rPr>
          <w:rFonts w:ascii="Raleway" w:hAnsi="Raleway"/>
        </w:rPr>
        <w:t>FGM, as well as one-to-one advocacy and counselling. Services are provided in English and Somali.</w:t>
      </w:r>
      <w:r w:rsidR="002D6F80" w:rsidRPr="00EE48FF">
        <w:rPr>
          <w:rFonts w:ascii="Raleway" w:hAnsi="Raleway"/>
        </w:rPr>
        <w:t xml:space="preserve"> Additional funding allocated to this service has reduced barriers </w:t>
      </w:r>
      <w:r w:rsidR="00D36633" w:rsidRPr="00EE48FF">
        <w:rPr>
          <w:rFonts w:ascii="Raleway" w:hAnsi="Raleway"/>
        </w:rPr>
        <w:t>of childcare and transport.</w:t>
      </w:r>
      <w:r w:rsidR="00BA7A18" w:rsidRPr="00EE48FF">
        <w:rPr>
          <w:rFonts w:ascii="Raleway" w:hAnsi="Raleway"/>
        </w:rPr>
        <w:t xml:space="preserve"> </w:t>
      </w:r>
      <w:r w:rsidR="00D879AC" w:rsidRPr="00EE48FF">
        <w:rPr>
          <w:rFonts w:ascii="Raleway" w:hAnsi="Raleway"/>
        </w:rPr>
        <w:t>Sister Circle also provide FGM awareness raising sessions which are targeted at specific groups including men and boys, health professionals</w:t>
      </w:r>
      <w:r w:rsidR="00254EC4" w:rsidRPr="00EE48FF">
        <w:rPr>
          <w:rFonts w:ascii="Raleway" w:hAnsi="Raleway"/>
        </w:rPr>
        <w:t>.</w:t>
      </w:r>
    </w:p>
    <w:tbl>
      <w:tblPr>
        <w:tblStyle w:val="TableGrid"/>
        <w:tblW w:w="0" w:type="auto"/>
        <w:tblLook w:val="04A0" w:firstRow="1" w:lastRow="0" w:firstColumn="1" w:lastColumn="0" w:noHBand="0" w:noVBand="1"/>
      </w:tblPr>
      <w:tblGrid>
        <w:gridCol w:w="3539"/>
        <w:gridCol w:w="1418"/>
        <w:gridCol w:w="1275"/>
        <w:gridCol w:w="1276"/>
        <w:gridCol w:w="1508"/>
      </w:tblGrid>
      <w:tr w:rsidR="00461427" w:rsidRPr="00EE48FF" w14:paraId="3AD27738" w14:textId="2DC63757" w:rsidTr="000F1522">
        <w:tc>
          <w:tcPr>
            <w:tcW w:w="3539" w:type="dxa"/>
            <w:shd w:val="clear" w:color="auto" w:fill="DEEAF6" w:themeFill="accent5" w:themeFillTint="33"/>
          </w:tcPr>
          <w:p w14:paraId="3433EA12" w14:textId="1059CD21" w:rsidR="00461427" w:rsidRPr="00EE48FF" w:rsidRDefault="00461427" w:rsidP="00AC6228">
            <w:pPr>
              <w:rPr>
                <w:rFonts w:ascii="Raleway" w:hAnsi="Raleway"/>
              </w:rPr>
            </w:pPr>
            <w:r w:rsidRPr="00EE48FF">
              <w:rPr>
                <w:rFonts w:ascii="Raleway" w:hAnsi="Raleway"/>
              </w:rPr>
              <w:t>Indicator</w:t>
            </w:r>
          </w:p>
        </w:tc>
        <w:tc>
          <w:tcPr>
            <w:tcW w:w="1418" w:type="dxa"/>
            <w:shd w:val="clear" w:color="auto" w:fill="DEEAF6" w:themeFill="accent5" w:themeFillTint="33"/>
          </w:tcPr>
          <w:p w14:paraId="46A786E3" w14:textId="007DD4D7" w:rsidR="00461427" w:rsidRPr="00EE48FF" w:rsidRDefault="00461427" w:rsidP="00AC6228">
            <w:pPr>
              <w:rPr>
                <w:rFonts w:ascii="Raleway" w:hAnsi="Raleway"/>
              </w:rPr>
            </w:pPr>
            <w:r w:rsidRPr="00EE48FF">
              <w:rPr>
                <w:rFonts w:ascii="Raleway" w:hAnsi="Raleway"/>
              </w:rPr>
              <w:t>2019-2020</w:t>
            </w:r>
          </w:p>
        </w:tc>
        <w:tc>
          <w:tcPr>
            <w:tcW w:w="1275" w:type="dxa"/>
            <w:shd w:val="clear" w:color="auto" w:fill="DEEAF6" w:themeFill="accent5" w:themeFillTint="33"/>
          </w:tcPr>
          <w:p w14:paraId="23EE7DD8" w14:textId="765AE071" w:rsidR="00461427" w:rsidRPr="00EE48FF" w:rsidRDefault="00461427" w:rsidP="00AC6228">
            <w:pPr>
              <w:rPr>
                <w:rFonts w:ascii="Raleway" w:hAnsi="Raleway"/>
              </w:rPr>
            </w:pPr>
            <w:r w:rsidRPr="00EE48FF">
              <w:rPr>
                <w:rFonts w:ascii="Raleway" w:hAnsi="Raleway"/>
              </w:rPr>
              <w:t>2020-2021</w:t>
            </w:r>
          </w:p>
        </w:tc>
        <w:tc>
          <w:tcPr>
            <w:tcW w:w="1276" w:type="dxa"/>
            <w:shd w:val="clear" w:color="auto" w:fill="DEEAF6" w:themeFill="accent5" w:themeFillTint="33"/>
          </w:tcPr>
          <w:p w14:paraId="0F5E96F9" w14:textId="176152EE" w:rsidR="00461427" w:rsidRPr="00EE48FF" w:rsidRDefault="00461427" w:rsidP="00AC6228">
            <w:pPr>
              <w:rPr>
                <w:rFonts w:ascii="Raleway" w:hAnsi="Raleway"/>
              </w:rPr>
            </w:pPr>
            <w:r w:rsidRPr="00EE48FF">
              <w:rPr>
                <w:rFonts w:ascii="Raleway" w:hAnsi="Raleway"/>
              </w:rPr>
              <w:t>2021-2022</w:t>
            </w:r>
          </w:p>
        </w:tc>
        <w:tc>
          <w:tcPr>
            <w:tcW w:w="1508" w:type="dxa"/>
            <w:shd w:val="clear" w:color="auto" w:fill="DEEAF6" w:themeFill="accent5" w:themeFillTint="33"/>
          </w:tcPr>
          <w:p w14:paraId="2845DC59" w14:textId="0BB7277E" w:rsidR="00461427" w:rsidRPr="00EE48FF" w:rsidRDefault="00461427" w:rsidP="00AC6228">
            <w:pPr>
              <w:rPr>
                <w:rFonts w:ascii="Raleway" w:hAnsi="Raleway"/>
              </w:rPr>
            </w:pPr>
            <w:r w:rsidRPr="00EE48FF">
              <w:rPr>
                <w:rFonts w:ascii="Raleway" w:hAnsi="Raleway"/>
              </w:rPr>
              <w:t>2022-2023</w:t>
            </w:r>
          </w:p>
        </w:tc>
      </w:tr>
      <w:tr w:rsidR="00461427" w:rsidRPr="00EE48FF" w14:paraId="77FF4383" w14:textId="08F0DE27" w:rsidTr="000F1522">
        <w:tc>
          <w:tcPr>
            <w:tcW w:w="3539" w:type="dxa"/>
            <w:vAlign w:val="center"/>
          </w:tcPr>
          <w:p w14:paraId="373471FE" w14:textId="156ACF50" w:rsidR="00461427" w:rsidRPr="00EE48FF" w:rsidRDefault="00461427" w:rsidP="00AC6228">
            <w:pPr>
              <w:rPr>
                <w:rFonts w:ascii="Raleway" w:hAnsi="Raleway"/>
              </w:rPr>
            </w:pPr>
            <w:r w:rsidRPr="00EE48FF">
              <w:rPr>
                <w:rFonts w:ascii="Raleway" w:hAnsi="Raleway"/>
              </w:rPr>
              <w:t xml:space="preserve">Number of </w:t>
            </w:r>
            <w:r w:rsidR="008E0EEB" w:rsidRPr="00EE48FF">
              <w:rPr>
                <w:rFonts w:ascii="Raleway" w:hAnsi="Raleway"/>
              </w:rPr>
              <w:t xml:space="preserve">FGM survivors supported </w:t>
            </w:r>
            <w:r w:rsidRPr="00EE48FF">
              <w:rPr>
                <w:rFonts w:ascii="Raleway" w:hAnsi="Raleway"/>
              </w:rPr>
              <w:t xml:space="preserve"> </w:t>
            </w:r>
          </w:p>
        </w:tc>
        <w:tc>
          <w:tcPr>
            <w:tcW w:w="1418" w:type="dxa"/>
            <w:vAlign w:val="center"/>
          </w:tcPr>
          <w:p w14:paraId="7205DE29" w14:textId="24B41A05" w:rsidR="00461427" w:rsidRPr="00EE48FF" w:rsidRDefault="0061277B" w:rsidP="00AC6228">
            <w:pPr>
              <w:rPr>
                <w:rFonts w:ascii="Raleway" w:hAnsi="Raleway"/>
              </w:rPr>
            </w:pPr>
            <w:r w:rsidRPr="00EE48FF">
              <w:rPr>
                <w:rFonts w:ascii="Raleway" w:hAnsi="Raleway"/>
              </w:rPr>
              <w:t>88</w:t>
            </w:r>
          </w:p>
        </w:tc>
        <w:tc>
          <w:tcPr>
            <w:tcW w:w="1275" w:type="dxa"/>
            <w:vAlign w:val="center"/>
          </w:tcPr>
          <w:p w14:paraId="6628B045" w14:textId="20EB8EC7" w:rsidR="00461427" w:rsidRPr="00EE48FF" w:rsidRDefault="0061277B" w:rsidP="00AC6228">
            <w:pPr>
              <w:rPr>
                <w:rFonts w:ascii="Raleway" w:hAnsi="Raleway"/>
              </w:rPr>
            </w:pPr>
            <w:r w:rsidRPr="00EE48FF">
              <w:rPr>
                <w:rFonts w:ascii="Raleway" w:hAnsi="Raleway"/>
              </w:rPr>
              <w:t>86</w:t>
            </w:r>
          </w:p>
        </w:tc>
        <w:tc>
          <w:tcPr>
            <w:tcW w:w="1276" w:type="dxa"/>
            <w:vAlign w:val="center"/>
          </w:tcPr>
          <w:p w14:paraId="41FF3E21" w14:textId="77265E25" w:rsidR="00461427" w:rsidRPr="00EE48FF" w:rsidRDefault="0061277B" w:rsidP="00AC6228">
            <w:pPr>
              <w:rPr>
                <w:rFonts w:ascii="Raleway" w:hAnsi="Raleway"/>
              </w:rPr>
            </w:pPr>
            <w:r w:rsidRPr="00EE48FF">
              <w:rPr>
                <w:rFonts w:ascii="Raleway" w:hAnsi="Raleway"/>
              </w:rPr>
              <w:t>116</w:t>
            </w:r>
          </w:p>
        </w:tc>
        <w:tc>
          <w:tcPr>
            <w:tcW w:w="1508" w:type="dxa"/>
            <w:vAlign w:val="center"/>
          </w:tcPr>
          <w:p w14:paraId="1B873970" w14:textId="31637736" w:rsidR="00461427" w:rsidRPr="00EE48FF" w:rsidRDefault="0061277B" w:rsidP="00AC6228">
            <w:pPr>
              <w:rPr>
                <w:rFonts w:ascii="Raleway" w:hAnsi="Raleway"/>
              </w:rPr>
            </w:pPr>
            <w:r w:rsidRPr="00EE48FF">
              <w:rPr>
                <w:rFonts w:ascii="Raleway" w:hAnsi="Raleway"/>
              </w:rPr>
              <w:t>99</w:t>
            </w:r>
          </w:p>
        </w:tc>
      </w:tr>
    </w:tbl>
    <w:p w14:paraId="62179F92" w14:textId="77777777" w:rsidR="00D36633" w:rsidRPr="00EE48FF" w:rsidRDefault="00D36633" w:rsidP="00AC6228">
      <w:pPr>
        <w:rPr>
          <w:rFonts w:ascii="Raleway" w:hAnsi="Raleway"/>
        </w:rPr>
      </w:pPr>
    </w:p>
    <w:p w14:paraId="6A90D48D" w14:textId="46DDB411" w:rsidR="008C443D" w:rsidRPr="00EE48FF" w:rsidRDefault="008C443D" w:rsidP="00AC6228">
      <w:pPr>
        <w:rPr>
          <w:rFonts w:ascii="Raleway" w:hAnsi="Raleway"/>
        </w:rPr>
      </w:pPr>
      <w:r w:rsidRPr="00EE48FF">
        <w:rPr>
          <w:rFonts w:ascii="Raleway" w:hAnsi="Raleway"/>
          <w:b/>
          <w:bCs/>
        </w:rPr>
        <w:lastRenderedPageBreak/>
        <w:t xml:space="preserve">Shewise: </w:t>
      </w:r>
      <w:r w:rsidR="00A82FF8" w:rsidRPr="00EE48FF">
        <w:rPr>
          <w:rFonts w:ascii="Raleway" w:hAnsi="Raleway"/>
        </w:rPr>
        <w:t>This pan-London domestic abuse service</w:t>
      </w:r>
      <w:r w:rsidR="00B900E2" w:rsidRPr="00EE48FF">
        <w:rPr>
          <w:rFonts w:ascii="Raleway" w:hAnsi="Raleway"/>
        </w:rPr>
        <w:t xml:space="preserve"> with an aim to offer holistic</w:t>
      </w:r>
      <w:r w:rsidR="00927886" w:rsidRPr="00EE48FF">
        <w:rPr>
          <w:rFonts w:ascii="Raleway" w:hAnsi="Raleway"/>
        </w:rPr>
        <w:t xml:space="preserve"> and culturally tailored support for minority ethnic women.</w:t>
      </w:r>
      <w:r w:rsidR="00B900E2" w:rsidRPr="00EE48FF">
        <w:rPr>
          <w:rFonts w:ascii="Raleway" w:hAnsi="Raleway"/>
        </w:rPr>
        <w:t xml:space="preserve"> The service </w:t>
      </w:r>
      <w:r w:rsidR="00A82FF8" w:rsidRPr="00EE48FF">
        <w:rPr>
          <w:rFonts w:ascii="Raleway" w:hAnsi="Raleway"/>
        </w:rPr>
        <w:t>has supported 1</w:t>
      </w:r>
      <w:r w:rsidR="00557229" w:rsidRPr="00EE48FF">
        <w:rPr>
          <w:rFonts w:ascii="Raleway" w:hAnsi="Raleway"/>
        </w:rPr>
        <w:t>30 women since it re-launched in 2022,</w:t>
      </w:r>
      <w:r w:rsidR="00B900E2" w:rsidRPr="00EE48FF">
        <w:rPr>
          <w:rFonts w:ascii="Raleway" w:hAnsi="Raleway"/>
        </w:rPr>
        <w:t xml:space="preserve"> and despite being based in Hounslow, </w:t>
      </w:r>
      <w:r w:rsidR="00557229" w:rsidRPr="00EE48FF">
        <w:rPr>
          <w:rFonts w:ascii="Raleway" w:hAnsi="Raleway"/>
        </w:rPr>
        <w:t xml:space="preserve">12% of </w:t>
      </w:r>
      <w:r w:rsidR="00B900E2" w:rsidRPr="00EE48FF">
        <w:rPr>
          <w:rFonts w:ascii="Raleway" w:hAnsi="Raleway"/>
        </w:rPr>
        <w:t xml:space="preserve">service users have been </w:t>
      </w:r>
      <w:r w:rsidR="00557229" w:rsidRPr="00EE48FF">
        <w:rPr>
          <w:rFonts w:ascii="Raleway" w:hAnsi="Raleway"/>
        </w:rPr>
        <w:t xml:space="preserve">Tower Hamlets residents. </w:t>
      </w:r>
    </w:p>
    <w:p w14:paraId="5014F19E" w14:textId="22CCA8C7" w:rsidR="00B4201B" w:rsidRPr="00EE48FF" w:rsidRDefault="006F75C5" w:rsidP="00AC6228">
      <w:pPr>
        <w:rPr>
          <w:rFonts w:ascii="Raleway" w:hAnsi="Raleway"/>
        </w:rPr>
      </w:pPr>
      <w:r w:rsidRPr="00EE48FF">
        <w:rPr>
          <w:rFonts w:ascii="Raleway" w:hAnsi="Raleway"/>
          <w:b/>
          <w:bCs/>
        </w:rPr>
        <w:t>Housing</w:t>
      </w:r>
      <w:r w:rsidR="00F37AF2" w:rsidRPr="00EE48FF">
        <w:rPr>
          <w:rFonts w:ascii="Raleway" w:hAnsi="Raleway"/>
          <w:b/>
          <w:bCs/>
        </w:rPr>
        <w:t>:</w:t>
      </w:r>
      <w:r w:rsidR="00F37AF2" w:rsidRPr="00EE48FF">
        <w:rPr>
          <w:rFonts w:ascii="Raleway" w:hAnsi="Raleway"/>
        </w:rPr>
        <w:t xml:space="preserve"> </w:t>
      </w:r>
      <w:r w:rsidR="003E2534" w:rsidRPr="00EE48FF">
        <w:rPr>
          <w:rFonts w:ascii="Raleway" w:hAnsi="Raleway"/>
        </w:rPr>
        <w:t xml:space="preserve">In England, </w:t>
      </w:r>
      <w:r w:rsidR="00A470CD" w:rsidRPr="00EE48FF">
        <w:rPr>
          <w:rFonts w:ascii="Raleway" w:hAnsi="Raleway"/>
        </w:rPr>
        <w:t xml:space="preserve">referrals to refuge accommodation for victims of domestic abuse are managed centrally by </w:t>
      </w:r>
      <w:r w:rsidR="003E2534" w:rsidRPr="00EE48FF">
        <w:rPr>
          <w:rFonts w:ascii="Raleway" w:hAnsi="Raleway"/>
        </w:rPr>
        <w:t>the</w:t>
      </w:r>
      <w:r w:rsidR="00633E05" w:rsidRPr="00EE48FF">
        <w:rPr>
          <w:rFonts w:ascii="Raleway" w:hAnsi="Raleway"/>
        </w:rPr>
        <w:t xml:space="preserve"> National Domestic Abuse </w:t>
      </w:r>
      <w:r w:rsidR="009B57A5" w:rsidRPr="00EE48FF">
        <w:rPr>
          <w:rFonts w:ascii="Raleway" w:hAnsi="Raleway"/>
        </w:rPr>
        <w:t>Helpline</w:t>
      </w:r>
      <w:r w:rsidR="00633E05" w:rsidRPr="00EE48FF">
        <w:rPr>
          <w:rFonts w:ascii="Raleway" w:hAnsi="Raleway"/>
        </w:rPr>
        <w:t xml:space="preserve">. </w:t>
      </w:r>
      <w:r w:rsidR="007F5DC8" w:rsidRPr="00EE48FF">
        <w:rPr>
          <w:rFonts w:ascii="Raleway" w:hAnsi="Raleway"/>
        </w:rPr>
        <w:t>The</w:t>
      </w:r>
      <w:r w:rsidR="003E2534" w:rsidRPr="00EE48FF">
        <w:rPr>
          <w:rFonts w:ascii="Raleway" w:hAnsi="Raleway"/>
        </w:rPr>
        <w:t xml:space="preserve"> number of refuge bed spaces </w:t>
      </w:r>
      <w:r w:rsidR="007F5DC8" w:rsidRPr="00EE48FF">
        <w:rPr>
          <w:rFonts w:ascii="Raleway" w:hAnsi="Raleway"/>
        </w:rPr>
        <w:t xml:space="preserve">in England </w:t>
      </w:r>
      <w:r w:rsidR="003E2534" w:rsidRPr="00EE48FF">
        <w:rPr>
          <w:rFonts w:ascii="Raleway" w:hAnsi="Raleway"/>
        </w:rPr>
        <w:t xml:space="preserve">has increased </w:t>
      </w:r>
      <w:r w:rsidR="00322B77" w:rsidRPr="00EE48FF">
        <w:rPr>
          <w:rFonts w:ascii="Raleway" w:hAnsi="Raleway"/>
        </w:rPr>
        <w:t xml:space="preserve">from 3,578 spaces in </w:t>
      </w:r>
      <w:r w:rsidR="007759CA" w:rsidRPr="00EE48FF">
        <w:rPr>
          <w:rFonts w:ascii="Raleway" w:hAnsi="Raleway"/>
        </w:rPr>
        <w:t>2015</w:t>
      </w:r>
      <w:r w:rsidR="003E2534" w:rsidRPr="00EE48FF">
        <w:rPr>
          <w:rFonts w:ascii="Raleway" w:hAnsi="Raleway"/>
        </w:rPr>
        <w:t xml:space="preserve"> to 4,332 in 2022. However, this is still </w:t>
      </w:r>
      <w:r w:rsidR="006F076A" w:rsidRPr="00EE48FF">
        <w:rPr>
          <w:rFonts w:ascii="Raleway" w:hAnsi="Raleway"/>
        </w:rPr>
        <w:t>23.2%</w:t>
      </w:r>
      <w:r w:rsidR="008D090B" w:rsidRPr="00EE48FF">
        <w:rPr>
          <w:rFonts w:ascii="Raleway" w:hAnsi="Raleway"/>
        </w:rPr>
        <w:t xml:space="preserve"> </w:t>
      </w:r>
      <w:r w:rsidR="003E2534" w:rsidRPr="00EE48FF">
        <w:rPr>
          <w:rFonts w:ascii="Raleway" w:hAnsi="Raleway"/>
        </w:rPr>
        <w:t xml:space="preserve">lower than </w:t>
      </w:r>
      <w:r w:rsidR="00B4201B" w:rsidRPr="00EE48FF">
        <w:rPr>
          <w:rFonts w:ascii="Raleway" w:hAnsi="Raleway"/>
        </w:rPr>
        <w:t xml:space="preserve">the minimum </w:t>
      </w:r>
      <w:r w:rsidR="003E2534" w:rsidRPr="00EE48FF">
        <w:rPr>
          <w:rFonts w:ascii="Raleway" w:hAnsi="Raleway"/>
        </w:rPr>
        <w:t>number of bed spaces recommended by the Council of Europe</w:t>
      </w:r>
      <w:r w:rsidR="00FE6205" w:rsidRPr="00EE48FF">
        <w:rPr>
          <w:rFonts w:ascii="Raleway" w:hAnsi="Raleway"/>
        </w:rPr>
        <w:t xml:space="preserve">, which is one </w:t>
      </w:r>
      <w:r w:rsidR="00F6213A" w:rsidRPr="00EE48FF">
        <w:rPr>
          <w:rFonts w:ascii="Raleway" w:hAnsi="Raleway"/>
        </w:rPr>
        <w:t xml:space="preserve">space for </w:t>
      </w:r>
      <w:r w:rsidR="00703642" w:rsidRPr="00EE48FF">
        <w:rPr>
          <w:rFonts w:ascii="Raleway" w:hAnsi="Raleway"/>
        </w:rPr>
        <w:t xml:space="preserve">a mother and the country’s average number of children </w:t>
      </w:r>
      <w:r w:rsidR="00F6213A" w:rsidRPr="00EE48FF">
        <w:rPr>
          <w:rFonts w:ascii="Raleway" w:hAnsi="Raleway"/>
        </w:rPr>
        <w:t>per 10,000 of the population</w:t>
      </w:r>
      <w:r w:rsidR="008D090B" w:rsidRPr="00EE48FF">
        <w:rPr>
          <w:rStyle w:val="FootnoteReference"/>
          <w:rFonts w:ascii="Raleway" w:hAnsi="Raleway"/>
        </w:rPr>
        <w:footnoteReference w:id="66"/>
      </w:r>
      <w:r w:rsidR="00B4201B" w:rsidRPr="00EE48FF">
        <w:rPr>
          <w:rFonts w:ascii="Raleway" w:hAnsi="Raleway"/>
        </w:rPr>
        <w:t xml:space="preserve">. </w:t>
      </w:r>
      <w:r w:rsidR="00B96052" w:rsidRPr="00EE48FF">
        <w:rPr>
          <w:rFonts w:ascii="Raleway" w:hAnsi="Raleway"/>
        </w:rPr>
        <w:t>In the year ending March 2021, 61.9% of referrals of women to refuge services in England were declined.</w:t>
      </w:r>
      <w:r w:rsidR="00C163C3" w:rsidRPr="00EE48FF">
        <w:rPr>
          <w:rFonts w:ascii="Raleway" w:hAnsi="Raleway"/>
        </w:rPr>
        <w:t xml:space="preserve"> </w:t>
      </w:r>
      <w:r w:rsidR="00B4201B" w:rsidRPr="00EE48FF">
        <w:rPr>
          <w:rFonts w:ascii="Raleway" w:hAnsi="Raleway"/>
        </w:rPr>
        <w:t>Tower Hamlets has two</w:t>
      </w:r>
      <w:r w:rsidR="005F0DF5" w:rsidRPr="00EE48FF">
        <w:rPr>
          <w:rFonts w:ascii="Raleway" w:hAnsi="Raleway"/>
        </w:rPr>
        <w:t xml:space="preserve"> women’s</w:t>
      </w:r>
      <w:r w:rsidR="00B4201B" w:rsidRPr="00EE48FF">
        <w:rPr>
          <w:rFonts w:ascii="Raleway" w:hAnsi="Raleway"/>
        </w:rPr>
        <w:t xml:space="preserve"> refuges </w:t>
      </w:r>
      <w:r w:rsidR="0063134B" w:rsidRPr="00EE48FF">
        <w:rPr>
          <w:rFonts w:ascii="Raleway" w:hAnsi="Raleway"/>
        </w:rPr>
        <w:t xml:space="preserve">with 34 bed spaces in total, including </w:t>
      </w:r>
      <w:r w:rsidR="00072695" w:rsidRPr="00EE48FF">
        <w:rPr>
          <w:rFonts w:ascii="Raleway" w:hAnsi="Raleway"/>
        </w:rPr>
        <w:t>a</w:t>
      </w:r>
      <w:r w:rsidR="005F0DF5" w:rsidRPr="00EE48FF">
        <w:rPr>
          <w:rFonts w:ascii="Raleway" w:hAnsi="Raleway"/>
        </w:rPr>
        <w:t xml:space="preserve"> </w:t>
      </w:r>
      <w:r w:rsidR="0063134B" w:rsidRPr="00EE48FF">
        <w:rPr>
          <w:rFonts w:ascii="Raleway" w:hAnsi="Raleway"/>
        </w:rPr>
        <w:t xml:space="preserve">specialist refuge for Asian </w:t>
      </w:r>
      <w:r w:rsidR="008F586D" w:rsidRPr="00EE48FF">
        <w:rPr>
          <w:rFonts w:ascii="Raleway" w:hAnsi="Raleway"/>
        </w:rPr>
        <w:t>women</w:t>
      </w:r>
      <w:r w:rsidR="00F94483" w:rsidRPr="00EE48FF">
        <w:rPr>
          <w:rFonts w:ascii="Raleway" w:hAnsi="Raleway"/>
        </w:rPr>
        <w:t xml:space="preserve"> and their children</w:t>
      </w:r>
      <w:r w:rsidR="005F0DF5" w:rsidRPr="00EE48FF">
        <w:rPr>
          <w:rFonts w:ascii="Raleway" w:hAnsi="Raleway"/>
        </w:rPr>
        <w:t xml:space="preserve">. </w:t>
      </w:r>
      <w:r w:rsidR="00633E05" w:rsidRPr="00EE48FF">
        <w:rPr>
          <w:rFonts w:ascii="Raleway" w:hAnsi="Raleway"/>
        </w:rPr>
        <w:t xml:space="preserve">It is worth noting that women seeking accommodation in refuge are most </w:t>
      </w:r>
      <w:r w:rsidR="00EC4601" w:rsidRPr="00EE48FF">
        <w:rPr>
          <w:rFonts w:ascii="Raleway" w:hAnsi="Raleway"/>
        </w:rPr>
        <w:t xml:space="preserve">often placed in a refuge outside of their local area </w:t>
      </w:r>
      <w:r w:rsidR="00F94483" w:rsidRPr="00EE48FF">
        <w:rPr>
          <w:rFonts w:ascii="Raleway" w:hAnsi="Raleway"/>
        </w:rPr>
        <w:t>as a safety measure</w:t>
      </w:r>
      <w:r w:rsidR="005B3E34" w:rsidRPr="00EE48FF">
        <w:rPr>
          <w:rFonts w:ascii="Raleway" w:hAnsi="Raleway"/>
        </w:rPr>
        <w:t xml:space="preserve"> (meaning that</w:t>
      </w:r>
      <w:r w:rsidR="00F94483" w:rsidRPr="00EE48FF">
        <w:rPr>
          <w:rFonts w:ascii="Raleway" w:hAnsi="Raleway"/>
        </w:rPr>
        <w:t xml:space="preserve"> Tower Hamlets residents are typically placed in hostels outside of the borough and </w:t>
      </w:r>
      <w:r w:rsidR="005B3E34" w:rsidRPr="00EE48FF">
        <w:rPr>
          <w:rFonts w:ascii="Raleway" w:hAnsi="Raleway"/>
        </w:rPr>
        <w:t xml:space="preserve">people placed in Tower Hamlets refuges tend </w:t>
      </w:r>
      <w:r w:rsidR="00ED76E8" w:rsidRPr="00EE48FF">
        <w:rPr>
          <w:rFonts w:ascii="Raleway" w:hAnsi="Raleway"/>
        </w:rPr>
        <w:t xml:space="preserve">to have moved from another local authority area). </w:t>
      </w:r>
    </w:p>
    <w:p w14:paraId="402C0094" w14:textId="48A08802" w:rsidR="00B32543" w:rsidRPr="00EE48FF" w:rsidRDefault="00B32543" w:rsidP="00AC6228">
      <w:pPr>
        <w:rPr>
          <w:rFonts w:ascii="Raleway" w:hAnsi="Raleway"/>
        </w:rPr>
      </w:pPr>
      <w:r w:rsidRPr="00EE48FF">
        <w:rPr>
          <w:rFonts w:ascii="Raleway" w:hAnsi="Raleway"/>
        </w:rPr>
        <w:t xml:space="preserve">LBTH also provide accommodation support via the </w:t>
      </w:r>
      <w:r w:rsidRPr="00EE48FF">
        <w:rPr>
          <w:rFonts w:ascii="Raleway" w:hAnsi="Raleway"/>
          <w:b/>
        </w:rPr>
        <w:t>Sanctuary Scheme</w:t>
      </w:r>
      <w:r w:rsidRPr="00EE48FF">
        <w:rPr>
          <w:rFonts w:ascii="Raleway" w:hAnsi="Raleway"/>
        </w:rPr>
        <w:t xml:space="preserve"> project, which provides free, tailored security for the homes of up to 60 victims of domestic abuse so they can remain in the borough). Victims must have a sole tenancy (not a shared tenancy with the perpetrator). </w:t>
      </w:r>
    </w:p>
    <w:p w14:paraId="0C5FC55E" w14:textId="78053AE1" w:rsidR="00B54564" w:rsidRPr="00EE48FF" w:rsidRDefault="00B54564" w:rsidP="00AC6228">
      <w:pPr>
        <w:rPr>
          <w:rFonts w:ascii="Raleway" w:hAnsi="Raleway"/>
        </w:rPr>
      </w:pPr>
      <w:r w:rsidRPr="00EE48FF">
        <w:rPr>
          <w:rFonts w:ascii="Raleway" w:hAnsi="Raleway"/>
        </w:rPr>
        <w:t xml:space="preserve">LBTH commission </w:t>
      </w:r>
      <w:r w:rsidRPr="00EE48FF">
        <w:rPr>
          <w:rFonts w:ascii="Raleway" w:hAnsi="Raleway"/>
          <w:b/>
        </w:rPr>
        <w:t>Riverside Hostel</w:t>
      </w:r>
      <w:r w:rsidRPr="00EE48FF">
        <w:rPr>
          <w:rFonts w:ascii="Raleway" w:hAnsi="Raleway"/>
        </w:rPr>
        <w:t xml:space="preserve">, a supported </w:t>
      </w:r>
      <w:r w:rsidR="007B4D63" w:rsidRPr="00EE48FF">
        <w:rPr>
          <w:rFonts w:ascii="Raleway" w:hAnsi="Raleway"/>
        </w:rPr>
        <w:t>accommodation</w:t>
      </w:r>
      <w:r w:rsidRPr="00EE48FF">
        <w:rPr>
          <w:rFonts w:ascii="Raleway" w:hAnsi="Raleway"/>
        </w:rPr>
        <w:t xml:space="preserve"> for single women with complex needs. </w:t>
      </w:r>
      <w:r w:rsidR="0044715E" w:rsidRPr="00EE48FF">
        <w:rPr>
          <w:rFonts w:ascii="Raleway" w:hAnsi="Raleway"/>
        </w:rPr>
        <w:t xml:space="preserve">There has been cross-department working within the Council to ensure women in contact with the criminal justice system and </w:t>
      </w:r>
      <w:r w:rsidR="00B40BBD" w:rsidRPr="00EE48FF">
        <w:rPr>
          <w:rFonts w:ascii="Raleway" w:hAnsi="Raleway"/>
        </w:rPr>
        <w:t xml:space="preserve">victims of VAWG have safe and suitable accommodation. </w:t>
      </w:r>
    </w:p>
    <w:p w14:paraId="4980D81E" w14:textId="09B697C7" w:rsidR="00486A6D" w:rsidRPr="00EE48FF" w:rsidRDefault="00486A6D" w:rsidP="00AC6228">
      <w:pPr>
        <w:rPr>
          <w:rFonts w:ascii="Raleway" w:hAnsi="Raleway"/>
        </w:rPr>
      </w:pPr>
      <w:r w:rsidRPr="00EE48FF">
        <w:rPr>
          <w:rFonts w:ascii="Raleway" w:hAnsi="Raleway"/>
        </w:rPr>
        <w:t xml:space="preserve">LBTH is </w:t>
      </w:r>
      <w:r w:rsidR="00242C99" w:rsidRPr="00EE48FF">
        <w:rPr>
          <w:rFonts w:ascii="Raleway" w:hAnsi="Raleway"/>
        </w:rPr>
        <w:t>implementing a project</w:t>
      </w:r>
      <w:r w:rsidRPr="00EE48FF">
        <w:rPr>
          <w:rFonts w:ascii="Raleway" w:hAnsi="Raleway"/>
        </w:rPr>
        <w:t xml:space="preserve"> to attain </w:t>
      </w:r>
      <w:r w:rsidRPr="00EE48FF">
        <w:rPr>
          <w:rFonts w:ascii="Raleway" w:hAnsi="Raleway"/>
          <w:b/>
        </w:rPr>
        <w:t>Domestic Abuse Housing Accreditation</w:t>
      </w:r>
      <w:r w:rsidRPr="00EE48FF">
        <w:rPr>
          <w:rFonts w:ascii="Raleway" w:hAnsi="Raleway"/>
        </w:rPr>
        <w:t xml:space="preserve"> and</w:t>
      </w:r>
      <w:r w:rsidR="00C90977" w:rsidRPr="00EE48FF">
        <w:rPr>
          <w:rFonts w:ascii="Raleway" w:hAnsi="Raleway"/>
        </w:rPr>
        <w:t xml:space="preserve"> has undergone a review of all domestic abuse practices in Housing services. </w:t>
      </w:r>
      <w:r w:rsidR="000E1072" w:rsidRPr="00EE48FF">
        <w:rPr>
          <w:rFonts w:ascii="Raleway" w:hAnsi="Raleway"/>
        </w:rPr>
        <w:t>This has</w:t>
      </w:r>
      <w:r w:rsidR="007B0CC3" w:rsidRPr="00EE48FF">
        <w:rPr>
          <w:rFonts w:ascii="Raleway" w:hAnsi="Raleway"/>
        </w:rPr>
        <w:t xml:space="preserve"> previously</w:t>
      </w:r>
      <w:r w:rsidR="000E1072" w:rsidRPr="00EE48FF">
        <w:rPr>
          <w:rFonts w:ascii="Raleway" w:hAnsi="Raleway"/>
        </w:rPr>
        <w:t xml:space="preserve"> been delayed due to competing housing priorities but is now underway.</w:t>
      </w:r>
      <w:r w:rsidR="00AD7281" w:rsidRPr="00EE48FF">
        <w:rPr>
          <w:rFonts w:ascii="Raleway" w:hAnsi="Raleway"/>
        </w:rPr>
        <w:t xml:space="preserve"> LBTH have been encouraging all registered providers of social housing (RPSH) in borough to also obtain accreditation and currently 2 RPSH’s have gained accreditation.</w:t>
      </w:r>
    </w:p>
    <w:p w14:paraId="56DFFA36" w14:textId="6197A3F7" w:rsidR="007933A5" w:rsidRPr="00EE48FF" w:rsidRDefault="00F62B52" w:rsidP="00AC6228">
      <w:pPr>
        <w:rPr>
          <w:rFonts w:ascii="Raleway" w:hAnsi="Raleway"/>
        </w:rPr>
      </w:pPr>
      <w:r w:rsidRPr="00EE48FF">
        <w:rPr>
          <w:rFonts w:ascii="Raleway" w:hAnsi="Raleway"/>
          <w:b/>
          <w:bCs/>
        </w:rPr>
        <w:t xml:space="preserve">Support for victims of sexual violence: </w:t>
      </w:r>
      <w:r w:rsidR="007933A5" w:rsidRPr="00EE48FF">
        <w:rPr>
          <w:rFonts w:ascii="Raleway" w:hAnsi="Raleway"/>
        </w:rPr>
        <w:t xml:space="preserve">The </w:t>
      </w:r>
      <w:r w:rsidR="007933A5" w:rsidRPr="00EE48FF">
        <w:rPr>
          <w:rFonts w:ascii="Raleway" w:hAnsi="Raleway"/>
          <w:b/>
          <w:bCs/>
        </w:rPr>
        <w:t>Havens</w:t>
      </w:r>
      <w:r w:rsidR="007933A5" w:rsidRPr="00EE48FF">
        <w:rPr>
          <w:rFonts w:ascii="Raleway" w:hAnsi="Raleway"/>
        </w:rPr>
        <w:t xml:space="preserve"> are specialist centres in London for people who have been raped or sexually assaulted in the past year, including one located at Royal London Hospital. The service can be accessed 24/7 and provide urgent support with forensic medical examinations. The Havens also provide emergency contraception, counselling, tests and treatments. </w:t>
      </w:r>
      <w:r w:rsidR="00360D92" w:rsidRPr="00EE48FF">
        <w:rPr>
          <w:rFonts w:ascii="Raleway" w:hAnsi="Raleway"/>
        </w:rPr>
        <w:t xml:space="preserve">Their services are free of charge and provided to </w:t>
      </w:r>
      <w:r w:rsidR="007C697B" w:rsidRPr="00EE48FF">
        <w:rPr>
          <w:rFonts w:ascii="Raleway" w:hAnsi="Raleway"/>
        </w:rPr>
        <w:t>victims of any gender or age</w:t>
      </w:r>
      <w:r w:rsidR="00360D92" w:rsidRPr="00EE48FF">
        <w:rPr>
          <w:rFonts w:ascii="Raleway" w:hAnsi="Raleway"/>
        </w:rPr>
        <w:t>.</w:t>
      </w:r>
    </w:p>
    <w:p w14:paraId="05068DA7" w14:textId="0EF3F54B" w:rsidR="000D1A9C" w:rsidRPr="00EE48FF" w:rsidRDefault="000D1A9C" w:rsidP="00AC6228">
      <w:pPr>
        <w:rPr>
          <w:rFonts w:ascii="Raleway" w:hAnsi="Raleway"/>
        </w:rPr>
      </w:pPr>
      <w:r w:rsidRPr="00EE48FF">
        <w:rPr>
          <w:rFonts w:ascii="Raleway" w:hAnsi="Raleway"/>
          <w:b/>
          <w:bCs/>
        </w:rPr>
        <w:t>East London Rape Crisis</w:t>
      </w:r>
      <w:r w:rsidRPr="00EE48FF">
        <w:rPr>
          <w:rFonts w:ascii="Raleway" w:hAnsi="Raleway"/>
        </w:rPr>
        <w:t xml:space="preserve"> (NIA) </w:t>
      </w:r>
      <w:r w:rsidR="00F62B52" w:rsidRPr="00EE48FF">
        <w:rPr>
          <w:rFonts w:ascii="Raleway" w:hAnsi="Raleway"/>
        </w:rPr>
        <w:t xml:space="preserve">provide support to victims of rape and sexual abuse in Hackney, Havering, Tower Hamlets, Newham, Waltham Forrest, Redbridge, and Barking and Dagenham. </w:t>
      </w:r>
      <w:r w:rsidR="00D16B5B" w:rsidRPr="00EE48FF">
        <w:rPr>
          <w:rFonts w:ascii="Raleway" w:hAnsi="Raleway"/>
        </w:rPr>
        <w:t>NIA provide support by phone, email and online chat</w:t>
      </w:r>
      <w:r w:rsidR="00BF25D4" w:rsidRPr="00EE48FF">
        <w:rPr>
          <w:rFonts w:ascii="Raleway" w:hAnsi="Raleway"/>
        </w:rPr>
        <w:t xml:space="preserve"> as well as</w:t>
      </w:r>
      <w:r w:rsidR="00A657ED" w:rsidRPr="00EE48FF">
        <w:rPr>
          <w:rFonts w:ascii="Raleway" w:hAnsi="Raleway"/>
        </w:rPr>
        <w:t xml:space="preserve"> individual counselling</w:t>
      </w:r>
      <w:r w:rsidR="008D59BB" w:rsidRPr="00EE48FF">
        <w:rPr>
          <w:rFonts w:ascii="Raleway" w:hAnsi="Raleway"/>
        </w:rPr>
        <w:t xml:space="preserve">. NIA also </w:t>
      </w:r>
      <w:r w:rsidR="00AC70DD" w:rsidRPr="00EE48FF">
        <w:rPr>
          <w:rFonts w:ascii="Raleway" w:hAnsi="Raleway"/>
        </w:rPr>
        <w:t xml:space="preserve">have </w:t>
      </w:r>
      <w:r w:rsidR="00A657ED" w:rsidRPr="00EE48FF">
        <w:rPr>
          <w:rFonts w:ascii="Raleway" w:hAnsi="Raleway"/>
        </w:rPr>
        <w:t>Independent Sexual Violence Advocates (ISVAs) as well as support for young women</w:t>
      </w:r>
      <w:r w:rsidR="008D59BB" w:rsidRPr="00EE48FF">
        <w:rPr>
          <w:rFonts w:ascii="Raleway" w:hAnsi="Raleway"/>
        </w:rPr>
        <w:t xml:space="preserve"> and girls aged 11+ </w:t>
      </w:r>
      <w:r w:rsidR="00AC70DD" w:rsidRPr="00EE48FF">
        <w:rPr>
          <w:rFonts w:ascii="Raleway" w:hAnsi="Raleway"/>
        </w:rPr>
        <w:t>who provide</w:t>
      </w:r>
      <w:r w:rsidR="008D59BB" w:rsidRPr="00EE48FF">
        <w:rPr>
          <w:rFonts w:ascii="Raleway" w:hAnsi="Raleway"/>
        </w:rPr>
        <w:t xml:space="preserve"> emotional and practical support</w:t>
      </w:r>
      <w:r w:rsidR="00AC70DD" w:rsidRPr="00EE48FF">
        <w:rPr>
          <w:rFonts w:ascii="Raleway" w:hAnsi="Raleway"/>
        </w:rPr>
        <w:t xml:space="preserve"> as well as advocacy navigating the criminal justice system</w:t>
      </w:r>
      <w:r w:rsidR="008D59BB" w:rsidRPr="00EE48FF">
        <w:rPr>
          <w:rFonts w:ascii="Raleway" w:hAnsi="Raleway"/>
        </w:rPr>
        <w:t xml:space="preserve">. </w:t>
      </w:r>
    </w:p>
    <w:p w14:paraId="4B0FF9E3" w14:textId="78CD423D" w:rsidR="00165A18" w:rsidRPr="00EE48FF" w:rsidRDefault="00F953DD" w:rsidP="00AC6228">
      <w:pPr>
        <w:rPr>
          <w:rFonts w:ascii="Raleway" w:hAnsi="Raleway"/>
        </w:rPr>
      </w:pPr>
      <w:r w:rsidRPr="00EE48FF">
        <w:rPr>
          <w:rFonts w:ascii="Raleway" w:hAnsi="Raleway"/>
          <w:b/>
          <w:bCs/>
        </w:rPr>
        <w:lastRenderedPageBreak/>
        <w:t>Prostitution</w:t>
      </w:r>
      <w:r w:rsidR="00520318" w:rsidRPr="00EE48FF">
        <w:rPr>
          <w:rFonts w:ascii="Raleway" w:hAnsi="Raleway"/>
          <w:b/>
          <w:bCs/>
        </w:rPr>
        <w:t xml:space="preserve"> exit</w:t>
      </w:r>
      <w:r w:rsidRPr="00EE48FF">
        <w:rPr>
          <w:rFonts w:ascii="Raleway" w:hAnsi="Raleway"/>
          <w:b/>
          <w:bCs/>
        </w:rPr>
        <w:t xml:space="preserve">: </w:t>
      </w:r>
      <w:r w:rsidR="00BB3B4B" w:rsidRPr="00EE48FF">
        <w:rPr>
          <w:rFonts w:ascii="Raleway" w:hAnsi="Raleway"/>
        </w:rPr>
        <w:t xml:space="preserve">LBTH commissions the </w:t>
      </w:r>
      <w:r w:rsidR="00D16D2E" w:rsidRPr="00EE48FF">
        <w:rPr>
          <w:rFonts w:ascii="Raleway" w:hAnsi="Raleway"/>
        </w:rPr>
        <w:t>Door of Hope project</w:t>
      </w:r>
      <w:r w:rsidR="008A7185" w:rsidRPr="00EE48FF">
        <w:rPr>
          <w:rFonts w:ascii="Raleway" w:hAnsi="Raleway"/>
        </w:rPr>
        <w:t>,</w:t>
      </w:r>
      <w:r w:rsidR="00D16D2E" w:rsidRPr="00EE48FF">
        <w:rPr>
          <w:rFonts w:ascii="Raleway" w:hAnsi="Raleway"/>
        </w:rPr>
        <w:t xml:space="preserve"> delivered by</w:t>
      </w:r>
      <w:r w:rsidR="00D16D2E" w:rsidRPr="00EE48FF">
        <w:rPr>
          <w:rFonts w:ascii="Raleway" w:hAnsi="Raleway"/>
          <w:b/>
          <w:bCs/>
        </w:rPr>
        <w:t xml:space="preserve"> </w:t>
      </w:r>
      <w:r w:rsidR="00A5034D" w:rsidRPr="00EE48FF">
        <w:rPr>
          <w:rFonts w:ascii="Raleway" w:hAnsi="Raleway"/>
        </w:rPr>
        <w:t>Beyond the Streets</w:t>
      </w:r>
      <w:r w:rsidR="008A7185" w:rsidRPr="00EE48FF">
        <w:rPr>
          <w:rFonts w:ascii="Raleway" w:hAnsi="Raleway"/>
        </w:rPr>
        <w:t xml:space="preserve">, </w:t>
      </w:r>
      <w:r w:rsidR="006E2473" w:rsidRPr="00EE48FF">
        <w:rPr>
          <w:rFonts w:ascii="Raleway" w:hAnsi="Raleway"/>
        </w:rPr>
        <w:t>which aims to help women to exit on-street prostitution. Door of Hope uses a holistic, wrap-around approach to enable access to services and provide therapeutic support. The ultimate</w:t>
      </w:r>
      <w:r w:rsidR="00A5034D" w:rsidRPr="00EE48FF">
        <w:rPr>
          <w:rFonts w:ascii="Raleway" w:hAnsi="Raleway"/>
        </w:rPr>
        <w:t xml:space="preserve"> </w:t>
      </w:r>
      <w:r w:rsidR="00A018B9" w:rsidRPr="00EE48FF">
        <w:rPr>
          <w:rFonts w:ascii="Raleway" w:hAnsi="Raleway"/>
        </w:rPr>
        <w:t xml:space="preserve">supports </w:t>
      </w:r>
      <w:r w:rsidR="00D45753" w:rsidRPr="00EE48FF">
        <w:rPr>
          <w:rFonts w:ascii="Raleway" w:hAnsi="Raleway"/>
        </w:rPr>
        <w:t>women involved in prostitution</w:t>
      </w:r>
      <w:r w:rsidR="002C0B28" w:rsidRPr="00EE48FF">
        <w:rPr>
          <w:rFonts w:ascii="Raleway" w:hAnsi="Raleway"/>
        </w:rPr>
        <w:t xml:space="preserve"> through daytime support and evening outreach.</w:t>
      </w:r>
      <w:r w:rsidR="00D45753" w:rsidRPr="00EE48FF">
        <w:rPr>
          <w:rFonts w:ascii="Raleway" w:hAnsi="Raleway"/>
        </w:rPr>
        <w:t xml:space="preserve"> </w:t>
      </w:r>
      <w:r w:rsidR="00D957F0" w:rsidRPr="00EE48FF">
        <w:rPr>
          <w:rFonts w:ascii="Raleway" w:hAnsi="Raleway"/>
        </w:rPr>
        <w:t xml:space="preserve">There are currently 30 women on the active caseload for the service. </w:t>
      </w:r>
    </w:p>
    <w:p w14:paraId="27776043" w14:textId="4EF16FB6" w:rsidR="003D2677" w:rsidRPr="00EE48FF" w:rsidRDefault="003D2677" w:rsidP="00AC6228">
      <w:pPr>
        <w:rPr>
          <w:rFonts w:ascii="Raleway" w:hAnsi="Raleway"/>
        </w:rPr>
      </w:pPr>
      <w:r w:rsidRPr="00EE48FF">
        <w:rPr>
          <w:rFonts w:ascii="Raleway" w:hAnsi="Raleway"/>
          <w:b/>
          <w:bCs/>
        </w:rPr>
        <w:t>Women in Contact with the Criminal Justice System</w:t>
      </w:r>
      <w:r w:rsidR="00301DC6" w:rsidRPr="00EE48FF">
        <w:rPr>
          <w:rFonts w:ascii="Raleway" w:hAnsi="Raleway"/>
          <w:b/>
          <w:bCs/>
        </w:rPr>
        <w:t xml:space="preserve"> (CJS)</w:t>
      </w:r>
      <w:r w:rsidRPr="00EE48FF">
        <w:rPr>
          <w:rFonts w:ascii="Raleway" w:hAnsi="Raleway"/>
          <w:b/>
          <w:bCs/>
        </w:rPr>
        <w:t xml:space="preserve">: </w:t>
      </w:r>
      <w:r w:rsidR="00B2361E" w:rsidRPr="00EE48FF">
        <w:rPr>
          <w:rFonts w:ascii="Raleway" w:hAnsi="Raleway"/>
        </w:rPr>
        <w:t xml:space="preserve">LBTH has a specialist </w:t>
      </w:r>
      <w:r w:rsidR="000E6297" w:rsidRPr="00EE48FF">
        <w:rPr>
          <w:rFonts w:ascii="Raleway" w:hAnsi="Raleway"/>
        </w:rPr>
        <w:t xml:space="preserve">role leading on the coordination of </w:t>
      </w:r>
      <w:r w:rsidR="00301DC6" w:rsidRPr="00EE48FF">
        <w:rPr>
          <w:rFonts w:ascii="Raleway" w:hAnsi="Raleway"/>
        </w:rPr>
        <w:t xml:space="preserve">pathways for women away from the CJS and into support </w:t>
      </w:r>
      <w:r w:rsidR="00151C06" w:rsidRPr="00EE48FF">
        <w:rPr>
          <w:rFonts w:ascii="Raleway" w:hAnsi="Raleway"/>
        </w:rPr>
        <w:t xml:space="preserve">as well as </w:t>
      </w:r>
      <w:r w:rsidR="000E6297" w:rsidRPr="00EE48FF">
        <w:rPr>
          <w:rFonts w:ascii="Raleway" w:hAnsi="Raleway"/>
        </w:rPr>
        <w:t xml:space="preserve">a partnership plan with parts of the Council, Probation, Police, voluntary sector organisations and the NHS. </w:t>
      </w:r>
      <w:r w:rsidR="00DB14E3" w:rsidRPr="00EE48FF">
        <w:rPr>
          <w:rFonts w:ascii="Raleway" w:hAnsi="Raleway"/>
        </w:rPr>
        <w:t>LBTH have also funded expansion of the London Female Diversion Service</w:t>
      </w:r>
      <w:r w:rsidR="00FA1B24" w:rsidRPr="00EE48FF">
        <w:rPr>
          <w:rFonts w:ascii="Raleway" w:hAnsi="Raleway"/>
        </w:rPr>
        <w:t xml:space="preserve"> </w:t>
      </w:r>
      <w:r w:rsidR="00DB14E3" w:rsidRPr="00EE48FF">
        <w:rPr>
          <w:rFonts w:ascii="Raleway" w:hAnsi="Raleway"/>
        </w:rPr>
        <w:t>to Tower Hamlets and Hackney</w:t>
      </w:r>
      <w:r w:rsidR="008C1D46" w:rsidRPr="00EE48FF">
        <w:rPr>
          <w:rFonts w:ascii="Raleway" w:hAnsi="Raleway"/>
        </w:rPr>
        <w:t xml:space="preserve">, </w:t>
      </w:r>
      <w:r w:rsidR="00FA1B24" w:rsidRPr="00EE48FF">
        <w:rPr>
          <w:rFonts w:ascii="Raleway" w:hAnsi="Raleway"/>
        </w:rPr>
        <w:t xml:space="preserve">delivered by Advance Charity. The service </w:t>
      </w:r>
      <w:r w:rsidR="008C1D46" w:rsidRPr="00EE48FF">
        <w:rPr>
          <w:rFonts w:ascii="Raleway" w:hAnsi="Raleway"/>
        </w:rPr>
        <w:t>recognis</w:t>
      </w:r>
      <w:r w:rsidR="00FA1B24" w:rsidRPr="00EE48FF">
        <w:rPr>
          <w:rFonts w:ascii="Raleway" w:hAnsi="Raleway"/>
        </w:rPr>
        <w:t>es</w:t>
      </w:r>
      <w:r w:rsidR="008C1D46" w:rsidRPr="00EE48FF">
        <w:rPr>
          <w:rFonts w:ascii="Raleway" w:hAnsi="Raleway"/>
        </w:rPr>
        <w:t xml:space="preserve"> the unique experiences of women in the CJS and addressing wider needs including housing and VAWG. </w:t>
      </w:r>
      <w:r w:rsidR="00FA1B24" w:rsidRPr="00EE48FF">
        <w:rPr>
          <w:rFonts w:ascii="Raleway" w:hAnsi="Raleway"/>
        </w:rPr>
        <w:t>Since July 2023, six women have been supported through this pathwa</w:t>
      </w:r>
      <w:r w:rsidR="00063C83" w:rsidRPr="00EE48FF">
        <w:rPr>
          <w:rFonts w:ascii="Raleway" w:hAnsi="Raleway"/>
        </w:rPr>
        <w:t xml:space="preserve">y. </w:t>
      </w:r>
    </w:p>
    <w:p w14:paraId="52AD116E" w14:textId="548D8D07" w:rsidR="00FC52F3" w:rsidRPr="00EE48FF" w:rsidRDefault="00520318" w:rsidP="00AC6228">
      <w:pPr>
        <w:rPr>
          <w:rFonts w:ascii="Raleway" w:hAnsi="Raleway"/>
        </w:rPr>
      </w:pPr>
      <w:r w:rsidRPr="00EE48FF">
        <w:rPr>
          <w:rFonts w:ascii="Raleway" w:hAnsi="Raleway"/>
          <w:b/>
          <w:bCs/>
        </w:rPr>
        <w:t>Health</w:t>
      </w:r>
      <w:r w:rsidR="00917313" w:rsidRPr="00EE48FF">
        <w:rPr>
          <w:rFonts w:ascii="Raleway" w:hAnsi="Raleway"/>
          <w:b/>
          <w:bCs/>
        </w:rPr>
        <w:t xml:space="preserve"> and wellbeing</w:t>
      </w:r>
      <w:r w:rsidRPr="00EE48FF">
        <w:rPr>
          <w:rFonts w:ascii="Raleway" w:hAnsi="Raleway"/>
          <w:b/>
          <w:bCs/>
        </w:rPr>
        <w:t xml:space="preserve">: </w:t>
      </w:r>
      <w:r w:rsidR="0011249D" w:rsidRPr="00EE48FF">
        <w:rPr>
          <w:rFonts w:ascii="Raleway" w:hAnsi="Raleway"/>
        </w:rPr>
        <w:t>There is a team at</w:t>
      </w:r>
      <w:r w:rsidR="00066756" w:rsidRPr="00EE48FF">
        <w:rPr>
          <w:rFonts w:ascii="Raleway" w:hAnsi="Raleway"/>
        </w:rPr>
        <w:t xml:space="preserve"> Royal London Hospital</w:t>
      </w:r>
      <w:r w:rsidR="0011249D" w:rsidRPr="00EE48FF">
        <w:rPr>
          <w:rFonts w:ascii="Raleway" w:hAnsi="Raleway"/>
        </w:rPr>
        <w:t xml:space="preserve"> (the Gateway Team) which provides support</w:t>
      </w:r>
      <w:r w:rsidR="00066756" w:rsidRPr="00EE48FF">
        <w:rPr>
          <w:rFonts w:ascii="Raleway" w:hAnsi="Raleway"/>
        </w:rPr>
        <w:t xml:space="preserve"> to vulnerable pregnant women </w:t>
      </w:r>
      <w:r w:rsidR="00BF1D62" w:rsidRPr="00EE48FF">
        <w:rPr>
          <w:rFonts w:ascii="Raleway" w:hAnsi="Raleway"/>
        </w:rPr>
        <w:t>including victims of domestic abuse, complex safeguarding issues as well as teenagers.</w:t>
      </w:r>
      <w:r w:rsidR="00F343FA" w:rsidRPr="00EE48FF">
        <w:rPr>
          <w:rFonts w:ascii="Raleway" w:hAnsi="Raleway"/>
        </w:rPr>
        <w:t xml:space="preserve"> The team provide tailored antenatal and postnatal care in community clinics and women’s homes.</w:t>
      </w:r>
      <w:r w:rsidR="00BF1D62" w:rsidRPr="00EE48FF">
        <w:rPr>
          <w:rFonts w:ascii="Raleway" w:hAnsi="Raleway"/>
        </w:rPr>
        <w:t xml:space="preserve"> </w:t>
      </w:r>
      <w:r w:rsidR="00F343FA" w:rsidRPr="00EE48FF">
        <w:rPr>
          <w:rFonts w:ascii="Raleway" w:hAnsi="Raleway"/>
        </w:rPr>
        <w:t xml:space="preserve">In addition, </w:t>
      </w:r>
      <w:r w:rsidR="00C00E26" w:rsidRPr="00EE48FF">
        <w:rPr>
          <w:rFonts w:ascii="Raleway" w:hAnsi="Raleway"/>
        </w:rPr>
        <w:t xml:space="preserve">All East provide a psychosexual support service </w:t>
      </w:r>
      <w:r w:rsidR="00AE72D2" w:rsidRPr="00EE48FF">
        <w:rPr>
          <w:rFonts w:ascii="Raleway" w:hAnsi="Raleway"/>
        </w:rPr>
        <w:t>for people experiencing different sexual difficulties including those associated with sexual trauma</w:t>
      </w:r>
      <w:r w:rsidR="00F0594E" w:rsidRPr="00EE48FF">
        <w:rPr>
          <w:rFonts w:ascii="Raleway" w:hAnsi="Raleway"/>
        </w:rPr>
        <w:t xml:space="preserve">. </w:t>
      </w:r>
      <w:r w:rsidR="00FC52F3" w:rsidRPr="00EE48FF">
        <w:rPr>
          <w:rFonts w:ascii="Raleway" w:hAnsi="Raleway"/>
        </w:rPr>
        <w:t xml:space="preserve">In 2022, about 14% of the </w:t>
      </w:r>
      <w:r w:rsidR="00704E4C" w:rsidRPr="00EE48FF">
        <w:rPr>
          <w:rFonts w:ascii="Raleway" w:hAnsi="Raleway"/>
        </w:rPr>
        <w:t>500 patients assessed for</w:t>
      </w:r>
      <w:r w:rsidR="00FC52F3" w:rsidRPr="00EE48FF">
        <w:rPr>
          <w:rFonts w:ascii="Raleway" w:hAnsi="Raleway"/>
        </w:rPr>
        <w:t xml:space="preserve"> the </w:t>
      </w:r>
      <w:r w:rsidR="00714767" w:rsidRPr="00EE48FF">
        <w:rPr>
          <w:rFonts w:ascii="Raleway" w:hAnsi="Raleway"/>
        </w:rPr>
        <w:t xml:space="preserve">psychosexual service involved sexual violence, rape or assault. </w:t>
      </w:r>
      <w:r w:rsidR="00813CD5" w:rsidRPr="00EE48FF">
        <w:rPr>
          <w:rFonts w:ascii="Raleway" w:hAnsi="Raleway"/>
        </w:rPr>
        <w:t xml:space="preserve">An additional </w:t>
      </w:r>
      <w:r w:rsidR="000F4102" w:rsidRPr="00EE48FF">
        <w:rPr>
          <w:rFonts w:ascii="Raleway" w:hAnsi="Raleway"/>
        </w:rPr>
        <w:t>22</w:t>
      </w:r>
      <w:r w:rsidR="002617E3" w:rsidRPr="00EE48FF">
        <w:rPr>
          <w:rFonts w:ascii="Raleway" w:hAnsi="Raleway"/>
        </w:rPr>
        <w:t>% of referrals presented with ‘pain with penetrative sex’</w:t>
      </w:r>
      <w:r w:rsidR="000F4102" w:rsidRPr="00EE48FF">
        <w:rPr>
          <w:rFonts w:ascii="Raleway" w:hAnsi="Raleway"/>
        </w:rPr>
        <w:t xml:space="preserve">. </w:t>
      </w:r>
    </w:p>
    <w:p w14:paraId="6BCA4371" w14:textId="6F4D805A" w:rsidR="00CF1818" w:rsidRPr="00EE48FF" w:rsidRDefault="00441602" w:rsidP="00AC6228">
      <w:pPr>
        <w:rPr>
          <w:rFonts w:ascii="Raleway" w:hAnsi="Raleway"/>
        </w:rPr>
      </w:pPr>
      <w:r w:rsidRPr="00EE48FF">
        <w:rPr>
          <w:rFonts w:ascii="Raleway" w:hAnsi="Raleway"/>
        </w:rPr>
        <w:t>Woman’s Trust provide support groups for women who have lived experience of domestic abuse across London, including Tower Hamlets</w:t>
      </w:r>
      <w:r w:rsidR="00E00F43" w:rsidRPr="00EE48FF">
        <w:rPr>
          <w:rFonts w:ascii="Raleway" w:hAnsi="Raleway"/>
        </w:rPr>
        <w:t xml:space="preserve">, with aims to </w:t>
      </w:r>
      <w:r w:rsidR="00917313" w:rsidRPr="00EE48FF">
        <w:rPr>
          <w:rFonts w:ascii="Raleway" w:hAnsi="Raleway"/>
        </w:rPr>
        <w:t>reduce stress and anxiety, improve self-esteem, and reduce social isolation.</w:t>
      </w:r>
      <w:r w:rsidR="00D16D2E" w:rsidRPr="00EE48FF">
        <w:rPr>
          <w:rFonts w:ascii="Raleway" w:hAnsi="Raleway"/>
        </w:rPr>
        <w:t xml:space="preserve"> Generic mental health services also provide support </w:t>
      </w:r>
      <w:r w:rsidR="005526ED" w:rsidRPr="00EE48FF">
        <w:rPr>
          <w:rFonts w:ascii="Raleway" w:hAnsi="Raleway"/>
        </w:rPr>
        <w:t xml:space="preserve">for </w:t>
      </w:r>
      <w:r w:rsidR="00D16D2E" w:rsidRPr="00EE48FF">
        <w:rPr>
          <w:rFonts w:ascii="Raleway" w:hAnsi="Raleway"/>
        </w:rPr>
        <w:t>issues</w:t>
      </w:r>
      <w:r w:rsidR="005526ED" w:rsidRPr="00EE48FF">
        <w:rPr>
          <w:rFonts w:ascii="Raleway" w:hAnsi="Raleway"/>
        </w:rPr>
        <w:t xml:space="preserve"> that may be related to trauma from experiencing VAWG</w:t>
      </w:r>
      <w:r w:rsidR="005D5759" w:rsidRPr="00EE48FF">
        <w:rPr>
          <w:rFonts w:ascii="Raleway" w:hAnsi="Raleway"/>
        </w:rPr>
        <w:t>.</w:t>
      </w:r>
      <w:r w:rsidR="00D16D2E" w:rsidRPr="00EE48FF">
        <w:rPr>
          <w:rFonts w:ascii="Raleway" w:hAnsi="Raleway"/>
        </w:rPr>
        <w:t xml:space="preserve"> </w:t>
      </w:r>
      <w:r w:rsidR="00197CF6" w:rsidRPr="00EE48FF">
        <w:rPr>
          <w:rFonts w:ascii="Raleway" w:hAnsi="Raleway"/>
        </w:rPr>
        <w:t>Tower Hamlets Talking Therapies provide</w:t>
      </w:r>
      <w:r w:rsidR="00240A57" w:rsidRPr="00EE48FF">
        <w:rPr>
          <w:rFonts w:ascii="Raleway" w:hAnsi="Raleway"/>
        </w:rPr>
        <w:t xml:space="preserve"> short-term</w:t>
      </w:r>
      <w:r w:rsidR="00197CF6" w:rsidRPr="00EE48FF">
        <w:rPr>
          <w:rFonts w:ascii="Raleway" w:hAnsi="Raleway"/>
        </w:rPr>
        <w:t xml:space="preserve"> services </w:t>
      </w:r>
      <w:r w:rsidR="001E7207" w:rsidRPr="00EE48FF">
        <w:rPr>
          <w:rFonts w:ascii="Raleway" w:hAnsi="Raleway"/>
        </w:rPr>
        <w:t>for people with depression and/or different forms of anxiety</w:t>
      </w:r>
      <w:r w:rsidR="001A36B3" w:rsidRPr="00EE48FF">
        <w:rPr>
          <w:rFonts w:ascii="Raleway" w:hAnsi="Raleway"/>
        </w:rPr>
        <w:t>,</w:t>
      </w:r>
      <w:r w:rsidR="001E7207" w:rsidRPr="00EE48FF">
        <w:rPr>
          <w:rFonts w:ascii="Raleway" w:hAnsi="Raleway"/>
        </w:rPr>
        <w:t xml:space="preserve"> including post-traumatic stress disorder</w:t>
      </w:r>
      <w:r w:rsidR="001A36B3" w:rsidRPr="00EE48FF">
        <w:rPr>
          <w:rFonts w:ascii="Raleway" w:hAnsi="Raleway"/>
        </w:rPr>
        <w:t xml:space="preserve">, which adults in Tower Hamlets can self-refer themselves to for </w:t>
      </w:r>
      <w:r w:rsidR="00171360" w:rsidRPr="00EE48FF">
        <w:rPr>
          <w:rFonts w:ascii="Raleway" w:hAnsi="Raleway"/>
        </w:rPr>
        <w:t xml:space="preserve">self-directed, one-to-one and group-based </w:t>
      </w:r>
      <w:r w:rsidR="00D412E4" w:rsidRPr="00EE48FF">
        <w:rPr>
          <w:rFonts w:ascii="Raleway" w:hAnsi="Raleway"/>
        </w:rPr>
        <w:t>psychological treatments</w:t>
      </w:r>
      <w:r w:rsidR="00171360" w:rsidRPr="00EE48FF">
        <w:rPr>
          <w:rFonts w:ascii="Raleway" w:hAnsi="Raleway"/>
        </w:rPr>
        <w:t>.</w:t>
      </w:r>
      <w:r w:rsidR="001E7207" w:rsidRPr="00EE48FF">
        <w:rPr>
          <w:rFonts w:ascii="Raleway" w:hAnsi="Raleway"/>
        </w:rPr>
        <w:t xml:space="preserve"> </w:t>
      </w:r>
      <w:r w:rsidR="00CF1818" w:rsidRPr="00EE48FF">
        <w:rPr>
          <w:rFonts w:ascii="Raleway" w:hAnsi="Raleway"/>
        </w:rPr>
        <w:t xml:space="preserve">There are </w:t>
      </w:r>
      <w:r w:rsidR="00F343FA" w:rsidRPr="00EE48FF">
        <w:rPr>
          <w:rFonts w:ascii="Raleway" w:hAnsi="Raleway"/>
        </w:rPr>
        <w:t xml:space="preserve">also </w:t>
      </w:r>
      <w:r w:rsidR="00CF1818" w:rsidRPr="00EE48FF">
        <w:rPr>
          <w:rFonts w:ascii="Raleway" w:hAnsi="Raleway"/>
        </w:rPr>
        <w:t>a range of secondary mental health services provided by East London NHS Foundation Trust</w:t>
      </w:r>
      <w:r w:rsidR="0018394E" w:rsidRPr="00EE48FF">
        <w:rPr>
          <w:rFonts w:ascii="Raleway" w:hAnsi="Raleway"/>
        </w:rPr>
        <w:t xml:space="preserve"> and Neighbourhood Mental Health Teams</w:t>
      </w:r>
      <w:r w:rsidR="00CF1818" w:rsidRPr="00EE48FF">
        <w:rPr>
          <w:rFonts w:ascii="Raleway" w:hAnsi="Raleway"/>
        </w:rPr>
        <w:t xml:space="preserve"> for people with </w:t>
      </w:r>
      <w:r w:rsidR="00275494" w:rsidRPr="00EE48FF">
        <w:rPr>
          <w:rFonts w:ascii="Raleway" w:hAnsi="Raleway"/>
        </w:rPr>
        <w:t>severe</w:t>
      </w:r>
      <w:r w:rsidR="00CF1818" w:rsidRPr="00EE48FF">
        <w:rPr>
          <w:rFonts w:ascii="Raleway" w:hAnsi="Raleway"/>
        </w:rPr>
        <w:t xml:space="preserve"> mental health issues</w:t>
      </w:r>
      <w:r w:rsidR="00275494" w:rsidRPr="00EE48FF">
        <w:rPr>
          <w:rFonts w:ascii="Raleway" w:hAnsi="Raleway"/>
        </w:rPr>
        <w:t xml:space="preserve"> that may be </w:t>
      </w:r>
      <w:r w:rsidR="008F771E" w:rsidRPr="00EE48FF">
        <w:rPr>
          <w:rFonts w:ascii="Raleway" w:hAnsi="Raleway"/>
        </w:rPr>
        <w:t>related to experiences of VAWG,</w:t>
      </w:r>
      <w:r w:rsidR="00CF1818" w:rsidRPr="00EE48FF">
        <w:rPr>
          <w:rFonts w:ascii="Raleway" w:hAnsi="Raleway"/>
        </w:rPr>
        <w:t xml:space="preserve"> such as complex trauma</w:t>
      </w:r>
      <w:r w:rsidR="00275494" w:rsidRPr="00EE48FF">
        <w:rPr>
          <w:rFonts w:ascii="Raleway" w:hAnsi="Raleway"/>
        </w:rPr>
        <w:t xml:space="preserve"> and emotional needs</w:t>
      </w:r>
      <w:r w:rsidR="00F343FA" w:rsidRPr="00EE48FF">
        <w:rPr>
          <w:rFonts w:ascii="Raleway" w:hAnsi="Raleway"/>
        </w:rPr>
        <w:t xml:space="preserve">. </w:t>
      </w:r>
      <w:r w:rsidR="00275494" w:rsidRPr="00EE48FF">
        <w:rPr>
          <w:rFonts w:ascii="Raleway" w:hAnsi="Raleway"/>
        </w:rPr>
        <w:t xml:space="preserve"> </w:t>
      </w:r>
    </w:p>
    <w:p w14:paraId="53475E1B" w14:textId="67D5C329" w:rsidR="00245FEB" w:rsidRPr="00EE48FF" w:rsidRDefault="002475BC" w:rsidP="00AC6228">
      <w:pPr>
        <w:rPr>
          <w:rFonts w:ascii="Raleway" w:eastAsiaTheme="majorEastAsia" w:hAnsi="Raleway"/>
          <w:b/>
          <w:bCs/>
          <w:sz w:val="24"/>
          <w:szCs w:val="24"/>
        </w:rPr>
      </w:pPr>
      <w:r w:rsidRPr="00EE48FF">
        <w:rPr>
          <w:rFonts w:ascii="Raleway" w:hAnsi="Raleway"/>
          <w:b/>
          <w:bCs/>
        </w:rPr>
        <w:t xml:space="preserve">Workplace policies: </w:t>
      </w:r>
      <w:r w:rsidR="00AA7F9F" w:rsidRPr="00EE48FF">
        <w:rPr>
          <w:rFonts w:ascii="Raleway" w:hAnsi="Raleway"/>
        </w:rPr>
        <w:t xml:space="preserve">Tower Hamlets Council </w:t>
      </w:r>
      <w:r w:rsidR="00C30EC0" w:rsidRPr="00EE48FF">
        <w:rPr>
          <w:rFonts w:ascii="Raleway" w:hAnsi="Raleway"/>
        </w:rPr>
        <w:t>has up to date workplace policies for sexual harassment</w:t>
      </w:r>
      <w:r w:rsidR="00C30EC0" w:rsidRPr="00EE48FF">
        <w:rPr>
          <w:rFonts w:ascii="Raleway" w:hAnsi="Raleway"/>
          <w:b/>
          <w:bCs/>
        </w:rPr>
        <w:t xml:space="preserve"> </w:t>
      </w:r>
      <w:r w:rsidR="00CE7F1D" w:rsidRPr="00EE48FF">
        <w:rPr>
          <w:rFonts w:ascii="Raleway" w:hAnsi="Raleway"/>
        </w:rPr>
        <w:t>and domestic abuse</w:t>
      </w:r>
      <w:r w:rsidR="0086172B" w:rsidRPr="00EE48FF">
        <w:rPr>
          <w:rFonts w:ascii="Raleway" w:hAnsi="Raleway"/>
        </w:rPr>
        <w:t>, reviewed in 2023.</w:t>
      </w:r>
      <w:r w:rsidR="0097027F" w:rsidRPr="00EE48FF">
        <w:rPr>
          <w:rFonts w:ascii="Raleway" w:hAnsi="Raleway"/>
        </w:rPr>
        <w:t xml:space="preserve"> There is also an e-learning course available for staff to increase their understanding of the is</w:t>
      </w:r>
      <w:r w:rsidR="00E51408" w:rsidRPr="00EE48FF">
        <w:rPr>
          <w:rFonts w:ascii="Raleway" w:hAnsi="Raleway"/>
        </w:rPr>
        <w:t xml:space="preserve">sue and how to address it. </w:t>
      </w:r>
      <w:r w:rsidR="00D1218F" w:rsidRPr="00EE48FF">
        <w:rPr>
          <w:rFonts w:ascii="Raleway" w:hAnsi="Raleway"/>
        </w:rPr>
        <w:t>The Council’s Women’s Network</w:t>
      </w:r>
      <w:r w:rsidR="00503596" w:rsidRPr="00EE48FF">
        <w:rPr>
          <w:rFonts w:ascii="Raleway" w:hAnsi="Raleway"/>
        </w:rPr>
        <w:t xml:space="preserve"> </w:t>
      </w:r>
      <w:r w:rsidR="00A366AB" w:rsidRPr="00EE48FF">
        <w:rPr>
          <w:rFonts w:ascii="Raleway" w:hAnsi="Raleway"/>
        </w:rPr>
        <w:t xml:space="preserve">has shared that </w:t>
      </w:r>
      <w:r w:rsidR="00D20400" w:rsidRPr="00EE48FF">
        <w:rPr>
          <w:rFonts w:ascii="Raleway" w:hAnsi="Raleway"/>
        </w:rPr>
        <w:t>about one-fifth of members (22%) say that sexual harassment is an issue in the workplace</w:t>
      </w:r>
      <w:r w:rsidR="008B6BBF" w:rsidRPr="00EE48FF">
        <w:rPr>
          <w:rFonts w:ascii="Raleway" w:hAnsi="Raleway"/>
        </w:rPr>
        <w:t xml:space="preserve">, which led them to conduct a survey about sexual harassment to learn more about internal issues to address. </w:t>
      </w:r>
    </w:p>
    <w:p w14:paraId="0462BC98" w14:textId="42A0BE72" w:rsidR="000E68D7" w:rsidRPr="00EE48FF" w:rsidRDefault="002246AF" w:rsidP="00AC6228">
      <w:pPr>
        <w:pStyle w:val="Heading2"/>
        <w:rPr>
          <w:rFonts w:ascii="Raleway" w:hAnsi="Raleway"/>
        </w:rPr>
      </w:pPr>
      <w:bookmarkStart w:id="59" w:name="_Toc155717374"/>
      <w:r w:rsidRPr="00EE48FF">
        <w:rPr>
          <w:rFonts w:ascii="Raleway" w:hAnsi="Raleway"/>
        </w:rPr>
        <w:t>Perpetrator</w:t>
      </w:r>
      <w:r w:rsidR="00BD04D6" w:rsidRPr="00EE48FF">
        <w:rPr>
          <w:rFonts w:ascii="Raleway" w:hAnsi="Raleway"/>
        </w:rPr>
        <w:t>s</w:t>
      </w:r>
      <w:bookmarkEnd w:id="59"/>
    </w:p>
    <w:p w14:paraId="34BDA705" w14:textId="4F22594B" w:rsidR="00DF05C1" w:rsidRPr="00EE48FF" w:rsidRDefault="00657462" w:rsidP="00AC6228">
      <w:pPr>
        <w:rPr>
          <w:rFonts w:ascii="Raleway" w:hAnsi="Raleway"/>
        </w:rPr>
      </w:pPr>
      <w:r w:rsidRPr="00EE48FF">
        <w:rPr>
          <w:rFonts w:ascii="Raleway" w:hAnsi="Raleway"/>
          <w:b/>
          <w:bCs/>
        </w:rPr>
        <w:t>Sanction Detections:</w:t>
      </w:r>
      <w:r w:rsidRPr="00EE48FF">
        <w:rPr>
          <w:rFonts w:ascii="Raleway" w:hAnsi="Raleway"/>
        </w:rPr>
        <w:t xml:space="preserve"> </w:t>
      </w:r>
      <w:r w:rsidR="007F5C19" w:rsidRPr="00EE48FF">
        <w:rPr>
          <w:rFonts w:ascii="Raleway" w:hAnsi="Raleway"/>
        </w:rPr>
        <w:t>There are low sanction and dete</w:t>
      </w:r>
      <w:r w:rsidR="00AD4FFA" w:rsidRPr="00EE48FF">
        <w:rPr>
          <w:rFonts w:ascii="Raleway" w:hAnsi="Raleway"/>
        </w:rPr>
        <w:t xml:space="preserve">ction rates for perpetrators. </w:t>
      </w:r>
      <w:r w:rsidR="00DF05C1" w:rsidRPr="00EE48FF">
        <w:rPr>
          <w:rFonts w:ascii="Raleway" w:hAnsi="Raleway"/>
        </w:rPr>
        <w:t>In Q</w:t>
      </w:r>
      <w:r w:rsidR="00467D1B" w:rsidRPr="00EE48FF">
        <w:rPr>
          <w:rFonts w:ascii="Raleway" w:hAnsi="Raleway"/>
        </w:rPr>
        <w:t xml:space="preserve">1 2023-2024, </w:t>
      </w:r>
      <w:r w:rsidR="00CB6C0D" w:rsidRPr="00EE48FF">
        <w:rPr>
          <w:rFonts w:ascii="Raleway" w:hAnsi="Raleway"/>
        </w:rPr>
        <w:t>these</w:t>
      </w:r>
      <w:r w:rsidR="00467D1B" w:rsidRPr="00EE48FF">
        <w:rPr>
          <w:rFonts w:ascii="Raleway" w:hAnsi="Raleway"/>
        </w:rPr>
        <w:t xml:space="preserve"> were</w:t>
      </w:r>
      <w:r w:rsidR="0043045F" w:rsidRPr="00EE48FF">
        <w:rPr>
          <w:rFonts w:ascii="Raleway" w:hAnsi="Raleway"/>
        </w:rPr>
        <w:t xml:space="preserve"> 9% fo</w:t>
      </w:r>
      <w:r w:rsidR="00CB6C0D" w:rsidRPr="00EE48FF">
        <w:rPr>
          <w:rFonts w:ascii="Raleway" w:hAnsi="Raleway"/>
        </w:rPr>
        <w:t>r the</w:t>
      </w:r>
      <w:r w:rsidR="00DF05C1" w:rsidRPr="00EE48FF">
        <w:rPr>
          <w:rFonts w:ascii="Raleway" w:hAnsi="Raleway"/>
        </w:rPr>
        <w:t xml:space="preserve"> Domestic Abuse Sanction Detection rate</w:t>
      </w:r>
      <w:r w:rsidR="00CB6C0D" w:rsidRPr="00EE48FF">
        <w:rPr>
          <w:rFonts w:ascii="Raleway" w:hAnsi="Raleway"/>
        </w:rPr>
        <w:t xml:space="preserve"> and 10.6% for t</w:t>
      </w:r>
      <w:r w:rsidR="00DF05C1" w:rsidRPr="00EE48FF">
        <w:rPr>
          <w:rFonts w:ascii="Raleway" w:hAnsi="Raleway"/>
        </w:rPr>
        <w:t>he Sexual Offences Sanction detection rate</w:t>
      </w:r>
      <w:r w:rsidR="00A02E9C" w:rsidRPr="00EE48FF">
        <w:rPr>
          <w:rFonts w:ascii="Raleway" w:hAnsi="Raleway"/>
        </w:rPr>
        <w:t xml:space="preserve">. </w:t>
      </w:r>
      <w:r w:rsidR="00DF05C1" w:rsidRPr="00EE48FF">
        <w:rPr>
          <w:rFonts w:ascii="Raleway" w:hAnsi="Raleway"/>
        </w:rPr>
        <w:t xml:space="preserve">There is currently a push to reduce outstanding suspects for </w:t>
      </w:r>
      <w:r w:rsidR="00467D1B" w:rsidRPr="00EE48FF">
        <w:rPr>
          <w:rFonts w:ascii="Raleway" w:hAnsi="Raleway"/>
        </w:rPr>
        <w:t>domestic abuse</w:t>
      </w:r>
      <w:r w:rsidR="00DF05C1" w:rsidRPr="00EE48FF">
        <w:rPr>
          <w:rFonts w:ascii="Raleway" w:hAnsi="Raleway"/>
        </w:rPr>
        <w:t xml:space="preserve"> offences with significant funding and support from specialist crime.                                                                                                     </w:t>
      </w:r>
    </w:p>
    <w:p w14:paraId="2665601C" w14:textId="059F0767" w:rsidR="00245FEB" w:rsidRPr="00EE48FF" w:rsidRDefault="00657462" w:rsidP="00AC6228">
      <w:pPr>
        <w:rPr>
          <w:rFonts w:ascii="Raleway" w:hAnsi="Raleway"/>
        </w:rPr>
      </w:pPr>
      <w:r w:rsidRPr="00EE48FF">
        <w:rPr>
          <w:rFonts w:ascii="Raleway" w:hAnsi="Raleway"/>
          <w:b/>
          <w:bCs/>
        </w:rPr>
        <w:lastRenderedPageBreak/>
        <w:t>Specialist Domestic Abuse Court (SDAC):</w:t>
      </w:r>
      <w:r w:rsidRPr="00EE48FF">
        <w:rPr>
          <w:rFonts w:ascii="Raleway" w:hAnsi="Raleway"/>
        </w:rPr>
        <w:t xml:space="preserve"> The SDAC was introduced to increase ease of victims of domestic abuse to access the criminal justice system, improve experiences of the court process, and increase the proportion of successful outcomes. </w:t>
      </w:r>
      <w:r w:rsidR="00B25E26" w:rsidRPr="00EE48FF">
        <w:rPr>
          <w:rFonts w:ascii="Raleway" w:hAnsi="Raleway"/>
        </w:rPr>
        <w:t xml:space="preserve">There are specially trained personnel and measures in place to support victims such as separate </w:t>
      </w:r>
      <w:r w:rsidR="00180FF1" w:rsidRPr="00EE48FF">
        <w:rPr>
          <w:rFonts w:ascii="Raleway" w:hAnsi="Raleway"/>
        </w:rPr>
        <w:t xml:space="preserve">locations for entrance, exit and waiting areas. </w:t>
      </w:r>
    </w:p>
    <w:tbl>
      <w:tblPr>
        <w:tblStyle w:val="TableGrid"/>
        <w:tblW w:w="0" w:type="auto"/>
        <w:tblLook w:val="04A0" w:firstRow="1" w:lastRow="0" w:firstColumn="1" w:lastColumn="0" w:noHBand="0" w:noVBand="1"/>
      </w:tblPr>
      <w:tblGrid>
        <w:gridCol w:w="2830"/>
        <w:gridCol w:w="1546"/>
        <w:gridCol w:w="1547"/>
        <w:gridCol w:w="1546"/>
        <w:gridCol w:w="1547"/>
      </w:tblGrid>
      <w:tr w:rsidR="00E166EA" w:rsidRPr="00EE48FF" w14:paraId="36034B6E" w14:textId="77777777" w:rsidTr="008E08F4">
        <w:tc>
          <w:tcPr>
            <w:tcW w:w="2830" w:type="dxa"/>
            <w:shd w:val="clear" w:color="auto" w:fill="DEEAF6" w:themeFill="accent5" w:themeFillTint="33"/>
          </w:tcPr>
          <w:p w14:paraId="24BA0C5C" w14:textId="77777777" w:rsidR="00E166EA" w:rsidRPr="00EE48FF" w:rsidRDefault="00E166EA" w:rsidP="00AC6228">
            <w:pPr>
              <w:rPr>
                <w:rFonts w:ascii="Raleway" w:hAnsi="Raleway"/>
              </w:rPr>
            </w:pPr>
            <w:r w:rsidRPr="00EE48FF">
              <w:rPr>
                <w:rFonts w:ascii="Raleway" w:hAnsi="Raleway"/>
              </w:rPr>
              <w:t>Indicator</w:t>
            </w:r>
          </w:p>
        </w:tc>
        <w:tc>
          <w:tcPr>
            <w:tcW w:w="1546" w:type="dxa"/>
            <w:shd w:val="clear" w:color="auto" w:fill="DEEAF6" w:themeFill="accent5" w:themeFillTint="33"/>
          </w:tcPr>
          <w:p w14:paraId="1078F586" w14:textId="77777777" w:rsidR="00E166EA" w:rsidRPr="00EE48FF" w:rsidRDefault="00E166EA" w:rsidP="00AC6228">
            <w:pPr>
              <w:rPr>
                <w:rFonts w:ascii="Raleway" w:hAnsi="Raleway"/>
              </w:rPr>
            </w:pPr>
            <w:r w:rsidRPr="00EE48FF">
              <w:rPr>
                <w:rFonts w:ascii="Raleway" w:hAnsi="Raleway"/>
              </w:rPr>
              <w:t>2019-2020</w:t>
            </w:r>
          </w:p>
        </w:tc>
        <w:tc>
          <w:tcPr>
            <w:tcW w:w="1547" w:type="dxa"/>
            <w:shd w:val="clear" w:color="auto" w:fill="DEEAF6" w:themeFill="accent5" w:themeFillTint="33"/>
          </w:tcPr>
          <w:p w14:paraId="0B6FCFD4" w14:textId="77777777" w:rsidR="00E166EA" w:rsidRPr="00EE48FF" w:rsidRDefault="00E166EA" w:rsidP="00AC6228">
            <w:pPr>
              <w:rPr>
                <w:rFonts w:ascii="Raleway" w:hAnsi="Raleway"/>
              </w:rPr>
            </w:pPr>
            <w:r w:rsidRPr="00EE48FF">
              <w:rPr>
                <w:rFonts w:ascii="Raleway" w:hAnsi="Raleway"/>
              </w:rPr>
              <w:t>2020-2021</w:t>
            </w:r>
          </w:p>
        </w:tc>
        <w:tc>
          <w:tcPr>
            <w:tcW w:w="1546" w:type="dxa"/>
            <w:shd w:val="clear" w:color="auto" w:fill="DEEAF6" w:themeFill="accent5" w:themeFillTint="33"/>
          </w:tcPr>
          <w:p w14:paraId="5B84A9B1" w14:textId="77777777" w:rsidR="00E166EA" w:rsidRPr="00EE48FF" w:rsidRDefault="00E166EA" w:rsidP="00AC6228">
            <w:pPr>
              <w:rPr>
                <w:rFonts w:ascii="Raleway" w:hAnsi="Raleway"/>
              </w:rPr>
            </w:pPr>
            <w:r w:rsidRPr="00EE48FF">
              <w:rPr>
                <w:rFonts w:ascii="Raleway" w:hAnsi="Raleway"/>
              </w:rPr>
              <w:t>2021-2022</w:t>
            </w:r>
          </w:p>
        </w:tc>
        <w:tc>
          <w:tcPr>
            <w:tcW w:w="1547" w:type="dxa"/>
            <w:shd w:val="clear" w:color="auto" w:fill="DEEAF6" w:themeFill="accent5" w:themeFillTint="33"/>
          </w:tcPr>
          <w:p w14:paraId="0B6ED58D" w14:textId="77777777" w:rsidR="00E166EA" w:rsidRPr="00EE48FF" w:rsidRDefault="00E166EA" w:rsidP="00AC6228">
            <w:pPr>
              <w:rPr>
                <w:rFonts w:ascii="Raleway" w:hAnsi="Raleway"/>
              </w:rPr>
            </w:pPr>
            <w:r w:rsidRPr="00EE48FF">
              <w:rPr>
                <w:rFonts w:ascii="Raleway" w:hAnsi="Raleway"/>
              </w:rPr>
              <w:t>2022-2023</w:t>
            </w:r>
          </w:p>
        </w:tc>
      </w:tr>
      <w:tr w:rsidR="00E166EA" w:rsidRPr="00EE48FF" w14:paraId="05456386" w14:textId="77777777" w:rsidTr="008E08F4">
        <w:tc>
          <w:tcPr>
            <w:tcW w:w="2830" w:type="dxa"/>
          </w:tcPr>
          <w:p w14:paraId="37718032" w14:textId="05E4952D" w:rsidR="00E166EA" w:rsidRPr="00EE48FF" w:rsidRDefault="00D51D99" w:rsidP="00AC6228">
            <w:pPr>
              <w:rPr>
                <w:rFonts w:ascii="Raleway" w:hAnsi="Raleway"/>
              </w:rPr>
            </w:pPr>
            <w:r w:rsidRPr="00EE48FF">
              <w:rPr>
                <w:rFonts w:ascii="Raleway" w:hAnsi="Raleway"/>
              </w:rPr>
              <w:t xml:space="preserve">Conviction rate at </w:t>
            </w:r>
            <w:r w:rsidR="00947569" w:rsidRPr="00EE48FF">
              <w:rPr>
                <w:rFonts w:ascii="Raleway" w:hAnsi="Raleway"/>
              </w:rPr>
              <w:t>Specialist Domestic Abuse Court (SDAC)</w:t>
            </w:r>
            <w:r w:rsidRPr="00EE48FF">
              <w:rPr>
                <w:rFonts w:ascii="Raleway" w:hAnsi="Raleway"/>
              </w:rPr>
              <w:tab/>
            </w:r>
          </w:p>
        </w:tc>
        <w:tc>
          <w:tcPr>
            <w:tcW w:w="1546" w:type="dxa"/>
          </w:tcPr>
          <w:p w14:paraId="184FD1B6" w14:textId="14A2BD0F" w:rsidR="00E166EA" w:rsidRPr="00EE48FF" w:rsidRDefault="002E1805" w:rsidP="00AC6228">
            <w:pPr>
              <w:rPr>
                <w:rFonts w:ascii="Raleway" w:hAnsi="Raleway"/>
              </w:rPr>
            </w:pPr>
            <w:r w:rsidRPr="00EE48FF">
              <w:rPr>
                <w:rFonts w:ascii="Raleway" w:hAnsi="Raleway"/>
              </w:rPr>
              <w:t>72%</w:t>
            </w:r>
          </w:p>
        </w:tc>
        <w:tc>
          <w:tcPr>
            <w:tcW w:w="1547" w:type="dxa"/>
          </w:tcPr>
          <w:p w14:paraId="492CFAE6" w14:textId="7169C32D" w:rsidR="00E166EA" w:rsidRPr="00EE48FF" w:rsidRDefault="002E1805" w:rsidP="00AC6228">
            <w:pPr>
              <w:rPr>
                <w:rFonts w:ascii="Raleway" w:hAnsi="Raleway"/>
              </w:rPr>
            </w:pPr>
            <w:r w:rsidRPr="00EE48FF">
              <w:rPr>
                <w:rFonts w:ascii="Raleway" w:hAnsi="Raleway"/>
              </w:rPr>
              <w:t>Not available</w:t>
            </w:r>
          </w:p>
        </w:tc>
        <w:tc>
          <w:tcPr>
            <w:tcW w:w="1546" w:type="dxa"/>
          </w:tcPr>
          <w:p w14:paraId="5DA223D7" w14:textId="294062DC" w:rsidR="00E166EA" w:rsidRPr="00EE48FF" w:rsidRDefault="002E1805" w:rsidP="00AC6228">
            <w:pPr>
              <w:rPr>
                <w:rFonts w:ascii="Raleway" w:hAnsi="Raleway"/>
              </w:rPr>
            </w:pPr>
            <w:r w:rsidRPr="00EE48FF">
              <w:rPr>
                <w:rFonts w:ascii="Raleway" w:hAnsi="Raleway"/>
              </w:rPr>
              <w:t>65%</w:t>
            </w:r>
          </w:p>
        </w:tc>
        <w:tc>
          <w:tcPr>
            <w:tcW w:w="1547" w:type="dxa"/>
          </w:tcPr>
          <w:p w14:paraId="3045EA97" w14:textId="09F765DA" w:rsidR="00E166EA" w:rsidRPr="00EE48FF" w:rsidRDefault="002E1805" w:rsidP="00AC6228">
            <w:pPr>
              <w:rPr>
                <w:rFonts w:ascii="Raleway" w:hAnsi="Raleway"/>
              </w:rPr>
            </w:pPr>
            <w:r w:rsidRPr="00EE48FF">
              <w:rPr>
                <w:rFonts w:ascii="Raleway" w:hAnsi="Raleway"/>
              </w:rPr>
              <w:t>71%</w:t>
            </w:r>
          </w:p>
        </w:tc>
      </w:tr>
      <w:tr w:rsidR="00E166EA" w:rsidRPr="00EE48FF" w14:paraId="3A2AA1BB" w14:textId="77777777" w:rsidTr="008E08F4">
        <w:tc>
          <w:tcPr>
            <w:tcW w:w="2830" w:type="dxa"/>
          </w:tcPr>
          <w:p w14:paraId="5207B5CA" w14:textId="7053062A" w:rsidR="00E166EA" w:rsidRPr="00EE48FF" w:rsidRDefault="00F26F0E" w:rsidP="00AC6228">
            <w:pPr>
              <w:rPr>
                <w:rFonts w:ascii="Raleway" w:hAnsi="Raleway"/>
              </w:rPr>
            </w:pPr>
            <w:r w:rsidRPr="00EE48FF">
              <w:rPr>
                <w:rFonts w:ascii="Raleway" w:hAnsi="Raleway"/>
              </w:rPr>
              <w:t>Witness satisfaction rate at SDAC</w:t>
            </w:r>
          </w:p>
        </w:tc>
        <w:tc>
          <w:tcPr>
            <w:tcW w:w="1546" w:type="dxa"/>
          </w:tcPr>
          <w:p w14:paraId="0CD5E35F" w14:textId="0FE6DDEB" w:rsidR="00E166EA" w:rsidRPr="00EE48FF" w:rsidRDefault="002E1805" w:rsidP="00AC6228">
            <w:pPr>
              <w:rPr>
                <w:rFonts w:ascii="Raleway" w:hAnsi="Raleway"/>
              </w:rPr>
            </w:pPr>
            <w:r w:rsidRPr="00EE48FF">
              <w:rPr>
                <w:rFonts w:ascii="Raleway" w:hAnsi="Raleway"/>
              </w:rPr>
              <w:t>74%</w:t>
            </w:r>
          </w:p>
        </w:tc>
        <w:tc>
          <w:tcPr>
            <w:tcW w:w="1547" w:type="dxa"/>
          </w:tcPr>
          <w:p w14:paraId="048076F3" w14:textId="66ED13E0" w:rsidR="00E166EA" w:rsidRPr="00EE48FF" w:rsidRDefault="002E1805" w:rsidP="00AC6228">
            <w:pPr>
              <w:rPr>
                <w:rFonts w:ascii="Raleway" w:hAnsi="Raleway"/>
              </w:rPr>
            </w:pPr>
            <w:r w:rsidRPr="00EE48FF">
              <w:rPr>
                <w:rFonts w:ascii="Raleway" w:hAnsi="Raleway"/>
              </w:rPr>
              <w:t>Not available</w:t>
            </w:r>
          </w:p>
        </w:tc>
        <w:tc>
          <w:tcPr>
            <w:tcW w:w="1546" w:type="dxa"/>
          </w:tcPr>
          <w:p w14:paraId="4F600E09" w14:textId="30A4D5A0" w:rsidR="00E166EA" w:rsidRPr="00EE48FF" w:rsidRDefault="002E1805" w:rsidP="00AC6228">
            <w:pPr>
              <w:rPr>
                <w:rFonts w:ascii="Raleway" w:hAnsi="Raleway"/>
              </w:rPr>
            </w:pPr>
            <w:r w:rsidRPr="00EE48FF">
              <w:rPr>
                <w:rFonts w:ascii="Raleway" w:hAnsi="Raleway"/>
              </w:rPr>
              <w:t>72%</w:t>
            </w:r>
          </w:p>
        </w:tc>
        <w:tc>
          <w:tcPr>
            <w:tcW w:w="1547" w:type="dxa"/>
          </w:tcPr>
          <w:p w14:paraId="33074D3B" w14:textId="37A057B5" w:rsidR="00E166EA" w:rsidRPr="00EE48FF" w:rsidRDefault="002E1805" w:rsidP="00AC6228">
            <w:pPr>
              <w:rPr>
                <w:rFonts w:ascii="Raleway" w:hAnsi="Raleway"/>
              </w:rPr>
            </w:pPr>
            <w:r w:rsidRPr="00EE48FF">
              <w:rPr>
                <w:rFonts w:ascii="Raleway" w:hAnsi="Raleway"/>
              </w:rPr>
              <w:t>Not available</w:t>
            </w:r>
          </w:p>
        </w:tc>
      </w:tr>
      <w:tr w:rsidR="00E166EA" w:rsidRPr="00EE48FF" w14:paraId="7379D757" w14:textId="77777777" w:rsidTr="008E08F4">
        <w:trPr>
          <w:trHeight w:val="416"/>
        </w:trPr>
        <w:tc>
          <w:tcPr>
            <w:tcW w:w="2830" w:type="dxa"/>
          </w:tcPr>
          <w:p w14:paraId="108B5FD9" w14:textId="01D346BA" w:rsidR="00E166EA" w:rsidRPr="00EE48FF" w:rsidRDefault="009A0092" w:rsidP="00AC6228">
            <w:pPr>
              <w:rPr>
                <w:rFonts w:ascii="Raleway" w:hAnsi="Raleway"/>
              </w:rPr>
            </w:pPr>
            <w:r w:rsidRPr="00EE48FF">
              <w:rPr>
                <w:rFonts w:ascii="Raleway" w:hAnsi="Raleway"/>
              </w:rPr>
              <w:t>Victim attrition rate</w:t>
            </w:r>
          </w:p>
        </w:tc>
        <w:tc>
          <w:tcPr>
            <w:tcW w:w="1546" w:type="dxa"/>
          </w:tcPr>
          <w:p w14:paraId="4DE8C44C" w14:textId="0CD83EE9" w:rsidR="00E166EA" w:rsidRPr="00EE48FF" w:rsidRDefault="0093414E" w:rsidP="00AC6228">
            <w:pPr>
              <w:rPr>
                <w:rFonts w:ascii="Raleway" w:hAnsi="Raleway"/>
              </w:rPr>
            </w:pPr>
            <w:r w:rsidRPr="00EE48FF">
              <w:rPr>
                <w:rFonts w:ascii="Raleway" w:hAnsi="Raleway"/>
              </w:rPr>
              <w:t>38</w:t>
            </w:r>
            <w:r w:rsidR="00827EB0" w:rsidRPr="00EE48FF">
              <w:rPr>
                <w:rFonts w:ascii="Raleway" w:hAnsi="Raleway"/>
              </w:rPr>
              <w:t>%</w:t>
            </w:r>
          </w:p>
        </w:tc>
        <w:tc>
          <w:tcPr>
            <w:tcW w:w="1547" w:type="dxa"/>
          </w:tcPr>
          <w:p w14:paraId="75BF87D9" w14:textId="19AC1367" w:rsidR="00E166EA" w:rsidRPr="00EE48FF" w:rsidRDefault="00827EB0" w:rsidP="00AC6228">
            <w:pPr>
              <w:rPr>
                <w:rFonts w:ascii="Raleway" w:hAnsi="Raleway"/>
              </w:rPr>
            </w:pPr>
            <w:r w:rsidRPr="00EE48FF">
              <w:rPr>
                <w:rFonts w:ascii="Raleway" w:hAnsi="Raleway"/>
              </w:rPr>
              <w:t>55.3%</w:t>
            </w:r>
          </w:p>
        </w:tc>
        <w:tc>
          <w:tcPr>
            <w:tcW w:w="1546" w:type="dxa"/>
          </w:tcPr>
          <w:p w14:paraId="4FCB93C8" w14:textId="26D218EA" w:rsidR="00E166EA" w:rsidRPr="00EE48FF" w:rsidRDefault="00947569" w:rsidP="00AC6228">
            <w:pPr>
              <w:rPr>
                <w:rFonts w:ascii="Raleway" w:hAnsi="Raleway"/>
              </w:rPr>
            </w:pPr>
            <w:r w:rsidRPr="00EE48FF">
              <w:rPr>
                <w:rFonts w:ascii="Raleway" w:hAnsi="Raleway"/>
              </w:rPr>
              <w:t>54.1%</w:t>
            </w:r>
          </w:p>
        </w:tc>
        <w:tc>
          <w:tcPr>
            <w:tcW w:w="1547" w:type="dxa"/>
          </w:tcPr>
          <w:p w14:paraId="4FF1348D" w14:textId="238CB85A" w:rsidR="00E166EA" w:rsidRPr="00EE48FF" w:rsidRDefault="00947569" w:rsidP="00AC6228">
            <w:pPr>
              <w:rPr>
                <w:rFonts w:ascii="Raleway" w:hAnsi="Raleway"/>
              </w:rPr>
            </w:pPr>
            <w:r w:rsidRPr="00EE48FF">
              <w:rPr>
                <w:rFonts w:ascii="Raleway" w:hAnsi="Raleway"/>
              </w:rPr>
              <w:t>Not available</w:t>
            </w:r>
          </w:p>
        </w:tc>
      </w:tr>
    </w:tbl>
    <w:p w14:paraId="59BD0812" w14:textId="77777777" w:rsidR="00C1438A" w:rsidRPr="00EE48FF" w:rsidRDefault="00C1438A" w:rsidP="00AC6228">
      <w:pPr>
        <w:rPr>
          <w:rFonts w:ascii="Raleway" w:hAnsi="Raleway"/>
        </w:rPr>
      </w:pPr>
    </w:p>
    <w:p w14:paraId="79106AF5" w14:textId="486A2A08" w:rsidR="008B2929" w:rsidRPr="00EE48FF" w:rsidRDefault="008B2929" w:rsidP="00AC6228">
      <w:pPr>
        <w:rPr>
          <w:rFonts w:ascii="Raleway" w:hAnsi="Raleway"/>
        </w:rPr>
      </w:pPr>
      <w:r w:rsidRPr="00EE48FF">
        <w:rPr>
          <w:rFonts w:ascii="Raleway" w:hAnsi="Raleway"/>
          <w:b/>
          <w:bCs/>
        </w:rPr>
        <w:t xml:space="preserve">Early Intervention: </w:t>
      </w:r>
      <w:r w:rsidRPr="00EE48FF">
        <w:rPr>
          <w:rFonts w:ascii="Raleway" w:hAnsi="Raleway"/>
        </w:rPr>
        <w:t>There are two early intervention programmes for parents in Tower Hamlets (the Early Repair Dads course and the Reducing Parenting Conflict</w:t>
      </w:r>
      <w:r w:rsidR="001450A6" w:rsidRPr="00EE48FF">
        <w:rPr>
          <w:rFonts w:ascii="Raleway" w:hAnsi="Raleway"/>
        </w:rPr>
        <w:t xml:space="preserve">). </w:t>
      </w:r>
    </w:p>
    <w:p w14:paraId="5E11D611" w14:textId="7E074528" w:rsidR="00974EFB" w:rsidRPr="00EE48FF" w:rsidRDefault="00CF2F31" w:rsidP="00AC6228">
      <w:pPr>
        <w:rPr>
          <w:rFonts w:ascii="Raleway" w:hAnsi="Raleway"/>
        </w:rPr>
      </w:pPr>
      <w:r w:rsidRPr="00EE48FF">
        <w:rPr>
          <w:rFonts w:ascii="Raleway" w:hAnsi="Raleway"/>
          <w:b/>
          <w:bCs/>
        </w:rPr>
        <w:t xml:space="preserve">Perpetrator Behaviour Change: </w:t>
      </w:r>
      <w:r w:rsidR="00974EFB" w:rsidRPr="00EE48FF">
        <w:rPr>
          <w:rFonts w:ascii="Raleway" w:hAnsi="Raleway"/>
        </w:rPr>
        <w:t xml:space="preserve">The </w:t>
      </w:r>
      <w:r w:rsidR="00974EFB" w:rsidRPr="00EE48FF">
        <w:rPr>
          <w:rFonts w:ascii="Raleway" w:hAnsi="Raleway"/>
          <w:b/>
          <w:bCs/>
        </w:rPr>
        <w:t>Positive Change Service (PCS)</w:t>
      </w:r>
      <w:r w:rsidR="00974EFB" w:rsidRPr="00EE48FF">
        <w:rPr>
          <w:rFonts w:ascii="Raleway" w:hAnsi="Raleway"/>
        </w:rPr>
        <w:t xml:space="preserve"> </w:t>
      </w:r>
      <w:r w:rsidR="00B62C20" w:rsidRPr="00EE48FF">
        <w:rPr>
          <w:rFonts w:ascii="Raleway" w:hAnsi="Raleway"/>
        </w:rPr>
        <w:t xml:space="preserve">is part of and receives referrals from LBTH Children’s Social Care as well as Early Help. The aim of the programme is </w:t>
      </w:r>
      <w:r w:rsidR="00974EFB" w:rsidRPr="00EE48FF">
        <w:rPr>
          <w:rFonts w:ascii="Raleway" w:hAnsi="Raleway"/>
        </w:rPr>
        <w:t>to increas</w:t>
      </w:r>
      <w:r w:rsidR="00B62C20" w:rsidRPr="00EE48FF">
        <w:rPr>
          <w:rFonts w:ascii="Raleway" w:hAnsi="Raleway"/>
        </w:rPr>
        <w:t>e</w:t>
      </w:r>
      <w:r w:rsidR="00974EFB" w:rsidRPr="00EE48FF">
        <w:rPr>
          <w:rFonts w:ascii="Raleway" w:hAnsi="Raleway"/>
        </w:rPr>
        <w:t xml:space="preserve"> the safety and wellbeing of children and adults affected</w:t>
      </w:r>
      <w:r w:rsidR="00B62C20" w:rsidRPr="00EE48FF">
        <w:rPr>
          <w:rFonts w:ascii="Raleway" w:hAnsi="Raleway"/>
        </w:rPr>
        <w:t xml:space="preserve"> by domestic abuse</w:t>
      </w:r>
      <w:r w:rsidR="005723E1" w:rsidRPr="00EE48FF">
        <w:rPr>
          <w:rFonts w:ascii="Raleway" w:hAnsi="Raleway"/>
        </w:rPr>
        <w:t xml:space="preserve"> and</w:t>
      </w:r>
      <w:r w:rsidR="00974EFB" w:rsidRPr="00EE48FF">
        <w:rPr>
          <w:rFonts w:ascii="Raleway" w:hAnsi="Raleway"/>
        </w:rPr>
        <w:t xml:space="preserve"> develop effective, sustainable interventions with perpetrators, survivors and children</w:t>
      </w:r>
      <w:r w:rsidR="005723E1" w:rsidRPr="00EE48FF">
        <w:rPr>
          <w:rFonts w:ascii="Raleway" w:hAnsi="Raleway"/>
        </w:rPr>
        <w:t>.</w:t>
      </w:r>
      <w:r w:rsidR="00974EFB" w:rsidRPr="00EE48FF">
        <w:rPr>
          <w:rFonts w:ascii="Raleway" w:hAnsi="Raleway"/>
        </w:rPr>
        <w:t xml:space="preserve"> PCS interventions are informed throughout by an understanding of trauma, gender, culture and intersectionality.  </w:t>
      </w:r>
      <w:r w:rsidR="005723E1" w:rsidRPr="00EE48FF">
        <w:rPr>
          <w:rFonts w:ascii="Raleway" w:hAnsi="Raleway"/>
        </w:rPr>
        <w:t>The programme applies the following principles:</w:t>
      </w:r>
      <w:r w:rsidR="006F3D6D" w:rsidRPr="00EE48FF">
        <w:rPr>
          <w:rFonts w:ascii="Raleway" w:hAnsi="Raleway"/>
        </w:rPr>
        <w:t xml:space="preserve"> (1) </w:t>
      </w:r>
      <w:r w:rsidR="00974EFB" w:rsidRPr="00EE48FF">
        <w:rPr>
          <w:rFonts w:ascii="Raleway" w:hAnsi="Raleway"/>
        </w:rPr>
        <w:t>Holding perpetrators to account for their behaviour and providing opportunities for change</w:t>
      </w:r>
      <w:r w:rsidR="006F3D6D" w:rsidRPr="00EE48FF">
        <w:rPr>
          <w:rFonts w:ascii="Raleway" w:hAnsi="Raleway"/>
        </w:rPr>
        <w:t xml:space="preserve">; (2) </w:t>
      </w:r>
      <w:r w:rsidR="00974EFB" w:rsidRPr="00EE48FF">
        <w:rPr>
          <w:rFonts w:ascii="Raleway" w:hAnsi="Raleway"/>
        </w:rPr>
        <w:t>Supporting - not burdening - victims/survivors of domestic abuse</w:t>
      </w:r>
      <w:r w:rsidR="006F3D6D" w:rsidRPr="00EE48FF">
        <w:rPr>
          <w:rFonts w:ascii="Raleway" w:hAnsi="Raleway"/>
        </w:rPr>
        <w:t xml:space="preserve">; and (3) </w:t>
      </w:r>
      <w:r w:rsidR="00974EFB" w:rsidRPr="00EE48FF">
        <w:rPr>
          <w:rFonts w:ascii="Raleway" w:hAnsi="Raleway"/>
        </w:rPr>
        <w:t>Understanding and working to repair the impact of the abuse on the child and their relationships</w:t>
      </w:r>
      <w:r w:rsidR="00F21F1F" w:rsidRPr="00EE48FF">
        <w:rPr>
          <w:rFonts w:ascii="Raleway" w:hAnsi="Raleway"/>
        </w:rPr>
        <w:t>.</w:t>
      </w:r>
      <w:r w:rsidR="00974EFB" w:rsidRPr="00EE48FF">
        <w:rPr>
          <w:rFonts w:ascii="Raleway" w:hAnsi="Raleway"/>
        </w:rPr>
        <w:t>  </w:t>
      </w:r>
    </w:p>
    <w:p w14:paraId="338F2E0B" w14:textId="0D7AEF83" w:rsidR="00CF2F31" w:rsidRPr="00EE48FF" w:rsidRDefault="001F18C0" w:rsidP="00AC6228">
      <w:pPr>
        <w:rPr>
          <w:rFonts w:ascii="Raleway" w:hAnsi="Raleway"/>
        </w:rPr>
      </w:pPr>
      <w:r w:rsidRPr="00EE48FF">
        <w:rPr>
          <w:rFonts w:ascii="Raleway" w:hAnsi="Raleway"/>
        </w:rPr>
        <w:t>The aims of the</w:t>
      </w:r>
      <w:r w:rsidR="005723E1" w:rsidRPr="00EE48FF">
        <w:rPr>
          <w:rFonts w:ascii="Raleway" w:hAnsi="Raleway"/>
        </w:rPr>
        <w:t xml:space="preserve"> perpetrator component of the</w:t>
      </w:r>
      <w:r w:rsidRPr="00EE48FF">
        <w:rPr>
          <w:rFonts w:ascii="Raleway" w:hAnsi="Raleway"/>
        </w:rPr>
        <w:t xml:space="preserve"> programme are to increase understanding of impacts of violence and abuse on victims including children; </w:t>
      </w:r>
      <w:r w:rsidR="00A245E4" w:rsidRPr="00EE48FF">
        <w:rPr>
          <w:rFonts w:ascii="Raleway" w:hAnsi="Raleway"/>
        </w:rPr>
        <w:t>increase understanding of factors like trauma and power dynamics; and develop emotional regulation as well as de-escalation and conflict resolution skills.</w:t>
      </w:r>
      <w:r w:rsidR="00730D97" w:rsidRPr="00EE48FF">
        <w:rPr>
          <w:rFonts w:ascii="Raleway" w:hAnsi="Raleway"/>
        </w:rPr>
        <w:t xml:space="preserve"> </w:t>
      </w:r>
      <w:r w:rsidR="005D74BB" w:rsidRPr="00EE48FF">
        <w:rPr>
          <w:rFonts w:ascii="Raleway" w:hAnsi="Raleway"/>
        </w:rPr>
        <w:t xml:space="preserve">In the year 2022-2023, 33 perpetrators, 98 survivors, and 19 children completed most or </w:t>
      </w:r>
      <w:proofErr w:type="gramStart"/>
      <w:r w:rsidR="005D74BB" w:rsidRPr="00EE48FF">
        <w:rPr>
          <w:rFonts w:ascii="Raleway" w:hAnsi="Raleway"/>
        </w:rPr>
        <w:t>all of</w:t>
      </w:r>
      <w:proofErr w:type="gramEnd"/>
      <w:r w:rsidR="005D74BB" w:rsidRPr="00EE48FF">
        <w:rPr>
          <w:rFonts w:ascii="Raleway" w:hAnsi="Raleway"/>
        </w:rPr>
        <w:t xml:space="preserve"> the programme. </w:t>
      </w:r>
    </w:p>
    <w:tbl>
      <w:tblPr>
        <w:tblStyle w:val="TableGrid"/>
        <w:tblW w:w="0" w:type="auto"/>
        <w:tblLook w:val="04A0" w:firstRow="1" w:lastRow="0" w:firstColumn="1" w:lastColumn="0" w:noHBand="0" w:noVBand="1"/>
      </w:tblPr>
      <w:tblGrid>
        <w:gridCol w:w="1696"/>
        <w:gridCol w:w="1418"/>
        <w:gridCol w:w="1417"/>
        <w:gridCol w:w="1701"/>
        <w:gridCol w:w="2784"/>
      </w:tblGrid>
      <w:tr w:rsidR="00F529C1" w:rsidRPr="00EE48FF" w14:paraId="5CD2FCB9" w14:textId="77777777" w:rsidTr="006F3D6D">
        <w:trPr>
          <w:trHeight w:val="343"/>
        </w:trPr>
        <w:tc>
          <w:tcPr>
            <w:tcW w:w="1696" w:type="dxa"/>
            <w:shd w:val="clear" w:color="auto" w:fill="DEEAF6" w:themeFill="accent5" w:themeFillTint="33"/>
            <w:vAlign w:val="center"/>
          </w:tcPr>
          <w:p w14:paraId="6B4BBA27" w14:textId="70E9FC4D" w:rsidR="00F529C1" w:rsidRPr="00EE48FF" w:rsidRDefault="00F529C1" w:rsidP="00AC6228">
            <w:pPr>
              <w:rPr>
                <w:rFonts w:ascii="Raleway" w:hAnsi="Raleway"/>
              </w:rPr>
            </w:pPr>
            <w:r w:rsidRPr="00EE48FF">
              <w:rPr>
                <w:rFonts w:ascii="Raleway" w:hAnsi="Raleway"/>
              </w:rPr>
              <w:t>Audience</w:t>
            </w:r>
          </w:p>
        </w:tc>
        <w:tc>
          <w:tcPr>
            <w:tcW w:w="1418" w:type="dxa"/>
            <w:shd w:val="clear" w:color="auto" w:fill="DEEAF6" w:themeFill="accent5" w:themeFillTint="33"/>
            <w:vAlign w:val="center"/>
          </w:tcPr>
          <w:p w14:paraId="262FD9D9" w14:textId="1F950CCB" w:rsidR="00F529C1" w:rsidRPr="00EE48FF" w:rsidRDefault="00F529C1" w:rsidP="00AC6228">
            <w:pPr>
              <w:rPr>
                <w:rFonts w:ascii="Raleway" w:hAnsi="Raleway"/>
              </w:rPr>
            </w:pPr>
            <w:r w:rsidRPr="00EE48FF">
              <w:rPr>
                <w:rFonts w:ascii="Raleway" w:hAnsi="Raleway"/>
              </w:rPr>
              <w:t>Referred</w:t>
            </w:r>
          </w:p>
        </w:tc>
        <w:tc>
          <w:tcPr>
            <w:tcW w:w="1417" w:type="dxa"/>
            <w:shd w:val="clear" w:color="auto" w:fill="DEEAF6" w:themeFill="accent5" w:themeFillTint="33"/>
            <w:vAlign w:val="center"/>
          </w:tcPr>
          <w:p w14:paraId="14C52D4E" w14:textId="77777777" w:rsidR="00F529C1" w:rsidRPr="00EE48FF" w:rsidRDefault="00F529C1" w:rsidP="00AC6228">
            <w:pPr>
              <w:rPr>
                <w:rFonts w:ascii="Raleway" w:hAnsi="Raleway"/>
              </w:rPr>
            </w:pPr>
            <w:r w:rsidRPr="00EE48FF">
              <w:rPr>
                <w:rFonts w:ascii="Raleway" w:hAnsi="Raleway"/>
              </w:rPr>
              <w:t>Assessed</w:t>
            </w:r>
          </w:p>
        </w:tc>
        <w:tc>
          <w:tcPr>
            <w:tcW w:w="1701" w:type="dxa"/>
            <w:shd w:val="clear" w:color="auto" w:fill="DEEAF6" w:themeFill="accent5" w:themeFillTint="33"/>
            <w:vAlign w:val="center"/>
          </w:tcPr>
          <w:p w14:paraId="6B67CA26" w14:textId="77777777" w:rsidR="00F529C1" w:rsidRPr="00EE48FF" w:rsidRDefault="00F529C1" w:rsidP="00AC6228">
            <w:pPr>
              <w:rPr>
                <w:rFonts w:ascii="Raleway" w:hAnsi="Raleway"/>
              </w:rPr>
            </w:pPr>
            <w:r w:rsidRPr="00EE48FF">
              <w:rPr>
                <w:rFonts w:ascii="Raleway" w:hAnsi="Raleway"/>
              </w:rPr>
              <w:t>Began programmes</w:t>
            </w:r>
          </w:p>
        </w:tc>
        <w:tc>
          <w:tcPr>
            <w:tcW w:w="2784" w:type="dxa"/>
            <w:shd w:val="clear" w:color="auto" w:fill="DEEAF6" w:themeFill="accent5" w:themeFillTint="33"/>
            <w:vAlign w:val="center"/>
          </w:tcPr>
          <w:p w14:paraId="07C2F238" w14:textId="77777777" w:rsidR="00F529C1" w:rsidRPr="00EE48FF" w:rsidRDefault="00F529C1" w:rsidP="00AC6228">
            <w:pPr>
              <w:rPr>
                <w:rFonts w:ascii="Raleway" w:hAnsi="Raleway"/>
              </w:rPr>
            </w:pPr>
            <w:r w:rsidRPr="00EE48FF">
              <w:rPr>
                <w:rFonts w:ascii="Raleway" w:hAnsi="Raleway"/>
              </w:rPr>
              <w:t>Completed between 75%-100% of programme</w:t>
            </w:r>
          </w:p>
        </w:tc>
      </w:tr>
      <w:tr w:rsidR="00F529C1" w:rsidRPr="00EE48FF" w14:paraId="4682AB1F" w14:textId="77777777" w:rsidTr="00F529C1">
        <w:trPr>
          <w:trHeight w:val="291"/>
        </w:trPr>
        <w:tc>
          <w:tcPr>
            <w:tcW w:w="1696" w:type="dxa"/>
          </w:tcPr>
          <w:p w14:paraId="25362FC2" w14:textId="77777777" w:rsidR="00F529C1" w:rsidRPr="00EE48FF" w:rsidRDefault="00F529C1" w:rsidP="00AC6228">
            <w:pPr>
              <w:rPr>
                <w:rFonts w:ascii="Raleway" w:hAnsi="Raleway"/>
              </w:rPr>
            </w:pPr>
            <w:r w:rsidRPr="00EE48FF">
              <w:rPr>
                <w:rFonts w:ascii="Raleway" w:hAnsi="Raleway"/>
              </w:rPr>
              <w:t xml:space="preserve">Perpetrators </w:t>
            </w:r>
          </w:p>
        </w:tc>
        <w:tc>
          <w:tcPr>
            <w:tcW w:w="1418" w:type="dxa"/>
          </w:tcPr>
          <w:p w14:paraId="2AD2E431" w14:textId="77777777" w:rsidR="00F529C1" w:rsidRPr="00EE48FF" w:rsidRDefault="00F529C1" w:rsidP="00AC6228">
            <w:pPr>
              <w:rPr>
                <w:rFonts w:ascii="Raleway" w:eastAsia="Georgia" w:hAnsi="Raleway"/>
              </w:rPr>
            </w:pPr>
            <w:r w:rsidRPr="00EE48FF">
              <w:rPr>
                <w:rFonts w:ascii="Raleway" w:hAnsi="Raleway"/>
                <w:lang w:val="en-US" w:eastAsia="en-GB"/>
              </w:rPr>
              <w:t>164</w:t>
            </w:r>
          </w:p>
        </w:tc>
        <w:tc>
          <w:tcPr>
            <w:tcW w:w="1417" w:type="dxa"/>
          </w:tcPr>
          <w:p w14:paraId="778906E9" w14:textId="77777777" w:rsidR="00F529C1" w:rsidRPr="00EE48FF" w:rsidRDefault="00F529C1" w:rsidP="00AC6228">
            <w:pPr>
              <w:rPr>
                <w:rFonts w:ascii="Raleway" w:eastAsia="Georgia" w:hAnsi="Raleway"/>
              </w:rPr>
            </w:pPr>
            <w:r w:rsidRPr="00EE48FF">
              <w:rPr>
                <w:rFonts w:ascii="Raleway" w:hAnsi="Raleway"/>
                <w:lang w:val="en-US" w:eastAsia="en-GB"/>
              </w:rPr>
              <w:t>106</w:t>
            </w:r>
          </w:p>
        </w:tc>
        <w:tc>
          <w:tcPr>
            <w:tcW w:w="1701" w:type="dxa"/>
          </w:tcPr>
          <w:p w14:paraId="5EDB140D" w14:textId="77777777" w:rsidR="00F529C1" w:rsidRPr="00EE48FF" w:rsidRDefault="00F529C1" w:rsidP="00AC6228">
            <w:pPr>
              <w:rPr>
                <w:rFonts w:ascii="Raleway" w:eastAsia="Georgia" w:hAnsi="Raleway"/>
              </w:rPr>
            </w:pPr>
            <w:r w:rsidRPr="00EE48FF">
              <w:rPr>
                <w:rFonts w:ascii="Raleway" w:hAnsi="Raleway"/>
                <w:lang w:val="en-US" w:eastAsia="en-GB"/>
              </w:rPr>
              <w:t>60</w:t>
            </w:r>
          </w:p>
        </w:tc>
        <w:tc>
          <w:tcPr>
            <w:tcW w:w="2784" w:type="dxa"/>
          </w:tcPr>
          <w:p w14:paraId="159D16DC" w14:textId="77777777" w:rsidR="00F529C1" w:rsidRPr="00EE48FF" w:rsidRDefault="00F529C1" w:rsidP="00AC6228">
            <w:pPr>
              <w:rPr>
                <w:rFonts w:ascii="Raleway" w:eastAsia="Georgia" w:hAnsi="Raleway"/>
              </w:rPr>
            </w:pPr>
            <w:r w:rsidRPr="00EE48FF">
              <w:rPr>
                <w:rFonts w:ascii="Raleway" w:hAnsi="Raleway"/>
                <w:lang w:val="en-US" w:eastAsia="en-GB"/>
              </w:rPr>
              <w:t>33</w:t>
            </w:r>
          </w:p>
        </w:tc>
      </w:tr>
      <w:tr w:rsidR="00F529C1" w:rsidRPr="00EE48FF" w14:paraId="7F5D0084" w14:textId="77777777" w:rsidTr="00F529C1">
        <w:trPr>
          <w:trHeight w:val="291"/>
        </w:trPr>
        <w:tc>
          <w:tcPr>
            <w:tcW w:w="1696" w:type="dxa"/>
          </w:tcPr>
          <w:p w14:paraId="1DEB9CC1" w14:textId="77777777" w:rsidR="00F529C1" w:rsidRPr="00EE48FF" w:rsidRDefault="00F529C1" w:rsidP="00AC6228">
            <w:pPr>
              <w:rPr>
                <w:rFonts w:ascii="Raleway" w:hAnsi="Raleway"/>
              </w:rPr>
            </w:pPr>
            <w:r w:rsidRPr="00EE48FF">
              <w:rPr>
                <w:rFonts w:ascii="Raleway" w:hAnsi="Raleway"/>
              </w:rPr>
              <w:t>Survivors</w:t>
            </w:r>
          </w:p>
        </w:tc>
        <w:tc>
          <w:tcPr>
            <w:tcW w:w="1418" w:type="dxa"/>
          </w:tcPr>
          <w:p w14:paraId="72E95F71" w14:textId="77777777" w:rsidR="00F529C1" w:rsidRPr="00EE48FF" w:rsidRDefault="00F529C1" w:rsidP="00AC6228">
            <w:pPr>
              <w:rPr>
                <w:rFonts w:ascii="Raleway" w:hAnsi="Raleway"/>
              </w:rPr>
            </w:pPr>
            <w:r w:rsidRPr="00EE48FF">
              <w:rPr>
                <w:rFonts w:ascii="Raleway" w:hAnsi="Raleway"/>
              </w:rPr>
              <w:t>229</w:t>
            </w:r>
          </w:p>
        </w:tc>
        <w:tc>
          <w:tcPr>
            <w:tcW w:w="1417" w:type="dxa"/>
          </w:tcPr>
          <w:p w14:paraId="7DFF6F41" w14:textId="77777777" w:rsidR="00F529C1" w:rsidRPr="00EE48FF" w:rsidRDefault="00F529C1" w:rsidP="00AC6228">
            <w:pPr>
              <w:rPr>
                <w:rFonts w:ascii="Raleway" w:hAnsi="Raleway"/>
              </w:rPr>
            </w:pPr>
            <w:r w:rsidRPr="00EE48FF">
              <w:rPr>
                <w:rFonts w:ascii="Raleway" w:hAnsi="Raleway"/>
              </w:rPr>
              <w:t>155</w:t>
            </w:r>
          </w:p>
        </w:tc>
        <w:tc>
          <w:tcPr>
            <w:tcW w:w="1701" w:type="dxa"/>
          </w:tcPr>
          <w:p w14:paraId="4B5BFE88" w14:textId="77777777" w:rsidR="00F529C1" w:rsidRPr="00EE48FF" w:rsidRDefault="00F529C1" w:rsidP="00AC6228">
            <w:pPr>
              <w:rPr>
                <w:rFonts w:ascii="Raleway" w:hAnsi="Raleway"/>
              </w:rPr>
            </w:pPr>
            <w:r w:rsidRPr="00EE48FF">
              <w:rPr>
                <w:rFonts w:ascii="Raleway" w:hAnsi="Raleway"/>
              </w:rPr>
              <w:t>123</w:t>
            </w:r>
          </w:p>
        </w:tc>
        <w:tc>
          <w:tcPr>
            <w:tcW w:w="2784" w:type="dxa"/>
          </w:tcPr>
          <w:p w14:paraId="2340933B" w14:textId="77777777" w:rsidR="00F529C1" w:rsidRPr="00EE48FF" w:rsidRDefault="00F529C1" w:rsidP="00AC6228">
            <w:pPr>
              <w:rPr>
                <w:rFonts w:ascii="Raleway" w:hAnsi="Raleway"/>
              </w:rPr>
            </w:pPr>
            <w:r w:rsidRPr="00EE48FF">
              <w:rPr>
                <w:rFonts w:ascii="Raleway" w:hAnsi="Raleway"/>
              </w:rPr>
              <w:t>98</w:t>
            </w:r>
          </w:p>
        </w:tc>
      </w:tr>
      <w:tr w:rsidR="00E41A66" w:rsidRPr="00EE48FF" w14:paraId="1CF6547E" w14:textId="77777777" w:rsidTr="00E41A66">
        <w:trPr>
          <w:trHeight w:val="70"/>
        </w:trPr>
        <w:tc>
          <w:tcPr>
            <w:tcW w:w="1696" w:type="dxa"/>
          </w:tcPr>
          <w:p w14:paraId="5088445E" w14:textId="2DF1DFCF" w:rsidR="00E41A66" w:rsidRPr="00EE48FF" w:rsidRDefault="00E41A66" w:rsidP="00AC6228">
            <w:pPr>
              <w:rPr>
                <w:rFonts w:ascii="Raleway" w:hAnsi="Raleway"/>
              </w:rPr>
            </w:pPr>
            <w:r w:rsidRPr="00EE48FF">
              <w:rPr>
                <w:rFonts w:ascii="Raleway" w:hAnsi="Raleway"/>
              </w:rPr>
              <w:t>Children</w:t>
            </w:r>
          </w:p>
        </w:tc>
        <w:tc>
          <w:tcPr>
            <w:tcW w:w="1418" w:type="dxa"/>
          </w:tcPr>
          <w:p w14:paraId="16B3A0FE" w14:textId="5A954209" w:rsidR="00E41A66" w:rsidRPr="00EE48FF" w:rsidRDefault="00E41A66" w:rsidP="00AC6228">
            <w:pPr>
              <w:rPr>
                <w:rFonts w:ascii="Raleway" w:hAnsi="Raleway"/>
              </w:rPr>
            </w:pPr>
            <w:r w:rsidRPr="00EE48FF">
              <w:rPr>
                <w:rFonts w:ascii="Raleway" w:hAnsi="Raleway"/>
              </w:rPr>
              <w:t xml:space="preserve">30 </w:t>
            </w:r>
          </w:p>
        </w:tc>
        <w:tc>
          <w:tcPr>
            <w:tcW w:w="1417" w:type="dxa"/>
          </w:tcPr>
          <w:p w14:paraId="0433F7C2" w14:textId="77777777" w:rsidR="00E41A66" w:rsidRPr="00EE48FF" w:rsidRDefault="00E41A66" w:rsidP="00AC6228">
            <w:pPr>
              <w:rPr>
                <w:rFonts w:ascii="Raleway" w:hAnsi="Raleway"/>
              </w:rPr>
            </w:pPr>
            <w:r w:rsidRPr="00EE48FF">
              <w:rPr>
                <w:rFonts w:ascii="Raleway" w:hAnsi="Raleway"/>
              </w:rPr>
              <w:t>26</w:t>
            </w:r>
          </w:p>
        </w:tc>
        <w:tc>
          <w:tcPr>
            <w:tcW w:w="1701" w:type="dxa"/>
          </w:tcPr>
          <w:p w14:paraId="58B48BE4" w14:textId="77777777" w:rsidR="00E41A66" w:rsidRPr="00EE48FF" w:rsidRDefault="00E41A66" w:rsidP="00AC6228">
            <w:pPr>
              <w:rPr>
                <w:rFonts w:ascii="Raleway" w:hAnsi="Raleway"/>
              </w:rPr>
            </w:pPr>
            <w:r w:rsidRPr="00EE48FF">
              <w:rPr>
                <w:rFonts w:ascii="Raleway" w:hAnsi="Raleway"/>
              </w:rPr>
              <w:t>26</w:t>
            </w:r>
          </w:p>
        </w:tc>
        <w:tc>
          <w:tcPr>
            <w:tcW w:w="2784" w:type="dxa"/>
          </w:tcPr>
          <w:p w14:paraId="21678F6F" w14:textId="77777777" w:rsidR="00E41A66" w:rsidRPr="00EE48FF" w:rsidRDefault="00E41A66" w:rsidP="00AC6228">
            <w:pPr>
              <w:rPr>
                <w:rFonts w:ascii="Raleway" w:hAnsi="Raleway"/>
              </w:rPr>
            </w:pPr>
            <w:r w:rsidRPr="00EE48FF">
              <w:rPr>
                <w:rFonts w:ascii="Raleway" w:hAnsi="Raleway"/>
              </w:rPr>
              <w:t>19</w:t>
            </w:r>
          </w:p>
        </w:tc>
      </w:tr>
    </w:tbl>
    <w:p w14:paraId="5F48149D" w14:textId="77777777" w:rsidR="00F529C1" w:rsidRPr="00EE48FF" w:rsidRDefault="00F529C1" w:rsidP="00AC6228">
      <w:pPr>
        <w:rPr>
          <w:rFonts w:ascii="Raleway" w:hAnsi="Raleway"/>
        </w:rPr>
      </w:pPr>
    </w:p>
    <w:p w14:paraId="24F3B88B" w14:textId="512CC2B0" w:rsidR="00A07DBE" w:rsidRPr="00EE48FF" w:rsidRDefault="00A07DBE" w:rsidP="00AC6228">
      <w:pPr>
        <w:rPr>
          <w:rFonts w:ascii="Raleway" w:hAnsi="Raleway"/>
        </w:rPr>
      </w:pPr>
      <w:r w:rsidRPr="00EE48FF">
        <w:rPr>
          <w:rFonts w:ascii="Raleway" w:hAnsi="Raleway"/>
        </w:rPr>
        <w:t>The</w:t>
      </w:r>
      <w:r w:rsidR="006F3D6D" w:rsidRPr="00EE48FF">
        <w:rPr>
          <w:rFonts w:ascii="Raleway" w:hAnsi="Raleway"/>
        </w:rPr>
        <w:t xml:space="preserve">re is a new </w:t>
      </w:r>
      <w:r w:rsidR="00415EA2" w:rsidRPr="00EE48FF">
        <w:rPr>
          <w:rFonts w:ascii="Raleway" w:hAnsi="Raleway"/>
        </w:rPr>
        <w:t xml:space="preserve">perpetrator programme, the Culturally Integrated Family Approach (CIFA) Programme, which is </w:t>
      </w:r>
      <w:r w:rsidR="008B2929" w:rsidRPr="00EE48FF">
        <w:rPr>
          <w:rFonts w:ascii="Raleway" w:hAnsi="Raleway"/>
        </w:rPr>
        <w:t xml:space="preserve">available for perpetrators </w:t>
      </w:r>
      <w:r w:rsidR="009A2E1A" w:rsidRPr="00EE48FF">
        <w:rPr>
          <w:rFonts w:ascii="Raleway" w:hAnsi="Raleway"/>
        </w:rPr>
        <w:t>including people who are not parents as well as</w:t>
      </w:r>
      <w:r w:rsidRPr="00EE48FF">
        <w:rPr>
          <w:rFonts w:ascii="Raleway" w:hAnsi="Raleway"/>
        </w:rPr>
        <w:t xml:space="preserve"> specialist streams for female perpetrators and same sex intimate partners.</w:t>
      </w:r>
      <w:r w:rsidR="009A2E1A" w:rsidRPr="00EE48FF">
        <w:rPr>
          <w:rFonts w:ascii="Raleway" w:hAnsi="Raleway"/>
        </w:rPr>
        <w:t xml:space="preserve">  </w:t>
      </w:r>
    </w:p>
    <w:p w14:paraId="11329FFB" w14:textId="3F700BA5" w:rsidR="00C1438A" w:rsidRPr="00EE48FF" w:rsidRDefault="009F2B09" w:rsidP="00AC6228">
      <w:pPr>
        <w:rPr>
          <w:rFonts w:ascii="Raleway" w:hAnsi="Raleway"/>
          <w:highlight w:val="yellow"/>
        </w:rPr>
      </w:pPr>
      <w:r w:rsidRPr="00EE48FF">
        <w:rPr>
          <w:rFonts w:ascii="Raleway" w:hAnsi="Raleway"/>
          <w:b/>
          <w:bCs/>
        </w:rPr>
        <w:t>Prostitution:</w:t>
      </w:r>
      <w:r w:rsidRPr="00EE48FF">
        <w:rPr>
          <w:rFonts w:ascii="Raleway" w:hAnsi="Raleway"/>
        </w:rPr>
        <w:t xml:space="preserve"> From 2019-20 Q3, referrals into the ‘You Choose’ programme, a diversionary education programme for buyers of sex, stopped, which meant only 28 men were referred into the service. Police committed to running 4 kerb crawler operations annually to target buyers of sex however only 3 operations ran due to </w:t>
      </w:r>
      <w:proofErr w:type="spellStart"/>
      <w:r w:rsidRPr="00EE48FF">
        <w:rPr>
          <w:rFonts w:ascii="Raleway" w:hAnsi="Raleway"/>
        </w:rPr>
        <w:t>Met</w:t>
      </w:r>
      <w:proofErr w:type="spellEnd"/>
      <w:r w:rsidRPr="00EE48FF">
        <w:rPr>
          <w:rFonts w:ascii="Raleway" w:hAnsi="Raleway"/>
        </w:rPr>
        <w:t xml:space="preserve"> police resource allocation.  </w:t>
      </w:r>
    </w:p>
    <w:p w14:paraId="5E66A1F1" w14:textId="77777777" w:rsidR="00212EF1" w:rsidRPr="00EE48FF" w:rsidRDefault="00212EF1" w:rsidP="00AC6228">
      <w:pPr>
        <w:pStyle w:val="Heading2"/>
        <w:rPr>
          <w:rFonts w:ascii="Raleway" w:hAnsi="Raleway"/>
        </w:rPr>
      </w:pPr>
      <w:bookmarkStart w:id="60" w:name="_Toc155717375"/>
      <w:r w:rsidRPr="00EE48FF">
        <w:rPr>
          <w:rFonts w:ascii="Raleway" w:hAnsi="Raleway"/>
        </w:rPr>
        <w:lastRenderedPageBreak/>
        <w:t>Multi-agency arrangements</w:t>
      </w:r>
      <w:bookmarkEnd w:id="60"/>
      <w:r w:rsidRPr="00EE48FF">
        <w:rPr>
          <w:rFonts w:ascii="Raleway" w:hAnsi="Raleway"/>
        </w:rPr>
        <w:t xml:space="preserve"> </w:t>
      </w:r>
    </w:p>
    <w:p w14:paraId="7826ACC4" w14:textId="346680D6" w:rsidR="00C1438A" w:rsidRPr="00EE48FF" w:rsidRDefault="00212EF1" w:rsidP="00AC6228">
      <w:pPr>
        <w:rPr>
          <w:rFonts w:ascii="Raleway" w:hAnsi="Raleway"/>
        </w:rPr>
      </w:pPr>
      <w:r w:rsidRPr="00EE48FF">
        <w:rPr>
          <w:rFonts w:ascii="Raleway" w:hAnsi="Raleway"/>
          <w:b/>
          <w:bCs/>
        </w:rPr>
        <w:t>Multi-agency risk assessment conferences</w:t>
      </w:r>
      <w:r w:rsidR="00692E48" w:rsidRPr="00EE48FF">
        <w:rPr>
          <w:rFonts w:ascii="Raleway" w:hAnsi="Raleway"/>
          <w:b/>
          <w:bCs/>
        </w:rPr>
        <w:t xml:space="preserve"> (MARACs): </w:t>
      </w:r>
      <w:r w:rsidR="006B6532" w:rsidRPr="00EE48FF">
        <w:rPr>
          <w:rFonts w:ascii="Raleway" w:hAnsi="Raleway"/>
        </w:rPr>
        <w:t>Hundreds of cases are discussed each year through MARACs,</w:t>
      </w:r>
      <w:r w:rsidR="00ED7B13" w:rsidRPr="00EE48FF">
        <w:rPr>
          <w:rFonts w:ascii="Raleway" w:hAnsi="Raleway"/>
        </w:rPr>
        <w:t xml:space="preserve"> increasing in line with the increased reports of </w:t>
      </w:r>
      <w:r w:rsidR="00564E25" w:rsidRPr="00EE48FF">
        <w:rPr>
          <w:rFonts w:ascii="Raleway" w:hAnsi="Raleway"/>
        </w:rPr>
        <w:t xml:space="preserve">domestic abuse and referrals to the IDVA services. There </w:t>
      </w:r>
      <w:proofErr w:type="gramStart"/>
      <w:r w:rsidR="00564E25" w:rsidRPr="00EE48FF">
        <w:rPr>
          <w:rFonts w:ascii="Raleway" w:hAnsi="Raleway"/>
        </w:rPr>
        <w:t>r</w:t>
      </w:r>
      <w:r w:rsidR="006B6532" w:rsidRPr="00EE48FF">
        <w:rPr>
          <w:rFonts w:ascii="Raleway" w:hAnsi="Raleway"/>
        </w:rPr>
        <w:t>epeat</w:t>
      </w:r>
      <w:proofErr w:type="gramEnd"/>
      <w:r w:rsidR="006B6532" w:rsidRPr="00EE48FF">
        <w:rPr>
          <w:rFonts w:ascii="Raleway" w:hAnsi="Raleway"/>
        </w:rPr>
        <w:t xml:space="preserve"> victimisation rate</w:t>
      </w:r>
      <w:r w:rsidR="00564E25" w:rsidRPr="00EE48FF">
        <w:rPr>
          <w:rFonts w:ascii="Raleway" w:hAnsi="Raleway"/>
        </w:rPr>
        <w:t xml:space="preserve"> in Tower Hamlets has not reduced since 2019.</w:t>
      </w:r>
      <w:r w:rsidR="006B6532" w:rsidRPr="00EE48FF">
        <w:rPr>
          <w:rFonts w:ascii="Raleway" w:hAnsi="Raleway"/>
          <w:b/>
          <w:bCs/>
        </w:rPr>
        <w:t xml:space="preserve"> </w:t>
      </w:r>
      <w:r w:rsidR="00DB6F83" w:rsidRPr="00EE48FF">
        <w:rPr>
          <w:rFonts w:ascii="Raleway" w:hAnsi="Raleway"/>
        </w:rPr>
        <w:t>A review of MARACs in Tower Hamlets has been conducted</w:t>
      </w:r>
      <w:r w:rsidR="00540132" w:rsidRPr="00EE48FF">
        <w:rPr>
          <w:rFonts w:ascii="Raleway" w:hAnsi="Raleway"/>
        </w:rPr>
        <w:t xml:space="preserve"> with lessons learned shared </w:t>
      </w:r>
      <w:r w:rsidR="003D2677" w:rsidRPr="00EE48FF">
        <w:rPr>
          <w:rFonts w:ascii="Raleway" w:hAnsi="Raleway"/>
        </w:rPr>
        <w:t xml:space="preserve">via the VAWG Steering Group and other partnership networks. </w:t>
      </w:r>
      <w:r w:rsidR="007C2EE8" w:rsidRPr="00EE48FF">
        <w:rPr>
          <w:rFonts w:ascii="Raleway" w:hAnsi="Raleway"/>
        </w:rPr>
        <w:t xml:space="preserve"> </w:t>
      </w:r>
    </w:p>
    <w:tbl>
      <w:tblPr>
        <w:tblStyle w:val="TableGrid"/>
        <w:tblW w:w="0" w:type="auto"/>
        <w:tblLook w:val="04A0" w:firstRow="1" w:lastRow="0" w:firstColumn="1" w:lastColumn="0" w:noHBand="0" w:noVBand="1"/>
      </w:tblPr>
      <w:tblGrid>
        <w:gridCol w:w="2830"/>
        <w:gridCol w:w="1546"/>
        <w:gridCol w:w="1547"/>
        <w:gridCol w:w="1546"/>
        <w:gridCol w:w="1547"/>
      </w:tblGrid>
      <w:tr w:rsidR="008E08F4" w:rsidRPr="00EE48FF" w14:paraId="7117187D" w14:textId="77777777" w:rsidTr="005C4FC7">
        <w:tc>
          <w:tcPr>
            <w:tcW w:w="2830" w:type="dxa"/>
            <w:shd w:val="clear" w:color="auto" w:fill="DEEAF6" w:themeFill="accent5" w:themeFillTint="33"/>
          </w:tcPr>
          <w:p w14:paraId="24A3D5A0" w14:textId="77777777" w:rsidR="008E08F4" w:rsidRPr="00EE48FF" w:rsidRDefault="008E08F4" w:rsidP="00AC6228">
            <w:pPr>
              <w:rPr>
                <w:rFonts w:ascii="Raleway" w:hAnsi="Raleway"/>
              </w:rPr>
            </w:pPr>
            <w:r w:rsidRPr="00EE48FF">
              <w:rPr>
                <w:rFonts w:ascii="Raleway" w:hAnsi="Raleway"/>
              </w:rPr>
              <w:t>Indicator</w:t>
            </w:r>
          </w:p>
        </w:tc>
        <w:tc>
          <w:tcPr>
            <w:tcW w:w="1546" w:type="dxa"/>
            <w:shd w:val="clear" w:color="auto" w:fill="DEEAF6" w:themeFill="accent5" w:themeFillTint="33"/>
          </w:tcPr>
          <w:p w14:paraId="3C471725" w14:textId="77777777" w:rsidR="008E08F4" w:rsidRPr="00EE48FF" w:rsidRDefault="008E08F4" w:rsidP="00AC6228">
            <w:pPr>
              <w:rPr>
                <w:rFonts w:ascii="Raleway" w:hAnsi="Raleway"/>
              </w:rPr>
            </w:pPr>
            <w:r w:rsidRPr="00EE48FF">
              <w:rPr>
                <w:rFonts w:ascii="Raleway" w:hAnsi="Raleway"/>
              </w:rPr>
              <w:t>2019-2020</w:t>
            </w:r>
          </w:p>
        </w:tc>
        <w:tc>
          <w:tcPr>
            <w:tcW w:w="1547" w:type="dxa"/>
            <w:shd w:val="clear" w:color="auto" w:fill="DEEAF6" w:themeFill="accent5" w:themeFillTint="33"/>
          </w:tcPr>
          <w:p w14:paraId="0E4FACE1" w14:textId="77777777" w:rsidR="008E08F4" w:rsidRPr="00EE48FF" w:rsidRDefault="008E08F4" w:rsidP="00AC6228">
            <w:pPr>
              <w:rPr>
                <w:rFonts w:ascii="Raleway" w:hAnsi="Raleway"/>
              </w:rPr>
            </w:pPr>
            <w:r w:rsidRPr="00EE48FF">
              <w:rPr>
                <w:rFonts w:ascii="Raleway" w:hAnsi="Raleway"/>
              </w:rPr>
              <w:t>2020-2021</w:t>
            </w:r>
          </w:p>
        </w:tc>
        <w:tc>
          <w:tcPr>
            <w:tcW w:w="1546" w:type="dxa"/>
            <w:shd w:val="clear" w:color="auto" w:fill="DEEAF6" w:themeFill="accent5" w:themeFillTint="33"/>
          </w:tcPr>
          <w:p w14:paraId="21A7DD53" w14:textId="77777777" w:rsidR="008E08F4" w:rsidRPr="00EE48FF" w:rsidRDefault="008E08F4" w:rsidP="00AC6228">
            <w:pPr>
              <w:rPr>
                <w:rFonts w:ascii="Raleway" w:hAnsi="Raleway"/>
              </w:rPr>
            </w:pPr>
            <w:r w:rsidRPr="00EE48FF">
              <w:rPr>
                <w:rFonts w:ascii="Raleway" w:hAnsi="Raleway"/>
              </w:rPr>
              <w:t>2021-2022</w:t>
            </w:r>
          </w:p>
        </w:tc>
        <w:tc>
          <w:tcPr>
            <w:tcW w:w="1547" w:type="dxa"/>
            <w:shd w:val="clear" w:color="auto" w:fill="DEEAF6" w:themeFill="accent5" w:themeFillTint="33"/>
          </w:tcPr>
          <w:p w14:paraId="3FE28BB9" w14:textId="77777777" w:rsidR="008E08F4" w:rsidRPr="00EE48FF" w:rsidRDefault="008E08F4" w:rsidP="00AC6228">
            <w:pPr>
              <w:rPr>
                <w:rFonts w:ascii="Raleway" w:hAnsi="Raleway"/>
              </w:rPr>
            </w:pPr>
            <w:r w:rsidRPr="00EE48FF">
              <w:rPr>
                <w:rFonts w:ascii="Raleway" w:hAnsi="Raleway"/>
              </w:rPr>
              <w:t>2022-2023</w:t>
            </w:r>
          </w:p>
        </w:tc>
      </w:tr>
      <w:tr w:rsidR="008E08F4" w:rsidRPr="00EE48FF" w14:paraId="3EF218B3" w14:textId="77777777" w:rsidTr="005C4FC7">
        <w:tc>
          <w:tcPr>
            <w:tcW w:w="2830" w:type="dxa"/>
          </w:tcPr>
          <w:p w14:paraId="1E135CE9" w14:textId="33AF43CC" w:rsidR="008E08F4" w:rsidRPr="00EE48FF" w:rsidRDefault="001C5C78" w:rsidP="00AC6228">
            <w:pPr>
              <w:rPr>
                <w:rFonts w:ascii="Raleway" w:hAnsi="Raleway"/>
              </w:rPr>
            </w:pPr>
            <w:r w:rsidRPr="00EE48FF">
              <w:rPr>
                <w:rFonts w:ascii="Raleway" w:hAnsi="Raleway"/>
              </w:rPr>
              <w:t>Number of cases discussed at MARAC</w:t>
            </w:r>
          </w:p>
        </w:tc>
        <w:tc>
          <w:tcPr>
            <w:tcW w:w="1546" w:type="dxa"/>
          </w:tcPr>
          <w:p w14:paraId="67E026E4" w14:textId="097ED574" w:rsidR="008E08F4" w:rsidRPr="00EE48FF" w:rsidRDefault="001C5C78" w:rsidP="00AC6228">
            <w:pPr>
              <w:rPr>
                <w:rFonts w:ascii="Raleway" w:hAnsi="Raleway"/>
              </w:rPr>
            </w:pPr>
            <w:r w:rsidRPr="00EE48FF">
              <w:rPr>
                <w:rFonts w:ascii="Raleway" w:hAnsi="Raleway"/>
              </w:rPr>
              <w:t>406</w:t>
            </w:r>
          </w:p>
        </w:tc>
        <w:tc>
          <w:tcPr>
            <w:tcW w:w="1547" w:type="dxa"/>
          </w:tcPr>
          <w:p w14:paraId="1D40E746" w14:textId="549EDE44" w:rsidR="008E08F4" w:rsidRPr="00EE48FF" w:rsidRDefault="001C5C78" w:rsidP="00AC6228">
            <w:pPr>
              <w:rPr>
                <w:rFonts w:ascii="Raleway" w:hAnsi="Raleway"/>
              </w:rPr>
            </w:pPr>
            <w:r w:rsidRPr="00EE48FF">
              <w:rPr>
                <w:rFonts w:ascii="Raleway" w:hAnsi="Raleway"/>
              </w:rPr>
              <w:t>560</w:t>
            </w:r>
          </w:p>
        </w:tc>
        <w:tc>
          <w:tcPr>
            <w:tcW w:w="1546" w:type="dxa"/>
          </w:tcPr>
          <w:p w14:paraId="5DF5383A" w14:textId="649D53CC" w:rsidR="008E08F4" w:rsidRPr="00EE48FF" w:rsidRDefault="002743D0" w:rsidP="00AC6228">
            <w:pPr>
              <w:rPr>
                <w:rFonts w:ascii="Raleway" w:hAnsi="Raleway"/>
              </w:rPr>
            </w:pPr>
            <w:r w:rsidRPr="00EE48FF">
              <w:rPr>
                <w:rFonts w:ascii="Raleway" w:hAnsi="Raleway"/>
              </w:rPr>
              <w:t>583</w:t>
            </w:r>
          </w:p>
        </w:tc>
        <w:tc>
          <w:tcPr>
            <w:tcW w:w="1547" w:type="dxa"/>
          </w:tcPr>
          <w:p w14:paraId="237AF412" w14:textId="0416307D" w:rsidR="008E08F4" w:rsidRPr="00EE48FF" w:rsidRDefault="002743D0" w:rsidP="00AC6228">
            <w:pPr>
              <w:rPr>
                <w:rFonts w:ascii="Raleway" w:hAnsi="Raleway"/>
              </w:rPr>
            </w:pPr>
            <w:r w:rsidRPr="00EE48FF">
              <w:rPr>
                <w:rFonts w:ascii="Raleway" w:hAnsi="Raleway"/>
              </w:rPr>
              <w:t>567</w:t>
            </w:r>
          </w:p>
        </w:tc>
      </w:tr>
      <w:tr w:rsidR="008E08F4" w:rsidRPr="00EE48FF" w14:paraId="199060EA" w14:textId="77777777" w:rsidTr="005C4FC7">
        <w:tc>
          <w:tcPr>
            <w:tcW w:w="2830" w:type="dxa"/>
          </w:tcPr>
          <w:p w14:paraId="68AA73C6" w14:textId="5D83D991" w:rsidR="008E08F4" w:rsidRPr="00EE48FF" w:rsidRDefault="001C5C78" w:rsidP="00AC6228">
            <w:pPr>
              <w:rPr>
                <w:rFonts w:ascii="Raleway" w:hAnsi="Raleway"/>
              </w:rPr>
            </w:pPr>
            <w:r w:rsidRPr="00EE48FF">
              <w:rPr>
                <w:rFonts w:ascii="Raleway" w:hAnsi="Raleway"/>
              </w:rPr>
              <w:t>Number of repeats MARAC</w:t>
            </w:r>
          </w:p>
        </w:tc>
        <w:tc>
          <w:tcPr>
            <w:tcW w:w="1546" w:type="dxa"/>
          </w:tcPr>
          <w:p w14:paraId="6E287095" w14:textId="05844EC5" w:rsidR="008E08F4" w:rsidRPr="00EE48FF" w:rsidRDefault="002743D0" w:rsidP="00AC6228">
            <w:pPr>
              <w:rPr>
                <w:rFonts w:ascii="Raleway" w:hAnsi="Raleway"/>
              </w:rPr>
            </w:pPr>
            <w:r w:rsidRPr="00EE48FF">
              <w:rPr>
                <w:rFonts w:ascii="Raleway" w:hAnsi="Raleway"/>
              </w:rPr>
              <w:t>57</w:t>
            </w:r>
          </w:p>
        </w:tc>
        <w:tc>
          <w:tcPr>
            <w:tcW w:w="1547" w:type="dxa"/>
          </w:tcPr>
          <w:p w14:paraId="2073F56C" w14:textId="743B3CA3" w:rsidR="008E08F4" w:rsidRPr="00EE48FF" w:rsidRDefault="002743D0" w:rsidP="00AC6228">
            <w:pPr>
              <w:rPr>
                <w:rFonts w:ascii="Raleway" w:hAnsi="Raleway"/>
              </w:rPr>
            </w:pPr>
            <w:r w:rsidRPr="00EE48FF">
              <w:rPr>
                <w:rFonts w:ascii="Raleway" w:hAnsi="Raleway"/>
              </w:rPr>
              <w:t>102</w:t>
            </w:r>
          </w:p>
        </w:tc>
        <w:tc>
          <w:tcPr>
            <w:tcW w:w="1546" w:type="dxa"/>
          </w:tcPr>
          <w:p w14:paraId="1B9AFC4A" w14:textId="09B94B3B" w:rsidR="008E08F4" w:rsidRPr="00EE48FF" w:rsidRDefault="002743D0" w:rsidP="00AC6228">
            <w:pPr>
              <w:rPr>
                <w:rFonts w:ascii="Raleway" w:hAnsi="Raleway"/>
              </w:rPr>
            </w:pPr>
            <w:r w:rsidRPr="00EE48FF">
              <w:rPr>
                <w:rFonts w:ascii="Raleway" w:hAnsi="Raleway"/>
              </w:rPr>
              <w:t>108</w:t>
            </w:r>
          </w:p>
        </w:tc>
        <w:tc>
          <w:tcPr>
            <w:tcW w:w="1547" w:type="dxa"/>
          </w:tcPr>
          <w:p w14:paraId="23CD645F" w14:textId="06C7536D" w:rsidR="008E08F4" w:rsidRPr="00EE48FF" w:rsidRDefault="002743D0" w:rsidP="00AC6228">
            <w:pPr>
              <w:rPr>
                <w:rFonts w:ascii="Raleway" w:hAnsi="Raleway"/>
              </w:rPr>
            </w:pPr>
            <w:r w:rsidRPr="00EE48FF">
              <w:rPr>
                <w:rFonts w:ascii="Raleway" w:hAnsi="Raleway"/>
              </w:rPr>
              <w:t>98</w:t>
            </w:r>
          </w:p>
        </w:tc>
      </w:tr>
      <w:tr w:rsidR="008E08F4" w:rsidRPr="00EE48FF" w14:paraId="65E1F792" w14:textId="77777777" w:rsidTr="001C5C78">
        <w:trPr>
          <w:trHeight w:val="187"/>
        </w:trPr>
        <w:tc>
          <w:tcPr>
            <w:tcW w:w="2830" w:type="dxa"/>
          </w:tcPr>
          <w:p w14:paraId="52E2A0A9" w14:textId="7275E034" w:rsidR="008E08F4" w:rsidRPr="00EE48FF" w:rsidRDefault="001C5C78" w:rsidP="00AC6228">
            <w:pPr>
              <w:rPr>
                <w:rFonts w:ascii="Raleway" w:hAnsi="Raleway"/>
              </w:rPr>
            </w:pPr>
            <w:r w:rsidRPr="00EE48FF">
              <w:rPr>
                <w:rFonts w:ascii="Raleway" w:hAnsi="Raleway"/>
              </w:rPr>
              <w:t>Repeat victimisation rate</w:t>
            </w:r>
          </w:p>
        </w:tc>
        <w:tc>
          <w:tcPr>
            <w:tcW w:w="1546" w:type="dxa"/>
          </w:tcPr>
          <w:p w14:paraId="5B3A6150" w14:textId="7F171D42" w:rsidR="008E08F4" w:rsidRPr="00EE48FF" w:rsidRDefault="002743D0" w:rsidP="00AC6228">
            <w:pPr>
              <w:rPr>
                <w:rFonts w:ascii="Raleway" w:hAnsi="Raleway"/>
              </w:rPr>
            </w:pPr>
            <w:r w:rsidRPr="00EE48FF">
              <w:rPr>
                <w:rFonts w:ascii="Raleway" w:hAnsi="Raleway"/>
              </w:rPr>
              <w:t>14%</w:t>
            </w:r>
          </w:p>
        </w:tc>
        <w:tc>
          <w:tcPr>
            <w:tcW w:w="1547" w:type="dxa"/>
          </w:tcPr>
          <w:p w14:paraId="69B425CF" w14:textId="7955D306" w:rsidR="008E08F4" w:rsidRPr="00EE48FF" w:rsidRDefault="002743D0" w:rsidP="00AC6228">
            <w:pPr>
              <w:rPr>
                <w:rFonts w:ascii="Raleway" w:hAnsi="Raleway"/>
              </w:rPr>
            </w:pPr>
            <w:r w:rsidRPr="00EE48FF">
              <w:rPr>
                <w:rFonts w:ascii="Raleway" w:hAnsi="Raleway"/>
              </w:rPr>
              <w:t>18%</w:t>
            </w:r>
          </w:p>
        </w:tc>
        <w:tc>
          <w:tcPr>
            <w:tcW w:w="1546" w:type="dxa"/>
          </w:tcPr>
          <w:p w14:paraId="3F1B57AE" w14:textId="4B85283A" w:rsidR="008E08F4" w:rsidRPr="00EE48FF" w:rsidRDefault="002743D0" w:rsidP="00AC6228">
            <w:pPr>
              <w:rPr>
                <w:rFonts w:ascii="Raleway" w:hAnsi="Raleway"/>
              </w:rPr>
            </w:pPr>
            <w:r w:rsidRPr="00EE48FF">
              <w:rPr>
                <w:rFonts w:ascii="Raleway" w:hAnsi="Raleway"/>
              </w:rPr>
              <w:t>19%</w:t>
            </w:r>
          </w:p>
        </w:tc>
        <w:tc>
          <w:tcPr>
            <w:tcW w:w="1547" w:type="dxa"/>
          </w:tcPr>
          <w:p w14:paraId="16FF941E" w14:textId="7DAA72F4" w:rsidR="008E08F4" w:rsidRPr="00EE48FF" w:rsidRDefault="002743D0" w:rsidP="00AC6228">
            <w:pPr>
              <w:rPr>
                <w:rFonts w:ascii="Raleway" w:hAnsi="Raleway"/>
              </w:rPr>
            </w:pPr>
            <w:r w:rsidRPr="00EE48FF">
              <w:rPr>
                <w:rFonts w:ascii="Raleway" w:hAnsi="Raleway"/>
              </w:rPr>
              <w:t>17%</w:t>
            </w:r>
          </w:p>
        </w:tc>
      </w:tr>
    </w:tbl>
    <w:p w14:paraId="69A6D267" w14:textId="77777777" w:rsidR="003F7C9F" w:rsidRPr="00EE48FF" w:rsidRDefault="003F7C9F" w:rsidP="00AC6228">
      <w:pPr>
        <w:rPr>
          <w:rFonts w:ascii="Raleway" w:hAnsi="Raleway"/>
        </w:rPr>
      </w:pPr>
    </w:p>
    <w:p w14:paraId="0D9A648C" w14:textId="77777777" w:rsidR="00692E48" w:rsidRPr="00EE48FF" w:rsidRDefault="00692E48" w:rsidP="00AC6228">
      <w:pPr>
        <w:rPr>
          <w:rFonts w:ascii="Raleway" w:hAnsi="Raleway"/>
        </w:rPr>
      </w:pPr>
      <w:r w:rsidRPr="00EE48FF">
        <w:rPr>
          <w:rFonts w:ascii="Raleway" w:hAnsi="Raleway"/>
          <w:b/>
          <w:bCs/>
        </w:rPr>
        <w:t xml:space="preserve">Domestic Homicide Reviews: </w:t>
      </w:r>
      <w:r w:rsidRPr="00EE48FF">
        <w:rPr>
          <w:rFonts w:ascii="Raleway" w:hAnsi="Raleway"/>
        </w:rPr>
        <w:t xml:space="preserve">An analysis of 11 Domestic Homicide Reviews in Tower Hamlets has provided learning and 60 recommendations for a wide range of stakeholders (health, housing, police, Crown Prosecution Service, Adult Social Care, the LBTH VAWG team, substance misuse services and Children’s Social Care) regarding training, policy, information sharing, referral processes and other topics. </w:t>
      </w:r>
    </w:p>
    <w:p w14:paraId="78B13ED3" w14:textId="36D717A6" w:rsidR="00F70EDA" w:rsidRPr="00EE48FF" w:rsidRDefault="00CA7C2B" w:rsidP="00AC6228">
      <w:pPr>
        <w:rPr>
          <w:rFonts w:ascii="Raleway" w:hAnsi="Raleway"/>
        </w:rPr>
      </w:pPr>
      <w:r w:rsidRPr="00EE48FF">
        <w:rPr>
          <w:rFonts w:ascii="Raleway" w:hAnsi="Raleway"/>
          <w:b/>
          <w:bCs/>
        </w:rPr>
        <w:t>Modern Day Slavery:</w:t>
      </w:r>
      <w:r w:rsidRPr="00EE48FF">
        <w:rPr>
          <w:rFonts w:ascii="Raleway" w:hAnsi="Raleway"/>
        </w:rPr>
        <w:t xml:space="preserve"> </w:t>
      </w:r>
      <w:r w:rsidR="004C5DD0" w:rsidRPr="00EE48FF">
        <w:rPr>
          <w:rFonts w:ascii="Raleway" w:hAnsi="Raleway"/>
        </w:rPr>
        <w:t xml:space="preserve">The Tower Hamlets </w:t>
      </w:r>
      <w:r w:rsidR="00F70EDA" w:rsidRPr="00EE48FF">
        <w:rPr>
          <w:rFonts w:ascii="Raleway" w:hAnsi="Raleway"/>
        </w:rPr>
        <w:t>Modern Day S</w:t>
      </w:r>
      <w:r w:rsidR="00961F72" w:rsidRPr="00EE48FF">
        <w:rPr>
          <w:rFonts w:ascii="Raleway" w:hAnsi="Raleway"/>
        </w:rPr>
        <w:t xml:space="preserve">lavery Forum </w:t>
      </w:r>
      <w:r w:rsidR="0004796B" w:rsidRPr="00EE48FF">
        <w:rPr>
          <w:rFonts w:ascii="Raleway" w:hAnsi="Raleway"/>
        </w:rPr>
        <w:t>includes Council</w:t>
      </w:r>
      <w:r w:rsidR="00E84C38" w:rsidRPr="00EE48FF">
        <w:rPr>
          <w:rFonts w:ascii="Raleway" w:hAnsi="Raleway"/>
        </w:rPr>
        <w:t xml:space="preserve"> </w:t>
      </w:r>
      <w:r w:rsidR="00CB1EEB" w:rsidRPr="00EE48FF">
        <w:rPr>
          <w:rFonts w:ascii="Raleway" w:hAnsi="Raleway"/>
        </w:rPr>
        <w:t>staff</w:t>
      </w:r>
      <w:r w:rsidR="00E84C38" w:rsidRPr="00EE48FF">
        <w:rPr>
          <w:rFonts w:ascii="Raleway" w:hAnsi="Raleway"/>
        </w:rPr>
        <w:t xml:space="preserve">, police, </w:t>
      </w:r>
      <w:r w:rsidR="00D45029" w:rsidRPr="00EE48FF">
        <w:rPr>
          <w:rFonts w:ascii="Raleway" w:hAnsi="Raleway"/>
        </w:rPr>
        <w:t xml:space="preserve">probation services, </w:t>
      </w:r>
      <w:r w:rsidR="00CB1EEB" w:rsidRPr="00EE48FF">
        <w:rPr>
          <w:rFonts w:ascii="Raleway" w:hAnsi="Raleway"/>
        </w:rPr>
        <w:t xml:space="preserve">and voluntary and community sector groups. </w:t>
      </w:r>
      <w:r w:rsidR="001F189B" w:rsidRPr="00EE48FF">
        <w:rPr>
          <w:rFonts w:ascii="Raleway" w:hAnsi="Raleway"/>
        </w:rPr>
        <w:t>I</w:t>
      </w:r>
      <w:r w:rsidR="00CB1EEB" w:rsidRPr="00EE48FF">
        <w:rPr>
          <w:rFonts w:ascii="Raleway" w:hAnsi="Raleway"/>
        </w:rPr>
        <w:t>ts</w:t>
      </w:r>
      <w:r w:rsidR="0004796B" w:rsidRPr="00EE48FF">
        <w:rPr>
          <w:rFonts w:ascii="Raleway" w:hAnsi="Raleway"/>
        </w:rPr>
        <w:t xml:space="preserve"> </w:t>
      </w:r>
      <w:r w:rsidR="00E52C27" w:rsidRPr="00EE48FF">
        <w:rPr>
          <w:rFonts w:ascii="Raleway" w:hAnsi="Raleway"/>
        </w:rPr>
        <w:t xml:space="preserve">aims </w:t>
      </w:r>
      <w:r w:rsidR="001F189B" w:rsidRPr="00EE48FF">
        <w:rPr>
          <w:rFonts w:ascii="Raleway" w:hAnsi="Raleway"/>
        </w:rPr>
        <w:t>include</w:t>
      </w:r>
      <w:r w:rsidR="00CB1EEB" w:rsidRPr="00EE48FF">
        <w:rPr>
          <w:rFonts w:ascii="Raleway" w:hAnsi="Raleway"/>
        </w:rPr>
        <w:t xml:space="preserve"> </w:t>
      </w:r>
      <w:r w:rsidR="00E52C27" w:rsidRPr="00EE48FF">
        <w:rPr>
          <w:rFonts w:ascii="Raleway" w:hAnsi="Raleway"/>
        </w:rPr>
        <w:t>enabl</w:t>
      </w:r>
      <w:r w:rsidR="001F189B" w:rsidRPr="00EE48FF">
        <w:rPr>
          <w:rFonts w:ascii="Raleway" w:hAnsi="Raleway"/>
        </w:rPr>
        <w:t>ing</w:t>
      </w:r>
      <w:r w:rsidR="00E52C27" w:rsidRPr="00EE48FF">
        <w:rPr>
          <w:rFonts w:ascii="Raleway" w:hAnsi="Raleway"/>
        </w:rPr>
        <w:t xml:space="preserve"> fulfilment </w:t>
      </w:r>
      <w:r w:rsidR="00E30DDC" w:rsidRPr="00EE48FF">
        <w:rPr>
          <w:rFonts w:ascii="Raleway" w:hAnsi="Raleway"/>
        </w:rPr>
        <w:t>of statutory obligations related to identifying and responding to potential victims of modern slavery and human trafficking</w:t>
      </w:r>
      <w:r w:rsidR="00AD7406" w:rsidRPr="00EE48FF">
        <w:rPr>
          <w:rFonts w:ascii="Raleway" w:hAnsi="Raleway"/>
        </w:rPr>
        <w:t xml:space="preserve">. Additionally, the Forum </w:t>
      </w:r>
      <w:r w:rsidR="000B3280" w:rsidRPr="00EE48FF">
        <w:rPr>
          <w:rFonts w:ascii="Raleway" w:hAnsi="Raleway"/>
        </w:rPr>
        <w:t xml:space="preserve">aims to ensure that appropriate pathways are in place to manage </w:t>
      </w:r>
      <w:r w:rsidR="00031F40" w:rsidRPr="00EE48FF">
        <w:rPr>
          <w:rFonts w:ascii="Raleway" w:hAnsi="Raleway"/>
        </w:rPr>
        <w:t>relevant concerns when raised.</w:t>
      </w:r>
      <w:r w:rsidR="00596348" w:rsidRPr="00EE48FF">
        <w:rPr>
          <w:rFonts w:ascii="Raleway" w:hAnsi="Raleway"/>
        </w:rPr>
        <w:t xml:space="preserve"> The Forum have identified </w:t>
      </w:r>
      <w:r w:rsidR="00273236" w:rsidRPr="00EE48FF">
        <w:rPr>
          <w:rFonts w:ascii="Raleway" w:hAnsi="Raleway"/>
        </w:rPr>
        <w:t>areas for improvement</w:t>
      </w:r>
      <w:r w:rsidR="00596348" w:rsidRPr="00EE48FF">
        <w:rPr>
          <w:rFonts w:ascii="Raleway" w:hAnsi="Raleway"/>
        </w:rPr>
        <w:t xml:space="preserve"> to the</w:t>
      </w:r>
      <w:r w:rsidR="0004796B" w:rsidRPr="00EE48FF">
        <w:rPr>
          <w:rFonts w:ascii="Raleway" w:hAnsi="Raleway"/>
        </w:rPr>
        <w:t xml:space="preserve"> </w:t>
      </w:r>
      <w:r w:rsidR="00597D37" w:rsidRPr="00EE48FF">
        <w:rPr>
          <w:rFonts w:ascii="Raleway" w:hAnsi="Raleway"/>
        </w:rPr>
        <w:t xml:space="preserve">local </w:t>
      </w:r>
      <w:r w:rsidR="0004796B" w:rsidRPr="00EE48FF">
        <w:rPr>
          <w:rFonts w:ascii="Raleway" w:hAnsi="Raleway"/>
        </w:rPr>
        <w:t>pathways for</w:t>
      </w:r>
      <w:r w:rsidR="00596348" w:rsidRPr="00EE48FF">
        <w:rPr>
          <w:rFonts w:ascii="Raleway" w:hAnsi="Raleway"/>
        </w:rPr>
        <w:t xml:space="preserve"> referral</w:t>
      </w:r>
      <w:r w:rsidR="0086254A" w:rsidRPr="00EE48FF">
        <w:rPr>
          <w:rFonts w:ascii="Raleway" w:hAnsi="Raleway"/>
        </w:rPr>
        <w:t xml:space="preserve">s to safeguarding, the national referral mechanism and </w:t>
      </w:r>
      <w:r w:rsidR="002A3270" w:rsidRPr="00EE48FF">
        <w:rPr>
          <w:rFonts w:ascii="Raleway" w:hAnsi="Raleway"/>
        </w:rPr>
        <w:t xml:space="preserve">to </w:t>
      </w:r>
      <w:r w:rsidR="00DD609B" w:rsidRPr="00EE48FF">
        <w:rPr>
          <w:rFonts w:ascii="Raleway" w:hAnsi="Raleway"/>
        </w:rPr>
        <w:t>wider support.</w:t>
      </w:r>
      <w:r w:rsidR="00597D37" w:rsidRPr="00EE48FF">
        <w:rPr>
          <w:rFonts w:ascii="Raleway" w:hAnsi="Raleway"/>
        </w:rPr>
        <w:t xml:space="preserve"> </w:t>
      </w:r>
      <w:r w:rsidR="00DD609B" w:rsidRPr="00EE48FF">
        <w:rPr>
          <w:rFonts w:ascii="Raleway" w:hAnsi="Raleway"/>
        </w:rPr>
        <w:t xml:space="preserve"> </w:t>
      </w:r>
      <w:r w:rsidR="0004796B" w:rsidRPr="00EE48FF">
        <w:rPr>
          <w:rFonts w:ascii="Raleway" w:hAnsi="Raleway"/>
        </w:rPr>
        <w:t xml:space="preserve"> </w:t>
      </w:r>
      <w:r w:rsidR="00596348" w:rsidRPr="00EE48FF">
        <w:rPr>
          <w:rFonts w:ascii="Raleway" w:hAnsi="Raleway"/>
        </w:rPr>
        <w:t xml:space="preserve"> </w:t>
      </w:r>
      <w:r w:rsidR="00E52C27" w:rsidRPr="00EE48FF">
        <w:rPr>
          <w:rFonts w:ascii="Raleway" w:hAnsi="Raleway"/>
        </w:rPr>
        <w:t xml:space="preserve"> </w:t>
      </w:r>
    </w:p>
    <w:p w14:paraId="3A86F7C1" w14:textId="3731BB66" w:rsidR="008E75B9" w:rsidRPr="00EE48FF" w:rsidRDefault="008E75B9" w:rsidP="00AC6228">
      <w:pPr>
        <w:rPr>
          <w:rFonts w:ascii="Raleway" w:eastAsiaTheme="majorEastAsia" w:hAnsi="Raleway"/>
          <w:color w:val="00B050"/>
          <w:sz w:val="28"/>
          <w:szCs w:val="28"/>
        </w:rPr>
      </w:pPr>
      <w:r w:rsidRPr="00EE48FF">
        <w:rPr>
          <w:rFonts w:ascii="Raleway" w:hAnsi="Raleway"/>
        </w:rPr>
        <w:br w:type="page"/>
      </w:r>
    </w:p>
    <w:p w14:paraId="4B25B7BD" w14:textId="01D3EF10" w:rsidR="002246AF" w:rsidRPr="00EE48FF" w:rsidRDefault="002246AF" w:rsidP="00AC6228">
      <w:pPr>
        <w:pStyle w:val="Heading1"/>
        <w:rPr>
          <w:rFonts w:ascii="Raleway" w:hAnsi="Raleway"/>
          <w:color w:val="005E00"/>
        </w:rPr>
      </w:pPr>
      <w:bookmarkStart w:id="61" w:name="_Local__perspectives"/>
      <w:bookmarkStart w:id="62" w:name="_Toc155717376"/>
      <w:bookmarkEnd w:id="61"/>
      <w:r w:rsidRPr="00EE48FF">
        <w:rPr>
          <w:rFonts w:ascii="Raleway" w:hAnsi="Raleway"/>
          <w:color w:val="005E00"/>
        </w:rPr>
        <w:lastRenderedPageBreak/>
        <w:t>Local perspectives</w:t>
      </w:r>
      <w:bookmarkEnd w:id="62"/>
      <w:r w:rsidRPr="00EE48FF">
        <w:rPr>
          <w:rFonts w:ascii="Raleway" w:hAnsi="Raleway"/>
          <w:color w:val="005E00"/>
        </w:rPr>
        <w:t xml:space="preserve"> </w:t>
      </w:r>
    </w:p>
    <w:p w14:paraId="42D06175" w14:textId="3FEA33A6" w:rsidR="00245D14" w:rsidRPr="00EE48FF" w:rsidRDefault="00EE5D08" w:rsidP="00AC6228">
      <w:pPr>
        <w:pStyle w:val="Heading2"/>
        <w:rPr>
          <w:rFonts w:ascii="Raleway" w:hAnsi="Raleway"/>
        </w:rPr>
      </w:pPr>
      <w:bookmarkStart w:id="63" w:name="_Toc155717377"/>
      <w:r w:rsidRPr="00EE48FF">
        <w:rPr>
          <w:rFonts w:ascii="Raleway" w:hAnsi="Raleway"/>
        </w:rPr>
        <w:t xml:space="preserve">VAWG Engagement Survey and </w:t>
      </w:r>
      <w:r w:rsidR="00DD301F" w:rsidRPr="00EE48FF">
        <w:rPr>
          <w:rFonts w:ascii="Raleway" w:hAnsi="Raleway"/>
        </w:rPr>
        <w:t>Workshops</w:t>
      </w:r>
      <w:bookmarkEnd w:id="63"/>
    </w:p>
    <w:p w14:paraId="61E39D65" w14:textId="097C77D1" w:rsidR="00DF4C9B" w:rsidRPr="00EE48FF" w:rsidRDefault="00B66968" w:rsidP="00AC6228">
      <w:pPr>
        <w:rPr>
          <w:rFonts w:ascii="Raleway" w:hAnsi="Raleway"/>
        </w:rPr>
      </w:pPr>
      <w:r w:rsidRPr="00EE48FF">
        <w:rPr>
          <w:rFonts w:ascii="Raleway" w:hAnsi="Raleway"/>
        </w:rPr>
        <w:t xml:space="preserve">To inform this needs assessment, </w:t>
      </w:r>
      <w:r w:rsidR="00CF75E7" w:rsidRPr="00EE48FF">
        <w:rPr>
          <w:rFonts w:ascii="Raleway" w:hAnsi="Raleway"/>
        </w:rPr>
        <w:t>LBTH Public Health gathere</w:t>
      </w:r>
      <w:r w:rsidR="00B24409" w:rsidRPr="00EE48FF">
        <w:rPr>
          <w:rFonts w:ascii="Raleway" w:hAnsi="Raleway"/>
        </w:rPr>
        <w:t xml:space="preserve">d information </w:t>
      </w:r>
      <w:r w:rsidRPr="00EE48FF">
        <w:rPr>
          <w:rFonts w:ascii="Raleway" w:hAnsi="Raleway"/>
        </w:rPr>
        <w:t>about a</w:t>
      </w:r>
      <w:r w:rsidR="00B24409" w:rsidRPr="00EE48FF">
        <w:rPr>
          <w:rFonts w:ascii="Raleway" w:hAnsi="Raleway"/>
        </w:rPr>
        <w:t xml:space="preserve"> range of VAWG-related topics from residents</w:t>
      </w:r>
      <w:r w:rsidR="00155638" w:rsidRPr="00EE48FF">
        <w:rPr>
          <w:rFonts w:ascii="Raleway" w:hAnsi="Raleway"/>
        </w:rPr>
        <w:t>, visitors, students and people working in the borough</w:t>
      </w:r>
      <w:r w:rsidR="00B24409" w:rsidRPr="00EE48FF">
        <w:rPr>
          <w:rFonts w:ascii="Raleway" w:hAnsi="Raleway"/>
        </w:rPr>
        <w:t xml:space="preserve"> between August to </w:t>
      </w:r>
      <w:r w:rsidR="006959D8" w:rsidRPr="00EE48FF">
        <w:rPr>
          <w:rFonts w:ascii="Raleway" w:hAnsi="Raleway"/>
        </w:rPr>
        <w:t>November</w:t>
      </w:r>
      <w:r w:rsidR="00B24409" w:rsidRPr="00EE48FF">
        <w:rPr>
          <w:rFonts w:ascii="Raleway" w:hAnsi="Raleway"/>
        </w:rPr>
        <w:t xml:space="preserve"> 2023 using a survey </w:t>
      </w:r>
      <w:r w:rsidR="009515FC" w:rsidRPr="00EE48FF">
        <w:rPr>
          <w:rFonts w:ascii="Raleway" w:hAnsi="Raleway"/>
        </w:rPr>
        <w:t>(both online on Microsoft Forms and on paper forms)</w:t>
      </w:r>
      <w:r w:rsidR="00155638" w:rsidRPr="00EE48FF">
        <w:rPr>
          <w:rFonts w:ascii="Raleway" w:hAnsi="Raleway"/>
        </w:rPr>
        <w:t>. We also conducted</w:t>
      </w:r>
      <w:r w:rsidR="00B24409" w:rsidRPr="00EE48FF">
        <w:rPr>
          <w:rFonts w:ascii="Raleway" w:hAnsi="Raleway"/>
        </w:rPr>
        <w:t xml:space="preserve"> several in-person engagement workshops</w:t>
      </w:r>
      <w:r w:rsidR="00B86AFD" w:rsidRPr="00EE48FF">
        <w:rPr>
          <w:rFonts w:ascii="Raleway" w:hAnsi="Raleway"/>
        </w:rPr>
        <w:t xml:space="preserve"> </w:t>
      </w:r>
      <w:r w:rsidR="00155638" w:rsidRPr="00EE48FF">
        <w:rPr>
          <w:rFonts w:ascii="Raleway" w:hAnsi="Raleway"/>
        </w:rPr>
        <w:t xml:space="preserve">with specific </w:t>
      </w:r>
      <w:r w:rsidR="00D12915" w:rsidRPr="00EE48FF">
        <w:rPr>
          <w:rFonts w:ascii="Raleway" w:hAnsi="Raleway"/>
        </w:rPr>
        <w:t xml:space="preserve">demographic groups. </w:t>
      </w:r>
      <w:r w:rsidR="00DF4C9B" w:rsidRPr="00EE48FF">
        <w:rPr>
          <w:rFonts w:ascii="Raleway" w:hAnsi="Raleway"/>
        </w:rPr>
        <w:t xml:space="preserve"> Th</w:t>
      </w:r>
      <w:r w:rsidR="00615E0A" w:rsidRPr="00EE48FF">
        <w:rPr>
          <w:rFonts w:ascii="Raleway" w:hAnsi="Raleway"/>
        </w:rPr>
        <w:t xml:space="preserve">e </w:t>
      </w:r>
      <w:r w:rsidR="003D0009" w:rsidRPr="00EE48FF">
        <w:rPr>
          <w:rFonts w:ascii="Raleway" w:hAnsi="Raleway"/>
        </w:rPr>
        <w:t>survey questions asked about</w:t>
      </w:r>
      <w:r w:rsidR="001B6A30" w:rsidRPr="00EE48FF">
        <w:rPr>
          <w:rFonts w:ascii="Raleway" w:hAnsi="Raleway"/>
        </w:rPr>
        <w:t xml:space="preserve"> </w:t>
      </w:r>
      <w:r w:rsidR="00B32943" w:rsidRPr="00EE48FF">
        <w:rPr>
          <w:rFonts w:ascii="Raleway" w:hAnsi="Raleway"/>
        </w:rPr>
        <w:t>d</w:t>
      </w:r>
      <w:r w:rsidR="00DF4C9B" w:rsidRPr="00EE48FF">
        <w:rPr>
          <w:rFonts w:ascii="Raleway" w:hAnsi="Raleway"/>
        </w:rPr>
        <w:t>emographic</w:t>
      </w:r>
      <w:r w:rsidR="00615E0A" w:rsidRPr="00EE48FF">
        <w:rPr>
          <w:rFonts w:ascii="Raleway" w:hAnsi="Raleway"/>
        </w:rPr>
        <w:t xml:space="preserve"> characteristics</w:t>
      </w:r>
      <w:r w:rsidR="00DF4C9B" w:rsidRPr="00EE48FF">
        <w:rPr>
          <w:rFonts w:ascii="Raleway" w:hAnsi="Raleway"/>
        </w:rPr>
        <w:t xml:space="preserve">, </w:t>
      </w:r>
      <w:r w:rsidR="00B32943" w:rsidRPr="00EE48FF">
        <w:rPr>
          <w:rFonts w:ascii="Raleway" w:hAnsi="Raleway"/>
        </w:rPr>
        <w:t>a</w:t>
      </w:r>
      <w:r w:rsidR="00DF4C9B" w:rsidRPr="00EE48FF">
        <w:rPr>
          <w:rFonts w:ascii="Raleway" w:hAnsi="Raleway"/>
        </w:rPr>
        <w:t xml:space="preserve">wareness of services, </w:t>
      </w:r>
      <w:r w:rsidR="00B32943" w:rsidRPr="00EE48FF">
        <w:rPr>
          <w:rFonts w:ascii="Raleway" w:hAnsi="Raleway"/>
        </w:rPr>
        <w:t>b</w:t>
      </w:r>
      <w:r w:rsidR="00DF4C9B" w:rsidRPr="00EE48FF">
        <w:rPr>
          <w:rFonts w:ascii="Raleway" w:hAnsi="Raleway"/>
        </w:rPr>
        <w:t xml:space="preserve">arriers, </w:t>
      </w:r>
      <w:r w:rsidR="00B32943" w:rsidRPr="00EE48FF">
        <w:rPr>
          <w:rFonts w:ascii="Raleway" w:hAnsi="Raleway"/>
        </w:rPr>
        <w:t>h</w:t>
      </w:r>
      <w:r w:rsidR="00DF4C9B" w:rsidRPr="00EE48FF">
        <w:rPr>
          <w:rFonts w:ascii="Raleway" w:hAnsi="Raleway"/>
        </w:rPr>
        <w:t xml:space="preserve">elpfulness of services and </w:t>
      </w:r>
      <w:r w:rsidR="00B32943" w:rsidRPr="00EE48FF">
        <w:rPr>
          <w:rFonts w:ascii="Raleway" w:hAnsi="Raleway"/>
        </w:rPr>
        <w:t>i</w:t>
      </w:r>
      <w:r w:rsidR="00DF4C9B" w:rsidRPr="00EE48FF">
        <w:rPr>
          <w:rFonts w:ascii="Raleway" w:hAnsi="Raleway"/>
        </w:rPr>
        <w:t xml:space="preserve">deas for addressing local barriers and issues. </w:t>
      </w:r>
    </w:p>
    <w:p w14:paraId="51ADC23E" w14:textId="36895B60" w:rsidR="00C44D4A" w:rsidRPr="00EE48FF" w:rsidRDefault="00C44D4A" w:rsidP="00AC6228">
      <w:pPr>
        <w:pStyle w:val="Heading3"/>
        <w:rPr>
          <w:rFonts w:ascii="Raleway" w:hAnsi="Raleway"/>
        </w:rPr>
      </w:pPr>
      <w:bookmarkStart w:id="64" w:name="_Toc155717378"/>
      <w:r w:rsidRPr="00EE48FF">
        <w:rPr>
          <w:rFonts w:ascii="Raleway" w:hAnsi="Raleway"/>
        </w:rPr>
        <w:t>Profile of Respondents</w:t>
      </w:r>
      <w:bookmarkEnd w:id="64"/>
      <w:r w:rsidRPr="00EE48FF">
        <w:rPr>
          <w:rFonts w:ascii="Raleway" w:hAnsi="Raleway"/>
        </w:rPr>
        <w:t xml:space="preserve"> </w:t>
      </w:r>
    </w:p>
    <w:p w14:paraId="20DE74FF" w14:textId="6CDCCE68" w:rsidR="00DC740A" w:rsidRPr="00EE48FF" w:rsidRDefault="00A80326" w:rsidP="00AC6228">
      <w:pPr>
        <w:rPr>
          <w:rFonts w:ascii="Raleway" w:hAnsi="Raleway"/>
        </w:rPr>
      </w:pPr>
      <w:r w:rsidRPr="00EE48FF">
        <w:rPr>
          <w:rFonts w:ascii="Raleway" w:hAnsi="Raleway"/>
        </w:rPr>
        <w:t xml:space="preserve">A total of </w:t>
      </w:r>
      <w:r w:rsidR="006959D8" w:rsidRPr="00EE48FF">
        <w:rPr>
          <w:rFonts w:ascii="Raleway" w:hAnsi="Raleway"/>
        </w:rPr>
        <w:t>3</w:t>
      </w:r>
      <w:r w:rsidR="00AE7275" w:rsidRPr="00EE48FF">
        <w:rPr>
          <w:rFonts w:ascii="Raleway" w:hAnsi="Raleway"/>
        </w:rPr>
        <w:t>7</w:t>
      </w:r>
      <w:r w:rsidR="00EE24B1" w:rsidRPr="00EE48FF">
        <w:rPr>
          <w:rFonts w:ascii="Raleway" w:hAnsi="Raleway"/>
        </w:rPr>
        <w:t>0</w:t>
      </w:r>
      <w:r w:rsidR="006959D8" w:rsidRPr="00EE48FF">
        <w:rPr>
          <w:rFonts w:ascii="Raleway" w:hAnsi="Raleway"/>
        </w:rPr>
        <w:t xml:space="preserve"> people</w:t>
      </w:r>
      <w:r w:rsidR="00234BD7" w:rsidRPr="00EE48FF">
        <w:rPr>
          <w:rFonts w:ascii="Raleway" w:hAnsi="Raleway"/>
        </w:rPr>
        <w:t xml:space="preserve"> </w:t>
      </w:r>
      <w:r w:rsidR="005A4A62" w:rsidRPr="00EE48FF">
        <w:rPr>
          <w:rFonts w:ascii="Raleway" w:hAnsi="Raleway"/>
        </w:rPr>
        <w:t xml:space="preserve">who live, work, study or visit Tower Hamlets </w:t>
      </w:r>
      <w:r w:rsidR="006959D8" w:rsidRPr="00EE48FF">
        <w:rPr>
          <w:rFonts w:ascii="Raleway" w:hAnsi="Raleway"/>
        </w:rPr>
        <w:t>responded to th</w:t>
      </w:r>
      <w:r w:rsidR="00AE7275" w:rsidRPr="00EE48FF">
        <w:rPr>
          <w:rFonts w:ascii="Raleway" w:hAnsi="Raleway"/>
        </w:rPr>
        <w:t>e</w:t>
      </w:r>
      <w:r w:rsidR="006959D8" w:rsidRPr="00EE48FF">
        <w:rPr>
          <w:rFonts w:ascii="Raleway" w:hAnsi="Raleway"/>
        </w:rPr>
        <w:t xml:space="preserve"> survey</w:t>
      </w:r>
      <w:r w:rsidR="00034C4B" w:rsidRPr="00EE48FF">
        <w:rPr>
          <w:rFonts w:ascii="Raleway" w:hAnsi="Raleway"/>
        </w:rPr>
        <w:t xml:space="preserve">. </w:t>
      </w:r>
      <w:r w:rsidR="00456259" w:rsidRPr="00EE48FF">
        <w:rPr>
          <w:rFonts w:ascii="Raleway" w:hAnsi="Raleway"/>
        </w:rPr>
        <w:t>Of the</w:t>
      </w:r>
      <w:r w:rsidR="005D626D" w:rsidRPr="00EE48FF">
        <w:rPr>
          <w:rFonts w:ascii="Raleway" w:hAnsi="Raleway"/>
        </w:rPr>
        <w:t>se</w:t>
      </w:r>
      <w:r w:rsidR="00456259" w:rsidRPr="00EE48FF">
        <w:rPr>
          <w:rFonts w:ascii="Raleway" w:hAnsi="Raleway"/>
        </w:rPr>
        <w:t xml:space="preserve"> respondents, most had never been involved in planning, designing or reviewing action to prevent or address VAWG in Tower Hamlets previously – although 8% had. </w:t>
      </w:r>
    </w:p>
    <w:p w14:paraId="043A8E57" w14:textId="72903216" w:rsidR="00A80326" w:rsidRPr="00EE48FF" w:rsidRDefault="005A4A62" w:rsidP="00AC6228">
      <w:pPr>
        <w:rPr>
          <w:rFonts w:ascii="Raleway" w:hAnsi="Raleway"/>
        </w:rPr>
      </w:pPr>
      <w:r w:rsidRPr="00EE48FF">
        <w:rPr>
          <w:rFonts w:ascii="Raleway" w:hAnsi="Raleway"/>
        </w:rPr>
        <w:t xml:space="preserve">The </w:t>
      </w:r>
      <w:r w:rsidR="00D3197B" w:rsidRPr="00EE48FF">
        <w:rPr>
          <w:rFonts w:ascii="Raleway" w:hAnsi="Raleway"/>
        </w:rPr>
        <w:t>survey respondents represent a range of demographic groups</w:t>
      </w:r>
      <w:r w:rsidR="00C5300D" w:rsidRPr="00EE48FF">
        <w:rPr>
          <w:rFonts w:ascii="Raleway" w:hAnsi="Raleway"/>
        </w:rPr>
        <w:t xml:space="preserve">: </w:t>
      </w:r>
    </w:p>
    <w:p w14:paraId="171D4272" w14:textId="314E7D67" w:rsidR="00C5300D" w:rsidRPr="00EE48FF" w:rsidRDefault="00C5300D" w:rsidP="00AC6228">
      <w:pPr>
        <w:pStyle w:val="ListParagraph"/>
        <w:numPr>
          <w:ilvl w:val="0"/>
          <w:numId w:val="27"/>
        </w:numPr>
        <w:rPr>
          <w:rFonts w:ascii="Raleway" w:hAnsi="Raleway"/>
        </w:rPr>
      </w:pPr>
      <w:r w:rsidRPr="00EE48FF">
        <w:rPr>
          <w:rFonts w:ascii="Raleway" w:hAnsi="Raleway"/>
          <w:b/>
          <w:bCs/>
        </w:rPr>
        <w:t>Age:</w:t>
      </w:r>
      <w:r w:rsidRPr="00EE48FF">
        <w:rPr>
          <w:rFonts w:ascii="Raleway" w:hAnsi="Raleway"/>
        </w:rPr>
        <w:t xml:space="preserve"> </w:t>
      </w:r>
      <w:r w:rsidR="006265A1" w:rsidRPr="00EE48FF">
        <w:rPr>
          <w:rFonts w:ascii="Raleway" w:hAnsi="Raleway"/>
        </w:rPr>
        <w:t xml:space="preserve">1% under 16 years old, </w:t>
      </w:r>
      <w:r w:rsidR="00FD6FB7" w:rsidRPr="00EE48FF">
        <w:rPr>
          <w:rFonts w:ascii="Raleway" w:hAnsi="Raleway"/>
        </w:rPr>
        <w:t xml:space="preserve">51% aged </w:t>
      </w:r>
      <w:proofErr w:type="gramStart"/>
      <w:r w:rsidR="00D83E2C" w:rsidRPr="00EE48FF">
        <w:rPr>
          <w:rFonts w:ascii="Raleway" w:hAnsi="Raleway"/>
        </w:rPr>
        <w:t xml:space="preserve">16 </w:t>
      </w:r>
      <w:r w:rsidR="00CD58D7" w:rsidRPr="00EE48FF">
        <w:rPr>
          <w:rFonts w:ascii="Raleway" w:hAnsi="Raleway"/>
        </w:rPr>
        <w:t>to</w:t>
      </w:r>
      <w:r w:rsidR="00D83E2C" w:rsidRPr="00EE48FF">
        <w:rPr>
          <w:rFonts w:ascii="Raleway" w:hAnsi="Raleway"/>
        </w:rPr>
        <w:t xml:space="preserve"> 39 </w:t>
      </w:r>
      <w:r w:rsidR="00CD58D7" w:rsidRPr="00EE48FF">
        <w:rPr>
          <w:rFonts w:ascii="Raleway" w:hAnsi="Raleway"/>
        </w:rPr>
        <w:t>year olds</w:t>
      </w:r>
      <w:proofErr w:type="gramEnd"/>
      <w:r w:rsidR="00FD6FB7" w:rsidRPr="00EE48FF">
        <w:rPr>
          <w:rFonts w:ascii="Raleway" w:hAnsi="Raleway"/>
        </w:rPr>
        <w:t xml:space="preserve">, 41% aged </w:t>
      </w:r>
      <w:r w:rsidR="00CD58D7" w:rsidRPr="00EE48FF">
        <w:rPr>
          <w:rFonts w:ascii="Raleway" w:hAnsi="Raleway"/>
        </w:rPr>
        <w:t xml:space="preserve">40 to 64 year olds </w:t>
      </w:r>
      <w:r w:rsidR="00C876B6" w:rsidRPr="00EE48FF">
        <w:rPr>
          <w:rFonts w:ascii="Raleway" w:hAnsi="Raleway"/>
        </w:rPr>
        <w:t xml:space="preserve">and </w:t>
      </w:r>
      <w:r w:rsidR="00FD6FB7" w:rsidRPr="00EE48FF">
        <w:rPr>
          <w:rFonts w:ascii="Raleway" w:hAnsi="Raleway"/>
        </w:rPr>
        <w:t xml:space="preserve">5% aged </w:t>
      </w:r>
      <w:r w:rsidR="00C876B6" w:rsidRPr="00EE48FF">
        <w:rPr>
          <w:rFonts w:ascii="Raleway" w:hAnsi="Raleway"/>
        </w:rPr>
        <w:t xml:space="preserve">65 years or older </w:t>
      </w:r>
    </w:p>
    <w:p w14:paraId="216C513D" w14:textId="15E1EBBC" w:rsidR="00033ABF" w:rsidRPr="00EE48FF" w:rsidRDefault="00B61EE6" w:rsidP="00AC6228">
      <w:pPr>
        <w:pStyle w:val="ListParagraph"/>
        <w:numPr>
          <w:ilvl w:val="0"/>
          <w:numId w:val="27"/>
        </w:numPr>
        <w:rPr>
          <w:rFonts w:ascii="Raleway" w:hAnsi="Raleway"/>
        </w:rPr>
      </w:pPr>
      <w:r w:rsidRPr="00EE48FF">
        <w:rPr>
          <w:rFonts w:ascii="Raleway" w:hAnsi="Raleway"/>
          <w:b/>
          <w:bCs/>
        </w:rPr>
        <w:t>Gender:</w:t>
      </w:r>
      <w:r w:rsidRPr="00EE48FF">
        <w:rPr>
          <w:rFonts w:ascii="Raleway" w:hAnsi="Raleway"/>
        </w:rPr>
        <w:t xml:space="preserve"> </w:t>
      </w:r>
      <w:r w:rsidR="007B5D57" w:rsidRPr="00EE48FF">
        <w:rPr>
          <w:rFonts w:ascii="Raleway" w:hAnsi="Raleway"/>
        </w:rPr>
        <w:t xml:space="preserve">84% women, 9.73% men, </w:t>
      </w:r>
      <w:r w:rsidR="00275022" w:rsidRPr="00EE48FF">
        <w:rPr>
          <w:rFonts w:ascii="Raleway" w:hAnsi="Raleway"/>
        </w:rPr>
        <w:t>1% non-binary or gender queer</w:t>
      </w:r>
      <w:r w:rsidR="004F1E42" w:rsidRPr="00EE48FF">
        <w:rPr>
          <w:rFonts w:ascii="Raleway" w:hAnsi="Raleway"/>
        </w:rPr>
        <w:t xml:space="preserve">, 0.5% other, 2% prefer not to say </w:t>
      </w:r>
    </w:p>
    <w:p w14:paraId="723D3E85" w14:textId="5A679421" w:rsidR="00C5300D" w:rsidRPr="00EE48FF" w:rsidRDefault="00C5300D" w:rsidP="00AC6228">
      <w:pPr>
        <w:pStyle w:val="ListParagraph"/>
        <w:numPr>
          <w:ilvl w:val="0"/>
          <w:numId w:val="27"/>
        </w:numPr>
        <w:rPr>
          <w:rFonts w:ascii="Raleway" w:hAnsi="Raleway"/>
        </w:rPr>
      </w:pPr>
      <w:r w:rsidRPr="00EE48FF">
        <w:rPr>
          <w:rFonts w:ascii="Raleway" w:hAnsi="Raleway"/>
          <w:b/>
          <w:bCs/>
        </w:rPr>
        <w:t>Ethnicity</w:t>
      </w:r>
      <w:r w:rsidR="00C876B6" w:rsidRPr="00EE48FF">
        <w:rPr>
          <w:rFonts w:ascii="Raleway" w:hAnsi="Raleway"/>
          <w:b/>
          <w:bCs/>
        </w:rPr>
        <w:t xml:space="preserve">: </w:t>
      </w:r>
      <w:r w:rsidR="00FD6FB7" w:rsidRPr="00EE48FF">
        <w:rPr>
          <w:rFonts w:ascii="Raleway" w:hAnsi="Raleway"/>
        </w:rPr>
        <w:t xml:space="preserve">45% </w:t>
      </w:r>
      <w:r w:rsidR="00082E04" w:rsidRPr="00EE48FF">
        <w:rPr>
          <w:rFonts w:ascii="Raleway" w:hAnsi="Raleway"/>
        </w:rPr>
        <w:t>Asian</w:t>
      </w:r>
      <w:r w:rsidR="00C14E33" w:rsidRPr="00EE48FF">
        <w:rPr>
          <w:rFonts w:ascii="Raleway" w:hAnsi="Raleway"/>
        </w:rPr>
        <w:t xml:space="preserve"> (including </w:t>
      </w:r>
      <w:r w:rsidR="00886FC5" w:rsidRPr="00EE48FF">
        <w:rPr>
          <w:rFonts w:ascii="Raleway" w:hAnsi="Raleway"/>
        </w:rPr>
        <w:t>38%</w:t>
      </w:r>
      <w:r w:rsidR="001E53AC" w:rsidRPr="00EE48FF">
        <w:rPr>
          <w:rFonts w:ascii="Raleway" w:hAnsi="Raleway"/>
        </w:rPr>
        <w:t xml:space="preserve"> Bangladeshi</w:t>
      </w:r>
      <w:r w:rsidR="00886FC5" w:rsidRPr="00EE48FF">
        <w:rPr>
          <w:rFonts w:ascii="Raleway" w:hAnsi="Raleway"/>
        </w:rPr>
        <w:t>)</w:t>
      </w:r>
      <w:r w:rsidR="00FD6FB7" w:rsidRPr="00EE48FF">
        <w:rPr>
          <w:rFonts w:ascii="Raleway" w:hAnsi="Raleway"/>
        </w:rPr>
        <w:t>,</w:t>
      </w:r>
      <w:r w:rsidR="00FD6FB7" w:rsidRPr="00EE48FF">
        <w:rPr>
          <w:rFonts w:ascii="Raleway" w:hAnsi="Raleway"/>
          <w:b/>
          <w:bCs/>
        </w:rPr>
        <w:t xml:space="preserve"> </w:t>
      </w:r>
      <w:r w:rsidR="009D26ED" w:rsidRPr="00EE48FF">
        <w:rPr>
          <w:rFonts w:ascii="Raleway" w:hAnsi="Raleway"/>
        </w:rPr>
        <w:t xml:space="preserve">25% Black (including </w:t>
      </w:r>
      <w:r w:rsidR="00C14E33" w:rsidRPr="00EE48FF">
        <w:rPr>
          <w:rFonts w:ascii="Raleway" w:hAnsi="Raleway"/>
        </w:rPr>
        <w:t xml:space="preserve">18% </w:t>
      </w:r>
      <w:r w:rsidR="009D26ED" w:rsidRPr="00EE48FF">
        <w:rPr>
          <w:rFonts w:ascii="Raleway" w:hAnsi="Raleway"/>
        </w:rPr>
        <w:t xml:space="preserve">Somali), </w:t>
      </w:r>
      <w:r w:rsidR="00315B9C" w:rsidRPr="00EE48FF">
        <w:rPr>
          <w:rFonts w:ascii="Raleway" w:hAnsi="Raleway"/>
        </w:rPr>
        <w:t xml:space="preserve">22% </w:t>
      </w:r>
      <w:r w:rsidR="00F815B7" w:rsidRPr="00EE48FF">
        <w:rPr>
          <w:rFonts w:ascii="Raleway" w:hAnsi="Raleway"/>
        </w:rPr>
        <w:t>White,</w:t>
      </w:r>
      <w:r w:rsidR="00F815B7" w:rsidRPr="00EE48FF">
        <w:rPr>
          <w:rFonts w:ascii="Raleway" w:hAnsi="Raleway"/>
          <w:b/>
          <w:bCs/>
        </w:rPr>
        <w:t xml:space="preserve"> </w:t>
      </w:r>
      <w:r w:rsidR="00743912" w:rsidRPr="00EE48FF">
        <w:rPr>
          <w:rFonts w:ascii="Raleway" w:hAnsi="Raleway"/>
        </w:rPr>
        <w:t>5</w:t>
      </w:r>
      <w:r w:rsidR="00315B9C" w:rsidRPr="00EE48FF">
        <w:rPr>
          <w:rFonts w:ascii="Raleway" w:hAnsi="Raleway"/>
        </w:rPr>
        <w:t xml:space="preserve">% </w:t>
      </w:r>
      <w:r w:rsidR="0032017F" w:rsidRPr="00EE48FF">
        <w:rPr>
          <w:rFonts w:ascii="Raleway" w:hAnsi="Raleway"/>
        </w:rPr>
        <w:t>Mixed or multiple ethnicities</w:t>
      </w:r>
      <w:r w:rsidR="007B3AB6" w:rsidRPr="00EE48FF">
        <w:rPr>
          <w:rFonts w:ascii="Raleway" w:hAnsi="Raleway"/>
        </w:rPr>
        <w:t>, 2% prefer not to say</w:t>
      </w:r>
    </w:p>
    <w:p w14:paraId="4D96D07A" w14:textId="3BE59164" w:rsidR="00204E29" w:rsidRPr="00EE48FF" w:rsidRDefault="00204E29" w:rsidP="00AC6228">
      <w:pPr>
        <w:pStyle w:val="ListParagraph"/>
        <w:numPr>
          <w:ilvl w:val="0"/>
          <w:numId w:val="27"/>
        </w:numPr>
        <w:rPr>
          <w:rFonts w:ascii="Raleway" w:hAnsi="Raleway"/>
        </w:rPr>
      </w:pPr>
      <w:r w:rsidRPr="00EE48FF">
        <w:rPr>
          <w:rFonts w:ascii="Raleway" w:hAnsi="Raleway"/>
          <w:b/>
          <w:bCs/>
        </w:rPr>
        <w:t>Religion:</w:t>
      </w:r>
      <w:r w:rsidRPr="00EE48FF">
        <w:rPr>
          <w:rFonts w:ascii="Raleway" w:hAnsi="Raleway"/>
        </w:rPr>
        <w:t xml:space="preserve"> </w:t>
      </w:r>
      <w:r w:rsidR="00BA1D12" w:rsidRPr="00EE48FF">
        <w:rPr>
          <w:rFonts w:ascii="Raleway" w:hAnsi="Raleway"/>
        </w:rPr>
        <w:t xml:space="preserve">63% Islam, 13% Christianity, 1% Agnostic, 1% Undecided, </w:t>
      </w:r>
      <w:r w:rsidR="00704FC6" w:rsidRPr="00EE48FF">
        <w:rPr>
          <w:rFonts w:ascii="Raleway" w:hAnsi="Raleway"/>
        </w:rPr>
        <w:t>0.83</w:t>
      </w:r>
      <w:r w:rsidR="00E430D5" w:rsidRPr="00EE48FF">
        <w:rPr>
          <w:rFonts w:ascii="Raleway" w:hAnsi="Raleway"/>
        </w:rPr>
        <w:t xml:space="preserve">% Hinduism, </w:t>
      </w:r>
      <w:r w:rsidR="00704FC6" w:rsidRPr="00EE48FF">
        <w:rPr>
          <w:rFonts w:ascii="Raleway" w:hAnsi="Raleway"/>
        </w:rPr>
        <w:t xml:space="preserve">0.6% Humanism, 0.3% Judaism, 0.3% Buddhism, </w:t>
      </w:r>
      <w:r w:rsidR="00614271" w:rsidRPr="00EE48FF">
        <w:rPr>
          <w:rFonts w:ascii="Raleway" w:hAnsi="Raleway"/>
        </w:rPr>
        <w:t>16% no religion,</w:t>
      </w:r>
      <w:r w:rsidR="002B7F92" w:rsidRPr="00EE48FF">
        <w:rPr>
          <w:rFonts w:ascii="Raleway" w:hAnsi="Raleway"/>
        </w:rPr>
        <w:t xml:space="preserve"> 4% prefer not to say </w:t>
      </w:r>
    </w:p>
    <w:p w14:paraId="7000046B" w14:textId="0B5DD120" w:rsidR="00AF6F20" w:rsidRPr="00EE48FF" w:rsidRDefault="00AF6F20" w:rsidP="00AC6228">
      <w:pPr>
        <w:pStyle w:val="ListParagraph"/>
        <w:numPr>
          <w:ilvl w:val="0"/>
          <w:numId w:val="27"/>
        </w:numPr>
        <w:rPr>
          <w:rFonts w:ascii="Raleway" w:hAnsi="Raleway"/>
        </w:rPr>
      </w:pPr>
      <w:r w:rsidRPr="00EE48FF">
        <w:rPr>
          <w:rFonts w:ascii="Raleway" w:hAnsi="Raleway"/>
          <w:b/>
          <w:bCs/>
        </w:rPr>
        <w:t>Sexuality:</w:t>
      </w:r>
      <w:r w:rsidRPr="00EE48FF">
        <w:rPr>
          <w:rFonts w:ascii="Raleway" w:hAnsi="Raleway"/>
        </w:rPr>
        <w:t xml:space="preserve"> 8</w:t>
      </w:r>
      <w:r w:rsidR="00FA756F" w:rsidRPr="00EE48FF">
        <w:rPr>
          <w:rFonts w:ascii="Raleway" w:hAnsi="Raleway"/>
        </w:rPr>
        <w:t xml:space="preserve">4% </w:t>
      </w:r>
      <w:r w:rsidR="00F87F92" w:rsidRPr="00EE48FF">
        <w:rPr>
          <w:rFonts w:ascii="Raleway" w:hAnsi="Raleway"/>
        </w:rPr>
        <w:t>h</w:t>
      </w:r>
      <w:r w:rsidR="00FA756F" w:rsidRPr="00EE48FF">
        <w:rPr>
          <w:rFonts w:ascii="Raleway" w:hAnsi="Raleway"/>
        </w:rPr>
        <w:t xml:space="preserve">eterosexual, </w:t>
      </w:r>
      <w:r w:rsidR="00D40044" w:rsidRPr="00EE48FF">
        <w:rPr>
          <w:rFonts w:ascii="Raleway" w:hAnsi="Raleway"/>
        </w:rPr>
        <w:t xml:space="preserve">9% LGB+, </w:t>
      </w:r>
      <w:r w:rsidR="004F1E42" w:rsidRPr="00EE48FF">
        <w:rPr>
          <w:rFonts w:ascii="Raleway" w:hAnsi="Raleway"/>
        </w:rPr>
        <w:t>8</w:t>
      </w:r>
      <w:r w:rsidR="00D40044" w:rsidRPr="00EE48FF">
        <w:rPr>
          <w:rFonts w:ascii="Raleway" w:hAnsi="Raleway"/>
        </w:rPr>
        <w:t xml:space="preserve">% prefer not to say </w:t>
      </w:r>
    </w:p>
    <w:p w14:paraId="13F1167A" w14:textId="422850CF" w:rsidR="004B3989" w:rsidRPr="00EE48FF" w:rsidRDefault="004B3989" w:rsidP="00AC6228">
      <w:pPr>
        <w:pStyle w:val="ListParagraph"/>
        <w:numPr>
          <w:ilvl w:val="0"/>
          <w:numId w:val="27"/>
        </w:numPr>
        <w:rPr>
          <w:rFonts w:ascii="Raleway" w:hAnsi="Raleway"/>
        </w:rPr>
      </w:pPr>
      <w:r w:rsidRPr="00EE48FF">
        <w:rPr>
          <w:rFonts w:ascii="Raleway" w:hAnsi="Raleway"/>
          <w:b/>
          <w:bCs/>
        </w:rPr>
        <w:t>Disability and long-term conditions</w:t>
      </w:r>
      <w:r w:rsidR="0013254E" w:rsidRPr="00EE48FF">
        <w:rPr>
          <w:rFonts w:ascii="Raleway" w:hAnsi="Raleway"/>
          <w:b/>
          <w:bCs/>
        </w:rPr>
        <w:t>:</w:t>
      </w:r>
      <w:r w:rsidRPr="00EE48FF">
        <w:rPr>
          <w:rFonts w:ascii="Raleway" w:hAnsi="Raleway"/>
          <w:b/>
          <w:bCs/>
        </w:rPr>
        <w:t xml:space="preserve"> </w:t>
      </w:r>
      <w:r w:rsidR="00445A0A" w:rsidRPr="00EE48FF">
        <w:rPr>
          <w:rFonts w:ascii="Raleway" w:hAnsi="Raleway"/>
        </w:rPr>
        <w:t>19% have a disability or long-term condition</w:t>
      </w:r>
      <w:r w:rsidR="0062218F" w:rsidRPr="00EE48FF">
        <w:rPr>
          <w:rFonts w:ascii="Raleway" w:hAnsi="Raleway"/>
        </w:rPr>
        <w:t xml:space="preserve"> (including learning disabilities, </w:t>
      </w:r>
      <w:r w:rsidR="00223521" w:rsidRPr="00EE48FF">
        <w:rPr>
          <w:rFonts w:ascii="Raleway" w:hAnsi="Raleway"/>
        </w:rPr>
        <w:t>mental health conditions, physical impairments, or sensory impairments)</w:t>
      </w:r>
      <w:r w:rsidR="00445A0A" w:rsidRPr="00EE48FF">
        <w:rPr>
          <w:rFonts w:ascii="Raleway" w:hAnsi="Raleway"/>
        </w:rPr>
        <w:t>,</w:t>
      </w:r>
      <w:r w:rsidR="00445A0A" w:rsidRPr="00EE48FF">
        <w:rPr>
          <w:rFonts w:ascii="Raleway" w:hAnsi="Raleway"/>
          <w:b/>
          <w:bCs/>
        </w:rPr>
        <w:t xml:space="preserve"> </w:t>
      </w:r>
      <w:r w:rsidR="00EC2996" w:rsidRPr="00EE48FF">
        <w:rPr>
          <w:rFonts w:ascii="Raleway" w:hAnsi="Raleway"/>
        </w:rPr>
        <w:t>75% had no disability nor long-term condition, 6% prefer not to say</w:t>
      </w:r>
    </w:p>
    <w:p w14:paraId="12A18E3C" w14:textId="0090E0C6" w:rsidR="004B3989" w:rsidRPr="00EE48FF" w:rsidRDefault="00E1790E" w:rsidP="00AC6228">
      <w:pPr>
        <w:pStyle w:val="ListParagraph"/>
        <w:numPr>
          <w:ilvl w:val="0"/>
          <w:numId w:val="27"/>
        </w:numPr>
        <w:rPr>
          <w:rFonts w:ascii="Raleway" w:hAnsi="Raleway"/>
        </w:rPr>
      </w:pPr>
      <w:r w:rsidRPr="00EE48FF">
        <w:rPr>
          <w:rFonts w:ascii="Raleway" w:hAnsi="Raleway"/>
          <w:b/>
          <w:bCs/>
        </w:rPr>
        <w:t>Parenting and caring responsibilities:</w:t>
      </w:r>
      <w:r w:rsidRPr="00EE48FF">
        <w:rPr>
          <w:rFonts w:ascii="Raleway" w:hAnsi="Raleway"/>
        </w:rPr>
        <w:t xml:space="preserve"> </w:t>
      </w:r>
      <w:r w:rsidR="0066434F" w:rsidRPr="00EE48FF">
        <w:rPr>
          <w:rFonts w:ascii="Raleway" w:hAnsi="Raleway"/>
        </w:rPr>
        <w:t xml:space="preserve">50% neither </w:t>
      </w:r>
      <w:r w:rsidR="00172A04" w:rsidRPr="00EE48FF">
        <w:rPr>
          <w:rFonts w:ascii="Raleway" w:hAnsi="Raleway"/>
        </w:rPr>
        <w:t xml:space="preserve">parent nor carer, 45% parents, </w:t>
      </w:r>
      <w:r w:rsidR="0013254E" w:rsidRPr="00EE48FF">
        <w:rPr>
          <w:rFonts w:ascii="Raleway" w:hAnsi="Raleway"/>
        </w:rPr>
        <w:t>8% carers for adults</w:t>
      </w:r>
    </w:p>
    <w:p w14:paraId="42FF42E7" w14:textId="328BC08E" w:rsidR="0036634F" w:rsidRPr="00EE48FF" w:rsidRDefault="0036634F" w:rsidP="00AC6228">
      <w:pPr>
        <w:pStyle w:val="ListParagraph"/>
        <w:numPr>
          <w:ilvl w:val="0"/>
          <w:numId w:val="27"/>
        </w:numPr>
        <w:rPr>
          <w:rFonts w:ascii="Raleway" w:hAnsi="Raleway"/>
        </w:rPr>
      </w:pPr>
      <w:r w:rsidRPr="00EE48FF">
        <w:rPr>
          <w:rFonts w:ascii="Raleway" w:hAnsi="Raleway"/>
          <w:b/>
          <w:bCs/>
        </w:rPr>
        <w:t>Pregnancy and maternity:</w:t>
      </w:r>
      <w:r w:rsidRPr="00EE48FF">
        <w:rPr>
          <w:rFonts w:ascii="Raleway" w:hAnsi="Raleway"/>
        </w:rPr>
        <w:t xml:space="preserve"> </w:t>
      </w:r>
      <w:r w:rsidR="00D32927" w:rsidRPr="00EE48FF">
        <w:rPr>
          <w:rFonts w:ascii="Raleway" w:hAnsi="Raleway"/>
        </w:rPr>
        <w:t xml:space="preserve">3% pregnant currently or in the past year, 93% no, </w:t>
      </w:r>
      <w:r w:rsidR="00A308AF" w:rsidRPr="00EE48FF">
        <w:rPr>
          <w:rFonts w:ascii="Raleway" w:hAnsi="Raleway"/>
        </w:rPr>
        <w:t>3% prefer not to say</w:t>
      </w:r>
      <w:r w:rsidR="00D32927" w:rsidRPr="00EE48FF">
        <w:rPr>
          <w:rFonts w:ascii="Raleway" w:hAnsi="Raleway"/>
        </w:rPr>
        <w:t xml:space="preserve"> </w:t>
      </w:r>
    </w:p>
    <w:p w14:paraId="6A4FC743" w14:textId="0DC87681" w:rsidR="00AA029E" w:rsidRPr="00EE48FF" w:rsidRDefault="00E845E7" w:rsidP="00AC6228">
      <w:pPr>
        <w:pStyle w:val="ListParagraph"/>
        <w:numPr>
          <w:ilvl w:val="0"/>
          <w:numId w:val="27"/>
        </w:numPr>
        <w:rPr>
          <w:rFonts w:ascii="Raleway" w:hAnsi="Raleway"/>
        </w:rPr>
      </w:pPr>
      <w:r w:rsidRPr="00EE48FF">
        <w:rPr>
          <w:rFonts w:ascii="Raleway" w:hAnsi="Raleway"/>
          <w:b/>
          <w:bCs/>
        </w:rPr>
        <w:t>Housing:</w:t>
      </w:r>
      <w:r w:rsidRPr="00EE48FF">
        <w:rPr>
          <w:rFonts w:ascii="Raleway" w:hAnsi="Raleway"/>
        </w:rPr>
        <w:t xml:space="preserve"> </w:t>
      </w:r>
      <w:r w:rsidR="00AC5D5A" w:rsidRPr="00EE48FF">
        <w:rPr>
          <w:rFonts w:ascii="Raleway" w:hAnsi="Raleway"/>
        </w:rPr>
        <w:t xml:space="preserve">45% social renters, </w:t>
      </w:r>
      <w:r w:rsidRPr="00EE48FF">
        <w:rPr>
          <w:rFonts w:ascii="Raleway" w:hAnsi="Raleway"/>
        </w:rPr>
        <w:t xml:space="preserve">24% homeowners, </w:t>
      </w:r>
      <w:r w:rsidR="00AC5D5A" w:rsidRPr="00EE48FF">
        <w:rPr>
          <w:rFonts w:ascii="Raleway" w:hAnsi="Raleway"/>
        </w:rPr>
        <w:t xml:space="preserve">17% private renters, </w:t>
      </w:r>
      <w:r w:rsidR="00A33327" w:rsidRPr="00EE48FF">
        <w:rPr>
          <w:rFonts w:ascii="Raleway" w:hAnsi="Raleway"/>
        </w:rPr>
        <w:t xml:space="preserve">4% staying with friends/family, </w:t>
      </w:r>
      <w:r w:rsidR="00C65753" w:rsidRPr="00EE48FF">
        <w:rPr>
          <w:rFonts w:ascii="Raleway" w:hAnsi="Raleway"/>
        </w:rPr>
        <w:t xml:space="preserve">1.5% in temporary accommodation, 7% prefer not to say </w:t>
      </w:r>
    </w:p>
    <w:p w14:paraId="07EC80DC" w14:textId="1AB25B83" w:rsidR="000B232C" w:rsidRPr="00EE48FF" w:rsidRDefault="000B232C" w:rsidP="00AC6228">
      <w:pPr>
        <w:rPr>
          <w:rFonts w:ascii="Raleway" w:hAnsi="Raleway"/>
        </w:rPr>
      </w:pPr>
      <w:r w:rsidRPr="00EE48FF">
        <w:rPr>
          <w:rFonts w:ascii="Raleway" w:hAnsi="Raleway"/>
          <w:noProof/>
        </w:rPr>
        <w:lastRenderedPageBreak/>
        <w:drawing>
          <wp:inline distT="0" distB="0" distL="0" distR="0" wp14:anchorId="476D80C3" wp14:editId="3CB23072">
            <wp:extent cx="5731510" cy="2400300"/>
            <wp:effectExtent l="0" t="0" r="2540" b="0"/>
            <wp:docPr id="2" name="Chart 2" descr="Survey respondents varied in age; 1% under 16 years old, 51% aged 16 to 39 year olds, 41% aged 40 to 64 year olds and 5% aged 65 years or older.">
              <a:extLst xmlns:a="http://schemas.openxmlformats.org/drawingml/2006/main">
                <a:ext uri="{FF2B5EF4-FFF2-40B4-BE49-F238E27FC236}">
                  <a16:creationId xmlns:a16="http://schemas.microsoft.com/office/drawing/2014/main" id="{0920F9A9-1A5B-4ADA-A268-DF9B845B7B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FE4334A" w14:textId="07A6481A" w:rsidR="001635D9" w:rsidRPr="00EE48FF" w:rsidRDefault="00C44BFF" w:rsidP="00AC6228">
      <w:pPr>
        <w:rPr>
          <w:rFonts w:ascii="Raleway" w:hAnsi="Raleway"/>
        </w:rPr>
      </w:pPr>
      <w:r w:rsidRPr="00EE48FF">
        <w:rPr>
          <w:rFonts w:ascii="Raleway" w:hAnsi="Raleway"/>
        </w:rPr>
        <w:t xml:space="preserve">The three workshop discussions that LBTH Public Health held </w:t>
      </w:r>
      <w:r w:rsidR="00FB2BD2" w:rsidRPr="00EE48FF">
        <w:rPr>
          <w:rFonts w:ascii="Raleway" w:hAnsi="Raleway"/>
        </w:rPr>
        <w:t xml:space="preserve">in September-October 2023 </w:t>
      </w:r>
      <w:r w:rsidRPr="00EE48FF">
        <w:rPr>
          <w:rFonts w:ascii="Raleway" w:hAnsi="Raleway"/>
        </w:rPr>
        <w:t xml:space="preserve">were supported by different voluntary sector organisations who work with specific groups: </w:t>
      </w:r>
      <w:r w:rsidR="00FC4275" w:rsidRPr="00EE48FF">
        <w:rPr>
          <w:rFonts w:ascii="Raleway" w:hAnsi="Raleway"/>
        </w:rPr>
        <w:t xml:space="preserve">carers, Somali women, and </w:t>
      </w:r>
      <w:r w:rsidR="00C813A6" w:rsidRPr="00EE48FF">
        <w:rPr>
          <w:rFonts w:ascii="Raleway" w:hAnsi="Raleway"/>
        </w:rPr>
        <w:t>residents</w:t>
      </w:r>
      <w:r w:rsidR="00FC4275" w:rsidRPr="00EE48FF">
        <w:rPr>
          <w:rFonts w:ascii="Raleway" w:hAnsi="Raleway"/>
        </w:rPr>
        <w:t xml:space="preserve"> living at the specialist refuge for Asian women. </w:t>
      </w:r>
    </w:p>
    <w:p w14:paraId="5E5DC87D" w14:textId="148DD2FF" w:rsidR="00AE7275" w:rsidRPr="00EE48FF" w:rsidRDefault="00D9483B" w:rsidP="00AC6228">
      <w:pPr>
        <w:pStyle w:val="Heading3"/>
        <w:rPr>
          <w:rFonts w:ascii="Raleway" w:hAnsi="Raleway"/>
        </w:rPr>
      </w:pPr>
      <w:bookmarkStart w:id="65" w:name="_Toc155717379"/>
      <w:r w:rsidRPr="00EE48FF">
        <w:rPr>
          <w:rFonts w:ascii="Raleway" w:hAnsi="Raleway"/>
        </w:rPr>
        <w:t>Survey and Workshop Findings</w:t>
      </w:r>
      <w:bookmarkEnd w:id="65"/>
      <w:r w:rsidR="00C44D4A" w:rsidRPr="00EE48FF">
        <w:rPr>
          <w:rFonts w:ascii="Raleway" w:hAnsi="Raleway"/>
        </w:rPr>
        <w:t xml:space="preserve"> </w:t>
      </w:r>
    </w:p>
    <w:p w14:paraId="35491483" w14:textId="5BC552B2" w:rsidR="00957011" w:rsidRPr="00EE48FF" w:rsidRDefault="00554C03" w:rsidP="006B53EC">
      <w:pPr>
        <w:pStyle w:val="Heading4"/>
        <w:rPr>
          <w:rFonts w:ascii="Raleway" w:hAnsi="Raleway"/>
        </w:rPr>
      </w:pPr>
      <w:r w:rsidRPr="00EE48FF">
        <w:rPr>
          <w:rFonts w:ascii="Raleway" w:hAnsi="Raleway"/>
        </w:rPr>
        <w:t xml:space="preserve">Societal and community influences </w:t>
      </w:r>
      <w:r w:rsidR="00C27501" w:rsidRPr="00EE48FF">
        <w:rPr>
          <w:rFonts w:ascii="Raleway" w:hAnsi="Raleway"/>
        </w:rPr>
        <w:t xml:space="preserve">on VAWG </w:t>
      </w:r>
    </w:p>
    <w:p w14:paraId="68AD782C" w14:textId="7C4CC212" w:rsidR="00B271A9" w:rsidRPr="00EE48FF" w:rsidRDefault="008E7989" w:rsidP="00AC6228">
      <w:pPr>
        <w:rPr>
          <w:rFonts w:ascii="Raleway" w:hAnsi="Raleway"/>
        </w:rPr>
      </w:pPr>
      <w:r w:rsidRPr="00EE48FF">
        <w:rPr>
          <w:rFonts w:ascii="Raleway" w:hAnsi="Raleway"/>
        </w:rPr>
        <w:t>A total of 351 r</w:t>
      </w:r>
      <w:r w:rsidR="00B271A9" w:rsidRPr="00EE48FF">
        <w:rPr>
          <w:rFonts w:ascii="Raleway" w:hAnsi="Raleway"/>
        </w:rPr>
        <w:t>espondents noted issues that increase the likelihood of VAWG in Tower Hamlets</w:t>
      </w:r>
      <w:r w:rsidR="00585679" w:rsidRPr="00EE48FF">
        <w:rPr>
          <w:rFonts w:ascii="Raleway" w:hAnsi="Raleway"/>
        </w:rPr>
        <w:t>, including</w:t>
      </w:r>
      <w:r w:rsidR="0091516A" w:rsidRPr="00EE48FF">
        <w:rPr>
          <w:rFonts w:ascii="Raleway" w:hAnsi="Raleway"/>
        </w:rPr>
        <w:t xml:space="preserve">: </w:t>
      </w:r>
    </w:p>
    <w:tbl>
      <w:tblPr>
        <w:tblStyle w:val="TableGrid"/>
        <w:tblW w:w="0" w:type="auto"/>
        <w:tblLook w:val="04A0" w:firstRow="1" w:lastRow="0" w:firstColumn="1" w:lastColumn="0" w:noHBand="0" w:noVBand="1"/>
      </w:tblPr>
      <w:tblGrid>
        <w:gridCol w:w="7508"/>
        <w:gridCol w:w="1508"/>
      </w:tblGrid>
      <w:tr w:rsidR="00D8393F" w:rsidRPr="00EE48FF" w14:paraId="055742CE" w14:textId="77777777" w:rsidTr="001C0720">
        <w:trPr>
          <w:trHeight w:val="300"/>
        </w:trPr>
        <w:tc>
          <w:tcPr>
            <w:tcW w:w="7508" w:type="dxa"/>
            <w:shd w:val="clear" w:color="auto" w:fill="DEEAF6" w:themeFill="accent5" w:themeFillTint="33"/>
            <w:noWrap/>
          </w:tcPr>
          <w:p w14:paraId="7B49AEE5" w14:textId="1C7711DF" w:rsidR="00D8393F" w:rsidRPr="00EE48FF" w:rsidRDefault="007B111F" w:rsidP="00AC6228">
            <w:pPr>
              <w:rPr>
                <w:rFonts w:ascii="Raleway" w:hAnsi="Raleway"/>
              </w:rPr>
            </w:pPr>
            <w:r w:rsidRPr="00EE48FF">
              <w:rPr>
                <w:rFonts w:ascii="Raleway" w:hAnsi="Raleway"/>
              </w:rPr>
              <w:t>What do you think are the main issues that make violence against women and girls more likely?</w:t>
            </w:r>
          </w:p>
        </w:tc>
        <w:tc>
          <w:tcPr>
            <w:tcW w:w="1508" w:type="dxa"/>
            <w:shd w:val="clear" w:color="auto" w:fill="DEEAF6" w:themeFill="accent5" w:themeFillTint="33"/>
            <w:noWrap/>
          </w:tcPr>
          <w:p w14:paraId="54C78572" w14:textId="361D3576" w:rsidR="00D8393F" w:rsidRPr="00EE48FF" w:rsidRDefault="00EE4DD1" w:rsidP="00AC6228">
            <w:pPr>
              <w:rPr>
                <w:rFonts w:ascii="Raleway" w:hAnsi="Raleway"/>
              </w:rPr>
            </w:pPr>
            <w:r w:rsidRPr="00EE48FF">
              <w:rPr>
                <w:rFonts w:ascii="Raleway" w:hAnsi="Raleway"/>
              </w:rPr>
              <w:t>Number of respondents</w:t>
            </w:r>
          </w:p>
        </w:tc>
      </w:tr>
      <w:tr w:rsidR="00D8393F" w:rsidRPr="00EE48FF" w14:paraId="3B564880" w14:textId="77777777" w:rsidTr="00EE4DD1">
        <w:trPr>
          <w:trHeight w:val="300"/>
        </w:trPr>
        <w:tc>
          <w:tcPr>
            <w:tcW w:w="7508" w:type="dxa"/>
            <w:noWrap/>
            <w:hideMark/>
          </w:tcPr>
          <w:p w14:paraId="7D263D3D" w14:textId="77777777" w:rsidR="00D8393F" w:rsidRPr="00EE48FF" w:rsidRDefault="00D8393F" w:rsidP="00AC6228">
            <w:pPr>
              <w:rPr>
                <w:rFonts w:ascii="Raleway" w:hAnsi="Raleway"/>
              </w:rPr>
            </w:pPr>
            <w:r w:rsidRPr="00EE48FF">
              <w:rPr>
                <w:rFonts w:ascii="Raleway" w:hAnsi="Raleway"/>
              </w:rPr>
              <w:t>Wider social issues such as poverty, housing, lack of opportunities</w:t>
            </w:r>
          </w:p>
        </w:tc>
        <w:tc>
          <w:tcPr>
            <w:tcW w:w="1508" w:type="dxa"/>
            <w:noWrap/>
            <w:hideMark/>
          </w:tcPr>
          <w:p w14:paraId="3F084545" w14:textId="77777777" w:rsidR="00D8393F" w:rsidRPr="00EE48FF" w:rsidRDefault="00D8393F" w:rsidP="00AC6228">
            <w:pPr>
              <w:rPr>
                <w:rFonts w:ascii="Raleway" w:hAnsi="Raleway"/>
              </w:rPr>
            </w:pPr>
            <w:r w:rsidRPr="00EE48FF">
              <w:rPr>
                <w:rFonts w:ascii="Raleway" w:hAnsi="Raleway"/>
              </w:rPr>
              <w:t>207</w:t>
            </w:r>
          </w:p>
        </w:tc>
      </w:tr>
      <w:tr w:rsidR="00D8393F" w:rsidRPr="00EE48FF" w14:paraId="36CD570D" w14:textId="77777777" w:rsidTr="00EE4DD1">
        <w:trPr>
          <w:trHeight w:val="300"/>
        </w:trPr>
        <w:tc>
          <w:tcPr>
            <w:tcW w:w="7508" w:type="dxa"/>
            <w:noWrap/>
            <w:hideMark/>
          </w:tcPr>
          <w:p w14:paraId="78282792" w14:textId="77777777" w:rsidR="00D8393F" w:rsidRPr="00EE48FF" w:rsidRDefault="00D8393F" w:rsidP="00AC6228">
            <w:pPr>
              <w:rPr>
                <w:rFonts w:ascii="Raleway" w:hAnsi="Raleway"/>
              </w:rPr>
            </w:pPr>
            <w:r w:rsidRPr="00EE48FF">
              <w:rPr>
                <w:rFonts w:ascii="Raleway" w:hAnsi="Raleway"/>
              </w:rPr>
              <w:t>Lack of education / awareness among young people</w:t>
            </w:r>
          </w:p>
        </w:tc>
        <w:tc>
          <w:tcPr>
            <w:tcW w:w="1508" w:type="dxa"/>
            <w:noWrap/>
            <w:hideMark/>
          </w:tcPr>
          <w:p w14:paraId="3782FA69" w14:textId="77777777" w:rsidR="00D8393F" w:rsidRPr="00EE48FF" w:rsidRDefault="00D8393F" w:rsidP="00AC6228">
            <w:pPr>
              <w:rPr>
                <w:rFonts w:ascii="Raleway" w:hAnsi="Raleway"/>
              </w:rPr>
            </w:pPr>
            <w:r w:rsidRPr="00EE48FF">
              <w:rPr>
                <w:rFonts w:ascii="Raleway" w:hAnsi="Raleway"/>
              </w:rPr>
              <w:t>212</w:t>
            </w:r>
          </w:p>
        </w:tc>
      </w:tr>
      <w:tr w:rsidR="00D8393F" w:rsidRPr="00EE48FF" w14:paraId="7CC255C5" w14:textId="77777777" w:rsidTr="00EE4DD1">
        <w:trPr>
          <w:trHeight w:val="300"/>
        </w:trPr>
        <w:tc>
          <w:tcPr>
            <w:tcW w:w="7508" w:type="dxa"/>
            <w:noWrap/>
            <w:hideMark/>
          </w:tcPr>
          <w:p w14:paraId="7E915D71" w14:textId="77777777" w:rsidR="00D8393F" w:rsidRPr="00EE48FF" w:rsidRDefault="00D8393F" w:rsidP="00AC6228">
            <w:pPr>
              <w:rPr>
                <w:rFonts w:ascii="Raleway" w:hAnsi="Raleway"/>
              </w:rPr>
            </w:pPr>
            <w:r w:rsidRPr="00EE48FF">
              <w:rPr>
                <w:rFonts w:ascii="Raleway" w:hAnsi="Raleway"/>
              </w:rPr>
              <w:t>Lack of education / awareness among adults</w:t>
            </w:r>
          </w:p>
        </w:tc>
        <w:tc>
          <w:tcPr>
            <w:tcW w:w="1508" w:type="dxa"/>
            <w:noWrap/>
            <w:hideMark/>
          </w:tcPr>
          <w:p w14:paraId="29BAC272" w14:textId="77777777" w:rsidR="00D8393F" w:rsidRPr="00EE48FF" w:rsidRDefault="00D8393F" w:rsidP="00AC6228">
            <w:pPr>
              <w:rPr>
                <w:rFonts w:ascii="Raleway" w:hAnsi="Raleway"/>
              </w:rPr>
            </w:pPr>
            <w:r w:rsidRPr="00EE48FF">
              <w:rPr>
                <w:rFonts w:ascii="Raleway" w:hAnsi="Raleway"/>
              </w:rPr>
              <w:t>199</w:t>
            </w:r>
          </w:p>
        </w:tc>
      </w:tr>
      <w:tr w:rsidR="00D8393F" w:rsidRPr="00EE48FF" w14:paraId="1B4B5CE5" w14:textId="77777777" w:rsidTr="00EE4DD1">
        <w:trPr>
          <w:trHeight w:val="300"/>
        </w:trPr>
        <w:tc>
          <w:tcPr>
            <w:tcW w:w="7508" w:type="dxa"/>
            <w:noWrap/>
            <w:hideMark/>
          </w:tcPr>
          <w:p w14:paraId="466155E9" w14:textId="77777777" w:rsidR="00D8393F" w:rsidRPr="00EE48FF" w:rsidRDefault="00D8393F" w:rsidP="00AC6228">
            <w:pPr>
              <w:rPr>
                <w:rFonts w:ascii="Raleway" w:hAnsi="Raleway"/>
              </w:rPr>
            </w:pPr>
            <w:r w:rsidRPr="00EE48FF">
              <w:rPr>
                <w:rFonts w:ascii="Raleway" w:hAnsi="Raleway"/>
              </w:rPr>
              <w:t>Cultural / social norms against women or girls (misogyny) in media</w:t>
            </w:r>
          </w:p>
        </w:tc>
        <w:tc>
          <w:tcPr>
            <w:tcW w:w="1508" w:type="dxa"/>
            <w:noWrap/>
            <w:hideMark/>
          </w:tcPr>
          <w:p w14:paraId="1F29A27D" w14:textId="77777777" w:rsidR="00D8393F" w:rsidRPr="00EE48FF" w:rsidRDefault="00D8393F" w:rsidP="00AC6228">
            <w:pPr>
              <w:rPr>
                <w:rFonts w:ascii="Raleway" w:hAnsi="Raleway"/>
              </w:rPr>
            </w:pPr>
            <w:r w:rsidRPr="00EE48FF">
              <w:rPr>
                <w:rFonts w:ascii="Raleway" w:hAnsi="Raleway"/>
              </w:rPr>
              <w:t>212</w:t>
            </w:r>
          </w:p>
        </w:tc>
      </w:tr>
      <w:tr w:rsidR="00D8393F" w:rsidRPr="00EE48FF" w14:paraId="5747A62C" w14:textId="77777777" w:rsidTr="00EE4DD1">
        <w:trPr>
          <w:trHeight w:val="300"/>
        </w:trPr>
        <w:tc>
          <w:tcPr>
            <w:tcW w:w="7508" w:type="dxa"/>
            <w:noWrap/>
            <w:hideMark/>
          </w:tcPr>
          <w:p w14:paraId="35377B9C" w14:textId="77777777" w:rsidR="00D8393F" w:rsidRPr="00EE48FF" w:rsidRDefault="00D8393F" w:rsidP="00AC6228">
            <w:pPr>
              <w:rPr>
                <w:rFonts w:ascii="Raleway" w:hAnsi="Raleway"/>
              </w:rPr>
            </w:pPr>
            <w:r w:rsidRPr="00EE48FF">
              <w:rPr>
                <w:rFonts w:ascii="Raleway" w:hAnsi="Raleway"/>
              </w:rPr>
              <w:t>Cultural / social norms against women or girls (misogyny) in community, school or work</w:t>
            </w:r>
          </w:p>
        </w:tc>
        <w:tc>
          <w:tcPr>
            <w:tcW w:w="1508" w:type="dxa"/>
            <w:noWrap/>
            <w:hideMark/>
          </w:tcPr>
          <w:p w14:paraId="2C8DCEEA" w14:textId="77777777" w:rsidR="00D8393F" w:rsidRPr="00EE48FF" w:rsidRDefault="00D8393F" w:rsidP="00AC6228">
            <w:pPr>
              <w:rPr>
                <w:rFonts w:ascii="Raleway" w:hAnsi="Raleway"/>
              </w:rPr>
            </w:pPr>
            <w:r w:rsidRPr="00EE48FF">
              <w:rPr>
                <w:rFonts w:ascii="Raleway" w:hAnsi="Raleway"/>
              </w:rPr>
              <w:t>207</w:t>
            </w:r>
          </w:p>
        </w:tc>
      </w:tr>
      <w:tr w:rsidR="00D8393F" w:rsidRPr="00EE48FF" w14:paraId="21F8FFBB" w14:textId="77777777" w:rsidTr="00EE4DD1">
        <w:trPr>
          <w:trHeight w:val="300"/>
        </w:trPr>
        <w:tc>
          <w:tcPr>
            <w:tcW w:w="7508" w:type="dxa"/>
            <w:noWrap/>
            <w:hideMark/>
          </w:tcPr>
          <w:p w14:paraId="72BEC48B" w14:textId="77777777" w:rsidR="00D8393F" w:rsidRPr="00EE48FF" w:rsidRDefault="00D8393F" w:rsidP="00AC6228">
            <w:pPr>
              <w:rPr>
                <w:rFonts w:ascii="Raleway" w:hAnsi="Raleway"/>
              </w:rPr>
            </w:pPr>
            <w:r w:rsidRPr="00EE48FF">
              <w:rPr>
                <w:rFonts w:ascii="Raleway" w:hAnsi="Raleway"/>
              </w:rPr>
              <w:t>Cultural / social norms for how men or boys should behave (e.g., toxic masculinity) </w:t>
            </w:r>
          </w:p>
        </w:tc>
        <w:tc>
          <w:tcPr>
            <w:tcW w:w="1508" w:type="dxa"/>
            <w:noWrap/>
            <w:hideMark/>
          </w:tcPr>
          <w:p w14:paraId="1B86EB2E" w14:textId="77777777" w:rsidR="00D8393F" w:rsidRPr="00EE48FF" w:rsidRDefault="00D8393F" w:rsidP="00AC6228">
            <w:pPr>
              <w:rPr>
                <w:rFonts w:ascii="Raleway" w:hAnsi="Raleway"/>
              </w:rPr>
            </w:pPr>
            <w:r w:rsidRPr="00EE48FF">
              <w:rPr>
                <w:rFonts w:ascii="Raleway" w:hAnsi="Raleway"/>
              </w:rPr>
              <w:t>216</w:t>
            </w:r>
          </w:p>
        </w:tc>
      </w:tr>
    </w:tbl>
    <w:p w14:paraId="3AD5CF58" w14:textId="7F60AFFC" w:rsidR="00D9483B" w:rsidRPr="00EE48FF" w:rsidRDefault="00D9483B" w:rsidP="00AC6228">
      <w:pPr>
        <w:rPr>
          <w:rFonts w:ascii="Raleway" w:hAnsi="Raleway"/>
        </w:rPr>
      </w:pPr>
      <w:r w:rsidRPr="00EE48FF">
        <w:rPr>
          <w:rFonts w:ascii="Raleway" w:hAnsi="Raleway"/>
        </w:rPr>
        <w:t>In the workshops with Somali women and at the specialist Asian women’s refuge</w:t>
      </w:r>
      <w:r w:rsidR="000A7829" w:rsidRPr="00EE48FF">
        <w:rPr>
          <w:rFonts w:ascii="Raleway" w:hAnsi="Raleway"/>
        </w:rPr>
        <w:t xml:space="preserve">, participants shared that </w:t>
      </w:r>
      <w:r w:rsidR="00C27501" w:rsidRPr="00EE48FF">
        <w:rPr>
          <w:rFonts w:ascii="Raleway" w:hAnsi="Raleway"/>
        </w:rPr>
        <w:t xml:space="preserve">they think </w:t>
      </w:r>
      <w:r w:rsidR="000A7829" w:rsidRPr="00EE48FF">
        <w:rPr>
          <w:rFonts w:ascii="Raleway" w:hAnsi="Raleway"/>
        </w:rPr>
        <w:t>wider social issues</w:t>
      </w:r>
      <w:r w:rsidR="00C05222" w:rsidRPr="00EE48FF">
        <w:rPr>
          <w:rFonts w:ascii="Raleway" w:hAnsi="Raleway"/>
        </w:rPr>
        <w:t xml:space="preserve"> </w:t>
      </w:r>
      <w:r w:rsidR="00863F93" w:rsidRPr="00EE48FF">
        <w:rPr>
          <w:rFonts w:ascii="Raleway" w:hAnsi="Raleway"/>
        </w:rPr>
        <w:t xml:space="preserve">they face can </w:t>
      </w:r>
      <w:r w:rsidR="00534E51" w:rsidRPr="00EE48FF">
        <w:rPr>
          <w:rFonts w:ascii="Raleway" w:hAnsi="Raleway"/>
        </w:rPr>
        <w:t>interact with cultural and social gender norms</w:t>
      </w:r>
      <w:r w:rsidR="00863F93" w:rsidRPr="00EE48FF">
        <w:rPr>
          <w:rFonts w:ascii="Raleway" w:hAnsi="Raleway"/>
        </w:rPr>
        <w:t xml:space="preserve"> in their community</w:t>
      </w:r>
      <w:r w:rsidR="00534E51" w:rsidRPr="00EE48FF">
        <w:rPr>
          <w:rFonts w:ascii="Raleway" w:hAnsi="Raleway"/>
        </w:rPr>
        <w:t xml:space="preserve"> </w:t>
      </w:r>
      <w:r w:rsidR="0064210E" w:rsidRPr="00EE48FF">
        <w:rPr>
          <w:rFonts w:ascii="Raleway" w:hAnsi="Raleway"/>
        </w:rPr>
        <w:t>to negatively influence relationships. For instance</w:t>
      </w:r>
      <w:r w:rsidR="001C0720" w:rsidRPr="00EE48FF">
        <w:rPr>
          <w:rFonts w:ascii="Raleway" w:hAnsi="Raleway"/>
        </w:rPr>
        <w:t>, o</w:t>
      </w:r>
      <w:r w:rsidR="00DE7A09" w:rsidRPr="00EE48FF">
        <w:rPr>
          <w:rFonts w:ascii="Raleway" w:hAnsi="Raleway"/>
        </w:rPr>
        <w:t>ne participant explained how</w:t>
      </w:r>
      <w:r w:rsidR="00DB1868" w:rsidRPr="00EE48FF">
        <w:rPr>
          <w:rFonts w:ascii="Raleway" w:hAnsi="Raleway"/>
        </w:rPr>
        <w:t xml:space="preserve"> </w:t>
      </w:r>
      <w:r w:rsidR="0064210E" w:rsidRPr="00EE48FF">
        <w:rPr>
          <w:rFonts w:ascii="Raleway" w:hAnsi="Raleway"/>
        </w:rPr>
        <w:t xml:space="preserve">experiencing barriers to </w:t>
      </w:r>
      <w:r w:rsidR="009A0674" w:rsidRPr="00EE48FF">
        <w:rPr>
          <w:rFonts w:ascii="Raleway" w:hAnsi="Raleway"/>
        </w:rPr>
        <w:t>employment create</w:t>
      </w:r>
      <w:r w:rsidR="00DB1868" w:rsidRPr="00EE48FF">
        <w:rPr>
          <w:rFonts w:ascii="Raleway" w:hAnsi="Raleway"/>
        </w:rPr>
        <w:t>s</w:t>
      </w:r>
      <w:r w:rsidR="009A0674" w:rsidRPr="00EE48FF">
        <w:rPr>
          <w:rFonts w:ascii="Raleway" w:hAnsi="Raleway"/>
        </w:rPr>
        <w:t xml:space="preserve"> added pressure for men with traditional gender roles as breadwinners</w:t>
      </w:r>
      <w:r w:rsidR="00DB1868" w:rsidRPr="00EE48FF">
        <w:rPr>
          <w:rFonts w:ascii="Raleway" w:hAnsi="Raleway"/>
        </w:rPr>
        <w:t xml:space="preserve"> while living in overcrowded housing</w:t>
      </w:r>
      <w:r w:rsidR="00EF5C9C" w:rsidRPr="00EE48FF">
        <w:rPr>
          <w:rFonts w:ascii="Raleway" w:hAnsi="Raleway"/>
        </w:rPr>
        <w:t>, particularly in large families,</w:t>
      </w:r>
      <w:r w:rsidR="00490379" w:rsidRPr="00EE48FF">
        <w:rPr>
          <w:rFonts w:ascii="Raleway" w:hAnsi="Raleway"/>
        </w:rPr>
        <w:t xml:space="preserve"> adds </w:t>
      </w:r>
      <w:r w:rsidR="00863F93" w:rsidRPr="00EE48FF">
        <w:rPr>
          <w:rFonts w:ascii="Raleway" w:hAnsi="Raleway"/>
        </w:rPr>
        <w:t xml:space="preserve">more </w:t>
      </w:r>
      <w:r w:rsidR="00490379" w:rsidRPr="00EE48FF">
        <w:rPr>
          <w:rFonts w:ascii="Raleway" w:hAnsi="Raleway"/>
        </w:rPr>
        <w:t>stress to existing</w:t>
      </w:r>
      <w:r w:rsidR="000A7829" w:rsidRPr="00EE48FF">
        <w:rPr>
          <w:rFonts w:ascii="Raleway" w:hAnsi="Raleway"/>
        </w:rPr>
        <w:t xml:space="preserve"> conflicts</w:t>
      </w:r>
      <w:r w:rsidR="008331AF" w:rsidRPr="00EE48FF">
        <w:rPr>
          <w:rFonts w:ascii="Raleway" w:hAnsi="Raleway"/>
        </w:rPr>
        <w:t xml:space="preserve"> between partners</w:t>
      </w:r>
      <w:r w:rsidR="00C05222" w:rsidRPr="00EE48FF">
        <w:rPr>
          <w:rFonts w:ascii="Raleway" w:hAnsi="Raleway"/>
        </w:rPr>
        <w:t>.</w:t>
      </w:r>
      <w:r w:rsidR="00E77E57" w:rsidRPr="00EE48FF">
        <w:rPr>
          <w:rFonts w:ascii="Raleway" w:hAnsi="Raleway"/>
        </w:rPr>
        <w:t xml:space="preserve"> Another participant shared that </w:t>
      </w:r>
      <w:r w:rsidR="008331AF" w:rsidRPr="00EE48FF">
        <w:rPr>
          <w:rFonts w:ascii="Raleway" w:hAnsi="Raleway"/>
        </w:rPr>
        <w:t xml:space="preserve">some </w:t>
      </w:r>
      <w:r w:rsidR="000A4ABB" w:rsidRPr="00EE48FF">
        <w:rPr>
          <w:rFonts w:ascii="Raleway" w:hAnsi="Raleway"/>
        </w:rPr>
        <w:t xml:space="preserve">men </w:t>
      </w:r>
      <w:r w:rsidR="008331AF" w:rsidRPr="00EE48FF">
        <w:rPr>
          <w:rFonts w:ascii="Raleway" w:hAnsi="Raleway"/>
        </w:rPr>
        <w:t>can</w:t>
      </w:r>
      <w:r w:rsidR="000A4ABB" w:rsidRPr="00EE48FF">
        <w:rPr>
          <w:rFonts w:ascii="Raleway" w:hAnsi="Raleway"/>
        </w:rPr>
        <w:t xml:space="preserve"> be dismissive of women’s contributions</w:t>
      </w:r>
      <w:r w:rsidR="00E73ACE" w:rsidRPr="00EE48FF">
        <w:rPr>
          <w:rFonts w:ascii="Raleway" w:hAnsi="Raleway"/>
        </w:rPr>
        <w:t xml:space="preserve"> and s</w:t>
      </w:r>
      <w:r w:rsidR="00682FB2" w:rsidRPr="00EE48FF">
        <w:rPr>
          <w:rFonts w:ascii="Raleway" w:hAnsi="Raleway"/>
        </w:rPr>
        <w:t xml:space="preserve">ome men </w:t>
      </w:r>
      <w:r w:rsidR="00992312" w:rsidRPr="00EE48FF">
        <w:rPr>
          <w:rFonts w:ascii="Raleway" w:hAnsi="Raleway"/>
        </w:rPr>
        <w:t>try to</w:t>
      </w:r>
      <w:r w:rsidR="00682FB2" w:rsidRPr="00EE48FF">
        <w:rPr>
          <w:rFonts w:ascii="Raleway" w:hAnsi="Raleway"/>
        </w:rPr>
        <w:t xml:space="preserve"> isolate women and</w:t>
      </w:r>
      <w:r w:rsidR="00992312" w:rsidRPr="00EE48FF">
        <w:rPr>
          <w:rFonts w:ascii="Raleway" w:hAnsi="Raleway"/>
        </w:rPr>
        <w:t xml:space="preserve"> prevent </w:t>
      </w:r>
      <w:r w:rsidR="00682FB2" w:rsidRPr="00EE48FF">
        <w:rPr>
          <w:rFonts w:ascii="Raleway" w:hAnsi="Raleway"/>
        </w:rPr>
        <w:t xml:space="preserve">them </w:t>
      </w:r>
      <w:r w:rsidR="00992312" w:rsidRPr="00EE48FF">
        <w:rPr>
          <w:rFonts w:ascii="Raleway" w:hAnsi="Raleway"/>
        </w:rPr>
        <w:t xml:space="preserve">from taking part in the wider community. </w:t>
      </w:r>
      <w:r w:rsidR="006774DF" w:rsidRPr="00EE48FF">
        <w:rPr>
          <w:rFonts w:ascii="Raleway" w:hAnsi="Raleway"/>
        </w:rPr>
        <w:t xml:space="preserve">Lack of control over finances and housing as a woman </w:t>
      </w:r>
      <w:r w:rsidR="0088019F" w:rsidRPr="00EE48FF">
        <w:rPr>
          <w:rFonts w:ascii="Raleway" w:hAnsi="Raleway"/>
        </w:rPr>
        <w:t xml:space="preserve">had an influence on multiple women’s experiences of VAWG. </w:t>
      </w:r>
    </w:p>
    <w:p w14:paraId="44831CAF" w14:textId="2477BF69" w:rsidR="000764EB" w:rsidRPr="00EE48FF" w:rsidRDefault="00F75369" w:rsidP="00AC6228">
      <w:pPr>
        <w:rPr>
          <w:rFonts w:ascii="Raleway" w:hAnsi="Raleway"/>
        </w:rPr>
      </w:pPr>
      <w:r w:rsidRPr="00EE48FF">
        <w:rPr>
          <w:rFonts w:ascii="Raleway" w:hAnsi="Raleway"/>
        </w:rPr>
        <w:t>Survey r</w:t>
      </w:r>
      <w:r w:rsidR="000764EB" w:rsidRPr="00EE48FF">
        <w:rPr>
          <w:rFonts w:ascii="Raleway" w:hAnsi="Raleway"/>
        </w:rPr>
        <w:t xml:space="preserve">espondents also shared their views about which groups could have the greatest influence </w:t>
      </w:r>
      <w:r w:rsidR="00004FD3" w:rsidRPr="00EE48FF">
        <w:rPr>
          <w:rFonts w:ascii="Raleway" w:hAnsi="Raleway"/>
        </w:rPr>
        <w:t xml:space="preserve">in raising awareness and challenging attitudes around VAWG. </w:t>
      </w:r>
      <w:r w:rsidR="000764EB" w:rsidRPr="00EE48FF">
        <w:rPr>
          <w:rFonts w:ascii="Raleway" w:hAnsi="Raleway"/>
        </w:rPr>
        <w:t xml:space="preserve"> </w:t>
      </w:r>
      <w:r w:rsidR="00633E6E" w:rsidRPr="00EE48FF">
        <w:rPr>
          <w:rFonts w:ascii="Raleway" w:hAnsi="Raleway"/>
        </w:rPr>
        <w:t xml:space="preserve">The groups that were most frequently selected were male members of the community, religious and faith leaders, and schools. </w:t>
      </w:r>
    </w:p>
    <w:p w14:paraId="6ED119BA" w14:textId="5EB2BD33" w:rsidR="00992312" w:rsidRPr="00EE48FF" w:rsidRDefault="00633E6E" w:rsidP="00AC6228">
      <w:pPr>
        <w:rPr>
          <w:rFonts w:ascii="Raleway" w:hAnsi="Raleway"/>
        </w:rPr>
      </w:pPr>
      <w:r w:rsidRPr="00EE48FF">
        <w:rPr>
          <w:rFonts w:ascii="Raleway" w:hAnsi="Raleway"/>
          <w:noProof/>
        </w:rPr>
        <w:lastRenderedPageBreak/>
        <w:drawing>
          <wp:inline distT="0" distB="0" distL="0" distR="0" wp14:anchorId="74072434" wp14:editId="652C7CE1">
            <wp:extent cx="5638800" cy="2876550"/>
            <wp:effectExtent l="0" t="0" r="0" b="0"/>
            <wp:docPr id="4" name="Chart 4" descr="The groups that respondents believed could have the strongest influence on awareness and challenging VAWG were men, religious/faith leaders, and schools. The groups with the least responses were businesses, courts, and employers. ">
              <a:extLst xmlns:a="http://schemas.openxmlformats.org/drawingml/2006/main">
                <a:ext uri="{FF2B5EF4-FFF2-40B4-BE49-F238E27FC236}">
                  <a16:creationId xmlns:a16="http://schemas.microsoft.com/office/drawing/2014/main" id="{7C104B29-E6FC-E627-A8C2-CC259119F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DA4937C" w14:textId="0FFDF775" w:rsidR="00957011" w:rsidRPr="00EE48FF" w:rsidRDefault="00474D7D" w:rsidP="006B53EC">
      <w:pPr>
        <w:pStyle w:val="Heading4"/>
        <w:rPr>
          <w:rFonts w:ascii="Raleway" w:hAnsi="Raleway"/>
        </w:rPr>
      </w:pPr>
      <w:r w:rsidRPr="00EE48FF">
        <w:rPr>
          <w:rFonts w:ascii="Raleway" w:hAnsi="Raleway"/>
        </w:rPr>
        <w:t>Personal e</w:t>
      </w:r>
      <w:r w:rsidR="00957011" w:rsidRPr="00EE48FF">
        <w:rPr>
          <w:rFonts w:ascii="Raleway" w:hAnsi="Raleway"/>
        </w:rPr>
        <w:t xml:space="preserve">xperiences of VAWG in the borough </w:t>
      </w:r>
    </w:p>
    <w:p w14:paraId="1ED6A794" w14:textId="66453C8C" w:rsidR="003701A3" w:rsidRPr="00EE48FF" w:rsidRDefault="00DA6265" w:rsidP="00AC6228">
      <w:pPr>
        <w:rPr>
          <w:rFonts w:ascii="Raleway" w:hAnsi="Raleway"/>
        </w:rPr>
      </w:pPr>
      <w:r w:rsidRPr="00EE48FF">
        <w:rPr>
          <w:rFonts w:ascii="Raleway" w:hAnsi="Raleway"/>
        </w:rPr>
        <w:t xml:space="preserve">A total of </w:t>
      </w:r>
      <w:r w:rsidR="00034C4B" w:rsidRPr="00EE48FF">
        <w:rPr>
          <w:rFonts w:ascii="Raleway" w:hAnsi="Raleway"/>
        </w:rPr>
        <w:t>34 of these respondents (9%) self-identified as a victim of VAWG</w:t>
      </w:r>
      <w:r w:rsidRPr="00EE48FF">
        <w:rPr>
          <w:rFonts w:ascii="Raleway" w:hAnsi="Raleway"/>
        </w:rPr>
        <w:t xml:space="preserve">. However, </w:t>
      </w:r>
      <w:r w:rsidR="002352DD" w:rsidRPr="00EE48FF">
        <w:rPr>
          <w:rFonts w:ascii="Raleway" w:hAnsi="Raleway"/>
        </w:rPr>
        <w:t>177</w:t>
      </w:r>
      <w:r w:rsidR="001B4E1E" w:rsidRPr="00EE48FF">
        <w:rPr>
          <w:rFonts w:ascii="Raleway" w:hAnsi="Raleway"/>
        </w:rPr>
        <w:t xml:space="preserve"> respondents identified experiences they had in Tower Hamlets which are related to VAWG</w:t>
      </w:r>
      <w:r w:rsidR="000818DB" w:rsidRPr="00EE48FF">
        <w:rPr>
          <w:rFonts w:ascii="Raleway" w:hAnsi="Raleway"/>
        </w:rPr>
        <w:t xml:space="preserve"> (respondents could select more than one option from the list of experiences)</w:t>
      </w:r>
      <w:r w:rsidR="002352DD" w:rsidRPr="00EE48FF">
        <w:rPr>
          <w:rFonts w:ascii="Raleway" w:hAnsi="Raleway"/>
        </w:rPr>
        <w:t xml:space="preserve">. </w:t>
      </w:r>
      <w:r w:rsidR="00B91174" w:rsidRPr="00EE48FF">
        <w:rPr>
          <w:rFonts w:ascii="Raleway" w:hAnsi="Raleway"/>
        </w:rPr>
        <w:t xml:space="preserve">In contrast, 99 respondents reported not having experienced any form of VAWG. </w:t>
      </w:r>
    </w:p>
    <w:tbl>
      <w:tblPr>
        <w:tblW w:w="8921" w:type="dxa"/>
        <w:tblCellMar>
          <w:left w:w="0" w:type="dxa"/>
          <w:right w:w="0" w:type="dxa"/>
        </w:tblCellMar>
        <w:tblLook w:val="0600" w:firstRow="0" w:lastRow="0" w:firstColumn="0" w:lastColumn="0" w:noHBand="1" w:noVBand="1"/>
      </w:tblPr>
      <w:tblGrid>
        <w:gridCol w:w="7220"/>
        <w:gridCol w:w="1701"/>
      </w:tblGrid>
      <w:tr w:rsidR="00FF36BF" w:rsidRPr="00EE48FF" w14:paraId="030B93D7" w14:textId="77777777" w:rsidTr="0056371A">
        <w:trPr>
          <w:trHeight w:val="196"/>
        </w:trPr>
        <w:tc>
          <w:tcPr>
            <w:tcW w:w="7220" w:type="dxa"/>
            <w:tcBorders>
              <w:top w:val="single" w:sz="8" w:space="0" w:color="003366"/>
              <w:left w:val="single" w:sz="8" w:space="0" w:color="003366"/>
              <w:bottom w:val="single" w:sz="8" w:space="0" w:color="003366"/>
              <w:right w:val="single" w:sz="8" w:space="0" w:color="003366"/>
            </w:tcBorders>
            <w:shd w:val="clear" w:color="auto" w:fill="DEEAF6" w:themeFill="accent5" w:themeFillTint="33"/>
            <w:tcMar>
              <w:top w:w="30" w:type="dxa"/>
              <w:left w:w="60" w:type="dxa"/>
              <w:bottom w:w="30" w:type="dxa"/>
              <w:right w:w="60" w:type="dxa"/>
            </w:tcMar>
            <w:vAlign w:val="center"/>
            <w:hideMark/>
          </w:tcPr>
          <w:p w14:paraId="6059DF39" w14:textId="77777777" w:rsidR="00FF36BF" w:rsidRPr="00EE48FF" w:rsidRDefault="00FF36BF" w:rsidP="00AC6228">
            <w:pPr>
              <w:rPr>
                <w:rFonts w:ascii="Raleway" w:hAnsi="Raleway"/>
              </w:rPr>
            </w:pPr>
            <w:r w:rsidRPr="00EE48FF">
              <w:rPr>
                <w:rFonts w:ascii="Raleway" w:hAnsi="Raleway"/>
              </w:rPr>
              <w:t>Have you experienced any of the following in Tower Hamlets in the past year?</w:t>
            </w:r>
          </w:p>
        </w:tc>
        <w:tc>
          <w:tcPr>
            <w:tcW w:w="1701" w:type="dxa"/>
            <w:tcBorders>
              <w:top w:val="single" w:sz="8" w:space="0" w:color="003366"/>
              <w:left w:val="single" w:sz="8" w:space="0" w:color="003366"/>
              <w:bottom w:val="single" w:sz="8" w:space="0" w:color="003366"/>
              <w:right w:val="single" w:sz="8" w:space="0" w:color="003366"/>
            </w:tcBorders>
            <w:shd w:val="clear" w:color="auto" w:fill="DEEAF6" w:themeFill="accent5" w:themeFillTint="33"/>
            <w:tcMar>
              <w:top w:w="30" w:type="dxa"/>
              <w:left w:w="60" w:type="dxa"/>
              <w:bottom w:w="30" w:type="dxa"/>
              <w:right w:w="60" w:type="dxa"/>
            </w:tcMar>
            <w:vAlign w:val="center"/>
            <w:hideMark/>
          </w:tcPr>
          <w:p w14:paraId="72D57C39" w14:textId="4A3F99EE" w:rsidR="00FF36BF" w:rsidRPr="00EE48FF" w:rsidRDefault="00EE4DD1" w:rsidP="00AC6228">
            <w:pPr>
              <w:rPr>
                <w:rFonts w:ascii="Raleway" w:hAnsi="Raleway"/>
              </w:rPr>
            </w:pPr>
            <w:r w:rsidRPr="00EE48FF">
              <w:rPr>
                <w:rFonts w:ascii="Raleway" w:hAnsi="Raleway"/>
              </w:rPr>
              <w:t>Number</w:t>
            </w:r>
            <w:r w:rsidR="00FF36BF" w:rsidRPr="00EE48FF">
              <w:rPr>
                <w:rFonts w:ascii="Raleway" w:hAnsi="Raleway"/>
              </w:rPr>
              <w:t xml:space="preserve"> of respondents</w:t>
            </w:r>
          </w:p>
        </w:tc>
      </w:tr>
      <w:tr w:rsidR="00897332" w:rsidRPr="00EE48FF" w14:paraId="47E952EE" w14:textId="77777777" w:rsidTr="0056371A">
        <w:trPr>
          <w:trHeight w:val="45"/>
        </w:trPr>
        <w:tc>
          <w:tcPr>
            <w:tcW w:w="7220"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hideMark/>
          </w:tcPr>
          <w:p w14:paraId="6A6DBC5D" w14:textId="5C9CCE60" w:rsidR="00897332" w:rsidRPr="00EE48FF" w:rsidRDefault="00897332" w:rsidP="00AC6228">
            <w:pPr>
              <w:rPr>
                <w:rFonts w:ascii="Raleway" w:hAnsi="Raleway"/>
              </w:rPr>
            </w:pPr>
            <w:r w:rsidRPr="00EE48FF">
              <w:rPr>
                <w:rFonts w:ascii="Raleway" w:hAnsi="Raleway"/>
              </w:rPr>
              <w:t>A stranger catcalling, wolf whistling or making other provocative sounds at you</w:t>
            </w:r>
          </w:p>
        </w:tc>
        <w:tc>
          <w:tcPr>
            <w:tcW w:w="1701"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vAlign w:val="center"/>
            <w:hideMark/>
          </w:tcPr>
          <w:p w14:paraId="0EE0249D" w14:textId="2F1FA603" w:rsidR="00897332" w:rsidRPr="00EE48FF" w:rsidRDefault="00897332" w:rsidP="00AC6228">
            <w:pPr>
              <w:rPr>
                <w:rFonts w:ascii="Raleway" w:hAnsi="Raleway"/>
              </w:rPr>
            </w:pPr>
            <w:r w:rsidRPr="00EE48FF">
              <w:rPr>
                <w:rFonts w:ascii="Raleway" w:hAnsi="Raleway"/>
              </w:rPr>
              <w:t>83</w:t>
            </w:r>
          </w:p>
        </w:tc>
      </w:tr>
      <w:tr w:rsidR="00897332" w:rsidRPr="00EE48FF" w14:paraId="1FA19820" w14:textId="77777777" w:rsidTr="0056371A">
        <w:trPr>
          <w:trHeight w:val="220"/>
        </w:trPr>
        <w:tc>
          <w:tcPr>
            <w:tcW w:w="7220"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hideMark/>
          </w:tcPr>
          <w:p w14:paraId="5D1F61A1" w14:textId="1D9246B5" w:rsidR="00897332" w:rsidRPr="00EE48FF" w:rsidRDefault="00897332" w:rsidP="00AC6228">
            <w:pPr>
              <w:rPr>
                <w:rFonts w:ascii="Raleway" w:hAnsi="Raleway"/>
              </w:rPr>
            </w:pPr>
            <w:r w:rsidRPr="00EE48FF">
              <w:rPr>
                <w:rFonts w:ascii="Raleway" w:hAnsi="Raleway"/>
              </w:rPr>
              <w:t>A stranger intentionally brushing up against you or invading your personal space in an unwelcome way</w:t>
            </w:r>
          </w:p>
        </w:tc>
        <w:tc>
          <w:tcPr>
            <w:tcW w:w="1701"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vAlign w:val="center"/>
            <w:hideMark/>
          </w:tcPr>
          <w:p w14:paraId="17F15048" w14:textId="53B0ABB9" w:rsidR="00897332" w:rsidRPr="00EE48FF" w:rsidRDefault="00897332" w:rsidP="00AC6228">
            <w:pPr>
              <w:rPr>
                <w:rFonts w:ascii="Raleway" w:hAnsi="Raleway"/>
              </w:rPr>
            </w:pPr>
            <w:r w:rsidRPr="00EE48FF">
              <w:rPr>
                <w:rFonts w:ascii="Raleway" w:hAnsi="Raleway"/>
              </w:rPr>
              <w:t>77</w:t>
            </w:r>
          </w:p>
        </w:tc>
      </w:tr>
      <w:tr w:rsidR="00897332" w:rsidRPr="00EE48FF" w14:paraId="4D3D6C27" w14:textId="77777777" w:rsidTr="0056371A">
        <w:trPr>
          <w:trHeight w:val="45"/>
        </w:trPr>
        <w:tc>
          <w:tcPr>
            <w:tcW w:w="7220"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hideMark/>
          </w:tcPr>
          <w:p w14:paraId="1555BF6C" w14:textId="014C9838" w:rsidR="00897332" w:rsidRPr="00EE48FF" w:rsidRDefault="00897332" w:rsidP="00AC6228">
            <w:pPr>
              <w:rPr>
                <w:rFonts w:ascii="Raleway" w:hAnsi="Raleway"/>
              </w:rPr>
            </w:pPr>
            <w:r w:rsidRPr="00EE48FF">
              <w:rPr>
                <w:rFonts w:ascii="Raleway" w:hAnsi="Raleway"/>
              </w:rPr>
              <w:t>Unwanted contact in a public space</w:t>
            </w:r>
            <w:r w:rsidR="00EC4BBD" w:rsidRPr="00EE48FF">
              <w:rPr>
                <w:rFonts w:ascii="Raleway" w:hAnsi="Raleway"/>
              </w:rPr>
              <w:t xml:space="preserve"> - examples shared included public transport, in parks, and on the street</w:t>
            </w:r>
          </w:p>
        </w:tc>
        <w:tc>
          <w:tcPr>
            <w:tcW w:w="1701"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vAlign w:val="center"/>
            <w:hideMark/>
          </w:tcPr>
          <w:p w14:paraId="159D43C4" w14:textId="206847B0" w:rsidR="00897332" w:rsidRPr="00EE48FF" w:rsidRDefault="00897332" w:rsidP="00AC6228">
            <w:pPr>
              <w:rPr>
                <w:rFonts w:ascii="Raleway" w:hAnsi="Raleway"/>
              </w:rPr>
            </w:pPr>
            <w:r w:rsidRPr="00EE48FF">
              <w:rPr>
                <w:rFonts w:ascii="Raleway" w:hAnsi="Raleway"/>
              </w:rPr>
              <w:t>66</w:t>
            </w:r>
          </w:p>
        </w:tc>
      </w:tr>
      <w:tr w:rsidR="00897332" w:rsidRPr="00EE48FF" w14:paraId="023092B2" w14:textId="77777777" w:rsidTr="0056371A">
        <w:trPr>
          <w:trHeight w:val="96"/>
        </w:trPr>
        <w:tc>
          <w:tcPr>
            <w:tcW w:w="7220"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hideMark/>
          </w:tcPr>
          <w:p w14:paraId="486AE59D" w14:textId="196F8890" w:rsidR="00897332" w:rsidRPr="00EE48FF" w:rsidRDefault="00897332" w:rsidP="00AC6228">
            <w:pPr>
              <w:rPr>
                <w:rFonts w:ascii="Raleway" w:hAnsi="Raleway"/>
              </w:rPr>
            </w:pPr>
            <w:r w:rsidRPr="00EE48FF">
              <w:rPr>
                <w:rFonts w:ascii="Raleway" w:hAnsi="Raleway"/>
              </w:rPr>
              <w:t>Unwanted contact in a social setting (e.g. parties, festivals, bars)</w:t>
            </w:r>
          </w:p>
        </w:tc>
        <w:tc>
          <w:tcPr>
            <w:tcW w:w="1701"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vAlign w:val="center"/>
            <w:hideMark/>
          </w:tcPr>
          <w:p w14:paraId="47F7A2E2" w14:textId="555C2778" w:rsidR="00897332" w:rsidRPr="00EE48FF" w:rsidRDefault="00897332" w:rsidP="00AC6228">
            <w:pPr>
              <w:rPr>
                <w:rFonts w:ascii="Raleway" w:hAnsi="Raleway"/>
              </w:rPr>
            </w:pPr>
            <w:r w:rsidRPr="00EE48FF">
              <w:rPr>
                <w:rFonts w:ascii="Raleway" w:hAnsi="Raleway"/>
              </w:rPr>
              <w:t>37</w:t>
            </w:r>
          </w:p>
        </w:tc>
      </w:tr>
      <w:tr w:rsidR="00897332" w:rsidRPr="00EE48FF" w14:paraId="7AADC892" w14:textId="77777777" w:rsidTr="0056371A">
        <w:trPr>
          <w:trHeight w:val="73"/>
        </w:trPr>
        <w:tc>
          <w:tcPr>
            <w:tcW w:w="7220"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hideMark/>
          </w:tcPr>
          <w:p w14:paraId="090E4D71" w14:textId="26057171" w:rsidR="00897332" w:rsidRPr="00EE48FF" w:rsidRDefault="00897332" w:rsidP="00AC6228">
            <w:pPr>
              <w:rPr>
                <w:rFonts w:ascii="Raleway" w:hAnsi="Raleway"/>
              </w:rPr>
            </w:pPr>
            <w:r w:rsidRPr="00EE48FF">
              <w:rPr>
                <w:rFonts w:ascii="Raleway" w:hAnsi="Raleway"/>
              </w:rPr>
              <w:t>Received unwanted images or text(s) of a sexual nature</w:t>
            </w:r>
          </w:p>
        </w:tc>
        <w:tc>
          <w:tcPr>
            <w:tcW w:w="1701"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vAlign w:val="center"/>
            <w:hideMark/>
          </w:tcPr>
          <w:p w14:paraId="04BDA69F" w14:textId="09AC13D2" w:rsidR="00897332" w:rsidRPr="00EE48FF" w:rsidRDefault="00897332" w:rsidP="00AC6228">
            <w:pPr>
              <w:rPr>
                <w:rFonts w:ascii="Raleway" w:hAnsi="Raleway"/>
              </w:rPr>
            </w:pPr>
            <w:r w:rsidRPr="00EE48FF">
              <w:rPr>
                <w:rFonts w:ascii="Raleway" w:hAnsi="Raleway"/>
              </w:rPr>
              <w:t>28</w:t>
            </w:r>
          </w:p>
        </w:tc>
      </w:tr>
      <w:tr w:rsidR="00897332" w:rsidRPr="00EE48FF" w14:paraId="7A12FB77" w14:textId="77777777" w:rsidTr="0056371A">
        <w:trPr>
          <w:trHeight w:val="45"/>
        </w:trPr>
        <w:tc>
          <w:tcPr>
            <w:tcW w:w="7220"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hideMark/>
          </w:tcPr>
          <w:p w14:paraId="77F48CAF" w14:textId="5854F3E4" w:rsidR="00897332" w:rsidRPr="00EE48FF" w:rsidRDefault="00897332" w:rsidP="00AC6228">
            <w:pPr>
              <w:rPr>
                <w:rFonts w:ascii="Raleway" w:hAnsi="Raleway"/>
              </w:rPr>
            </w:pPr>
            <w:r w:rsidRPr="00EE48FF">
              <w:rPr>
                <w:rFonts w:ascii="Raleway" w:hAnsi="Raleway"/>
              </w:rPr>
              <w:t>Being pressured by someone to do something sexual</w:t>
            </w:r>
          </w:p>
        </w:tc>
        <w:tc>
          <w:tcPr>
            <w:tcW w:w="1701"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vAlign w:val="center"/>
            <w:hideMark/>
          </w:tcPr>
          <w:p w14:paraId="7BC61B51" w14:textId="5600A460" w:rsidR="00897332" w:rsidRPr="00EE48FF" w:rsidRDefault="00897332" w:rsidP="00AC6228">
            <w:pPr>
              <w:rPr>
                <w:rFonts w:ascii="Raleway" w:hAnsi="Raleway"/>
              </w:rPr>
            </w:pPr>
            <w:r w:rsidRPr="00EE48FF">
              <w:rPr>
                <w:rFonts w:ascii="Raleway" w:hAnsi="Raleway"/>
              </w:rPr>
              <w:t>24</w:t>
            </w:r>
          </w:p>
        </w:tc>
      </w:tr>
      <w:tr w:rsidR="00897332" w:rsidRPr="00EE48FF" w14:paraId="00430270" w14:textId="77777777" w:rsidTr="0056371A">
        <w:trPr>
          <w:trHeight w:val="45"/>
        </w:trPr>
        <w:tc>
          <w:tcPr>
            <w:tcW w:w="7220"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hideMark/>
          </w:tcPr>
          <w:p w14:paraId="45460CF9" w14:textId="5E6C6167" w:rsidR="00897332" w:rsidRPr="00EE48FF" w:rsidRDefault="00897332" w:rsidP="00AC6228">
            <w:pPr>
              <w:rPr>
                <w:rFonts w:ascii="Raleway" w:hAnsi="Raleway"/>
              </w:rPr>
            </w:pPr>
            <w:r w:rsidRPr="00EE48FF">
              <w:rPr>
                <w:rFonts w:ascii="Raleway" w:hAnsi="Raleway"/>
              </w:rPr>
              <w:t>Unwanted contact in the workplace</w:t>
            </w:r>
          </w:p>
        </w:tc>
        <w:tc>
          <w:tcPr>
            <w:tcW w:w="1701"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vAlign w:val="center"/>
            <w:hideMark/>
          </w:tcPr>
          <w:p w14:paraId="2B6C9954" w14:textId="319FAD55" w:rsidR="00897332" w:rsidRPr="00EE48FF" w:rsidRDefault="00897332" w:rsidP="00AC6228">
            <w:pPr>
              <w:rPr>
                <w:rFonts w:ascii="Raleway" w:hAnsi="Raleway"/>
              </w:rPr>
            </w:pPr>
            <w:r w:rsidRPr="00EE48FF">
              <w:rPr>
                <w:rFonts w:ascii="Raleway" w:hAnsi="Raleway"/>
              </w:rPr>
              <w:t>17</w:t>
            </w:r>
          </w:p>
        </w:tc>
      </w:tr>
      <w:tr w:rsidR="00897332" w:rsidRPr="00EE48FF" w14:paraId="610C44DB" w14:textId="77777777" w:rsidTr="0056371A">
        <w:trPr>
          <w:trHeight w:val="269"/>
        </w:trPr>
        <w:tc>
          <w:tcPr>
            <w:tcW w:w="7220"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hideMark/>
          </w:tcPr>
          <w:p w14:paraId="25C12AC7" w14:textId="2B17BFCB" w:rsidR="00897332" w:rsidRPr="00EE48FF" w:rsidRDefault="00897332" w:rsidP="00AC6228">
            <w:pPr>
              <w:rPr>
                <w:rFonts w:ascii="Raleway" w:hAnsi="Raleway"/>
              </w:rPr>
            </w:pPr>
            <w:r w:rsidRPr="00EE48FF">
              <w:rPr>
                <w:rFonts w:ascii="Raleway" w:hAnsi="Raleway"/>
              </w:rPr>
              <w:t>Someone taking and/or sharing sexual pictures or videos of you without your permission</w:t>
            </w:r>
          </w:p>
        </w:tc>
        <w:tc>
          <w:tcPr>
            <w:tcW w:w="1701"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vAlign w:val="center"/>
            <w:hideMark/>
          </w:tcPr>
          <w:p w14:paraId="7E92CE96" w14:textId="43F81D38" w:rsidR="00897332" w:rsidRPr="00EE48FF" w:rsidRDefault="00897332" w:rsidP="00AC6228">
            <w:pPr>
              <w:rPr>
                <w:rFonts w:ascii="Raleway" w:hAnsi="Raleway"/>
              </w:rPr>
            </w:pPr>
            <w:r w:rsidRPr="00EE48FF">
              <w:rPr>
                <w:rFonts w:ascii="Raleway" w:hAnsi="Raleway"/>
              </w:rPr>
              <w:t>7</w:t>
            </w:r>
          </w:p>
        </w:tc>
      </w:tr>
      <w:tr w:rsidR="00897332" w:rsidRPr="00EE48FF" w14:paraId="1A58C8EF" w14:textId="77777777" w:rsidTr="0056371A">
        <w:trPr>
          <w:trHeight w:val="45"/>
        </w:trPr>
        <w:tc>
          <w:tcPr>
            <w:tcW w:w="7220"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hideMark/>
          </w:tcPr>
          <w:p w14:paraId="2EBA62D8" w14:textId="4462C856" w:rsidR="00897332" w:rsidRPr="00EE48FF" w:rsidRDefault="00897332" w:rsidP="00AC6228">
            <w:pPr>
              <w:rPr>
                <w:rFonts w:ascii="Raleway" w:hAnsi="Raleway"/>
              </w:rPr>
            </w:pPr>
            <w:r w:rsidRPr="00EE48FF">
              <w:rPr>
                <w:rFonts w:ascii="Raleway" w:hAnsi="Raleway"/>
              </w:rPr>
              <w:t>Unwanted contact in a place of worship</w:t>
            </w:r>
          </w:p>
        </w:tc>
        <w:tc>
          <w:tcPr>
            <w:tcW w:w="1701" w:type="dxa"/>
            <w:tcBorders>
              <w:top w:val="single" w:sz="8" w:space="0" w:color="003366"/>
              <w:left w:val="single" w:sz="8" w:space="0" w:color="003366"/>
              <w:bottom w:val="single" w:sz="8" w:space="0" w:color="003366"/>
              <w:right w:val="single" w:sz="8" w:space="0" w:color="003366"/>
            </w:tcBorders>
            <w:shd w:val="clear" w:color="auto" w:fill="auto"/>
            <w:tcMar>
              <w:top w:w="15" w:type="dxa"/>
              <w:left w:w="15" w:type="dxa"/>
              <w:bottom w:w="0" w:type="dxa"/>
              <w:right w:w="15" w:type="dxa"/>
            </w:tcMar>
            <w:vAlign w:val="center"/>
            <w:hideMark/>
          </w:tcPr>
          <w:p w14:paraId="3F6ED7C7" w14:textId="1D04E46C" w:rsidR="00897332" w:rsidRPr="00EE48FF" w:rsidRDefault="00897332" w:rsidP="00AC6228">
            <w:pPr>
              <w:rPr>
                <w:rFonts w:ascii="Raleway" w:hAnsi="Raleway"/>
              </w:rPr>
            </w:pPr>
            <w:r w:rsidRPr="00EE48FF">
              <w:rPr>
                <w:rFonts w:ascii="Raleway" w:hAnsi="Raleway"/>
              </w:rPr>
              <w:t>5</w:t>
            </w:r>
          </w:p>
        </w:tc>
      </w:tr>
    </w:tbl>
    <w:p w14:paraId="5C3EC494" w14:textId="77777777" w:rsidR="00FF482E" w:rsidRPr="00EE48FF" w:rsidRDefault="00FF482E" w:rsidP="00AC6228">
      <w:pPr>
        <w:rPr>
          <w:rFonts w:ascii="Raleway" w:hAnsi="Raleway"/>
        </w:rPr>
      </w:pPr>
    </w:p>
    <w:p w14:paraId="7C73AF5E" w14:textId="1F2AC2B4" w:rsidR="00D31222" w:rsidRPr="00EE48FF" w:rsidRDefault="00D31222" w:rsidP="006B53EC">
      <w:pPr>
        <w:pStyle w:val="Heading4"/>
        <w:rPr>
          <w:rFonts w:ascii="Raleway" w:hAnsi="Raleway"/>
        </w:rPr>
      </w:pPr>
      <w:r w:rsidRPr="00EE48FF">
        <w:rPr>
          <w:rFonts w:ascii="Raleway" w:hAnsi="Raleway"/>
        </w:rPr>
        <w:t xml:space="preserve">Preferences for </w:t>
      </w:r>
      <w:r w:rsidR="00E91CC8" w:rsidRPr="00EE48FF">
        <w:rPr>
          <w:rFonts w:ascii="Raleway" w:hAnsi="Raleway"/>
        </w:rPr>
        <w:t xml:space="preserve">first seeking </w:t>
      </w:r>
      <w:r w:rsidRPr="00EE48FF">
        <w:rPr>
          <w:rFonts w:ascii="Raleway" w:hAnsi="Raleway"/>
        </w:rPr>
        <w:t>support</w:t>
      </w:r>
    </w:p>
    <w:p w14:paraId="67DA17AC" w14:textId="419904E4" w:rsidR="00A44B91" w:rsidRPr="00EE48FF" w:rsidRDefault="00E91CC8" w:rsidP="00AC6228">
      <w:pPr>
        <w:rPr>
          <w:rFonts w:ascii="Raleway" w:hAnsi="Raleway"/>
        </w:rPr>
      </w:pPr>
      <w:r w:rsidRPr="00EE48FF">
        <w:rPr>
          <w:rFonts w:ascii="Raleway" w:hAnsi="Raleway"/>
        </w:rPr>
        <w:t xml:space="preserve">Of </w:t>
      </w:r>
      <w:r w:rsidR="002E0F12" w:rsidRPr="00EE48FF">
        <w:rPr>
          <w:rFonts w:ascii="Raleway" w:hAnsi="Raleway"/>
        </w:rPr>
        <w:t>the 341 respondents who answered the question ‘Who would you most likely speak to first if you had experienced a form of VAWG?’, m</w:t>
      </w:r>
      <w:r w:rsidR="00D31222" w:rsidRPr="00EE48FF">
        <w:rPr>
          <w:rFonts w:ascii="Raleway" w:hAnsi="Raleway"/>
        </w:rPr>
        <w:t xml:space="preserve">ost said they would most likely speak to </w:t>
      </w:r>
      <w:r w:rsidR="00D31222" w:rsidRPr="00EE48FF">
        <w:rPr>
          <w:rFonts w:ascii="Raleway" w:hAnsi="Raleway"/>
        </w:rPr>
        <w:lastRenderedPageBreak/>
        <w:t xml:space="preserve">a friend </w:t>
      </w:r>
      <w:r w:rsidR="0073659C" w:rsidRPr="00EE48FF">
        <w:rPr>
          <w:rFonts w:ascii="Raleway" w:hAnsi="Raleway"/>
        </w:rPr>
        <w:t xml:space="preserve">(58%) </w:t>
      </w:r>
      <w:r w:rsidR="00D31222" w:rsidRPr="00EE48FF">
        <w:rPr>
          <w:rFonts w:ascii="Raleway" w:hAnsi="Raleway"/>
        </w:rPr>
        <w:t xml:space="preserve">or family member </w:t>
      </w:r>
      <w:r w:rsidR="0073659C" w:rsidRPr="00EE48FF">
        <w:rPr>
          <w:rFonts w:ascii="Raleway" w:hAnsi="Raleway"/>
        </w:rPr>
        <w:t xml:space="preserve">(58%) </w:t>
      </w:r>
      <w:r w:rsidR="00D31222" w:rsidRPr="00EE48FF">
        <w:rPr>
          <w:rFonts w:ascii="Raleway" w:hAnsi="Raleway"/>
        </w:rPr>
        <w:t>first if they experienced a form of VAWG</w:t>
      </w:r>
      <w:r w:rsidR="00534534" w:rsidRPr="00EE48FF">
        <w:rPr>
          <w:rFonts w:ascii="Raleway" w:hAnsi="Raleway"/>
        </w:rPr>
        <w:t xml:space="preserve">. </w:t>
      </w:r>
      <w:r w:rsidR="004B136E" w:rsidRPr="00EE48FF">
        <w:rPr>
          <w:rFonts w:ascii="Raleway" w:hAnsi="Raleway"/>
        </w:rPr>
        <w:t xml:space="preserve">Some </w:t>
      </w:r>
      <w:r w:rsidRPr="00EE48FF">
        <w:rPr>
          <w:rFonts w:ascii="Raleway" w:hAnsi="Raleway"/>
        </w:rPr>
        <w:t>respondents said they would speak to police (39%)</w:t>
      </w:r>
      <w:r w:rsidR="004B136E" w:rsidRPr="00EE48FF">
        <w:rPr>
          <w:rFonts w:ascii="Raleway" w:hAnsi="Raleway"/>
        </w:rPr>
        <w:t xml:space="preserve">, </w:t>
      </w:r>
      <w:r w:rsidR="00CC495A" w:rsidRPr="00EE48FF">
        <w:rPr>
          <w:rFonts w:ascii="Raleway" w:hAnsi="Raleway"/>
        </w:rPr>
        <w:t>health care practitioners</w:t>
      </w:r>
      <w:r w:rsidR="004B136E" w:rsidRPr="00EE48FF">
        <w:rPr>
          <w:rFonts w:ascii="Raleway" w:hAnsi="Raleway"/>
        </w:rPr>
        <w:t xml:space="preserve"> (</w:t>
      </w:r>
      <w:r w:rsidR="00CC495A" w:rsidRPr="00EE48FF">
        <w:rPr>
          <w:rFonts w:ascii="Raleway" w:hAnsi="Raleway"/>
        </w:rPr>
        <w:t>27</w:t>
      </w:r>
      <w:r w:rsidR="004B136E" w:rsidRPr="00EE48FF">
        <w:rPr>
          <w:rFonts w:ascii="Raleway" w:hAnsi="Raleway"/>
        </w:rPr>
        <w:t>%) o</w:t>
      </w:r>
      <w:r w:rsidR="00742F4F" w:rsidRPr="00EE48FF">
        <w:rPr>
          <w:rFonts w:ascii="Raleway" w:hAnsi="Raleway"/>
        </w:rPr>
        <w:t>r Adult Social Care (13%).</w:t>
      </w:r>
      <w:r w:rsidR="003B6A5D" w:rsidRPr="00EE48FF">
        <w:rPr>
          <w:rFonts w:ascii="Raleway" w:hAnsi="Raleway"/>
        </w:rPr>
        <w:t xml:space="preserve"> </w:t>
      </w:r>
    </w:p>
    <w:p w14:paraId="215EE173" w14:textId="3D66A1BB" w:rsidR="003B6A5D" w:rsidRPr="00EE48FF" w:rsidRDefault="00415832" w:rsidP="00AC6228">
      <w:pPr>
        <w:rPr>
          <w:rFonts w:ascii="Raleway" w:hAnsi="Raleway"/>
        </w:rPr>
      </w:pPr>
      <w:r w:rsidRPr="00EE48FF">
        <w:rPr>
          <w:rFonts w:ascii="Raleway" w:hAnsi="Raleway"/>
        </w:rPr>
        <w:t xml:space="preserve">When speaking to women staying at the local specialist refuge for Asian women, several participants shared that </w:t>
      </w:r>
      <w:r w:rsidR="000E4844" w:rsidRPr="00EE48FF">
        <w:rPr>
          <w:rFonts w:ascii="Raleway" w:hAnsi="Raleway"/>
        </w:rPr>
        <w:t xml:space="preserve">speaking to their GP about their experience enabled them to seek support </w:t>
      </w:r>
      <w:r w:rsidR="002D7D49" w:rsidRPr="00EE48FF">
        <w:rPr>
          <w:rFonts w:ascii="Raleway" w:hAnsi="Raleway"/>
        </w:rPr>
        <w:t xml:space="preserve">with </w:t>
      </w:r>
      <w:r w:rsidR="000E4844" w:rsidRPr="00EE48FF">
        <w:rPr>
          <w:rFonts w:ascii="Raleway" w:hAnsi="Raleway"/>
        </w:rPr>
        <w:t xml:space="preserve">domestic abuse. </w:t>
      </w:r>
      <w:r w:rsidR="000408EF" w:rsidRPr="00EE48FF">
        <w:rPr>
          <w:rFonts w:ascii="Raleway" w:hAnsi="Raleway"/>
        </w:rPr>
        <w:t>In the workshop with carers, participants</w:t>
      </w:r>
      <w:r w:rsidR="003B6A5D" w:rsidRPr="00EE48FF">
        <w:rPr>
          <w:rFonts w:ascii="Raleway" w:hAnsi="Raleway"/>
        </w:rPr>
        <w:t xml:space="preserve"> shared that they would be willing to speak to professionals </w:t>
      </w:r>
      <w:r w:rsidR="00593219" w:rsidRPr="00EE48FF">
        <w:rPr>
          <w:rFonts w:ascii="Raleway" w:hAnsi="Raleway"/>
        </w:rPr>
        <w:t>if they were</w:t>
      </w:r>
      <w:r w:rsidR="003B6A5D" w:rsidRPr="00EE48FF">
        <w:rPr>
          <w:rFonts w:ascii="Raleway" w:hAnsi="Raleway"/>
        </w:rPr>
        <w:t xml:space="preserve"> competent and trained to respond to issues related to VAWG. </w:t>
      </w:r>
    </w:p>
    <w:p w14:paraId="1FB9CA84" w14:textId="04FAB783" w:rsidR="00034C4B" w:rsidRPr="00EE48FF" w:rsidRDefault="00C35646" w:rsidP="006B53EC">
      <w:pPr>
        <w:pStyle w:val="Heading4"/>
        <w:rPr>
          <w:rFonts w:ascii="Raleway" w:hAnsi="Raleway"/>
        </w:rPr>
      </w:pPr>
      <w:r w:rsidRPr="00EE48FF">
        <w:rPr>
          <w:rFonts w:ascii="Raleway" w:hAnsi="Raleway"/>
        </w:rPr>
        <w:t>Awareness of services</w:t>
      </w:r>
      <w:r w:rsidR="005B49A2" w:rsidRPr="00EE48FF">
        <w:rPr>
          <w:rFonts w:ascii="Raleway" w:hAnsi="Raleway"/>
        </w:rPr>
        <w:t xml:space="preserve"> </w:t>
      </w:r>
    </w:p>
    <w:p w14:paraId="7E0A6D24" w14:textId="593520BD" w:rsidR="003B6A5D" w:rsidRPr="00EE48FF" w:rsidRDefault="007703E5" w:rsidP="00AC6228">
      <w:pPr>
        <w:rPr>
          <w:rFonts w:ascii="Raleway" w:hAnsi="Raleway"/>
        </w:rPr>
      </w:pPr>
      <w:r w:rsidRPr="00EE48FF">
        <w:rPr>
          <w:rFonts w:ascii="Raleway" w:hAnsi="Raleway"/>
        </w:rPr>
        <w:t>Nearly half of survey</w:t>
      </w:r>
      <w:r w:rsidR="003C7EDF" w:rsidRPr="00EE48FF">
        <w:rPr>
          <w:rFonts w:ascii="Raleway" w:hAnsi="Raleway"/>
        </w:rPr>
        <w:t xml:space="preserve"> residents </w:t>
      </w:r>
      <w:r w:rsidRPr="00EE48FF">
        <w:rPr>
          <w:rFonts w:ascii="Raleway" w:hAnsi="Raleway"/>
        </w:rPr>
        <w:t xml:space="preserve">(42%) </w:t>
      </w:r>
      <w:r w:rsidR="003C7EDF" w:rsidRPr="00EE48FF">
        <w:rPr>
          <w:rFonts w:ascii="Raleway" w:hAnsi="Raleway"/>
        </w:rPr>
        <w:t>were not aware of any of the local VAWG services available in Tower Hamlets</w:t>
      </w:r>
      <w:r w:rsidRPr="00EE48FF">
        <w:rPr>
          <w:rFonts w:ascii="Raleway" w:hAnsi="Raleway"/>
        </w:rPr>
        <w:t xml:space="preserve">. </w:t>
      </w:r>
      <w:r w:rsidR="00A24149" w:rsidRPr="00EE48FF">
        <w:rPr>
          <w:rFonts w:ascii="Raleway" w:hAnsi="Raleway"/>
        </w:rPr>
        <w:t>Respondents most often knew about</w:t>
      </w:r>
      <w:r w:rsidR="00A056D3" w:rsidRPr="00EE48FF">
        <w:rPr>
          <w:rFonts w:ascii="Raleway" w:hAnsi="Raleway"/>
        </w:rPr>
        <w:t xml:space="preserve"> local</w:t>
      </w:r>
      <w:r w:rsidR="00A24149" w:rsidRPr="00EE48FF">
        <w:rPr>
          <w:rFonts w:ascii="Raleway" w:hAnsi="Raleway"/>
        </w:rPr>
        <w:t xml:space="preserve"> domestic abuse services (49%) and sexual violence services (34%)</w:t>
      </w:r>
      <w:r w:rsidR="00A056D3" w:rsidRPr="00EE48FF">
        <w:rPr>
          <w:rFonts w:ascii="Raleway" w:hAnsi="Raleway"/>
        </w:rPr>
        <w:t xml:space="preserve">. </w:t>
      </w:r>
      <w:r w:rsidR="00541430" w:rsidRPr="00EE48FF">
        <w:rPr>
          <w:rFonts w:ascii="Raleway" w:hAnsi="Raleway"/>
        </w:rPr>
        <w:t xml:space="preserve">Services for other </w:t>
      </w:r>
      <w:r w:rsidR="00A056D3" w:rsidRPr="00EE48FF">
        <w:rPr>
          <w:rFonts w:ascii="Raleway" w:hAnsi="Raleway"/>
        </w:rPr>
        <w:t xml:space="preserve">VAWG-related </w:t>
      </w:r>
      <w:r w:rsidR="00541430" w:rsidRPr="00EE48FF">
        <w:rPr>
          <w:rFonts w:ascii="Raleway" w:hAnsi="Raleway"/>
        </w:rPr>
        <w:t>issues</w:t>
      </w:r>
      <w:r w:rsidR="00A056D3" w:rsidRPr="00EE48FF">
        <w:rPr>
          <w:rFonts w:ascii="Raleway" w:hAnsi="Raleway"/>
        </w:rPr>
        <w:t xml:space="preserve"> were not as commonly known</w:t>
      </w:r>
      <w:r w:rsidR="00D90C6D" w:rsidRPr="00EE48FF">
        <w:rPr>
          <w:rFonts w:ascii="Raleway" w:hAnsi="Raleway"/>
        </w:rPr>
        <w:t xml:space="preserve"> (modern slavery, trafficking, prostitution, ‘honour’-based violence or abuse, FGM, forced marriage, child sexual exploitation, and stalking</w:t>
      </w:r>
      <w:r w:rsidR="00504A50" w:rsidRPr="00EE48FF">
        <w:rPr>
          <w:rFonts w:ascii="Raleway" w:hAnsi="Raleway"/>
        </w:rPr>
        <w:t>/</w:t>
      </w:r>
      <w:r w:rsidR="00D90C6D" w:rsidRPr="00EE48FF">
        <w:rPr>
          <w:rFonts w:ascii="Raleway" w:hAnsi="Raleway"/>
        </w:rPr>
        <w:t xml:space="preserve">harassment). </w:t>
      </w:r>
    </w:p>
    <w:p w14:paraId="052613A1" w14:textId="71845DAB" w:rsidR="00C35646" w:rsidRPr="00EE48FF" w:rsidRDefault="003B6A5D" w:rsidP="00AC6228">
      <w:pPr>
        <w:rPr>
          <w:rFonts w:ascii="Raleway" w:hAnsi="Raleway"/>
        </w:rPr>
      </w:pPr>
      <w:r w:rsidRPr="00EE48FF">
        <w:rPr>
          <w:rFonts w:ascii="Raleway" w:hAnsi="Raleway"/>
          <w:noProof/>
        </w:rPr>
        <w:drawing>
          <wp:inline distT="0" distB="0" distL="0" distR="0" wp14:anchorId="2E2DA23A" wp14:editId="13226CE2">
            <wp:extent cx="5724525" cy="2714625"/>
            <wp:effectExtent l="0" t="0" r="9525" b="9525"/>
            <wp:docPr id="5" name="Chart 5" descr="49% of respondents were aware of domestic abuse services, 34% were aware of sexual abuse services, and 23% were aware of stalking/harassment services or child sexual exploitation services, 22% were aware of forced marriage services, 21% were aware of female genital mutilation services, 17% were aware of honour based violence services or trafficking services or prostitution support services, and 16% were aware of modern slavery support services.">
              <a:extLst xmlns:a="http://schemas.openxmlformats.org/drawingml/2006/main">
                <a:ext uri="{FF2B5EF4-FFF2-40B4-BE49-F238E27FC236}">
                  <a16:creationId xmlns:a16="http://schemas.microsoft.com/office/drawing/2014/main" id="{9CA78BA0-A70D-4D88-6562-6FAC54460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8D291FD" w14:textId="60FB4EAE" w:rsidR="000408EF" w:rsidRPr="00EE48FF" w:rsidRDefault="00FA17EA" w:rsidP="006B53EC">
      <w:pPr>
        <w:pStyle w:val="Heading4"/>
        <w:rPr>
          <w:rFonts w:ascii="Raleway" w:hAnsi="Raleway"/>
        </w:rPr>
      </w:pPr>
      <w:r w:rsidRPr="00EE48FF">
        <w:rPr>
          <w:rFonts w:ascii="Raleway" w:hAnsi="Raleway"/>
        </w:rPr>
        <w:t xml:space="preserve">Barriers to support </w:t>
      </w:r>
    </w:p>
    <w:p w14:paraId="2132A548" w14:textId="3774D0FA" w:rsidR="00FA17EA" w:rsidRPr="00EE48FF" w:rsidRDefault="000F1522" w:rsidP="00AC6228">
      <w:pPr>
        <w:rPr>
          <w:rFonts w:ascii="Raleway" w:hAnsi="Raleway"/>
        </w:rPr>
      </w:pPr>
      <w:r w:rsidRPr="00EE48FF">
        <w:rPr>
          <w:rFonts w:ascii="Raleway" w:hAnsi="Raleway"/>
        </w:rPr>
        <w:t>A total of 306 respondents</w:t>
      </w:r>
      <w:r w:rsidR="00FA17EA" w:rsidRPr="00EE48FF">
        <w:rPr>
          <w:rFonts w:ascii="Raleway" w:hAnsi="Raleway"/>
        </w:rPr>
        <w:t xml:space="preserve"> shared a wide range of barriers they experience to reporting experiences of VAWG to agencies in Tower Hamlets</w:t>
      </w:r>
      <w:r w:rsidR="00950F4B" w:rsidRPr="00EE48FF">
        <w:rPr>
          <w:rFonts w:ascii="Raleway" w:hAnsi="Raleway"/>
        </w:rPr>
        <w:t xml:space="preserve">. </w:t>
      </w:r>
      <w:r w:rsidR="00400BF1" w:rsidRPr="00EE48FF">
        <w:rPr>
          <w:rFonts w:ascii="Raleway" w:hAnsi="Raleway"/>
        </w:rPr>
        <w:t xml:space="preserve">The most frequently noted barrier was not knowing where to access to support. </w:t>
      </w:r>
    </w:p>
    <w:tbl>
      <w:tblPr>
        <w:tblStyle w:val="TableGrid"/>
        <w:tblW w:w="0" w:type="auto"/>
        <w:tblLook w:val="04A0" w:firstRow="1" w:lastRow="0" w:firstColumn="1" w:lastColumn="0" w:noHBand="0" w:noVBand="1"/>
      </w:tblPr>
      <w:tblGrid>
        <w:gridCol w:w="7083"/>
        <w:gridCol w:w="1843"/>
      </w:tblGrid>
      <w:tr w:rsidR="00803830" w:rsidRPr="00EE48FF" w14:paraId="3B464A0B" w14:textId="77777777" w:rsidTr="00EA3BCC">
        <w:trPr>
          <w:trHeight w:val="207"/>
        </w:trPr>
        <w:tc>
          <w:tcPr>
            <w:tcW w:w="7083" w:type="dxa"/>
            <w:shd w:val="clear" w:color="auto" w:fill="DEEAF6" w:themeFill="accent5" w:themeFillTint="33"/>
            <w:noWrap/>
            <w:hideMark/>
          </w:tcPr>
          <w:p w14:paraId="5920200E" w14:textId="77777777" w:rsidR="00803830" w:rsidRPr="00EE48FF" w:rsidRDefault="00803830" w:rsidP="00AC6228">
            <w:pPr>
              <w:rPr>
                <w:rFonts w:ascii="Raleway" w:hAnsi="Raleway"/>
              </w:rPr>
            </w:pPr>
            <w:r w:rsidRPr="00EE48FF">
              <w:rPr>
                <w:rFonts w:ascii="Raleway" w:hAnsi="Raleway"/>
              </w:rPr>
              <w:t>What were/would be the biggest barriers that would stop you from reporting your experiences(s) of VAWG to an agency in Tower Hamlets</w:t>
            </w:r>
          </w:p>
        </w:tc>
        <w:tc>
          <w:tcPr>
            <w:tcW w:w="1843" w:type="dxa"/>
            <w:shd w:val="clear" w:color="auto" w:fill="DEEAF6" w:themeFill="accent5" w:themeFillTint="33"/>
            <w:noWrap/>
            <w:vAlign w:val="center"/>
            <w:hideMark/>
          </w:tcPr>
          <w:p w14:paraId="407A9F83" w14:textId="34522903" w:rsidR="00803830" w:rsidRPr="00EE48FF" w:rsidRDefault="00803830" w:rsidP="00AC6228">
            <w:pPr>
              <w:rPr>
                <w:rFonts w:ascii="Raleway" w:hAnsi="Raleway"/>
              </w:rPr>
            </w:pPr>
            <w:r w:rsidRPr="00EE48FF">
              <w:rPr>
                <w:rFonts w:ascii="Raleway" w:hAnsi="Raleway"/>
              </w:rPr>
              <w:t>Number of respondents</w:t>
            </w:r>
            <w:r w:rsidR="00181720" w:rsidRPr="00EE48FF">
              <w:rPr>
                <w:rFonts w:ascii="Raleway" w:hAnsi="Raleway"/>
              </w:rPr>
              <w:t xml:space="preserve"> (%)</w:t>
            </w:r>
          </w:p>
        </w:tc>
      </w:tr>
      <w:tr w:rsidR="00181720" w:rsidRPr="00EE48FF" w14:paraId="252498AC" w14:textId="77777777" w:rsidTr="00EA3BCC">
        <w:trPr>
          <w:trHeight w:val="300"/>
        </w:trPr>
        <w:tc>
          <w:tcPr>
            <w:tcW w:w="7083" w:type="dxa"/>
            <w:noWrap/>
            <w:hideMark/>
          </w:tcPr>
          <w:p w14:paraId="1FEDEEB3" w14:textId="77777777" w:rsidR="00181720" w:rsidRPr="00EE48FF" w:rsidRDefault="00181720" w:rsidP="00AC6228">
            <w:pPr>
              <w:rPr>
                <w:rFonts w:ascii="Raleway" w:hAnsi="Raleway"/>
              </w:rPr>
            </w:pPr>
            <w:r w:rsidRPr="00EE48FF">
              <w:rPr>
                <w:rFonts w:ascii="Raleway" w:hAnsi="Raleway"/>
              </w:rPr>
              <w:t>Don't know where to access support</w:t>
            </w:r>
          </w:p>
        </w:tc>
        <w:tc>
          <w:tcPr>
            <w:tcW w:w="1843" w:type="dxa"/>
            <w:noWrap/>
            <w:vAlign w:val="center"/>
            <w:hideMark/>
          </w:tcPr>
          <w:p w14:paraId="05EB0B7E" w14:textId="5B92E1C9" w:rsidR="00181720" w:rsidRPr="00EE48FF" w:rsidRDefault="00181720" w:rsidP="00AC6228">
            <w:pPr>
              <w:rPr>
                <w:rFonts w:ascii="Raleway" w:hAnsi="Raleway"/>
              </w:rPr>
            </w:pPr>
            <w:r w:rsidRPr="00EE48FF">
              <w:rPr>
                <w:rFonts w:ascii="Raleway" w:hAnsi="Raleway"/>
              </w:rPr>
              <w:t>125 (41%)</w:t>
            </w:r>
          </w:p>
        </w:tc>
      </w:tr>
      <w:tr w:rsidR="00181720" w:rsidRPr="00EE48FF" w14:paraId="170C9CD1" w14:textId="77777777" w:rsidTr="00EA3BCC">
        <w:trPr>
          <w:trHeight w:val="300"/>
        </w:trPr>
        <w:tc>
          <w:tcPr>
            <w:tcW w:w="7083" w:type="dxa"/>
            <w:hideMark/>
          </w:tcPr>
          <w:p w14:paraId="0801C54C" w14:textId="77777777" w:rsidR="00181720" w:rsidRPr="00EE48FF" w:rsidRDefault="00181720" w:rsidP="00AC6228">
            <w:pPr>
              <w:rPr>
                <w:rFonts w:ascii="Raleway" w:hAnsi="Raleway"/>
              </w:rPr>
            </w:pPr>
            <w:r w:rsidRPr="00EE48FF">
              <w:rPr>
                <w:rFonts w:ascii="Raleway" w:hAnsi="Raleway"/>
              </w:rPr>
              <w:t>Don’t trust criminal justice system</w:t>
            </w:r>
          </w:p>
        </w:tc>
        <w:tc>
          <w:tcPr>
            <w:tcW w:w="1843" w:type="dxa"/>
            <w:noWrap/>
            <w:vAlign w:val="center"/>
            <w:hideMark/>
          </w:tcPr>
          <w:p w14:paraId="46FA9AAC" w14:textId="751C9917" w:rsidR="00181720" w:rsidRPr="00EE48FF" w:rsidRDefault="00181720" w:rsidP="00AC6228">
            <w:pPr>
              <w:rPr>
                <w:rFonts w:ascii="Raleway" w:hAnsi="Raleway"/>
              </w:rPr>
            </w:pPr>
            <w:r w:rsidRPr="00EE48FF">
              <w:rPr>
                <w:rFonts w:ascii="Raleway" w:hAnsi="Raleway"/>
              </w:rPr>
              <w:t>102 (33%)</w:t>
            </w:r>
          </w:p>
        </w:tc>
      </w:tr>
      <w:tr w:rsidR="00181720" w:rsidRPr="00EE48FF" w14:paraId="67E1CB9B" w14:textId="77777777" w:rsidTr="00EA3BCC">
        <w:trPr>
          <w:trHeight w:val="300"/>
        </w:trPr>
        <w:tc>
          <w:tcPr>
            <w:tcW w:w="7083" w:type="dxa"/>
            <w:hideMark/>
          </w:tcPr>
          <w:p w14:paraId="59E8B9B8" w14:textId="77777777" w:rsidR="00181720" w:rsidRPr="00EE48FF" w:rsidRDefault="00181720" w:rsidP="00AC6228">
            <w:pPr>
              <w:rPr>
                <w:rFonts w:ascii="Raleway" w:hAnsi="Raleway"/>
              </w:rPr>
            </w:pPr>
            <w:r w:rsidRPr="00EE48FF">
              <w:rPr>
                <w:rFonts w:ascii="Raleway" w:hAnsi="Raleway"/>
              </w:rPr>
              <w:t>Didn't see your experience as abusive at the time</w:t>
            </w:r>
          </w:p>
        </w:tc>
        <w:tc>
          <w:tcPr>
            <w:tcW w:w="1843" w:type="dxa"/>
            <w:noWrap/>
            <w:vAlign w:val="center"/>
            <w:hideMark/>
          </w:tcPr>
          <w:p w14:paraId="50299FBC" w14:textId="190C03B7" w:rsidR="00181720" w:rsidRPr="00EE48FF" w:rsidRDefault="00181720" w:rsidP="00AC6228">
            <w:pPr>
              <w:rPr>
                <w:rFonts w:ascii="Raleway" w:hAnsi="Raleway"/>
              </w:rPr>
            </w:pPr>
            <w:r w:rsidRPr="00EE48FF">
              <w:rPr>
                <w:rFonts w:ascii="Raleway" w:hAnsi="Raleway"/>
              </w:rPr>
              <w:t>99 (32%)</w:t>
            </w:r>
          </w:p>
        </w:tc>
      </w:tr>
      <w:tr w:rsidR="00181720" w:rsidRPr="00EE48FF" w14:paraId="1B68D7FA" w14:textId="77777777" w:rsidTr="00EA3BCC">
        <w:trPr>
          <w:trHeight w:val="300"/>
        </w:trPr>
        <w:tc>
          <w:tcPr>
            <w:tcW w:w="7083" w:type="dxa"/>
            <w:noWrap/>
            <w:hideMark/>
          </w:tcPr>
          <w:p w14:paraId="5C4CF11E" w14:textId="77777777" w:rsidR="00181720" w:rsidRPr="00EE48FF" w:rsidRDefault="00181720" w:rsidP="00AC6228">
            <w:pPr>
              <w:rPr>
                <w:rFonts w:ascii="Raleway" w:hAnsi="Raleway"/>
              </w:rPr>
            </w:pPr>
            <w:r w:rsidRPr="00EE48FF">
              <w:rPr>
                <w:rFonts w:ascii="Raleway" w:hAnsi="Raleway"/>
              </w:rPr>
              <w:t>Fear of not being believed</w:t>
            </w:r>
          </w:p>
        </w:tc>
        <w:tc>
          <w:tcPr>
            <w:tcW w:w="1843" w:type="dxa"/>
            <w:noWrap/>
            <w:vAlign w:val="center"/>
            <w:hideMark/>
          </w:tcPr>
          <w:p w14:paraId="0ECAF6C0" w14:textId="35236E3C" w:rsidR="00181720" w:rsidRPr="00EE48FF" w:rsidRDefault="00181720" w:rsidP="00AC6228">
            <w:pPr>
              <w:rPr>
                <w:rFonts w:ascii="Raleway" w:hAnsi="Raleway"/>
              </w:rPr>
            </w:pPr>
            <w:r w:rsidRPr="00EE48FF">
              <w:rPr>
                <w:rFonts w:ascii="Raleway" w:hAnsi="Raleway"/>
              </w:rPr>
              <w:t>98 (32%)</w:t>
            </w:r>
          </w:p>
        </w:tc>
      </w:tr>
      <w:tr w:rsidR="00181720" w:rsidRPr="00EE48FF" w14:paraId="0527E1C4" w14:textId="77777777" w:rsidTr="00EA3BCC">
        <w:trPr>
          <w:trHeight w:val="300"/>
        </w:trPr>
        <w:tc>
          <w:tcPr>
            <w:tcW w:w="7083" w:type="dxa"/>
            <w:noWrap/>
            <w:hideMark/>
          </w:tcPr>
          <w:p w14:paraId="20325C73" w14:textId="77777777" w:rsidR="00181720" w:rsidRPr="00EE48FF" w:rsidRDefault="00181720" w:rsidP="00AC6228">
            <w:pPr>
              <w:rPr>
                <w:rFonts w:ascii="Raleway" w:hAnsi="Raleway"/>
              </w:rPr>
            </w:pPr>
            <w:r w:rsidRPr="00EE48FF">
              <w:rPr>
                <w:rFonts w:ascii="Raleway" w:hAnsi="Raleway"/>
              </w:rPr>
              <w:t>Poor responses from professionals</w:t>
            </w:r>
          </w:p>
        </w:tc>
        <w:tc>
          <w:tcPr>
            <w:tcW w:w="1843" w:type="dxa"/>
            <w:noWrap/>
            <w:vAlign w:val="center"/>
            <w:hideMark/>
          </w:tcPr>
          <w:p w14:paraId="47117E52" w14:textId="2139CC95" w:rsidR="00181720" w:rsidRPr="00EE48FF" w:rsidRDefault="00181720" w:rsidP="00AC6228">
            <w:pPr>
              <w:rPr>
                <w:rFonts w:ascii="Raleway" w:hAnsi="Raleway"/>
              </w:rPr>
            </w:pPr>
            <w:r w:rsidRPr="00EE48FF">
              <w:rPr>
                <w:rFonts w:ascii="Raleway" w:hAnsi="Raleway"/>
              </w:rPr>
              <w:t>81 (26%)</w:t>
            </w:r>
          </w:p>
        </w:tc>
      </w:tr>
      <w:tr w:rsidR="00181720" w:rsidRPr="00EE48FF" w14:paraId="5FE0AE74" w14:textId="77777777" w:rsidTr="00EA3BCC">
        <w:trPr>
          <w:trHeight w:val="300"/>
        </w:trPr>
        <w:tc>
          <w:tcPr>
            <w:tcW w:w="7083" w:type="dxa"/>
            <w:noWrap/>
            <w:hideMark/>
          </w:tcPr>
          <w:p w14:paraId="660CC4BD" w14:textId="77777777" w:rsidR="00181720" w:rsidRPr="00EE48FF" w:rsidRDefault="00181720" w:rsidP="00AC6228">
            <w:pPr>
              <w:rPr>
                <w:rFonts w:ascii="Raleway" w:hAnsi="Raleway"/>
              </w:rPr>
            </w:pPr>
            <w:r w:rsidRPr="00EE48FF">
              <w:rPr>
                <w:rFonts w:ascii="Raleway" w:hAnsi="Raleway"/>
              </w:rPr>
              <w:t>Fear of agencies (e.g. Police, social services)</w:t>
            </w:r>
          </w:p>
        </w:tc>
        <w:tc>
          <w:tcPr>
            <w:tcW w:w="1843" w:type="dxa"/>
            <w:noWrap/>
            <w:vAlign w:val="center"/>
            <w:hideMark/>
          </w:tcPr>
          <w:p w14:paraId="12E46AC4" w14:textId="20E77758" w:rsidR="00181720" w:rsidRPr="00EE48FF" w:rsidRDefault="00181720" w:rsidP="00AC6228">
            <w:pPr>
              <w:rPr>
                <w:rFonts w:ascii="Raleway" w:hAnsi="Raleway"/>
              </w:rPr>
            </w:pPr>
            <w:r w:rsidRPr="00EE48FF">
              <w:rPr>
                <w:rFonts w:ascii="Raleway" w:hAnsi="Raleway"/>
              </w:rPr>
              <w:t>77 (25%)</w:t>
            </w:r>
          </w:p>
        </w:tc>
      </w:tr>
      <w:tr w:rsidR="00181720" w:rsidRPr="00EE48FF" w14:paraId="4BADD8C0" w14:textId="77777777" w:rsidTr="00EA3BCC">
        <w:trPr>
          <w:trHeight w:val="300"/>
        </w:trPr>
        <w:tc>
          <w:tcPr>
            <w:tcW w:w="7083" w:type="dxa"/>
            <w:noWrap/>
            <w:hideMark/>
          </w:tcPr>
          <w:p w14:paraId="49917C65" w14:textId="77777777" w:rsidR="00181720" w:rsidRPr="00EE48FF" w:rsidRDefault="00181720" w:rsidP="00AC6228">
            <w:pPr>
              <w:rPr>
                <w:rFonts w:ascii="Raleway" w:hAnsi="Raleway"/>
              </w:rPr>
            </w:pPr>
            <w:r w:rsidRPr="00EE48FF">
              <w:rPr>
                <w:rFonts w:ascii="Raleway" w:hAnsi="Raleway"/>
              </w:rPr>
              <w:t>Fear of repercussions from perpetrator</w:t>
            </w:r>
          </w:p>
        </w:tc>
        <w:tc>
          <w:tcPr>
            <w:tcW w:w="1843" w:type="dxa"/>
            <w:noWrap/>
            <w:vAlign w:val="center"/>
            <w:hideMark/>
          </w:tcPr>
          <w:p w14:paraId="6D5E09E0" w14:textId="4EA637E0" w:rsidR="00181720" w:rsidRPr="00EE48FF" w:rsidRDefault="00181720" w:rsidP="00AC6228">
            <w:pPr>
              <w:rPr>
                <w:rFonts w:ascii="Raleway" w:hAnsi="Raleway"/>
              </w:rPr>
            </w:pPr>
            <w:r w:rsidRPr="00EE48FF">
              <w:rPr>
                <w:rFonts w:ascii="Raleway" w:hAnsi="Raleway"/>
              </w:rPr>
              <w:t>76 (25%)</w:t>
            </w:r>
          </w:p>
        </w:tc>
      </w:tr>
      <w:tr w:rsidR="00181720" w:rsidRPr="00EE48FF" w14:paraId="4BD7225F" w14:textId="77777777" w:rsidTr="00EA3BCC">
        <w:trPr>
          <w:trHeight w:val="300"/>
        </w:trPr>
        <w:tc>
          <w:tcPr>
            <w:tcW w:w="7083" w:type="dxa"/>
            <w:noWrap/>
            <w:hideMark/>
          </w:tcPr>
          <w:p w14:paraId="676119AF" w14:textId="77777777" w:rsidR="00181720" w:rsidRPr="00EE48FF" w:rsidRDefault="00181720" w:rsidP="00AC6228">
            <w:pPr>
              <w:rPr>
                <w:rFonts w:ascii="Raleway" w:hAnsi="Raleway"/>
              </w:rPr>
            </w:pPr>
            <w:r w:rsidRPr="00EE48FF">
              <w:rPr>
                <w:rFonts w:ascii="Raleway" w:hAnsi="Raleway"/>
              </w:rPr>
              <w:t>Fear of 'bringing shame' on the family / community</w:t>
            </w:r>
          </w:p>
        </w:tc>
        <w:tc>
          <w:tcPr>
            <w:tcW w:w="1843" w:type="dxa"/>
            <w:noWrap/>
            <w:vAlign w:val="center"/>
            <w:hideMark/>
          </w:tcPr>
          <w:p w14:paraId="132349E9" w14:textId="611804D2" w:rsidR="00181720" w:rsidRPr="00EE48FF" w:rsidRDefault="00181720" w:rsidP="00AC6228">
            <w:pPr>
              <w:rPr>
                <w:rFonts w:ascii="Raleway" w:hAnsi="Raleway"/>
              </w:rPr>
            </w:pPr>
            <w:r w:rsidRPr="00EE48FF">
              <w:rPr>
                <w:rFonts w:ascii="Raleway" w:hAnsi="Raleway"/>
              </w:rPr>
              <w:t>74 (24%)</w:t>
            </w:r>
          </w:p>
        </w:tc>
      </w:tr>
      <w:tr w:rsidR="00181720" w:rsidRPr="00EE48FF" w14:paraId="2A63012E" w14:textId="77777777" w:rsidTr="00EA3BCC">
        <w:trPr>
          <w:trHeight w:val="300"/>
        </w:trPr>
        <w:tc>
          <w:tcPr>
            <w:tcW w:w="7083" w:type="dxa"/>
            <w:noWrap/>
            <w:hideMark/>
          </w:tcPr>
          <w:p w14:paraId="174E6F3B" w14:textId="77777777" w:rsidR="00181720" w:rsidRPr="00EE48FF" w:rsidRDefault="00181720" w:rsidP="00AC6228">
            <w:pPr>
              <w:rPr>
                <w:rFonts w:ascii="Raleway" w:hAnsi="Raleway"/>
              </w:rPr>
            </w:pPr>
            <w:r w:rsidRPr="00EE48FF">
              <w:rPr>
                <w:rFonts w:ascii="Raleway" w:hAnsi="Raleway"/>
              </w:rPr>
              <w:lastRenderedPageBreak/>
              <w:t>Fear of 'breaking up' the family / community</w:t>
            </w:r>
          </w:p>
        </w:tc>
        <w:tc>
          <w:tcPr>
            <w:tcW w:w="1843" w:type="dxa"/>
            <w:noWrap/>
            <w:vAlign w:val="center"/>
            <w:hideMark/>
          </w:tcPr>
          <w:p w14:paraId="370DE04F" w14:textId="033D599C" w:rsidR="00181720" w:rsidRPr="00EE48FF" w:rsidRDefault="00181720" w:rsidP="00AC6228">
            <w:pPr>
              <w:rPr>
                <w:rFonts w:ascii="Raleway" w:hAnsi="Raleway"/>
              </w:rPr>
            </w:pPr>
            <w:r w:rsidRPr="00EE48FF">
              <w:rPr>
                <w:rFonts w:ascii="Raleway" w:hAnsi="Raleway"/>
              </w:rPr>
              <w:t>65 (21%)</w:t>
            </w:r>
          </w:p>
        </w:tc>
      </w:tr>
      <w:tr w:rsidR="00181720" w:rsidRPr="00EE48FF" w14:paraId="04AA24BB" w14:textId="77777777" w:rsidTr="00EA3BCC">
        <w:trPr>
          <w:trHeight w:val="300"/>
        </w:trPr>
        <w:tc>
          <w:tcPr>
            <w:tcW w:w="7083" w:type="dxa"/>
            <w:noWrap/>
            <w:hideMark/>
          </w:tcPr>
          <w:p w14:paraId="33310A51" w14:textId="77777777" w:rsidR="00181720" w:rsidRPr="00EE48FF" w:rsidRDefault="00181720" w:rsidP="00AC6228">
            <w:pPr>
              <w:rPr>
                <w:rFonts w:ascii="Raleway" w:hAnsi="Raleway"/>
              </w:rPr>
            </w:pPr>
            <w:r w:rsidRPr="00EE48FF">
              <w:rPr>
                <w:rFonts w:ascii="Raleway" w:hAnsi="Raleway"/>
              </w:rPr>
              <w:t>Fear of losing children</w:t>
            </w:r>
          </w:p>
        </w:tc>
        <w:tc>
          <w:tcPr>
            <w:tcW w:w="1843" w:type="dxa"/>
            <w:noWrap/>
            <w:vAlign w:val="center"/>
            <w:hideMark/>
          </w:tcPr>
          <w:p w14:paraId="7B659FA3" w14:textId="0F1127F7" w:rsidR="00181720" w:rsidRPr="00EE48FF" w:rsidRDefault="00181720" w:rsidP="00AC6228">
            <w:pPr>
              <w:rPr>
                <w:rFonts w:ascii="Raleway" w:hAnsi="Raleway"/>
              </w:rPr>
            </w:pPr>
            <w:r w:rsidRPr="00EE48FF">
              <w:rPr>
                <w:rFonts w:ascii="Raleway" w:hAnsi="Raleway"/>
              </w:rPr>
              <w:t>38 (12%)</w:t>
            </w:r>
          </w:p>
        </w:tc>
      </w:tr>
      <w:tr w:rsidR="00181720" w:rsidRPr="00EE48FF" w14:paraId="3B4A4FF3" w14:textId="77777777" w:rsidTr="00EA3BCC">
        <w:trPr>
          <w:trHeight w:val="300"/>
        </w:trPr>
        <w:tc>
          <w:tcPr>
            <w:tcW w:w="7083" w:type="dxa"/>
            <w:noWrap/>
            <w:hideMark/>
          </w:tcPr>
          <w:p w14:paraId="0E4FDECC" w14:textId="77777777" w:rsidR="00181720" w:rsidRPr="00EE48FF" w:rsidRDefault="00181720" w:rsidP="00AC6228">
            <w:pPr>
              <w:rPr>
                <w:rFonts w:ascii="Raleway" w:hAnsi="Raleway"/>
              </w:rPr>
            </w:pPr>
            <w:r w:rsidRPr="00EE48FF">
              <w:rPr>
                <w:rFonts w:ascii="Raleway" w:hAnsi="Raleway"/>
              </w:rPr>
              <w:t>Fear of discrimination against my culture or ethnicity</w:t>
            </w:r>
          </w:p>
        </w:tc>
        <w:tc>
          <w:tcPr>
            <w:tcW w:w="1843" w:type="dxa"/>
            <w:noWrap/>
            <w:vAlign w:val="center"/>
            <w:hideMark/>
          </w:tcPr>
          <w:p w14:paraId="2922E8D1" w14:textId="7579B273" w:rsidR="00181720" w:rsidRPr="00EE48FF" w:rsidRDefault="00181720" w:rsidP="00AC6228">
            <w:pPr>
              <w:rPr>
                <w:rFonts w:ascii="Raleway" w:hAnsi="Raleway"/>
              </w:rPr>
            </w:pPr>
            <w:r w:rsidRPr="00EE48FF">
              <w:rPr>
                <w:rFonts w:ascii="Raleway" w:hAnsi="Raleway"/>
              </w:rPr>
              <w:t>38 (12%)</w:t>
            </w:r>
          </w:p>
        </w:tc>
      </w:tr>
      <w:tr w:rsidR="00181720" w:rsidRPr="00EE48FF" w14:paraId="1B20DD82" w14:textId="77777777" w:rsidTr="00EA3BCC">
        <w:trPr>
          <w:trHeight w:val="300"/>
        </w:trPr>
        <w:tc>
          <w:tcPr>
            <w:tcW w:w="7083" w:type="dxa"/>
            <w:noWrap/>
            <w:hideMark/>
          </w:tcPr>
          <w:p w14:paraId="2CE9F5B2" w14:textId="77777777" w:rsidR="00181720" w:rsidRPr="00EE48FF" w:rsidRDefault="00181720" w:rsidP="00AC6228">
            <w:pPr>
              <w:rPr>
                <w:rFonts w:ascii="Raleway" w:hAnsi="Raleway"/>
              </w:rPr>
            </w:pPr>
            <w:r w:rsidRPr="00EE48FF">
              <w:rPr>
                <w:rFonts w:ascii="Raleway" w:hAnsi="Raleway"/>
              </w:rPr>
              <w:t>Financial barriers (e.g. can’t afford to pay mortgage alone, can’t afford childcare etc.)</w:t>
            </w:r>
          </w:p>
        </w:tc>
        <w:tc>
          <w:tcPr>
            <w:tcW w:w="1843" w:type="dxa"/>
            <w:noWrap/>
            <w:vAlign w:val="center"/>
            <w:hideMark/>
          </w:tcPr>
          <w:p w14:paraId="26836E08" w14:textId="50CD6F35" w:rsidR="00181720" w:rsidRPr="00EE48FF" w:rsidRDefault="00181720" w:rsidP="00AC6228">
            <w:pPr>
              <w:rPr>
                <w:rFonts w:ascii="Raleway" w:hAnsi="Raleway"/>
              </w:rPr>
            </w:pPr>
            <w:r w:rsidRPr="00EE48FF">
              <w:rPr>
                <w:rFonts w:ascii="Raleway" w:hAnsi="Raleway"/>
              </w:rPr>
              <w:t>32 (10%)</w:t>
            </w:r>
          </w:p>
        </w:tc>
      </w:tr>
      <w:tr w:rsidR="00181720" w:rsidRPr="00EE48FF" w14:paraId="783CCC8D" w14:textId="77777777" w:rsidTr="00EA3BCC">
        <w:trPr>
          <w:trHeight w:val="300"/>
        </w:trPr>
        <w:tc>
          <w:tcPr>
            <w:tcW w:w="7083" w:type="dxa"/>
            <w:noWrap/>
            <w:hideMark/>
          </w:tcPr>
          <w:p w14:paraId="56DE8B55" w14:textId="77777777" w:rsidR="00181720" w:rsidRPr="00EE48FF" w:rsidRDefault="00181720" w:rsidP="00AC6228">
            <w:pPr>
              <w:rPr>
                <w:rFonts w:ascii="Raleway" w:hAnsi="Raleway"/>
              </w:rPr>
            </w:pPr>
            <w:r w:rsidRPr="00EE48FF">
              <w:rPr>
                <w:rFonts w:ascii="Raleway" w:hAnsi="Raleway"/>
              </w:rPr>
              <w:t>Language barrier / no access to interpreter</w:t>
            </w:r>
          </w:p>
        </w:tc>
        <w:tc>
          <w:tcPr>
            <w:tcW w:w="1843" w:type="dxa"/>
            <w:noWrap/>
            <w:vAlign w:val="center"/>
            <w:hideMark/>
          </w:tcPr>
          <w:p w14:paraId="3294242E" w14:textId="78384B45" w:rsidR="00181720" w:rsidRPr="00EE48FF" w:rsidRDefault="00181720" w:rsidP="00AC6228">
            <w:pPr>
              <w:rPr>
                <w:rFonts w:ascii="Raleway" w:hAnsi="Raleway"/>
              </w:rPr>
            </w:pPr>
            <w:r w:rsidRPr="00EE48FF">
              <w:rPr>
                <w:rFonts w:ascii="Raleway" w:hAnsi="Raleway"/>
              </w:rPr>
              <w:t>27 (9%)</w:t>
            </w:r>
          </w:p>
        </w:tc>
      </w:tr>
      <w:tr w:rsidR="00181720" w:rsidRPr="00EE48FF" w14:paraId="523F2FE0" w14:textId="77777777" w:rsidTr="00EA3BCC">
        <w:trPr>
          <w:trHeight w:val="300"/>
        </w:trPr>
        <w:tc>
          <w:tcPr>
            <w:tcW w:w="7083" w:type="dxa"/>
            <w:noWrap/>
            <w:hideMark/>
          </w:tcPr>
          <w:p w14:paraId="4F80473D" w14:textId="77777777" w:rsidR="00181720" w:rsidRPr="00EE48FF" w:rsidRDefault="00181720" w:rsidP="00AC6228">
            <w:pPr>
              <w:rPr>
                <w:rFonts w:ascii="Raleway" w:hAnsi="Raleway"/>
              </w:rPr>
            </w:pPr>
            <w:r w:rsidRPr="00EE48FF">
              <w:rPr>
                <w:rFonts w:ascii="Raleway" w:hAnsi="Raleway"/>
              </w:rPr>
              <w:t>You do not fit criteria for services (e.g. considered too low risk, age limits etc.)</w:t>
            </w:r>
          </w:p>
        </w:tc>
        <w:tc>
          <w:tcPr>
            <w:tcW w:w="1843" w:type="dxa"/>
            <w:noWrap/>
            <w:vAlign w:val="center"/>
            <w:hideMark/>
          </w:tcPr>
          <w:p w14:paraId="0739DF7B" w14:textId="52F95C35" w:rsidR="00181720" w:rsidRPr="00EE48FF" w:rsidRDefault="00181720" w:rsidP="00AC6228">
            <w:pPr>
              <w:rPr>
                <w:rFonts w:ascii="Raleway" w:hAnsi="Raleway"/>
              </w:rPr>
            </w:pPr>
            <w:r w:rsidRPr="00EE48FF">
              <w:rPr>
                <w:rFonts w:ascii="Raleway" w:hAnsi="Raleway"/>
              </w:rPr>
              <w:t>27 (9%)</w:t>
            </w:r>
          </w:p>
        </w:tc>
      </w:tr>
      <w:tr w:rsidR="00181720" w:rsidRPr="00EE48FF" w14:paraId="2ADCCA66" w14:textId="77777777" w:rsidTr="00EA3BCC">
        <w:trPr>
          <w:trHeight w:val="300"/>
        </w:trPr>
        <w:tc>
          <w:tcPr>
            <w:tcW w:w="7083" w:type="dxa"/>
            <w:noWrap/>
            <w:hideMark/>
          </w:tcPr>
          <w:p w14:paraId="5D1C7512" w14:textId="77777777" w:rsidR="00181720" w:rsidRPr="00EE48FF" w:rsidRDefault="00181720" w:rsidP="00AC6228">
            <w:pPr>
              <w:rPr>
                <w:rFonts w:ascii="Raleway" w:hAnsi="Raleway"/>
              </w:rPr>
            </w:pPr>
            <w:r w:rsidRPr="00EE48FF">
              <w:rPr>
                <w:rFonts w:ascii="Raleway" w:hAnsi="Raleway"/>
              </w:rPr>
              <w:t>Lack of specialist support services (e.g. LGBT, young people, male etc.)</w:t>
            </w:r>
          </w:p>
        </w:tc>
        <w:tc>
          <w:tcPr>
            <w:tcW w:w="1843" w:type="dxa"/>
            <w:noWrap/>
            <w:vAlign w:val="center"/>
            <w:hideMark/>
          </w:tcPr>
          <w:p w14:paraId="27C4256F" w14:textId="6C892D77" w:rsidR="00181720" w:rsidRPr="00EE48FF" w:rsidRDefault="00181720" w:rsidP="00AC6228">
            <w:pPr>
              <w:rPr>
                <w:rFonts w:ascii="Raleway" w:hAnsi="Raleway"/>
              </w:rPr>
            </w:pPr>
            <w:r w:rsidRPr="00EE48FF">
              <w:rPr>
                <w:rFonts w:ascii="Raleway" w:hAnsi="Raleway"/>
              </w:rPr>
              <w:t>26 (8%)</w:t>
            </w:r>
          </w:p>
        </w:tc>
      </w:tr>
      <w:tr w:rsidR="00181720" w:rsidRPr="00EE48FF" w14:paraId="3D134F6A" w14:textId="77777777" w:rsidTr="00EA3BCC">
        <w:trPr>
          <w:trHeight w:val="300"/>
        </w:trPr>
        <w:tc>
          <w:tcPr>
            <w:tcW w:w="7083" w:type="dxa"/>
            <w:noWrap/>
            <w:hideMark/>
          </w:tcPr>
          <w:p w14:paraId="734D71EF" w14:textId="77777777" w:rsidR="00181720" w:rsidRPr="00EE48FF" w:rsidRDefault="00181720" w:rsidP="00AC6228">
            <w:pPr>
              <w:rPr>
                <w:rFonts w:ascii="Raleway" w:hAnsi="Raleway"/>
              </w:rPr>
            </w:pPr>
            <w:r w:rsidRPr="00EE48FF">
              <w:rPr>
                <w:rFonts w:ascii="Raleway" w:hAnsi="Raleway"/>
              </w:rPr>
              <w:t>Fear of becoming homeless</w:t>
            </w:r>
          </w:p>
        </w:tc>
        <w:tc>
          <w:tcPr>
            <w:tcW w:w="1843" w:type="dxa"/>
            <w:noWrap/>
            <w:vAlign w:val="center"/>
            <w:hideMark/>
          </w:tcPr>
          <w:p w14:paraId="7D18D794" w14:textId="14C604BC" w:rsidR="00181720" w:rsidRPr="00EE48FF" w:rsidRDefault="00181720" w:rsidP="00AC6228">
            <w:pPr>
              <w:rPr>
                <w:rFonts w:ascii="Raleway" w:hAnsi="Raleway"/>
              </w:rPr>
            </w:pPr>
            <w:r w:rsidRPr="00EE48FF">
              <w:rPr>
                <w:rFonts w:ascii="Raleway" w:hAnsi="Raleway"/>
              </w:rPr>
              <w:t>22 (7%)</w:t>
            </w:r>
          </w:p>
        </w:tc>
      </w:tr>
      <w:tr w:rsidR="00181720" w:rsidRPr="00EE48FF" w14:paraId="66E0C3C5" w14:textId="77777777" w:rsidTr="00EA3BCC">
        <w:trPr>
          <w:trHeight w:val="300"/>
        </w:trPr>
        <w:tc>
          <w:tcPr>
            <w:tcW w:w="7083" w:type="dxa"/>
            <w:noWrap/>
            <w:hideMark/>
          </w:tcPr>
          <w:p w14:paraId="28DA58B8" w14:textId="77777777" w:rsidR="00181720" w:rsidRPr="00EE48FF" w:rsidRDefault="00181720" w:rsidP="00AC6228">
            <w:pPr>
              <w:rPr>
                <w:rFonts w:ascii="Raleway" w:hAnsi="Raleway"/>
              </w:rPr>
            </w:pPr>
            <w:r w:rsidRPr="00EE48FF">
              <w:rPr>
                <w:rFonts w:ascii="Raleway" w:hAnsi="Raleway"/>
              </w:rPr>
              <w:t>Fear of my faith community rejecting me</w:t>
            </w:r>
          </w:p>
        </w:tc>
        <w:tc>
          <w:tcPr>
            <w:tcW w:w="1843" w:type="dxa"/>
            <w:noWrap/>
            <w:vAlign w:val="center"/>
            <w:hideMark/>
          </w:tcPr>
          <w:p w14:paraId="5B8A620F" w14:textId="069EC3B3" w:rsidR="00181720" w:rsidRPr="00EE48FF" w:rsidRDefault="00181720" w:rsidP="00AC6228">
            <w:pPr>
              <w:rPr>
                <w:rFonts w:ascii="Raleway" w:hAnsi="Raleway"/>
              </w:rPr>
            </w:pPr>
            <w:r w:rsidRPr="00EE48FF">
              <w:rPr>
                <w:rFonts w:ascii="Raleway" w:hAnsi="Raleway"/>
              </w:rPr>
              <w:t>22 (7%)</w:t>
            </w:r>
          </w:p>
        </w:tc>
      </w:tr>
      <w:tr w:rsidR="00181720" w:rsidRPr="00EE48FF" w14:paraId="2CBAAC53" w14:textId="77777777" w:rsidTr="00EA3BCC">
        <w:trPr>
          <w:trHeight w:val="300"/>
        </w:trPr>
        <w:tc>
          <w:tcPr>
            <w:tcW w:w="7083" w:type="dxa"/>
            <w:noWrap/>
            <w:hideMark/>
          </w:tcPr>
          <w:p w14:paraId="3662894B" w14:textId="77777777" w:rsidR="00181720" w:rsidRPr="00EE48FF" w:rsidRDefault="00181720" w:rsidP="00AC6228">
            <w:pPr>
              <w:rPr>
                <w:rFonts w:ascii="Raleway" w:hAnsi="Raleway"/>
              </w:rPr>
            </w:pPr>
            <w:r w:rsidRPr="00EE48FF">
              <w:rPr>
                <w:rFonts w:ascii="Raleway" w:hAnsi="Raleway"/>
              </w:rPr>
              <w:t>Services are not accessible for your needs (e.g. no wheelchair access. no childcare facilities etc.)</w:t>
            </w:r>
          </w:p>
        </w:tc>
        <w:tc>
          <w:tcPr>
            <w:tcW w:w="1843" w:type="dxa"/>
            <w:noWrap/>
            <w:vAlign w:val="center"/>
            <w:hideMark/>
          </w:tcPr>
          <w:p w14:paraId="7D39C800" w14:textId="5E7EBFA7" w:rsidR="00181720" w:rsidRPr="00EE48FF" w:rsidRDefault="00181720" w:rsidP="00AC6228">
            <w:pPr>
              <w:rPr>
                <w:rFonts w:ascii="Raleway" w:hAnsi="Raleway"/>
              </w:rPr>
            </w:pPr>
            <w:r w:rsidRPr="00EE48FF">
              <w:rPr>
                <w:rFonts w:ascii="Raleway" w:hAnsi="Raleway"/>
              </w:rPr>
              <w:t>9 (3%)</w:t>
            </w:r>
          </w:p>
        </w:tc>
      </w:tr>
      <w:tr w:rsidR="00181720" w:rsidRPr="00EE48FF" w14:paraId="2E09338D" w14:textId="77777777" w:rsidTr="00EA3BCC">
        <w:trPr>
          <w:trHeight w:val="300"/>
        </w:trPr>
        <w:tc>
          <w:tcPr>
            <w:tcW w:w="7083" w:type="dxa"/>
            <w:noWrap/>
            <w:hideMark/>
          </w:tcPr>
          <w:p w14:paraId="1071BD9A" w14:textId="77777777" w:rsidR="00181720" w:rsidRPr="00EE48FF" w:rsidRDefault="00181720" w:rsidP="00AC6228">
            <w:pPr>
              <w:rPr>
                <w:rFonts w:ascii="Raleway" w:hAnsi="Raleway"/>
              </w:rPr>
            </w:pPr>
            <w:r w:rsidRPr="00EE48FF">
              <w:rPr>
                <w:rFonts w:ascii="Raleway" w:hAnsi="Raleway"/>
              </w:rPr>
              <w:t>Fear of discrimination as a transgender or non-binary person</w:t>
            </w:r>
          </w:p>
        </w:tc>
        <w:tc>
          <w:tcPr>
            <w:tcW w:w="1843" w:type="dxa"/>
            <w:noWrap/>
            <w:vAlign w:val="center"/>
            <w:hideMark/>
          </w:tcPr>
          <w:p w14:paraId="7683816D" w14:textId="5FAEE11C" w:rsidR="00181720" w:rsidRPr="00EE48FF" w:rsidRDefault="00181720" w:rsidP="00AC6228">
            <w:pPr>
              <w:rPr>
                <w:rFonts w:ascii="Raleway" w:hAnsi="Raleway"/>
              </w:rPr>
            </w:pPr>
            <w:r w:rsidRPr="00EE48FF">
              <w:rPr>
                <w:rFonts w:ascii="Raleway" w:hAnsi="Raleway"/>
              </w:rPr>
              <w:t>5 (2%)</w:t>
            </w:r>
          </w:p>
        </w:tc>
      </w:tr>
    </w:tbl>
    <w:p w14:paraId="57FB4A4D" w14:textId="77777777" w:rsidR="006D18F8" w:rsidRPr="00EE48FF" w:rsidRDefault="006D18F8" w:rsidP="00AC6228">
      <w:pPr>
        <w:rPr>
          <w:rFonts w:ascii="Raleway" w:hAnsi="Raleway"/>
        </w:rPr>
      </w:pPr>
    </w:p>
    <w:p w14:paraId="1E4B30A3" w14:textId="17D78879" w:rsidR="007B0C2C" w:rsidRPr="00EE48FF" w:rsidRDefault="00B9216D" w:rsidP="00AC6228">
      <w:pPr>
        <w:rPr>
          <w:rFonts w:ascii="Raleway" w:hAnsi="Raleway"/>
        </w:rPr>
      </w:pPr>
      <w:r w:rsidRPr="00EE48FF">
        <w:rPr>
          <w:rFonts w:ascii="Raleway" w:hAnsi="Raleway"/>
        </w:rPr>
        <w:t xml:space="preserve">In the workshop with carers, some participants </w:t>
      </w:r>
      <w:r w:rsidR="00CF41DA" w:rsidRPr="00EE48FF">
        <w:rPr>
          <w:rFonts w:ascii="Raleway" w:hAnsi="Raleway"/>
        </w:rPr>
        <w:t>explained</w:t>
      </w:r>
      <w:r w:rsidRPr="00EE48FF">
        <w:rPr>
          <w:rFonts w:ascii="Raleway" w:hAnsi="Raleway"/>
        </w:rPr>
        <w:t xml:space="preserve"> that their role as a carer can sometimes act as a barrier to </w:t>
      </w:r>
      <w:r w:rsidR="00DD4AAC" w:rsidRPr="00EE48FF">
        <w:rPr>
          <w:rFonts w:ascii="Raleway" w:hAnsi="Raleway"/>
        </w:rPr>
        <w:t>seeking</w:t>
      </w:r>
      <w:r w:rsidRPr="00EE48FF">
        <w:rPr>
          <w:rFonts w:ascii="Raleway" w:hAnsi="Raleway"/>
        </w:rPr>
        <w:t xml:space="preserve"> help</w:t>
      </w:r>
      <w:r w:rsidR="00D9483B" w:rsidRPr="00EE48FF">
        <w:rPr>
          <w:rFonts w:ascii="Raleway" w:hAnsi="Raleway"/>
        </w:rPr>
        <w:t>. Carers explained that this is</w:t>
      </w:r>
      <w:r w:rsidRPr="00EE48FF">
        <w:rPr>
          <w:rFonts w:ascii="Raleway" w:hAnsi="Raleway"/>
        </w:rPr>
        <w:t xml:space="preserve"> </w:t>
      </w:r>
      <w:r w:rsidR="003C1ACB" w:rsidRPr="00EE48FF">
        <w:rPr>
          <w:rFonts w:ascii="Raleway" w:hAnsi="Raleway"/>
        </w:rPr>
        <w:t xml:space="preserve">because the behaviours of the </w:t>
      </w:r>
      <w:r w:rsidR="00DF169C" w:rsidRPr="00EE48FF">
        <w:rPr>
          <w:rFonts w:ascii="Raleway" w:hAnsi="Raleway"/>
        </w:rPr>
        <w:t xml:space="preserve">perpetrator, the </w:t>
      </w:r>
      <w:r w:rsidR="003C1ACB" w:rsidRPr="00EE48FF">
        <w:rPr>
          <w:rFonts w:ascii="Raleway" w:hAnsi="Raleway"/>
        </w:rPr>
        <w:t>person they care</w:t>
      </w:r>
      <w:r w:rsidR="00DF169C" w:rsidRPr="00EE48FF">
        <w:rPr>
          <w:rFonts w:ascii="Raleway" w:hAnsi="Raleway"/>
        </w:rPr>
        <w:t xml:space="preserve"> for,</w:t>
      </w:r>
      <w:r w:rsidR="003C1ACB" w:rsidRPr="00EE48FF">
        <w:rPr>
          <w:rFonts w:ascii="Raleway" w:hAnsi="Raleway"/>
        </w:rPr>
        <w:t xml:space="preserve"> </w:t>
      </w:r>
      <w:r w:rsidR="00CB19C3" w:rsidRPr="00EE48FF">
        <w:rPr>
          <w:rFonts w:ascii="Raleway" w:hAnsi="Raleway"/>
        </w:rPr>
        <w:t>can be</w:t>
      </w:r>
      <w:r w:rsidR="00DF169C" w:rsidRPr="00EE48FF">
        <w:rPr>
          <w:rFonts w:ascii="Raleway" w:hAnsi="Raleway"/>
        </w:rPr>
        <w:t xml:space="preserve"> related to</w:t>
      </w:r>
      <w:r w:rsidR="003C1ACB" w:rsidRPr="00EE48FF">
        <w:rPr>
          <w:rFonts w:ascii="Raleway" w:hAnsi="Raleway"/>
        </w:rPr>
        <w:t xml:space="preserve"> their condition</w:t>
      </w:r>
      <w:r w:rsidR="00D9483B" w:rsidRPr="00EE48FF">
        <w:rPr>
          <w:rFonts w:ascii="Raleway" w:hAnsi="Raleway"/>
        </w:rPr>
        <w:t xml:space="preserve">. </w:t>
      </w:r>
      <w:r w:rsidRPr="00EE48FF">
        <w:rPr>
          <w:rFonts w:ascii="Raleway" w:hAnsi="Raleway"/>
        </w:rPr>
        <w:t xml:space="preserve"> </w:t>
      </w:r>
    </w:p>
    <w:p w14:paraId="70E25D8A" w14:textId="48583F39" w:rsidR="00E418FB" w:rsidRPr="00EE48FF" w:rsidRDefault="00E418FB" w:rsidP="00AC6228">
      <w:pPr>
        <w:rPr>
          <w:rFonts w:ascii="Raleway" w:hAnsi="Raleway"/>
        </w:rPr>
      </w:pPr>
      <w:r w:rsidRPr="00EE48FF">
        <w:rPr>
          <w:rFonts w:ascii="Raleway" w:hAnsi="Raleway"/>
        </w:rPr>
        <w:t>In the workshops with Somali women and residents of the Asian women’s refuge, participants stated that language was one of the most significant barriers to</w:t>
      </w:r>
      <w:r w:rsidR="006A4A41" w:rsidRPr="00EE48FF">
        <w:rPr>
          <w:rFonts w:ascii="Raleway" w:hAnsi="Raleway"/>
        </w:rPr>
        <w:t xml:space="preserve"> them</w:t>
      </w:r>
      <w:r w:rsidRPr="00EE48FF">
        <w:rPr>
          <w:rFonts w:ascii="Raleway" w:hAnsi="Raleway"/>
        </w:rPr>
        <w:t xml:space="preserve"> seeking support</w:t>
      </w:r>
      <w:r w:rsidR="00A96D9A" w:rsidRPr="00EE48FF">
        <w:rPr>
          <w:rFonts w:ascii="Raleway" w:hAnsi="Raleway"/>
        </w:rPr>
        <w:t xml:space="preserve"> from services</w:t>
      </w:r>
      <w:r w:rsidRPr="00EE48FF">
        <w:rPr>
          <w:rFonts w:ascii="Raleway" w:hAnsi="Raleway"/>
        </w:rPr>
        <w:t xml:space="preserve"> – either not having </w:t>
      </w:r>
      <w:r w:rsidR="00336026" w:rsidRPr="00EE48FF">
        <w:rPr>
          <w:rFonts w:ascii="Raleway" w:hAnsi="Raleway"/>
        </w:rPr>
        <w:t xml:space="preserve">sufficient English language skills or not being able to receive support in their preferred language. </w:t>
      </w:r>
    </w:p>
    <w:p w14:paraId="4C018F04" w14:textId="3A27A755" w:rsidR="00EC4CA2" w:rsidRPr="00EE48FF" w:rsidRDefault="00307426" w:rsidP="006B53EC">
      <w:pPr>
        <w:pStyle w:val="Heading4"/>
        <w:rPr>
          <w:rFonts w:ascii="Raleway" w:hAnsi="Raleway"/>
        </w:rPr>
      </w:pPr>
      <w:r w:rsidRPr="00EE48FF">
        <w:rPr>
          <w:rFonts w:ascii="Raleway" w:hAnsi="Raleway"/>
        </w:rPr>
        <w:t xml:space="preserve">Helpfulness of services </w:t>
      </w:r>
    </w:p>
    <w:p w14:paraId="47F63DA8" w14:textId="61CE411A" w:rsidR="00F15C09" w:rsidRPr="00EE48FF" w:rsidRDefault="00307426" w:rsidP="00AC6228">
      <w:pPr>
        <w:rPr>
          <w:rFonts w:ascii="Raleway" w:hAnsi="Raleway"/>
        </w:rPr>
      </w:pPr>
      <w:r w:rsidRPr="00EE48FF">
        <w:rPr>
          <w:rFonts w:ascii="Raleway" w:hAnsi="Raleway"/>
        </w:rPr>
        <w:t xml:space="preserve">Most </w:t>
      </w:r>
      <w:r w:rsidR="006423F6" w:rsidRPr="00EE48FF">
        <w:rPr>
          <w:rFonts w:ascii="Raleway" w:hAnsi="Raleway"/>
        </w:rPr>
        <w:t>respondents</w:t>
      </w:r>
      <w:r w:rsidRPr="00EE48FF">
        <w:rPr>
          <w:rFonts w:ascii="Raleway" w:hAnsi="Raleway"/>
        </w:rPr>
        <w:t xml:space="preserve"> had not engaged with local services regarding any VAWG-related issues. </w:t>
      </w:r>
      <w:r w:rsidR="000161BA" w:rsidRPr="00EE48FF">
        <w:rPr>
          <w:rFonts w:ascii="Raleway" w:hAnsi="Raleway"/>
        </w:rPr>
        <w:t xml:space="preserve">However, many did share their views about how helpful they have found different local services in supporting them. Although some of the responses may be related to issues other </w:t>
      </w:r>
      <w:r w:rsidR="00545C34" w:rsidRPr="00EE48FF">
        <w:rPr>
          <w:rFonts w:ascii="Raleway" w:hAnsi="Raleway"/>
        </w:rPr>
        <w:t xml:space="preserve">than </w:t>
      </w:r>
      <w:r w:rsidR="000161BA" w:rsidRPr="00EE48FF">
        <w:rPr>
          <w:rFonts w:ascii="Raleway" w:hAnsi="Raleway"/>
        </w:rPr>
        <w:t xml:space="preserve">VAWG, these perceptions can still </w:t>
      </w:r>
      <w:r w:rsidR="00010E72" w:rsidRPr="00EE48FF">
        <w:rPr>
          <w:rFonts w:ascii="Raleway" w:hAnsi="Raleway"/>
        </w:rPr>
        <w:t xml:space="preserve">provide insight about how residents view different local services. </w:t>
      </w:r>
      <w:r w:rsidR="00F15C09" w:rsidRPr="00EE48FF">
        <w:rPr>
          <w:rFonts w:ascii="Raleway" w:hAnsi="Raleway"/>
        </w:rPr>
        <w:t xml:space="preserve">The </w:t>
      </w:r>
      <w:r w:rsidR="003211ED" w:rsidRPr="00EE48FF">
        <w:rPr>
          <w:rFonts w:ascii="Raleway" w:hAnsi="Raleway"/>
        </w:rPr>
        <w:t>services or sources of support</w:t>
      </w:r>
      <w:r w:rsidR="00F15C09" w:rsidRPr="00EE48FF">
        <w:rPr>
          <w:rFonts w:ascii="Raleway" w:hAnsi="Raleway"/>
        </w:rPr>
        <w:t xml:space="preserve"> that respondents </w:t>
      </w:r>
      <w:r w:rsidR="0054566F" w:rsidRPr="00EE48FF">
        <w:rPr>
          <w:rFonts w:ascii="Raleway" w:hAnsi="Raleway"/>
        </w:rPr>
        <w:t>most often found were ‘very helpful’ or ‘somewhat helpful’</w:t>
      </w:r>
      <w:r w:rsidR="00F15C09" w:rsidRPr="00EE48FF">
        <w:rPr>
          <w:rFonts w:ascii="Raleway" w:hAnsi="Raleway"/>
        </w:rPr>
        <w:t xml:space="preserve"> were physical health services, VCS organisations, mental health services</w:t>
      </w:r>
      <w:r w:rsidR="0054566F" w:rsidRPr="00EE48FF">
        <w:rPr>
          <w:rFonts w:ascii="Raleway" w:hAnsi="Raleway"/>
        </w:rPr>
        <w:t xml:space="preserve"> and employers</w:t>
      </w:r>
      <w:r w:rsidR="00F15C09" w:rsidRPr="00EE48FF">
        <w:rPr>
          <w:rFonts w:ascii="Raleway" w:hAnsi="Raleway"/>
        </w:rPr>
        <w:t xml:space="preserve">. </w:t>
      </w:r>
      <w:r w:rsidR="003211ED" w:rsidRPr="00EE48FF">
        <w:rPr>
          <w:rFonts w:ascii="Raleway" w:hAnsi="Raleway"/>
        </w:rPr>
        <w:t xml:space="preserve">The services that were viewed most often as ‘not very helpful’ were </w:t>
      </w:r>
      <w:r w:rsidR="00CD4F64" w:rsidRPr="00EE48FF">
        <w:rPr>
          <w:rFonts w:ascii="Raleway" w:hAnsi="Raleway"/>
        </w:rPr>
        <w:t xml:space="preserve">police and council housing. </w:t>
      </w:r>
    </w:p>
    <w:p w14:paraId="37BC851B" w14:textId="4A831D67" w:rsidR="00090294" w:rsidRPr="00EE48FF" w:rsidRDefault="00BA649E" w:rsidP="00AC6228">
      <w:pPr>
        <w:rPr>
          <w:rFonts w:ascii="Raleway" w:hAnsi="Raleway"/>
        </w:rPr>
      </w:pPr>
      <w:r w:rsidRPr="00EE48FF">
        <w:rPr>
          <w:rFonts w:ascii="Raleway" w:hAnsi="Raleway"/>
          <w:noProof/>
        </w:rPr>
        <w:lastRenderedPageBreak/>
        <w:drawing>
          <wp:inline distT="0" distB="0" distL="0" distR="0" wp14:anchorId="230BDA5A" wp14:editId="15D03FF0">
            <wp:extent cx="5731510" cy="4750130"/>
            <wp:effectExtent l="0" t="0" r="2540" b="12700"/>
            <wp:docPr id="366409173" name="Chart 1" descr="The services or sources of support that respondents most often found were ‘very helpful’ or ‘somewhat helpful’ were physical health services, VCS organisations, mental health services and employers. The services that were viewed most often as ‘not very helpful’ were police and council housing. ">
              <a:extLst xmlns:a="http://schemas.openxmlformats.org/drawingml/2006/main">
                <a:ext uri="{FF2B5EF4-FFF2-40B4-BE49-F238E27FC236}">
                  <a16:creationId xmlns:a16="http://schemas.microsoft.com/office/drawing/2014/main" id="{AB2E95CE-BB0A-9350-403A-2B0DB7E96B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AB0BBB1" w14:textId="3369A031" w:rsidR="00090294" w:rsidRPr="00EE48FF" w:rsidRDefault="00192E32" w:rsidP="00AC6228">
      <w:pPr>
        <w:rPr>
          <w:rFonts w:ascii="Raleway" w:hAnsi="Raleway"/>
        </w:rPr>
      </w:pPr>
      <w:r w:rsidRPr="00EE48FF">
        <w:rPr>
          <w:rFonts w:ascii="Raleway" w:hAnsi="Raleway"/>
        </w:rPr>
        <w:t xml:space="preserve">The most frequently stated ‘helpful’ aspects of services or sources of support in Tower Hamlets included: </w:t>
      </w:r>
    </w:p>
    <w:p w14:paraId="443AF9EF" w14:textId="77777777" w:rsidR="004C6FE4" w:rsidRPr="00EE48FF" w:rsidRDefault="004C6FE4" w:rsidP="00AC6228">
      <w:pPr>
        <w:pStyle w:val="ListParagraph"/>
        <w:numPr>
          <w:ilvl w:val="0"/>
          <w:numId w:val="28"/>
        </w:numPr>
        <w:rPr>
          <w:rFonts w:ascii="Raleway" w:hAnsi="Raleway"/>
        </w:rPr>
      </w:pPr>
      <w:r w:rsidRPr="00EE48FF">
        <w:rPr>
          <w:rFonts w:ascii="Raleway" w:hAnsi="Raleway"/>
        </w:rPr>
        <w:t>Emotional support / encouragement</w:t>
      </w:r>
    </w:p>
    <w:p w14:paraId="25932EF3" w14:textId="77777777" w:rsidR="004C6FE4" w:rsidRPr="00EE48FF" w:rsidRDefault="004C6FE4" w:rsidP="00AC6228">
      <w:pPr>
        <w:pStyle w:val="ListParagraph"/>
        <w:numPr>
          <w:ilvl w:val="0"/>
          <w:numId w:val="28"/>
        </w:numPr>
        <w:rPr>
          <w:rFonts w:ascii="Raleway" w:hAnsi="Raleway"/>
        </w:rPr>
      </w:pPr>
      <w:r w:rsidRPr="00EE48FF">
        <w:rPr>
          <w:rFonts w:ascii="Raleway" w:hAnsi="Raleway"/>
        </w:rPr>
        <w:t xml:space="preserve">Listening / having someone to speak to </w:t>
      </w:r>
    </w:p>
    <w:p w14:paraId="1A7CF40D" w14:textId="77777777" w:rsidR="004C6FE4" w:rsidRPr="00EE48FF" w:rsidRDefault="004C6FE4" w:rsidP="00AC6228">
      <w:pPr>
        <w:pStyle w:val="ListParagraph"/>
        <w:numPr>
          <w:ilvl w:val="0"/>
          <w:numId w:val="28"/>
        </w:numPr>
        <w:rPr>
          <w:rFonts w:ascii="Raleway" w:hAnsi="Raleway"/>
        </w:rPr>
      </w:pPr>
      <w:r w:rsidRPr="00EE48FF">
        <w:rPr>
          <w:rFonts w:ascii="Raleway" w:hAnsi="Raleway"/>
        </w:rPr>
        <w:t>Increasing my awareness of VAWG</w:t>
      </w:r>
    </w:p>
    <w:p w14:paraId="46AB4D0C" w14:textId="77777777" w:rsidR="004C6FE4" w:rsidRPr="00EE48FF" w:rsidRDefault="004C6FE4" w:rsidP="00AC6228">
      <w:pPr>
        <w:pStyle w:val="ListParagraph"/>
        <w:numPr>
          <w:ilvl w:val="0"/>
          <w:numId w:val="28"/>
        </w:numPr>
        <w:rPr>
          <w:rFonts w:ascii="Raleway" w:hAnsi="Raleway"/>
        </w:rPr>
      </w:pPr>
      <w:r w:rsidRPr="00EE48FF">
        <w:rPr>
          <w:rFonts w:ascii="Raleway" w:hAnsi="Raleway"/>
        </w:rPr>
        <w:t>Helping me understand the system and which services to access</w:t>
      </w:r>
    </w:p>
    <w:p w14:paraId="34B79349" w14:textId="77777777" w:rsidR="004C6FE4" w:rsidRPr="00EE48FF" w:rsidRDefault="004C6FE4" w:rsidP="00AC6228">
      <w:pPr>
        <w:pStyle w:val="ListParagraph"/>
        <w:numPr>
          <w:ilvl w:val="0"/>
          <w:numId w:val="28"/>
        </w:numPr>
        <w:rPr>
          <w:rFonts w:ascii="Raleway" w:hAnsi="Raleway"/>
        </w:rPr>
      </w:pPr>
      <w:r w:rsidRPr="00EE48FF">
        <w:rPr>
          <w:rFonts w:ascii="Raleway" w:hAnsi="Raleway"/>
        </w:rPr>
        <w:t>Accessing a safe place to stay</w:t>
      </w:r>
    </w:p>
    <w:p w14:paraId="5D7F5C84" w14:textId="40E89A8B" w:rsidR="00090294" w:rsidRPr="00EE48FF" w:rsidRDefault="004C6FE4" w:rsidP="00AC6228">
      <w:pPr>
        <w:pStyle w:val="ListParagraph"/>
        <w:numPr>
          <w:ilvl w:val="0"/>
          <w:numId w:val="28"/>
        </w:numPr>
        <w:rPr>
          <w:rFonts w:ascii="Raleway" w:hAnsi="Raleway"/>
        </w:rPr>
      </w:pPr>
      <w:r w:rsidRPr="00EE48FF">
        <w:rPr>
          <w:rFonts w:ascii="Raleway" w:hAnsi="Raleway"/>
        </w:rPr>
        <w:t>Physical / mental health service provision</w:t>
      </w:r>
      <w:r w:rsidR="006A4565" w:rsidRPr="00EE48FF">
        <w:rPr>
          <w:rFonts w:ascii="Raleway" w:hAnsi="Raleway"/>
        </w:rPr>
        <w:t>, including support with addiction</w:t>
      </w:r>
    </w:p>
    <w:p w14:paraId="25C67769" w14:textId="395F99ED" w:rsidR="00E01CA3" w:rsidRPr="00EE48FF" w:rsidRDefault="00E01CA3" w:rsidP="00AC6228">
      <w:pPr>
        <w:rPr>
          <w:rFonts w:ascii="Raleway" w:hAnsi="Raleway"/>
        </w:rPr>
      </w:pPr>
      <w:r w:rsidRPr="00EE48FF">
        <w:rPr>
          <w:rFonts w:ascii="Raleway" w:hAnsi="Raleway"/>
        </w:rPr>
        <w:t xml:space="preserve">Below are some examples of what residents expressed as helpful: </w:t>
      </w:r>
    </w:p>
    <w:p w14:paraId="10990965" w14:textId="79F6CB59" w:rsidR="007E6848" w:rsidRPr="00EE48FF" w:rsidRDefault="00F940E2" w:rsidP="00AC6228">
      <w:pPr>
        <w:rPr>
          <w:rFonts w:ascii="Raleway" w:hAnsi="Raleway"/>
          <w:i/>
          <w:iCs/>
        </w:rPr>
      </w:pPr>
      <w:r w:rsidRPr="00EE48FF">
        <w:rPr>
          <w:rFonts w:ascii="Raleway" w:hAnsi="Raleway"/>
          <w:i/>
          <w:iCs/>
        </w:rPr>
        <w:t>‘I feel lucky that there are staff in the hostel I can speak to and other residents who understand my situation.’</w:t>
      </w:r>
    </w:p>
    <w:p w14:paraId="38B507C5" w14:textId="4B854594" w:rsidR="00095150" w:rsidRPr="00EE48FF" w:rsidRDefault="00095150" w:rsidP="00AC6228">
      <w:pPr>
        <w:rPr>
          <w:rFonts w:ascii="Raleway" w:hAnsi="Raleway"/>
          <w:i/>
          <w:iCs/>
        </w:rPr>
      </w:pPr>
      <w:r w:rsidRPr="00EE48FF">
        <w:rPr>
          <w:rFonts w:ascii="Raleway" w:hAnsi="Raleway"/>
          <w:i/>
          <w:iCs/>
        </w:rPr>
        <w:t xml:space="preserve">‘Homeless team saved me and my children from having to rough sleep again’ </w:t>
      </w:r>
    </w:p>
    <w:p w14:paraId="63E5458B" w14:textId="08C5138D" w:rsidR="00456BC6" w:rsidRPr="00EE48FF" w:rsidRDefault="00095150" w:rsidP="00AC6228">
      <w:pPr>
        <w:rPr>
          <w:rFonts w:ascii="Raleway" w:hAnsi="Raleway"/>
          <w:i/>
          <w:iCs/>
        </w:rPr>
      </w:pPr>
      <w:r w:rsidRPr="00EE48FF">
        <w:rPr>
          <w:rFonts w:ascii="Raleway" w:hAnsi="Raleway"/>
          <w:i/>
          <w:iCs/>
        </w:rPr>
        <w:t xml:space="preserve">‘I took 9 sessions of CBT therapy to help with my PTSD (due to long term domestic abuse that happened in another city, years before) through Tower Hamlets Talking Therapies. The therapist was amazing, my only complaint would be that 9 sessions were not </w:t>
      </w:r>
      <w:proofErr w:type="gramStart"/>
      <w:r w:rsidRPr="00EE48FF">
        <w:rPr>
          <w:rFonts w:ascii="Raleway" w:hAnsi="Raleway"/>
          <w:i/>
          <w:iCs/>
        </w:rPr>
        <w:t>enough</w:t>
      </w:r>
      <w:proofErr w:type="gramEnd"/>
      <w:r w:rsidRPr="00EE48FF">
        <w:rPr>
          <w:rFonts w:ascii="Raleway" w:hAnsi="Raleway"/>
          <w:i/>
          <w:iCs/>
        </w:rPr>
        <w:t xml:space="preserve"> and I wish I could have had continued support.’</w:t>
      </w:r>
    </w:p>
    <w:p w14:paraId="3D6A3528" w14:textId="79EA937A" w:rsidR="005D0AD5" w:rsidRPr="00EE48FF" w:rsidRDefault="00DA30FA" w:rsidP="00AC6228">
      <w:pPr>
        <w:rPr>
          <w:rFonts w:ascii="Raleway" w:hAnsi="Raleway"/>
          <w:i/>
          <w:iCs/>
        </w:rPr>
      </w:pPr>
      <w:r w:rsidRPr="00EE48FF">
        <w:rPr>
          <w:rFonts w:ascii="Raleway" w:hAnsi="Raleway"/>
          <w:i/>
          <w:iCs/>
        </w:rPr>
        <w:t>‘The sexual health clinic at Spotlight has worked with me before and is AMAZING … Absolutely makes you feel validated, safe and informed of all of the action and support.’</w:t>
      </w:r>
    </w:p>
    <w:p w14:paraId="1CBD633B" w14:textId="2C7031B9" w:rsidR="00950F4B" w:rsidRPr="00EE48FF" w:rsidRDefault="00EC4CA2" w:rsidP="006B53EC">
      <w:pPr>
        <w:pStyle w:val="Heading4"/>
        <w:rPr>
          <w:rFonts w:ascii="Raleway" w:hAnsi="Raleway"/>
        </w:rPr>
      </w:pPr>
      <w:r w:rsidRPr="00EE48FF">
        <w:rPr>
          <w:rFonts w:ascii="Raleway" w:hAnsi="Raleway"/>
        </w:rPr>
        <w:lastRenderedPageBreak/>
        <w:t xml:space="preserve">Residents’ recommendations </w:t>
      </w:r>
      <w:r w:rsidR="00791CDF" w:rsidRPr="00EE48FF">
        <w:rPr>
          <w:rFonts w:ascii="Raleway" w:hAnsi="Raleway"/>
        </w:rPr>
        <w:t xml:space="preserve">for future action on VAWG in Tower Hamlets </w:t>
      </w:r>
    </w:p>
    <w:p w14:paraId="4BF3AA9B" w14:textId="7C431C97" w:rsidR="007B0C2C" w:rsidRPr="00EE48FF" w:rsidRDefault="00CA6F52" w:rsidP="00AC6228">
      <w:pPr>
        <w:rPr>
          <w:rFonts w:ascii="Raleway" w:hAnsi="Raleway"/>
        </w:rPr>
      </w:pPr>
      <w:r w:rsidRPr="00EE48FF">
        <w:rPr>
          <w:rFonts w:ascii="Raleway" w:hAnsi="Raleway"/>
        </w:rPr>
        <w:t>A total of 190 r</w:t>
      </w:r>
      <w:r w:rsidR="00CB3B7B" w:rsidRPr="00EE48FF">
        <w:rPr>
          <w:rFonts w:ascii="Raleway" w:hAnsi="Raleway"/>
        </w:rPr>
        <w:t xml:space="preserve">espondents </w:t>
      </w:r>
      <w:r w:rsidR="00791CDF" w:rsidRPr="00EE48FF">
        <w:rPr>
          <w:rFonts w:ascii="Raleway" w:hAnsi="Raleway"/>
        </w:rPr>
        <w:t xml:space="preserve">further </w:t>
      </w:r>
      <w:r w:rsidR="00CB3B7B" w:rsidRPr="00EE48FF">
        <w:rPr>
          <w:rFonts w:ascii="Raleway" w:hAnsi="Raleway"/>
        </w:rPr>
        <w:t>shared many different recommendations for how to</w:t>
      </w:r>
      <w:r w:rsidR="007011B0" w:rsidRPr="00EE48FF">
        <w:rPr>
          <w:rFonts w:ascii="Raleway" w:hAnsi="Raleway"/>
        </w:rPr>
        <w:t xml:space="preserve"> reduce barriers and</w:t>
      </w:r>
      <w:r w:rsidR="00CB3B7B" w:rsidRPr="00EE48FF">
        <w:rPr>
          <w:rFonts w:ascii="Raleway" w:hAnsi="Raleway"/>
        </w:rPr>
        <w:t xml:space="preserve"> make Tower Hamlets feel safer in relation to VAWG</w:t>
      </w:r>
      <w:r w:rsidR="00294069" w:rsidRPr="00EE48FF">
        <w:rPr>
          <w:rFonts w:ascii="Raleway" w:hAnsi="Raleway"/>
        </w:rPr>
        <w:t xml:space="preserve">: </w:t>
      </w:r>
    </w:p>
    <w:tbl>
      <w:tblPr>
        <w:tblStyle w:val="TableGrid"/>
        <w:tblW w:w="0" w:type="auto"/>
        <w:tblLook w:val="04A0" w:firstRow="1" w:lastRow="0" w:firstColumn="1" w:lastColumn="0" w:noHBand="0" w:noVBand="1"/>
      </w:tblPr>
      <w:tblGrid>
        <w:gridCol w:w="3005"/>
        <w:gridCol w:w="3005"/>
        <w:gridCol w:w="3006"/>
      </w:tblGrid>
      <w:tr w:rsidR="006F0DA1" w:rsidRPr="00EE48FF" w14:paraId="2D70965E" w14:textId="77777777" w:rsidTr="006F0DA1">
        <w:tc>
          <w:tcPr>
            <w:tcW w:w="3005" w:type="dxa"/>
            <w:shd w:val="clear" w:color="auto" w:fill="DEEAF6" w:themeFill="accent5" w:themeFillTint="33"/>
            <w:vAlign w:val="center"/>
          </w:tcPr>
          <w:p w14:paraId="440A9633" w14:textId="0BB1F631" w:rsidR="006F0DA1" w:rsidRPr="00EE48FF" w:rsidRDefault="006F0DA1" w:rsidP="00AC6228">
            <w:pPr>
              <w:rPr>
                <w:rFonts w:ascii="Raleway" w:hAnsi="Raleway"/>
                <w:lang w:eastAsia="en-GB"/>
              </w:rPr>
            </w:pPr>
            <w:r w:rsidRPr="00EE48FF">
              <w:rPr>
                <w:rFonts w:ascii="Raleway" w:hAnsi="Raleway"/>
                <w:lang w:eastAsia="en-GB"/>
              </w:rPr>
              <w:t>Increase awareness and change attitudes among community members</w:t>
            </w:r>
          </w:p>
        </w:tc>
        <w:tc>
          <w:tcPr>
            <w:tcW w:w="3005" w:type="dxa"/>
            <w:shd w:val="clear" w:color="auto" w:fill="DEEAF6" w:themeFill="accent5" w:themeFillTint="33"/>
            <w:vAlign w:val="center"/>
          </w:tcPr>
          <w:p w14:paraId="6530F878" w14:textId="35BEE753" w:rsidR="006F0DA1" w:rsidRPr="00EE48FF" w:rsidRDefault="00671778" w:rsidP="00AC6228">
            <w:pPr>
              <w:rPr>
                <w:rFonts w:ascii="Raleway" w:hAnsi="Raleway"/>
                <w:lang w:eastAsia="en-GB"/>
              </w:rPr>
            </w:pPr>
            <w:r w:rsidRPr="00EE48FF">
              <w:rPr>
                <w:rFonts w:ascii="Raleway" w:hAnsi="Raleway"/>
                <w:lang w:eastAsia="en-GB"/>
              </w:rPr>
              <w:t>Provide m</w:t>
            </w:r>
            <w:r w:rsidR="006F0DA1" w:rsidRPr="00EE48FF">
              <w:rPr>
                <w:rFonts w:ascii="Raleway" w:hAnsi="Raleway"/>
                <w:lang w:eastAsia="en-GB"/>
              </w:rPr>
              <w:t>ore and better support from services</w:t>
            </w:r>
          </w:p>
        </w:tc>
        <w:tc>
          <w:tcPr>
            <w:tcW w:w="3006" w:type="dxa"/>
            <w:shd w:val="clear" w:color="auto" w:fill="DEEAF6" w:themeFill="accent5" w:themeFillTint="33"/>
            <w:vAlign w:val="center"/>
          </w:tcPr>
          <w:p w14:paraId="22B8FA8C" w14:textId="1972F1E3" w:rsidR="006F0DA1" w:rsidRPr="00EE48FF" w:rsidRDefault="006F0DA1" w:rsidP="00AC6228">
            <w:pPr>
              <w:rPr>
                <w:rFonts w:ascii="Raleway" w:hAnsi="Raleway"/>
                <w:lang w:eastAsia="en-GB"/>
              </w:rPr>
            </w:pPr>
            <w:r w:rsidRPr="00EE48FF">
              <w:rPr>
                <w:rFonts w:ascii="Raleway" w:hAnsi="Raleway"/>
                <w:lang w:eastAsia="en-GB"/>
              </w:rPr>
              <w:t xml:space="preserve">Enhance community safety </w:t>
            </w:r>
          </w:p>
        </w:tc>
      </w:tr>
      <w:tr w:rsidR="00C96B55" w:rsidRPr="00EE48FF" w14:paraId="58DD0738" w14:textId="77777777" w:rsidTr="006F0DA1">
        <w:tc>
          <w:tcPr>
            <w:tcW w:w="3005" w:type="dxa"/>
          </w:tcPr>
          <w:p w14:paraId="12C6D586" w14:textId="2AD915ED" w:rsidR="00CB3B7B" w:rsidRPr="00EE48FF" w:rsidRDefault="00CB3B7B" w:rsidP="00AC6228">
            <w:pPr>
              <w:pStyle w:val="ListParagraph"/>
              <w:numPr>
                <w:ilvl w:val="0"/>
                <w:numId w:val="29"/>
              </w:numPr>
              <w:rPr>
                <w:rFonts w:ascii="Raleway" w:hAnsi="Raleway"/>
                <w:lang w:eastAsia="en-GB"/>
              </w:rPr>
            </w:pPr>
            <w:r w:rsidRPr="00EE48FF">
              <w:rPr>
                <w:rFonts w:ascii="Raleway" w:hAnsi="Raleway"/>
                <w:b/>
                <w:bCs/>
                <w:lang w:eastAsia="en-GB"/>
              </w:rPr>
              <w:t xml:space="preserve">How: </w:t>
            </w:r>
            <w:r w:rsidRPr="00EE48FF">
              <w:rPr>
                <w:rFonts w:ascii="Raleway" w:hAnsi="Raleway"/>
                <w:lang w:eastAsia="en-GB"/>
              </w:rPr>
              <w:t>visible ads, posters, leaflets through doors, street art, workshops, social media, speaking in cultural settings / places of worship, school curriculum</w:t>
            </w:r>
            <w:r w:rsidR="00D62F7F" w:rsidRPr="00EE48FF">
              <w:rPr>
                <w:rFonts w:ascii="Raleway" w:hAnsi="Raleway"/>
                <w:lang w:eastAsia="en-GB"/>
              </w:rPr>
              <w:t xml:space="preserve">, multiple languages </w:t>
            </w:r>
          </w:p>
          <w:p w14:paraId="70FA43D4" w14:textId="77777777" w:rsidR="00CB3B7B" w:rsidRPr="00EE48FF" w:rsidRDefault="00CB3B7B" w:rsidP="00AC6228">
            <w:pPr>
              <w:pStyle w:val="ListParagraph"/>
              <w:numPr>
                <w:ilvl w:val="0"/>
                <w:numId w:val="29"/>
              </w:numPr>
              <w:rPr>
                <w:rFonts w:ascii="Raleway" w:hAnsi="Raleway"/>
                <w:lang w:eastAsia="en-GB"/>
              </w:rPr>
            </w:pPr>
            <w:r w:rsidRPr="00EE48FF">
              <w:rPr>
                <w:rFonts w:ascii="Raleway" w:hAnsi="Raleway"/>
                <w:b/>
                <w:bCs/>
                <w:lang w:eastAsia="en-GB"/>
              </w:rPr>
              <w:t xml:space="preserve">Who: </w:t>
            </w:r>
            <w:r w:rsidRPr="00EE48FF">
              <w:rPr>
                <w:rFonts w:ascii="Raleway" w:hAnsi="Raleway"/>
                <w:lang w:eastAsia="en-GB"/>
              </w:rPr>
              <w:t xml:space="preserve">men and boys, specific faith groups, health care professionals, schools, workplaces  </w:t>
            </w:r>
          </w:p>
          <w:p w14:paraId="4C09072A" w14:textId="1DEB26C7" w:rsidR="00CB3B7B" w:rsidRPr="00EE48FF" w:rsidRDefault="00CB3B7B" w:rsidP="00AC6228">
            <w:pPr>
              <w:pStyle w:val="ListParagraph"/>
              <w:numPr>
                <w:ilvl w:val="0"/>
                <w:numId w:val="29"/>
              </w:numPr>
              <w:rPr>
                <w:rFonts w:ascii="Raleway" w:hAnsi="Raleway"/>
                <w:lang w:eastAsia="en-GB"/>
              </w:rPr>
            </w:pPr>
            <w:r w:rsidRPr="00EE48FF">
              <w:rPr>
                <w:rFonts w:ascii="Raleway" w:hAnsi="Raleway"/>
                <w:b/>
                <w:bCs/>
                <w:lang w:eastAsia="en-GB"/>
              </w:rPr>
              <w:t xml:space="preserve">What: </w:t>
            </w:r>
            <w:r w:rsidRPr="00EE48FF">
              <w:rPr>
                <w:rFonts w:ascii="Raleway" w:hAnsi="Raleway"/>
                <w:lang w:eastAsia="en-GB"/>
              </w:rPr>
              <w:t>What is abuse, that abuse is wron</w:t>
            </w:r>
            <w:r w:rsidR="00897FEC" w:rsidRPr="00EE48FF">
              <w:rPr>
                <w:rFonts w:ascii="Raleway" w:hAnsi="Raleway"/>
                <w:lang w:eastAsia="en-GB"/>
              </w:rPr>
              <w:t>g and unacceptable,</w:t>
            </w:r>
            <w:r w:rsidR="005709DC" w:rsidRPr="00EE48FF">
              <w:rPr>
                <w:rFonts w:ascii="Raleway" w:hAnsi="Raleway"/>
                <w:lang w:eastAsia="en-GB"/>
              </w:rPr>
              <w:t xml:space="preserve"> w</w:t>
            </w:r>
            <w:r w:rsidRPr="00EE48FF">
              <w:rPr>
                <w:rFonts w:ascii="Raleway" w:hAnsi="Raleway"/>
                <w:lang w:eastAsia="en-GB"/>
              </w:rPr>
              <w:t xml:space="preserve">hat the repercussions and consequences are, Misogyny/sexist attitudes in the community, </w:t>
            </w:r>
            <w:proofErr w:type="gramStart"/>
            <w:r w:rsidRPr="00EE48FF">
              <w:rPr>
                <w:rFonts w:ascii="Raleway" w:hAnsi="Raleway"/>
                <w:lang w:eastAsia="en-GB"/>
              </w:rPr>
              <w:t>Celebrate</w:t>
            </w:r>
            <w:proofErr w:type="gramEnd"/>
            <w:r w:rsidRPr="00EE48FF">
              <w:rPr>
                <w:rFonts w:ascii="Raleway" w:hAnsi="Raleway"/>
                <w:lang w:eastAsia="en-GB"/>
              </w:rPr>
              <w:t xml:space="preserve"> women role models</w:t>
            </w:r>
            <w:r w:rsidR="00741A79" w:rsidRPr="00EE48FF">
              <w:rPr>
                <w:rFonts w:ascii="Raleway" w:hAnsi="Raleway"/>
                <w:lang w:eastAsia="en-GB"/>
              </w:rPr>
              <w:t xml:space="preserve"> and better role models for men</w:t>
            </w:r>
            <w:r w:rsidRPr="00EE48FF">
              <w:rPr>
                <w:rFonts w:ascii="Raleway" w:hAnsi="Raleway"/>
                <w:lang w:eastAsia="en-GB"/>
              </w:rPr>
              <w:t xml:space="preserve">, Services including direct telephone numbers, how to access local networks, women’s empowerment and knowing rights </w:t>
            </w:r>
          </w:p>
          <w:p w14:paraId="62DDC71D" w14:textId="77777777" w:rsidR="00C96B55" w:rsidRPr="00EE48FF" w:rsidRDefault="00C96B55" w:rsidP="00AC6228">
            <w:pPr>
              <w:rPr>
                <w:rFonts w:ascii="Raleway" w:hAnsi="Raleway"/>
              </w:rPr>
            </w:pPr>
          </w:p>
        </w:tc>
        <w:tc>
          <w:tcPr>
            <w:tcW w:w="3005" w:type="dxa"/>
          </w:tcPr>
          <w:p w14:paraId="574B586A" w14:textId="1CA4A40B" w:rsidR="00CB3B7B" w:rsidRPr="00EE48FF" w:rsidRDefault="00CB3B7B" w:rsidP="00AC6228">
            <w:pPr>
              <w:pStyle w:val="ListParagraph"/>
              <w:numPr>
                <w:ilvl w:val="0"/>
                <w:numId w:val="30"/>
              </w:numPr>
              <w:rPr>
                <w:rFonts w:ascii="Raleway" w:hAnsi="Raleway"/>
                <w:lang w:eastAsia="en-GB"/>
              </w:rPr>
            </w:pPr>
            <w:r w:rsidRPr="00EE48FF">
              <w:rPr>
                <w:rFonts w:ascii="Raleway" w:hAnsi="Raleway"/>
                <w:lang w:eastAsia="en-GB"/>
              </w:rPr>
              <w:t xml:space="preserve">Helplines / emergency contact numbers </w:t>
            </w:r>
            <w:r w:rsidR="005709DC" w:rsidRPr="00EE48FF">
              <w:rPr>
                <w:rFonts w:ascii="Raleway" w:hAnsi="Raleway"/>
                <w:lang w:eastAsia="en-GB"/>
              </w:rPr>
              <w:t>and easier reporting</w:t>
            </w:r>
          </w:p>
          <w:p w14:paraId="008BBC98" w14:textId="184EEA96" w:rsidR="00CB3B7B" w:rsidRPr="00EE48FF" w:rsidRDefault="00CB3B7B" w:rsidP="00AC6228">
            <w:pPr>
              <w:pStyle w:val="ListParagraph"/>
              <w:numPr>
                <w:ilvl w:val="0"/>
                <w:numId w:val="30"/>
              </w:numPr>
              <w:rPr>
                <w:rFonts w:ascii="Raleway" w:hAnsi="Raleway"/>
                <w:lang w:eastAsia="en-GB"/>
              </w:rPr>
            </w:pPr>
            <w:r w:rsidRPr="00EE48FF">
              <w:rPr>
                <w:rFonts w:ascii="Raleway" w:hAnsi="Raleway"/>
                <w:lang w:eastAsia="en-GB"/>
              </w:rPr>
              <w:t>Community</w:t>
            </w:r>
            <w:r w:rsidR="00C02AA7" w:rsidRPr="00EE48FF">
              <w:rPr>
                <w:rFonts w:ascii="Raleway" w:hAnsi="Raleway"/>
                <w:lang w:eastAsia="en-GB"/>
              </w:rPr>
              <w:t xml:space="preserve"> support</w:t>
            </w:r>
            <w:r w:rsidRPr="00EE48FF">
              <w:rPr>
                <w:rFonts w:ascii="Raleway" w:hAnsi="Raleway"/>
                <w:lang w:eastAsia="en-GB"/>
              </w:rPr>
              <w:t xml:space="preserve"> groups </w:t>
            </w:r>
            <w:r w:rsidR="005709DC" w:rsidRPr="00EE48FF">
              <w:rPr>
                <w:rFonts w:ascii="Raleway" w:hAnsi="Raleway"/>
                <w:lang w:eastAsia="en-GB"/>
              </w:rPr>
              <w:t>and workshops</w:t>
            </w:r>
          </w:p>
          <w:p w14:paraId="0BCEBDC8" w14:textId="496DD2DA" w:rsidR="00CB3B7B" w:rsidRPr="00EE48FF" w:rsidRDefault="00CB3B7B" w:rsidP="00AC6228">
            <w:pPr>
              <w:pStyle w:val="ListParagraph"/>
              <w:numPr>
                <w:ilvl w:val="0"/>
                <w:numId w:val="30"/>
              </w:numPr>
              <w:rPr>
                <w:rFonts w:ascii="Raleway" w:hAnsi="Raleway"/>
                <w:lang w:eastAsia="en-GB"/>
              </w:rPr>
            </w:pPr>
            <w:r w:rsidRPr="00EE48FF">
              <w:rPr>
                <w:rFonts w:ascii="Raleway" w:hAnsi="Raleway"/>
                <w:lang w:eastAsia="en-GB"/>
              </w:rPr>
              <w:t>Counselling / therapy to deal with</w:t>
            </w:r>
            <w:r w:rsidR="00897FEC" w:rsidRPr="00EE48FF">
              <w:rPr>
                <w:rFonts w:ascii="Raleway" w:hAnsi="Raleway"/>
                <w:lang w:eastAsia="en-GB"/>
              </w:rPr>
              <w:t xml:space="preserve"> trauma and</w:t>
            </w:r>
            <w:r w:rsidRPr="00EE48FF">
              <w:rPr>
                <w:rFonts w:ascii="Raleway" w:hAnsi="Raleway"/>
                <w:lang w:eastAsia="en-GB"/>
              </w:rPr>
              <w:t xml:space="preserve"> </w:t>
            </w:r>
            <w:r w:rsidR="00C02AA7" w:rsidRPr="00EE48FF">
              <w:rPr>
                <w:rFonts w:ascii="Raleway" w:hAnsi="Raleway"/>
                <w:lang w:eastAsia="en-GB"/>
              </w:rPr>
              <w:t xml:space="preserve">long-term effects on </w:t>
            </w:r>
            <w:r w:rsidRPr="00EE48FF">
              <w:rPr>
                <w:rFonts w:ascii="Raleway" w:hAnsi="Raleway"/>
                <w:lang w:eastAsia="en-GB"/>
              </w:rPr>
              <w:t>mental health</w:t>
            </w:r>
          </w:p>
          <w:p w14:paraId="15535BBB" w14:textId="77777777" w:rsidR="00CB3B7B" w:rsidRPr="00EE48FF" w:rsidRDefault="00CB3B7B" w:rsidP="00AC6228">
            <w:pPr>
              <w:pStyle w:val="ListParagraph"/>
              <w:numPr>
                <w:ilvl w:val="0"/>
                <w:numId w:val="30"/>
              </w:numPr>
              <w:rPr>
                <w:rFonts w:ascii="Raleway" w:hAnsi="Raleway"/>
                <w:lang w:eastAsia="en-GB"/>
              </w:rPr>
            </w:pPr>
            <w:r w:rsidRPr="00EE48FF">
              <w:rPr>
                <w:rFonts w:ascii="Raleway" w:hAnsi="Raleway"/>
                <w:lang w:eastAsia="en-GB"/>
              </w:rPr>
              <w:t xml:space="preserve">Safe, women’s only support / places </w:t>
            </w:r>
          </w:p>
          <w:p w14:paraId="7B5DEC27" w14:textId="6667A03E" w:rsidR="00F1125B" w:rsidRPr="00EE48FF" w:rsidRDefault="00F1125B" w:rsidP="00AC6228">
            <w:pPr>
              <w:pStyle w:val="ListParagraph"/>
              <w:numPr>
                <w:ilvl w:val="0"/>
                <w:numId w:val="30"/>
              </w:numPr>
              <w:rPr>
                <w:rFonts w:ascii="Raleway" w:hAnsi="Raleway"/>
                <w:lang w:eastAsia="en-GB"/>
              </w:rPr>
            </w:pPr>
            <w:r w:rsidRPr="00EE48FF">
              <w:rPr>
                <w:rFonts w:ascii="Raleway" w:hAnsi="Raleway"/>
                <w:lang w:eastAsia="en-GB"/>
              </w:rPr>
              <w:t xml:space="preserve">Offer translation / interpretation </w:t>
            </w:r>
          </w:p>
          <w:p w14:paraId="71E4A934" w14:textId="1D2135A9" w:rsidR="002F5F16" w:rsidRPr="00EE48FF" w:rsidRDefault="002F5F16" w:rsidP="00AC6228">
            <w:pPr>
              <w:pStyle w:val="ListParagraph"/>
              <w:numPr>
                <w:ilvl w:val="0"/>
                <w:numId w:val="30"/>
              </w:numPr>
              <w:rPr>
                <w:rFonts w:ascii="Raleway" w:hAnsi="Raleway"/>
                <w:lang w:eastAsia="en-GB"/>
              </w:rPr>
            </w:pPr>
            <w:r w:rsidRPr="00EE48FF">
              <w:rPr>
                <w:rFonts w:ascii="Raleway" w:hAnsi="Raleway"/>
                <w:lang w:eastAsia="en-GB"/>
              </w:rPr>
              <w:t>Legal aid for VAWG victims</w:t>
            </w:r>
          </w:p>
          <w:p w14:paraId="39F2CB25" w14:textId="77777777" w:rsidR="00CB3B7B" w:rsidRPr="00EE48FF" w:rsidRDefault="00CB3B7B" w:rsidP="00AC6228">
            <w:pPr>
              <w:pStyle w:val="ListParagraph"/>
              <w:numPr>
                <w:ilvl w:val="0"/>
                <w:numId w:val="30"/>
              </w:numPr>
              <w:rPr>
                <w:rFonts w:ascii="Raleway" w:hAnsi="Raleway"/>
                <w:lang w:eastAsia="en-GB"/>
              </w:rPr>
            </w:pPr>
            <w:r w:rsidRPr="00EE48FF">
              <w:rPr>
                <w:rFonts w:ascii="Raleway" w:hAnsi="Raleway"/>
                <w:lang w:eastAsia="en-GB"/>
              </w:rPr>
              <w:t xml:space="preserve">Better knowledge in services about where to refer to </w:t>
            </w:r>
          </w:p>
          <w:p w14:paraId="32682119" w14:textId="77777777" w:rsidR="00CB3B7B" w:rsidRPr="00EE48FF" w:rsidRDefault="00CB3B7B" w:rsidP="00AC6228">
            <w:pPr>
              <w:pStyle w:val="ListParagraph"/>
              <w:numPr>
                <w:ilvl w:val="0"/>
                <w:numId w:val="30"/>
              </w:numPr>
              <w:rPr>
                <w:rFonts w:ascii="Raleway" w:hAnsi="Raleway"/>
                <w:lang w:eastAsia="en-GB"/>
              </w:rPr>
            </w:pPr>
            <w:r w:rsidRPr="00EE48FF">
              <w:rPr>
                <w:rFonts w:ascii="Raleway" w:hAnsi="Raleway"/>
                <w:lang w:eastAsia="en-GB"/>
              </w:rPr>
              <w:t xml:space="preserve">More warmth, support, confidentiality, quicker responses, easier and simpler access routes, anonymity </w:t>
            </w:r>
          </w:p>
          <w:p w14:paraId="5FCA855C" w14:textId="77777777" w:rsidR="00CB3B7B" w:rsidRPr="00EE48FF" w:rsidRDefault="00CB3B7B" w:rsidP="00AC6228">
            <w:pPr>
              <w:pStyle w:val="ListParagraph"/>
              <w:numPr>
                <w:ilvl w:val="0"/>
                <w:numId w:val="30"/>
              </w:numPr>
              <w:rPr>
                <w:rFonts w:ascii="Raleway" w:hAnsi="Raleway"/>
                <w:lang w:eastAsia="en-GB"/>
              </w:rPr>
            </w:pPr>
            <w:r w:rsidRPr="00EE48FF">
              <w:rPr>
                <w:rFonts w:ascii="Raleway" w:hAnsi="Raleway"/>
                <w:lang w:eastAsia="en-GB"/>
              </w:rPr>
              <w:t xml:space="preserve">Services around the borough </w:t>
            </w:r>
          </w:p>
          <w:p w14:paraId="776B0CFC" w14:textId="77777777" w:rsidR="00CB3B7B" w:rsidRPr="00EE48FF" w:rsidRDefault="00CB3B7B" w:rsidP="00AC6228">
            <w:pPr>
              <w:pStyle w:val="ListParagraph"/>
              <w:numPr>
                <w:ilvl w:val="0"/>
                <w:numId w:val="30"/>
              </w:numPr>
              <w:rPr>
                <w:rFonts w:ascii="Raleway" w:hAnsi="Raleway"/>
                <w:lang w:eastAsia="en-GB"/>
              </w:rPr>
            </w:pPr>
            <w:r w:rsidRPr="00EE48FF">
              <w:rPr>
                <w:rFonts w:ascii="Raleway" w:hAnsi="Raleway"/>
                <w:lang w:eastAsia="en-GB"/>
              </w:rPr>
              <w:t>Check-ins and long-term support</w:t>
            </w:r>
          </w:p>
          <w:p w14:paraId="67D42470" w14:textId="3CF95C86" w:rsidR="005709DC" w:rsidRPr="00EE48FF" w:rsidRDefault="005709DC" w:rsidP="00AC6228">
            <w:pPr>
              <w:pStyle w:val="ListParagraph"/>
              <w:numPr>
                <w:ilvl w:val="0"/>
                <w:numId w:val="30"/>
              </w:numPr>
              <w:rPr>
                <w:rFonts w:ascii="Raleway" w:hAnsi="Raleway"/>
                <w:lang w:eastAsia="en-GB"/>
              </w:rPr>
            </w:pPr>
            <w:r w:rsidRPr="00EE48FF">
              <w:rPr>
                <w:rFonts w:ascii="Raleway" w:hAnsi="Raleway"/>
                <w:lang w:eastAsia="en-GB"/>
              </w:rPr>
              <w:t>Shorter waiting lists</w:t>
            </w:r>
          </w:p>
          <w:p w14:paraId="60DE1555" w14:textId="5967C7DB" w:rsidR="00CB3B7B" w:rsidRPr="00EE48FF" w:rsidRDefault="00CB3B7B" w:rsidP="00AC6228">
            <w:pPr>
              <w:pStyle w:val="ListParagraph"/>
              <w:numPr>
                <w:ilvl w:val="0"/>
                <w:numId w:val="30"/>
              </w:numPr>
              <w:rPr>
                <w:rFonts w:ascii="Raleway" w:hAnsi="Raleway"/>
                <w:lang w:eastAsia="en-GB"/>
              </w:rPr>
            </w:pPr>
            <w:r w:rsidRPr="00EE48FF">
              <w:rPr>
                <w:rFonts w:ascii="Raleway" w:hAnsi="Raleway"/>
                <w:lang w:eastAsia="en-GB"/>
              </w:rPr>
              <w:t xml:space="preserve">Responsiveness </w:t>
            </w:r>
            <w:r w:rsidR="00521BC1" w:rsidRPr="00EE48FF">
              <w:rPr>
                <w:rFonts w:ascii="Raleway" w:hAnsi="Raleway"/>
                <w:lang w:eastAsia="en-GB"/>
              </w:rPr>
              <w:t xml:space="preserve">of services </w:t>
            </w:r>
          </w:p>
          <w:p w14:paraId="1DD514FA" w14:textId="4FAEFABF" w:rsidR="005709DC" w:rsidRPr="00EE48FF" w:rsidRDefault="005709DC" w:rsidP="00AC6228">
            <w:pPr>
              <w:pStyle w:val="ListParagraph"/>
              <w:numPr>
                <w:ilvl w:val="0"/>
                <w:numId w:val="30"/>
              </w:numPr>
              <w:rPr>
                <w:rFonts w:ascii="Raleway" w:hAnsi="Raleway"/>
                <w:lang w:eastAsia="en-GB"/>
              </w:rPr>
            </w:pPr>
            <w:r w:rsidRPr="00EE48FF">
              <w:rPr>
                <w:rFonts w:ascii="Raleway" w:hAnsi="Raleway"/>
                <w:lang w:eastAsia="en-GB"/>
              </w:rPr>
              <w:t>More youth services</w:t>
            </w:r>
          </w:p>
          <w:p w14:paraId="712C920D" w14:textId="77777777" w:rsidR="00C96B55" w:rsidRPr="00EE48FF" w:rsidRDefault="00C96B55" w:rsidP="00AC6228">
            <w:pPr>
              <w:rPr>
                <w:rFonts w:ascii="Raleway" w:hAnsi="Raleway"/>
              </w:rPr>
            </w:pPr>
          </w:p>
        </w:tc>
        <w:tc>
          <w:tcPr>
            <w:tcW w:w="3006" w:type="dxa"/>
          </w:tcPr>
          <w:p w14:paraId="7D6FCA69" w14:textId="77777777" w:rsidR="00CB3B7B" w:rsidRPr="00EE48FF" w:rsidRDefault="00CB3B7B" w:rsidP="00AC6228">
            <w:pPr>
              <w:pStyle w:val="ListParagraph"/>
              <w:numPr>
                <w:ilvl w:val="0"/>
                <w:numId w:val="31"/>
              </w:numPr>
              <w:rPr>
                <w:rFonts w:ascii="Raleway" w:hAnsi="Raleway"/>
                <w:lang w:eastAsia="en-GB"/>
              </w:rPr>
            </w:pPr>
            <w:r w:rsidRPr="00EE48FF">
              <w:rPr>
                <w:rFonts w:ascii="Raleway" w:hAnsi="Raleway"/>
                <w:lang w:eastAsia="en-GB"/>
              </w:rPr>
              <w:t>Increase presence of law enforcement professionals in community (police, THEOs)</w:t>
            </w:r>
          </w:p>
          <w:p w14:paraId="44B52311" w14:textId="77777777" w:rsidR="00CB3B7B" w:rsidRPr="00EE48FF" w:rsidRDefault="00CB3B7B" w:rsidP="00AC6228">
            <w:pPr>
              <w:pStyle w:val="ListParagraph"/>
              <w:numPr>
                <w:ilvl w:val="0"/>
                <w:numId w:val="31"/>
              </w:numPr>
              <w:rPr>
                <w:rFonts w:ascii="Raleway" w:hAnsi="Raleway"/>
                <w:lang w:eastAsia="en-GB"/>
              </w:rPr>
            </w:pPr>
            <w:r w:rsidRPr="00EE48FF">
              <w:rPr>
                <w:rFonts w:ascii="Raleway" w:hAnsi="Raleway"/>
                <w:lang w:eastAsia="en-GB"/>
              </w:rPr>
              <w:t>CCTV</w:t>
            </w:r>
          </w:p>
          <w:p w14:paraId="740F2601" w14:textId="77777777" w:rsidR="00CB3B7B" w:rsidRPr="00EE48FF" w:rsidRDefault="00CB3B7B" w:rsidP="00AC6228">
            <w:pPr>
              <w:pStyle w:val="ListParagraph"/>
              <w:numPr>
                <w:ilvl w:val="0"/>
                <w:numId w:val="31"/>
              </w:numPr>
              <w:rPr>
                <w:rFonts w:ascii="Raleway" w:hAnsi="Raleway"/>
                <w:lang w:eastAsia="en-GB"/>
              </w:rPr>
            </w:pPr>
            <w:r w:rsidRPr="00EE48FF">
              <w:rPr>
                <w:rFonts w:ascii="Raleway" w:hAnsi="Raleway"/>
                <w:lang w:eastAsia="en-GB"/>
              </w:rPr>
              <w:t>Lighting and cleanliness</w:t>
            </w:r>
          </w:p>
          <w:p w14:paraId="0431E49C" w14:textId="77777777" w:rsidR="00CB3B7B" w:rsidRPr="00EE48FF" w:rsidRDefault="00CB3B7B" w:rsidP="00AC6228">
            <w:pPr>
              <w:pStyle w:val="ListParagraph"/>
              <w:numPr>
                <w:ilvl w:val="0"/>
                <w:numId w:val="31"/>
              </w:numPr>
              <w:rPr>
                <w:rFonts w:ascii="Raleway" w:hAnsi="Raleway"/>
                <w:lang w:eastAsia="en-GB"/>
              </w:rPr>
            </w:pPr>
            <w:r w:rsidRPr="00EE48FF">
              <w:rPr>
                <w:rFonts w:ascii="Raleway" w:hAnsi="Raleway"/>
                <w:lang w:eastAsia="en-GB"/>
              </w:rPr>
              <w:t>Increase trust in police</w:t>
            </w:r>
          </w:p>
          <w:p w14:paraId="091BEC0C" w14:textId="77777777" w:rsidR="00CB3B7B" w:rsidRPr="00EE48FF" w:rsidRDefault="00CB3B7B" w:rsidP="00AC6228">
            <w:pPr>
              <w:pStyle w:val="ListParagraph"/>
              <w:numPr>
                <w:ilvl w:val="0"/>
                <w:numId w:val="31"/>
              </w:numPr>
              <w:rPr>
                <w:rFonts w:ascii="Raleway" w:hAnsi="Raleway"/>
                <w:lang w:eastAsia="en-GB"/>
              </w:rPr>
            </w:pPr>
            <w:r w:rsidRPr="00EE48FF">
              <w:rPr>
                <w:rFonts w:ascii="Raleway" w:hAnsi="Raleway"/>
                <w:lang w:eastAsia="en-GB"/>
              </w:rPr>
              <w:t xml:space="preserve">Safety on public transport </w:t>
            </w:r>
          </w:p>
          <w:p w14:paraId="69511D66" w14:textId="28EA266D" w:rsidR="00883A28" w:rsidRPr="00EE48FF" w:rsidRDefault="00883A28" w:rsidP="00AC6228">
            <w:pPr>
              <w:pStyle w:val="ListParagraph"/>
              <w:numPr>
                <w:ilvl w:val="0"/>
                <w:numId w:val="31"/>
              </w:numPr>
              <w:rPr>
                <w:rFonts w:ascii="Raleway" w:hAnsi="Raleway"/>
                <w:lang w:eastAsia="en-GB"/>
              </w:rPr>
            </w:pPr>
            <w:r w:rsidRPr="00EE48FF">
              <w:rPr>
                <w:rFonts w:ascii="Raleway" w:hAnsi="Raleway"/>
                <w:lang w:eastAsia="en-GB"/>
              </w:rPr>
              <w:t xml:space="preserve">More </w:t>
            </w:r>
            <w:r w:rsidR="001027D8" w:rsidRPr="00EE48FF">
              <w:rPr>
                <w:rFonts w:ascii="Raleway" w:hAnsi="Raleway"/>
                <w:lang w:eastAsia="en-GB"/>
              </w:rPr>
              <w:t xml:space="preserve">action and involvement from members of the public </w:t>
            </w:r>
          </w:p>
          <w:p w14:paraId="09BFF318" w14:textId="77777777" w:rsidR="001027D8" w:rsidRPr="00EE48FF" w:rsidRDefault="001027D8" w:rsidP="00AC6228">
            <w:pPr>
              <w:pStyle w:val="ListParagraph"/>
              <w:rPr>
                <w:rFonts w:ascii="Raleway" w:hAnsi="Raleway"/>
                <w:lang w:eastAsia="en-GB"/>
              </w:rPr>
            </w:pPr>
          </w:p>
          <w:p w14:paraId="55EBF9DA" w14:textId="77777777" w:rsidR="00C96B55" w:rsidRPr="00EE48FF" w:rsidRDefault="00C96B55" w:rsidP="00AC6228">
            <w:pPr>
              <w:rPr>
                <w:rFonts w:ascii="Raleway" w:hAnsi="Raleway"/>
              </w:rPr>
            </w:pPr>
          </w:p>
        </w:tc>
      </w:tr>
      <w:tr w:rsidR="006F0DA1" w:rsidRPr="00EE48FF" w14:paraId="02C2EA73" w14:textId="77777777" w:rsidTr="006F0DA1">
        <w:trPr>
          <w:trHeight w:val="453"/>
        </w:trPr>
        <w:tc>
          <w:tcPr>
            <w:tcW w:w="3005" w:type="dxa"/>
            <w:shd w:val="clear" w:color="auto" w:fill="DEEAF6" w:themeFill="accent5" w:themeFillTint="33"/>
            <w:vAlign w:val="center"/>
          </w:tcPr>
          <w:p w14:paraId="7C1C9011" w14:textId="0327B01D" w:rsidR="006F0DA1" w:rsidRPr="00EE48FF" w:rsidRDefault="00FC089C" w:rsidP="00AC6228">
            <w:pPr>
              <w:rPr>
                <w:rFonts w:ascii="Raleway" w:hAnsi="Raleway"/>
                <w:lang w:eastAsia="en-GB"/>
              </w:rPr>
            </w:pPr>
            <w:r w:rsidRPr="00EE48FF">
              <w:rPr>
                <w:rFonts w:ascii="Raleway" w:hAnsi="Raleway"/>
                <w:lang w:eastAsia="en-GB"/>
              </w:rPr>
              <w:t>Address local h</w:t>
            </w:r>
            <w:r w:rsidR="006F0DA1" w:rsidRPr="00EE48FF">
              <w:rPr>
                <w:rFonts w:ascii="Raleway" w:hAnsi="Raleway"/>
                <w:lang w:eastAsia="en-GB"/>
              </w:rPr>
              <w:t>ousing and financial security</w:t>
            </w:r>
          </w:p>
        </w:tc>
        <w:tc>
          <w:tcPr>
            <w:tcW w:w="3005" w:type="dxa"/>
            <w:shd w:val="clear" w:color="auto" w:fill="DEEAF6" w:themeFill="accent5" w:themeFillTint="33"/>
            <w:vAlign w:val="center"/>
          </w:tcPr>
          <w:p w14:paraId="6ECFD3D5" w14:textId="55649129" w:rsidR="006F0DA1" w:rsidRPr="00EE48FF" w:rsidRDefault="00671778" w:rsidP="00AC6228">
            <w:pPr>
              <w:rPr>
                <w:rFonts w:ascii="Raleway" w:hAnsi="Raleway"/>
                <w:lang w:eastAsia="en-GB"/>
              </w:rPr>
            </w:pPr>
            <w:r w:rsidRPr="00EE48FF">
              <w:rPr>
                <w:rFonts w:ascii="Raleway" w:hAnsi="Raleway"/>
                <w:lang w:eastAsia="en-GB"/>
              </w:rPr>
              <w:t>Make i</w:t>
            </w:r>
            <w:r w:rsidR="006F0DA1" w:rsidRPr="00EE48FF">
              <w:rPr>
                <w:rFonts w:ascii="Raleway" w:hAnsi="Raleway"/>
                <w:lang w:eastAsia="en-GB"/>
              </w:rPr>
              <w:t>nstitutional</w:t>
            </w:r>
            <w:r w:rsidRPr="00EE48FF">
              <w:rPr>
                <w:rFonts w:ascii="Raleway" w:hAnsi="Raleway"/>
                <w:lang w:eastAsia="en-GB"/>
              </w:rPr>
              <w:t xml:space="preserve"> and </w:t>
            </w:r>
            <w:r w:rsidR="006F0DA1" w:rsidRPr="00EE48FF">
              <w:rPr>
                <w:rFonts w:ascii="Raleway" w:hAnsi="Raleway"/>
                <w:lang w:eastAsia="en-GB"/>
              </w:rPr>
              <w:t>system changes</w:t>
            </w:r>
          </w:p>
        </w:tc>
        <w:tc>
          <w:tcPr>
            <w:tcW w:w="3006" w:type="dxa"/>
            <w:shd w:val="clear" w:color="auto" w:fill="DEEAF6" w:themeFill="accent5" w:themeFillTint="33"/>
            <w:vAlign w:val="center"/>
          </w:tcPr>
          <w:p w14:paraId="35FE95BB" w14:textId="7DD12C8C" w:rsidR="006F0DA1" w:rsidRPr="00EE48FF" w:rsidRDefault="00FC089C" w:rsidP="00AC6228">
            <w:pPr>
              <w:rPr>
                <w:rFonts w:ascii="Raleway" w:hAnsi="Raleway"/>
                <w:lang w:eastAsia="en-GB"/>
              </w:rPr>
            </w:pPr>
            <w:r w:rsidRPr="00EE48FF">
              <w:rPr>
                <w:rFonts w:ascii="Raleway" w:hAnsi="Raleway"/>
                <w:lang w:eastAsia="en-GB"/>
              </w:rPr>
              <w:t>Improve the response to p</w:t>
            </w:r>
            <w:r w:rsidR="006F0DA1" w:rsidRPr="00EE48FF">
              <w:rPr>
                <w:rFonts w:ascii="Raleway" w:hAnsi="Raleway"/>
                <w:lang w:eastAsia="en-GB"/>
              </w:rPr>
              <w:t>erpetrators</w:t>
            </w:r>
          </w:p>
        </w:tc>
      </w:tr>
      <w:tr w:rsidR="00C96B55" w:rsidRPr="00EE48FF" w14:paraId="418A1FFD" w14:textId="77777777" w:rsidTr="006F0DA1">
        <w:trPr>
          <w:trHeight w:val="1550"/>
        </w:trPr>
        <w:tc>
          <w:tcPr>
            <w:tcW w:w="3005" w:type="dxa"/>
          </w:tcPr>
          <w:p w14:paraId="2DB54807" w14:textId="4032B4A8" w:rsidR="00CB3B7B" w:rsidRPr="00EE48FF" w:rsidRDefault="00ED17A1" w:rsidP="00AC6228">
            <w:pPr>
              <w:pStyle w:val="ListParagraph"/>
              <w:numPr>
                <w:ilvl w:val="0"/>
                <w:numId w:val="32"/>
              </w:numPr>
              <w:rPr>
                <w:rFonts w:ascii="Raleway" w:hAnsi="Raleway"/>
                <w:lang w:eastAsia="en-GB"/>
              </w:rPr>
            </w:pPr>
            <w:r w:rsidRPr="00EE48FF">
              <w:rPr>
                <w:rFonts w:ascii="Raleway" w:hAnsi="Raleway"/>
                <w:lang w:eastAsia="en-GB"/>
              </w:rPr>
              <w:t>Ensuring victims have safe</w:t>
            </w:r>
            <w:r w:rsidR="00CB3B7B" w:rsidRPr="00EE48FF">
              <w:rPr>
                <w:rFonts w:ascii="Raleway" w:hAnsi="Raleway"/>
                <w:lang w:eastAsia="en-GB"/>
              </w:rPr>
              <w:t xml:space="preserve"> place</w:t>
            </w:r>
            <w:r w:rsidRPr="00EE48FF">
              <w:rPr>
                <w:rFonts w:ascii="Raleway" w:hAnsi="Raleway"/>
                <w:lang w:eastAsia="en-GB"/>
              </w:rPr>
              <w:t>s</w:t>
            </w:r>
            <w:r w:rsidR="00CB3B7B" w:rsidRPr="00EE48FF">
              <w:rPr>
                <w:rFonts w:ascii="Raleway" w:hAnsi="Raleway"/>
                <w:lang w:eastAsia="en-GB"/>
              </w:rPr>
              <w:t xml:space="preserve"> to stay </w:t>
            </w:r>
            <w:r w:rsidRPr="00EE48FF">
              <w:rPr>
                <w:rFonts w:ascii="Raleway" w:hAnsi="Raleway"/>
                <w:lang w:eastAsia="en-GB"/>
              </w:rPr>
              <w:t xml:space="preserve">or </w:t>
            </w:r>
            <w:r w:rsidR="00CB3B7B" w:rsidRPr="00EE48FF">
              <w:rPr>
                <w:rFonts w:ascii="Raleway" w:hAnsi="Raleway"/>
                <w:lang w:eastAsia="en-GB"/>
              </w:rPr>
              <w:t xml:space="preserve">go in the middle of the night / short term </w:t>
            </w:r>
          </w:p>
          <w:p w14:paraId="1E9903D2" w14:textId="637F3C12" w:rsidR="00CB3B7B" w:rsidRPr="00EE48FF" w:rsidRDefault="00CB3B7B" w:rsidP="00AC6228">
            <w:pPr>
              <w:pStyle w:val="ListParagraph"/>
              <w:numPr>
                <w:ilvl w:val="0"/>
                <w:numId w:val="32"/>
              </w:numPr>
              <w:rPr>
                <w:rFonts w:ascii="Raleway" w:hAnsi="Raleway"/>
                <w:lang w:eastAsia="en-GB"/>
              </w:rPr>
            </w:pPr>
            <w:r w:rsidRPr="00EE48FF">
              <w:rPr>
                <w:rFonts w:ascii="Raleway" w:hAnsi="Raleway"/>
                <w:lang w:eastAsia="en-GB"/>
              </w:rPr>
              <w:t xml:space="preserve">Suitable accommodation </w:t>
            </w:r>
            <w:r w:rsidR="00ED17A1" w:rsidRPr="00EE48FF">
              <w:rPr>
                <w:rFonts w:ascii="Raleway" w:hAnsi="Raleway"/>
                <w:lang w:eastAsia="en-GB"/>
              </w:rPr>
              <w:t xml:space="preserve">for different women’s needs (e.g. mothers with children, people with complex needs) </w:t>
            </w:r>
          </w:p>
          <w:p w14:paraId="3CCDF702" w14:textId="77777777" w:rsidR="00C96B55" w:rsidRPr="00EE48FF" w:rsidRDefault="00CB3B7B" w:rsidP="00AC6228">
            <w:pPr>
              <w:pStyle w:val="ListParagraph"/>
              <w:numPr>
                <w:ilvl w:val="0"/>
                <w:numId w:val="32"/>
              </w:numPr>
              <w:rPr>
                <w:rFonts w:ascii="Raleway" w:hAnsi="Raleway"/>
                <w:lang w:eastAsia="en-GB"/>
              </w:rPr>
            </w:pPr>
            <w:r w:rsidRPr="00EE48FF">
              <w:rPr>
                <w:rFonts w:ascii="Raleway" w:hAnsi="Raleway"/>
                <w:lang w:eastAsia="en-GB"/>
              </w:rPr>
              <w:t>Financial support for women fleeing</w:t>
            </w:r>
            <w:r w:rsidR="00ED17A1" w:rsidRPr="00EE48FF">
              <w:rPr>
                <w:rFonts w:ascii="Raleway" w:hAnsi="Raleway"/>
                <w:lang w:eastAsia="en-GB"/>
              </w:rPr>
              <w:t xml:space="preserve"> abuse </w:t>
            </w:r>
          </w:p>
          <w:p w14:paraId="326AE62E" w14:textId="09946F4D" w:rsidR="00D62F7F" w:rsidRPr="00EE48FF" w:rsidRDefault="00D62F7F" w:rsidP="00AC6228">
            <w:pPr>
              <w:pStyle w:val="ListParagraph"/>
              <w:numPr>
                <w:ilvl w:val="0"/>
                <w:numId w:val="32"/>
              </w:numPr>
              <w:rPr>
                <w:rFonts w:ascii="Raleway" w:hAnsi="Raleway"/>
                <w:lang w:eastAsia="en-GB"/>
              </w:rPr>
            </w:pPr>
            <w:r w:rsidRPr="00EE48FF">
              <w:rPr>
                <w:rFonts w:ascii="Raleway" w:hAnsi="Raleway"/>
                <w:lang w:eastAsia="en-GB"/>
              </w:rPr>
              <w:lastRenderedPageBreak/>
              <w:t xml:space="preserve">More women working </w:t>
            </w:r>
          </w:p>
        </w:tc>
        <w:tc>
          <w:tcPr>
            <w:tcW w:w="3005" w:type="dxa"/>
          </w:tcPr>
          <w:p w14:paraId="343D33CA" w14:textId="77777777" w:rsidR="00CB3B7B" w:rsidRPr="00EE48FF" w:rsidRDefault="00CB3B7B" w:rsidP="00AC6228">
            <w:pPr>
              <w:pStyle w:val="ListParagraph"/>
              <w:numPr>
                <w:ilvl w:val="0"/>
                <w:numId w:val="33"/>
              </w:numPr>
              <w:rPr>
                <w:rFonts w:ascii="Raleway" w:hAnsi="Raleway"/>
                <w:lang w:eastAsia="en-GB"/>
              </w:rPr>
            </w:pPr>
            <w:r w:rsidRPr="00EE48FF">
              <w:rPr>
                <w:rFonts w:ascii="Raleway" w:hAnsi="Raleway"/>
                <w:lang w:eastAsia="en-GB"/>
              </w:rPr>
              <w:lastRenderedPageBreak/>
              <w:t>Reduce misogyny and increase equality / social justice (reference to police culture and treatment of women)</w:t>
            </w:r>
          </w:p>
          <w:p w14:paraId="2AF8919E" w14:textId="77777777" w:rsidR="00CB3B7B" w:rsidRPr="00EE48FF" w:rsidRDefault="00CB3B7B" w:rsidP="00AC6228">
            <w:pPr>
              <w:pStyle w:val="ListParagraph"/>
              <w:numPr>
                <w:ilvl w:val="0"/>
                <w:numId w:val="33"/>
              </w:numPr>
              <w:rPr>
                <w:rFonts w:ascii="Raleway" w:hAnsi="Raleway"/>
                <w:lang w:eastAsia="en-GB"/>
              </w:rPr>
            </w:pPr>
            <w:r w:rsidRPr="00EE48FF">
              <w:rPr>
                <w:rFonts w:ascii="Raleway" w:hAnsi="Raleway"/>
                <w:lang w:eastAsia="en-GB"/>
              </w:rPr>
              <w:t>Trauma-informed approaches embedded across services</w:t>
            </w:r>
          </w:p>
          <w:p w14:paraId="1CF72DF2" w14:textId="3D8C87A6" w:rsidR="00CB3B7B" w:rsidRPr="00EE48FF" w:rsidRDefault="00CB3B7B" w:rsidP="00AC6228">
            <w:pPr>
              <w:pStyle w:val="ListParagraph"/>
              <w:numPr>
                <w:ilvl w:val="0"/>
                <w:numId w:val="33"/>
              </w:numPr>
              <w:rPr>
                <w:rFonts w:ascii="Raleway" w:hAnsi="Raleway"/>
                <w:lang w:eastAsia="en-GB"/>
              </w:rPr>
            </w:pPr>
            <w:r w:rsidRPr="00EE48FF">
              <w:rPr>
                <w:rFonts w:ascii="Raleway" w:hAnsi="Raleway"/>
                <w:lang w:eastAsia="en-GB"/>
              </w:rPr>
              <w:t xml:space="preserve">Better complaint procedures </w:t>
            </w:r>
            <w:r w:rsidR="000C04C3" w:rsidRPr="00EE48FF">
              <w:rPr>
                <w:rFonts w:ascii="Raleway" w:hAnsi="Raleway"/>
                <w:lang w:eastAsia="en-GB"/>
              </w:rPr>
              <w:t xml:space="preserve">and accountability </w:t>
            </w:r>
          </w:p>
          <w:p w14:paraId="51AA64B2" w14:textId="628E07C6" w:rsidR="00CB3B7B" w:rsidRPr="00EE48FF" w:rsidRDefault="00CB3B7B" w:rsidP="00AC6228">
            <w:pPr>
              <w:pStyle w:val="ListParagraph"/>
              <w:numPr>
                <w:ilvl w:val="0"/>
                <w:numId w:val="33"/>
              </w:numPr>
              <w:rPr>
                <w:rFonts w:ascii="Raleway" w:hAnsi="Raleway"/>
                <w:lang w:eastAsia="en-GB"/>
              </w:rPr>
            </w:pPr>
            <w:r w:rsidRPr="00EE48FF">
              <w:rPr>
                <w:rFonts w:ascii="Raleway" w:hAnsi="Raleway"/>
                <w:lang w:eastAsia="en-GB"/>
              </w:rPr>
              <w:lastRenderedPageBreak/>
              <w:t xml:space="preserve">Believing people </w:t>
            </w:r>
            <w:r w:rsidR="00FC089C" w:rsidRPr="00EE48FF">
              <w:rPr>
                <w:rFonts w:ascii="Raleway" w:hAnsi="Raleway"/>
                <w:lang w:eastAsia="en-GB"/>
              </w:rPr>
              <w:t>and</w:t>
            </w:r>
            <w:r w:rsidRPr="00EE48FF">
              <w:rPr>
                <w:rFonts w:ascii="Raleway" w:hAnsi="Raleway"/>
                <w:lang w:eastAsia="en-GB"/>
              </w:rPr>
              <w:t xml:space="preserve"> taking people seriously</w:t>
            </w:r>
          </w:p>
          <w:p w14:paraId="10E5DAF5" w14:textId="77777777" w:rsidR="00CB3B7B" w:rsidRPr="00EE48FF" w:rsidRDefault="00CB3B7B" w:rsidP="00AC6228">
            <w:pPr>
              <w:pStyle w:val="ListParagraph"/>
              <w:numPr>
                <w:ilvl w:val="0"/>
                <w:numId w:val="33"/>
              </w:numPr>
              <w:rPr>
                <w:rFonts w:ascii="Raleway" w:hAnsi="Raleway"/>
                <w:lang w:eastAsia="en-GB"/>
              </w:rPr>
            </w:pPr>
            <w:r w:rsidRPr="00EE48FF">
              <w:rPr>
                <w:rFonts w:ascii="Raleway" w:hAnsi="Raleway"/>
                <w:lang w:eastAsia="en-GB"/>
              </w:rPr>
              <w:t xml:space="preserve">Quicker responses and timescales  </w:t>
            </w:r>
          </w:p>
          <w:p w14:paraId="3BBBC69E" w14:textId="77777777" w:rsidR="00C96B55" w:rsidRPr="00EE48FF" w:rsidRDefault="00CB3B7B" w:rsidP="00AC6228">
            <w:pPr>
              <w:pStyle w:val="ListParagraph"/>
              <w:numPr>
                <w:ilvl w:val="0"/>
                <w:numId w:val="33"/>
              </w:numPr>
              <w:rPr>
                <w:rFonts w:ascii="Raleway" w:hAnsi="Raleway"/>
                <w:lang w:eastAsia="en-GB"/>
              </w:rPr>
            </w:pPr>
            <w:r w:rsidRPr="00EE48FF">
              <w:rPr>
                <w:rFonts w:ascii="Raleway" w:hAnsi="Raleway"/>
                <w:lang w:eastAsia="en-GB"/>
              </w:rPr>
              <w:t xml:space="preserve">Zero tolerance </w:t>
            </w:r>
            <w:r w:rsidR="00F74962" w:rsidRPr="00EE48FF">
              <w:rPr>
                <w:rFonts w:ascii="Raleway" w:hAnsi="Raleway"/>
                <w:lang w:eastAsia="en-GB"/>
              </w:rPr>
              <w:t xml:space="preserve">for VAWG </w:t>
            </w:r>
          </w:p>
          <w:p w14:paraId="38F5F042" w14:textId="61786001" w:rsidR="008C2BD1" w:rsidRPr="00EE48FF" w:rsidRDefault="008C2BD1" w:rsidP="00AC6228">
            <w:pPr>
              <w:pStyle w:val="ListParagraph"/>
              <w:numPr>
                <w:ilvl w:val="0"/>
                <w:numId w:val="33"/>
              </w:numPr>
              <w:rPr>
                <w:rFonts w:ascii="Raleway" w:hAnsi="Raleway"/>
                <w:lang w:eastAsia="en-GB"/>
              </w:rPr>
            </w:pPr>
            <w:r w:rsidRPr="00EE48FF">
              <w:rPr>
                <w:rFonts w:ascii="Raleway" w:hAnsi="Raleway"/>
                <w:lang w:eastAsia="en-GB"/>
              </w:rPr>
              <w:t xml:space="preserve">Reduce victim blaming </w:t>
            </w:r>
            <w:r w:rsidR="00D62F7F" w:rsidRPr="00EE48FF">
              <w:rPr>
                <w:rFonts w:ascii="Raleway" w:hAnsi="Raleway"/>
                <w:lang w:eastAsia="en-GB"/>
              </w:rPr>
              <w:t>and increase belief of victims</w:t>
            </w:r>
          </w:p>
          <w:p w14:paraId="5E494BE3" w14:textId="3A97C87A" w:rsidR="008C2BD1" w:rsidRPr="00EE48FF" w:rsidRDefault="008C2BD1" w:rsidP="00AC6228">
            <w:pPr>
              <w:pStyle w:val="ListParagraph"/>
              <w:numPr>
                <w:ilvl w:val="0"/>
                <w:numId w:val="33"/>
              </w:numPr>
              <w:rPr>
                <w:rFonts w:ascii="Raleway" w:hAnsi="Raleway"/>
                <w:lang w:eastAsia="en-GB"/>
              </w:rPr>
            </w:pPr>
            <w:r w:rsidRPr="00EE48FF">
              <w:rPr>
                <w:rFonts w:ascii="Raleway" w:hAnsi="Raleway"/>
                <w:lang w:eastAsia="en-GB"/>
              </w:rPr>
              <w:t xml:space="preserve">Increased funding </w:t>
            </w:r>
            <w:r w:rsidR="001677F5" w:rsidRPr="00EE48FF">
              <w:rPr>
                <w:rFonts w:ascii="Raleway" w:hAnsi="Raleway"/>
                <w:lang w:eastAsia="en-GB"/>
              </w:rPr>
              <w:t>to support programmes and enable changes to the system</w:t>
            </w:r>
          </w:p>
          <w:p w14:paraId="79C2EE93" w14:textId="77777777" w:rsidR="001677F5" w:rsidRPr="00EE48FF" w:rsidRDefault="003966D4" w:rsidP="00AC6228">
            <w:pPr>
              <w:pStyle w:val="ListParagraph"/>
              <w:numPr>
                <w:ilvl w:val="0"/>
                <w:numId w:val="33"/>
              </w:numPr>
              <w:rPr>
                <w:rFonts w:ascii="Raleway" w:hAnsi="Raleway"/>
                <w:lang w:eastAsia="en-GB"/>
              </w:rPr>
            </w:pPr>
            <w:r w:rsidRPr="00EE48FF">
              <w:rPr>
                <w:rFonts w:ascii="Raleway" w:hAnsi="Raleway"/>
                <w:lang w:eastAsia="en-GB"/>
              </w:rPr>
              <w:t xml:space="preserve">Improve trust and confidence in police </w:t>
            </w:r>
          </w:p>
          <w:p w14:paraId="4A0D4FB2" w14:textId="3B49F324" w:rsidR="00D62F7F" w:rsidRPr="00EE48FF" w:rsidRDefault="00D62F7F" w:rsidP="00AC6228">
            <w:pPr>
              <w:pStyle w:val="ListParagraph"/>
              <w:numPr>
                <w:ilvl w:val="0"/>
                <w:numId w:val="33"/>
              </w:numPr>
              <w:rPr>
                <w:rFonts w:ascii="Raleway" w:hAnsi="Raleway"/>
                <w:lang w:eastAsia="en-GB"/>
              </w:rPr>
            </w:pPr>
            <w:r w:rsidRPr="00EE48FF">
              <w:rPr>
                <w:rFonts w:ascii="Raleway" w:hAnsi="Raleway"/>
                <w:lang w:eastAsia="en-GB"/>
              </w:rPr>
              <w:t>Support equality and voices of Black, Asian and minority ethnic groups</w:t>
            </w:r>
          </w:p>
        </w:tc>
        <w:tc>
          <w:tcPr>
            <w:tcW w:w="3006" w:type="dxa"/>
          </w:tcPr>
          <w:p w14:paraId="6A78CFA3" w14:textId="77777777" w:rsidR="00FF7793" w:rsidRPr="00EE48FF" w:rsidRDefault="00FF7793" w:rsidP="00AC6228">
            <w:pPr>
              <w:pStyle w:val="ListParagraph"/>
              <w:numPr>
                <w:ilvl w:val="0"/>
                <w:numId w:val="34"/>
              </w:numPr>
              <w:rPr>
                <w:rFonts w:ascii="Raleway" w:hAnsi="Raleway"/>
                <w:lang w:eastAsia="en-GB"/>
              </w:rPr>
            </w:pPr>
            <w:r w:rsidRPr="00EE48FF">
              <w:rPr>
                <w:rFonts w:ascii="Raleway" w:hAnsi="Raleway"/>
                <w:lang w:val="en-US" w:eastAsia="en-GB"/>
              </w:rPr>
              <w:lastRenderedPageBreak/>
              <w:t xml:space="preserve">Increase conviction rates </w:t>
            </w:r>
          </w:p>
          <w:p w14:paraId="37C283B8" w14:textId="77777777" w:rsidR="00FF7793" w:rsidRPr="00EE48FF" w:rsidRDefault="00FF7793" w:rsidP="00AC6228">
            <w:pPr>
              <w:pStyle w:val="ListParagraph"/>
              <w:numPr>
                <w:ilvl w:val="0"/>
                <w:numId w:val="34"/>
              </w:numPr>
              <w:rPr>
                <w:rFonts w:ascii="Raleway" w:hAnsi="Raleway"/>
                <w:lang w:eastAsia="en-GB"/>
              </w:rPr>
            </w:pPr>
            <w:r w:rsidRPr="00EE48FF">
              <w:rPr>
                <w:rFonts w:ascii="Raleway" w:hAnsi="Raleway"/>
                <w:lang w:eastAsia="en-GB"/>
              </w:rPr>
              <w:t>Increase confidence that arrests / prosecutions will happen</w:t>
            </w:r>
          </w:p>
          <w:p w14:paraId="3C440C13" w14:textId="0FED6646" w:rsidR="00FF7793" w:rsidRPr="00EE48FF" w:rsidRDefault="00FF7793" w:rsidP="00AC6228">
            <w:pPr>
              <w:pStyle w:val="ListParagraph"/>
              <w:numPr>
                <w:ilvl w:val="0"/>
                <w:numId w:val="34"/>
              </w:numPr>
              <w:rPr>
                <w:rFonts w:ascii="Raleway" w:hAnsi="Raleway"/>
                <w:lang w:eastAsia="en-GB"/>
              </w:rPr>
            </w:pPr>
            <w:r w:rsidRPr="00EE48FF">
              <w:rPr>
                <w:rFonts w:ascii="Raleway" w:hAnsi="Raleway"/>
                <w:lang w:eastAsia="en-GB"/>
              </w:rPr>
              <w:t xml:space="preserve">(Harsher) </w:t>
            </w:r>
            <w:r w:rsidR="003966D4" w:rsidRPr="00EE48FF">
              <w:rPr>
                <w:rFonts w:ascii="Raleway" w:hAnsi="Raleway"/>
                <w:lang w:eastAsia="en-GB"/>
              </w:rPr>
              <w:t>penalties</w:t>
            </w:r>
          </w:p>
          <w:p w14:paraId="199013C4" w14:textId="77777777" w:rsidR="00FF7793" w:rsidRPr="00EE48FF" w:rsidRDefault="00FF7793" w:rsidP="00AC6228">
            <w:pPr>
              <w:pStyle w:val="ListParagraph"/>
              <w:numPr>
                <w:ilvl w:val="0"/>
                <w:numId w:val="34"/>
              </w:numPr>
              <w:rPr>
                <w:rFonts w:ascii="Raleway" w:hAnsi="Raleway"/>
                <w:lang w:eastAsia="en-GB"/>
              </w:rPr>
            </w:pPr>
            <w:r w:rsidRPr="00EE48FF">
              <w:rPr>
                <w:rFonts w:ascii="Raleway" w:hAnsi="Raleway"/>
                <w:lang w:eastAsia="en-GB"/>
              </w:rPr>
              <w:t>Take action to prevent future harm/perpetration</w:t>
            </w:r>
          </w:p>
          <w:p w14:paraId="4752F808" w14:textId="77777777" w:rsidR="00FF7793" w:rsidRPr="00EE48FF" w:rsidRDefault="00FF7793" w:rsidP="00AC6228">
            <w:pPr>
              <w:pStyle w:val="ListParagraph"/>
              <w:numPr>
                <w:ilvl w:val="0"/>
                <w:numId w:val="34"/>
              </w:numPr>
              <w:rPr>
                <w:rFonts w:ascii="Raleway" w:hAnsi="Raleway"/>
                <w:lang w:eastAsia="en-GB"/>
              </w:rPr>
            </w:pPr>
            <w:r w:rsidRPr="00EE48FF">
              <w:rPr>
                <w:rFonts w:ascii="Raleway" w:hAnsi="Raleway"/>
                <w:lang w:val="en-US" w:eastAsia="en-GB"/>
              </w:rPr>
              <w:lastRenderedPageBreak/>
              <w:t>Report on numbers and convictions to the public</w:t>
            </w:r>
          </w:p>
          <w:p w14:paraId="1CFF4B05" w14:textId="380C9661" w:rsidR="00283BB1" w:rsidRPr="00EE48FF" w:rsidRDefault="00283BB1" w:rsidP="00AC6228">
            <w:pPr>
              <w:pStyle w:val="ListParagraph"/>
              <w:numPr>
                <w:ilvl w:val="0"/>
                <w:numId w:val="34"/>
              </w:numPr>
              <w:rPr>
                <w:rFonts w:ascii="Raleway" w:hAnsi="Raleway"/>
                <w:lang w:eastAsia="en-GB"/>
              </w:rPr>
            </w:pPr>
            <w:r w:rsidRPr="00EE48FF">
              <w:rPr>
                <w:rFonts w:ascii="Raleway" w:hAnsi="Raleway"/>
                <w:lang w:val="en-US" w:eastAsia="en-GB"/>
              </w:rPr>
              <w:t xml:space="preserve">More support for perpetrators </w:t>
            </w:r>
            <w:r w:rsidR="00C909EB" w:rsidRPr="00EE48FF">
              <w:rPr>
                <w:rFonts w:ascii="Raleway" w:hAnsi="Raleway"/>
                <w:lang w:val="en-US" w:eastAsia="en-GB"/>
              </w:rPr>
              <w:t>to address their behaviour and build healthier relationships</w:t>
            </w:r>
          </w:p>
          <w:p w14:paraId="7BB74976" w14:textId="77777777" w:rsidR="00C96B55" w:rsidRPr="00EE48FF" w:rsidRDefault="00C96B55" w:rsidP="00AC6228">
            <w:pPr>
              <w:rPr>
                <w:rFonts w:ascii="Raleway" w:hAnsi="Raleway"/>
              </w:rPr>
            </w:pPr>
          </w:p>
        </w:tc>
      </w:tr>
    </w:tbl>
    <w:p w14:paraId="06880C24" w14:textId="77777777" w:rsidR="00521BC1" w:rsidRPr="00EE48FF" w:rsidRDefault="00521BC1" w:rsidP="00AC6228">
      <w:pPr>
        <w:rPr>
          <w:rFonts w:ascii="Raleway" w:hAnsi="Raleway"/>
        </w:rPr>
      </w:pPr>
    </w:p>
    <w:p w14:paraId="6D530309" w14:textId="77777777" w:rsidR="00166086" w:rsidRPr="00EE48FF" w:rsidRDefault="00166086" w:rsidP="00AC6228">
      <w:pPr>
        <w:rPr>
          <w:rFonts w:ascii="Raleway" w:eastAsiaTheme="majorEastAsia" w:hAnsi="Raleway"/>
          <w:sz w:val="24"/>
          <w:szCs w:val="24"/>
        </w:rPr>
      </w:pPr>
      <w:r w:rsidRPr="00EE48FF">
        <w:rPr>
          <w:rFonts w:ascii="Raleway" w:hAnsi="Raleway"/>
        </w:rPr>
        <w:br w:type="page"/>
      </w:r>
    </w:p>
    <w:p w14:paraId="2B56400D" w14:textId="68D5CE2A" w:rsidR="00670A16" w:rsidRPr="00EE48FF" w:rsidRDefault="00670A16" w:rsidP="00AC6228">
      <w:pPr>
        <w:pStyle w:val="Heading2"/>
        <w:rPr>
          <w:rFonts w:ascii="Raleway" w:hAnsi="Raleway"/>
        </w:rPr>
      </w:pPr>
      <w:bookmarkStart w:id="66" w:name="_Toc155717380"/>
      <w:r w:rsidRPr="00EE48FF">
        <w:rPr>
          <w:rFonts w:ascii="Raleway" w:hAnsi="Raleway"/>
        </w:rPr>
        <w:lastRenderedPageBreak/>
        <w:t>VAWG Professionals Engagement Survey</w:t>
      </w:r>
      <w:bookmarkEnd w:id="66"/>
      <w:r w:rsidRPr="00EE48FF">
        <w:rPr>
          <w:rFonts w:ascii="Raleway" w:hAnsi="Raleway"/>
        </w:rPr>
        <w:t xml:space="preserve"> </w:t>
      </w:r>
    </w:p>
    <w:p w14:paraId="26E40AFD" w14:textId="6F27E747" w:rsidR="00670A16" w:rsidRPr="00EE48FF" w:rsidRDefault="00670A16" w:rsidP="00AC6228">
      <w:pPr>
        <w:rPr>
          <w:rFonts w:ascii="Raleway" w:hAnsi="Raleway"/>
        </w:rPr>
      </w:pPr>
      <w:r w:rsidRPr="00EE48FF">
        <w:rPr>
          <w:rFonts w:ascii="Raleway" w:hAnsi="Raleway"/>
        </w:rPr>
        <w:t xml:space="preserve">A total of 123 professionals working in Tower Hamlets participated in an online survey conducted by LBTH Public Health between August and October 2023. The survey included questions about knowledge and skills, awareness of services, gaps and barriers, facilitators, and common beliefs or attitudes they encounter in their work that hinder gender equality. </w:t>
      </w:r>
    </w:p>
    <w:p w14:paraId="6D128B49" w14:textId="5517085A" w:rsidR="00C44D4A" w:rsidRPr="00EE48FF" w:rsidRDefault="00C44D4A" w:rsidP="00AC6228">
      <w:pPr>
        <w:pStyle w:val="Heading3"/>
        <w:rPr>
          <w:rFonts w:ascii="Raleway" w:hAnsi="Raleway"/>
        </w:rPr>
      </w:pPr>
      <w:bookmarkStart w:id="67" w:name="_Toc155717381"/>
      <w:r w:rsidRPr="00EE48FF">
        <w:rPr>
          <w:rFonts w:ascii="Raleway" w:hAnsi="Raleway"/>
        </w:rPr>
        <w:t>Profil</w:t>
      </w:r>
      <w:r w:rsidR="007D16E0" w:rsidRPr="00EE48FF">
        <w:rPr>
          <w:rFonts w:ascii="Raleway" w:hAnsi="Raleway"/>
        </w:rPr>
        <w:t>e of respondents by place of work</w:t>
      </w:r>
      <w:bookmarkEnd w:id="67"/>
      <w:r w:rsidR="007D16E0" w:rsidRPr="00EE48FF">
        <w:rPr>
          <w:rFonts w:ascii="Raleway" w:hAnsi="Raleway"/>
        </w:rPr>
        <w:t xml:space="preserve"> </w:t>
      </w:r>
    </w:p>
    <w:p w14:paraId="209888F4" w14:textId="234613BD" w:rsidR="002C0DC9" w:rsidRPr="00EE48FF" w:rsidRDefault="00FD7DD3" w:rsidP="00AC6228">
      <w:pPr>
        <w:rPr>
          <w:rFonts w:ascii="Raleway" w:hAnsi="Raleway"/>
        </w:rPr>
      </w:pPr>
      <w:r w:rsidRPr="00EE48FF">
        <w:rPr>
          <w:rFonts w:ascii="Raleway" w:hAnsi="Raleway"/>
        </w:rPr>
        <w:t>Tower Hamlets Council staff who work with adults and/or children</w:t>
      </w:r>
      <w:r w:rsidR="00C55EFC" w:rsidRPr="00EE48FF">
        <w:rPr>
          <w:rFonts w:ascii="Raleway" w:hAnsi="Raleway"/>
        </w:rPr>
        <w:t xml:space="preserve"> made up</w:t>
      </w:r>
      <w:r w:rsidRPr="00EE48FF">
        <w:rPr>
          <w:rFonts w:ascii="Raleway" w:hAnsi="Raleway"/>
        </w:rPr>
        <w:t xml:space="preserve"> 46% </w:t>
      </w:r>
      <w:r w:rsidR="00C55EFC" w:rsidRPr="00EE48FF">
        <w:rPr>
          <w:rFonts w:ascii="Raleway" w:hAnsi="Raleway"/>
        </w:rPr>
        <w:t>of the respondents</w:t>
      </w:r>
      <w:r w:rsidR="00C4077F" w:rsidRPr="00EE48FF">
        <w:rPr>
          <w:rFonts w:ascii="Raleway" w:hAnsi="Raleway"/>
        </w:rPr>
        <w:t xml:space="preserve"> to the survey</w:t>
      </w:r>
      <w:r w:rsidR="00C55EFC" w:rsidRPr="00EE48FF">
        <w:rPr>
          <w:rFonts w:ascii="Raleway" w:hAnsi="Raleway"/>
        </w:rPr>
        <w:t>, followed by p</w:t>
      </w:r>
      <w:r w:rsidRPr="00EE48FF">
        <w:rPr>
          <w:rFonts w:ascii="Raleway" w:hAnsi="Raleway"/>
        </w:rPr>
        <w:t xml:space="preserve">eople who </w:t>
      </w:r>
      <w:r w:rsidR="00453A13" w:rsidRPr="00EE48FF">
        <w:rPr>
          <w:rFonts w:ascii="Raleway" w:hAnsi="Raleway"/>
        </w:rPr>
        <w:t>work for various VCSE organisations</w:t>
      </w:r>
      <w:r w:rsidR="00C55EFC" w:rsidRPr="00EE48FF">
        <w:rPr>
          <w:rFonts w:ascii="Raleway" w:hAnsi="Raleway"/>
        </w:rPr>
        <w:t xml:space="preserve"> (</w:t>
      </w:r>
      <w:r w:rsidR="003B146C" w:rsidRPr="00EE48FF">
        <w:rPr>
          <w:rFonts w:ascii="Raleway" w:hAnsi="Raleway"/>
        </w:rPr>
        <w:t>32%</w:t>
      </w:r>
      <w:r w:rsidR="00C55EFC" w:rsidRPr="00EE48FF">
        <w:rPr>
          <w:rFonts w:ascii="Raleway" w:hAnsi="Raleway"/>
        </w:rPr>
        <w:t xml:space="preserve">), </w:t>
      </w:r>
      <w:r w:rsidR="003B146C" w:rsidRPr="00EE48FF">
        <w:rPr>
          <w:rFonts w:ascii="Raleway" w:hAnsi="Raleway"/>
        </w:rPr>
        <w:t>NHS organisations</w:t>
      </w:r>
      <w:r w:rsidR="00C55EFC" w:rsidRPr="00EE48FF">
        <w:rPr>
          <w:rFonts w:ascii="Raleway" w:hAnsi="Raleway"/>
        </w:rPr>
        <w:t xml:space="preserve"> (</w:t>
      </w:r>
      <w:r w:rsidR="002C0DC9" w:rsidRPr="00EE48FF">
        <w:rPr>
          <w:rFonts w:ascii="Raleway" w:hAnsi="Raleway"/>
        </w:rPr>
        <w:t>13%</w:t>
      </w:r>
      <w:r w:rsidR="00C55EFC" w:rsidRPr="00EE48FF">
        <w:rPr>
          <w:rFonts w:ascii="Raleway" w:hAnsi="Raleway"/>
        </w:rPr>
        <w:t xml:space="preserve">), </w:t>
      </w:r>
      <w:r w:rsidR="00FB09C5" w:rsidRPr="00EE48FF">
        <w:rPr>
          <w:rFonts w:ascii="Raleway" w:hAnsi="Raleway"/>
        </w:rPr>
        <w:t>e</w:t>
      </w:r>
      <w:r w:rsidR="002C0DC9" w:rsidRPr="00EE48FF">
        <w:rPr>
          <w:rFonts w:ascii="Raleway" w:hAnsi="Raleway"/>
        </w:rPr>
        <w:t>ducation</w:t>
      </w:r>
      <w:r w:rsidR="00C55EFC" w:rsidRPr="00EE48FF">
        <w:rPr>
          <w:rFonts w:ascii="Raleway" w:hAnsi="Raleway"/>
        </w:rPr>
        <w:t xml:space="preserve"> (</w:t>
      </w:r>
      <w:r w:rsidR="002C0DC9" w:rsidRPr="00EE48FF">
        <w:rPr>
          <w:rFonts w:ascii="Raleway" w:hAnsi="Raleway"/>
        </w:rPr>
        <w:t>7</w:t>
      </w:r>
      <w:r w:rsidR="00C55EFC" w:rsidRPr="00EE48FF">
        <w:rPr>
          <w:rFonts w:ascii="Raleway" w:hAnsi="Raleway"/>
        </w:rPr>
        <w:t>%)</w:t>
      </w:r>
      <w:r w:rsidR="00C4077F" w:rsidRPr="00EE48FF">
        <w:rPr>
          <w:rFonts w:ascii="Raleway" w:hAnsi="Raleway"/>
        </w:rPr>
        <w:t>, and</w:t>
      </w:r>
      <w:r w:rsidR="007D16E0" w:rsidRPr="00EE48FF">
        <w:rPr>
          <w:rFonts w:ascii="Raleway" w:hAnsi="Raleway"/>
        </w:rPr>
        <w:t xml:space="preserve"> </w:t>
      </w:r>
      <w:r w:rsidR="00C4077F" w:rsidRPr="00EE48FF">
        <w:rPr>
          <w:rFonts w:ascii="Raleway" w:hAnsi="Raleway"/>
        </w:rPr>
        <w:t>‘</w:t>
      </w:r>
      <w:r w:rsidR="002C0DC9" w:rsidRPr="00EE48FF">
        <w:rPr>
          <w:rFonts w:ascii="Raleway" w:hAnsi="Raleway"/>
        </w:rPr>
        <w:t>Other</w:t>
      </w:r>
      <w:r w:rsidR="00C4077F" w:rsidRPr="00EE48FF">
        <w:rPr>
          <w:rFonts w:ascii="Raleway" w:hAnsi="Raleway"/>
        </w:rPr>
        <w:t>’</w:t>
      </w:r>
      <w:r w:rsidR="002C0DC9" w:rsidRPr="00EE48FF">
        <w:rPr>
          <w:rFonts w:ascii="Raleway" w:hAnsi="Raleway"/>
        </w:rPr>
        <w:t xml:space="preserve"> </w:t>
      </w:r>
      <w:r w:rsidR="00FB09C5" w:rsidRPr="00EE48FF">
        <w:rPr>
          <w:rFonts w:ascii="Raleway" w:hAnsi="Raleway"/>
        </w:rPr>
        <w:t>(</w:t>
      </w:r>
      <w:r w:rsidR="002C0DC9" w:rsidRPr="00EE48FF">
        <w:rPr>
          <w:rFonts w:ascii="Raleway" w:hAnsi="Raleway"/>
        </w:rPr>
        <w:t>4%</w:t>
      </w:r>
      <w:r w:rsidR="00FB09C5" w:rsidRPr="00EE48FF">
        <w:rPr>
          <w:rFonts w:ascii="Raleway" w:hAnsi="Raleway"/>
        </w:rPr>
        <w:t>)</w:t>
      </w:r>
      <w:r w:rsidR="00C4077F" w:rsidRPr="00EE48FF">
        <w:rPr>
          <w:rFonts w:ascii="Raleway" w:hAnsi="Raleway"/>
        </w:rPr>
        <w:t xml:space="preserve">. </w:t>
      </w:r>
      <w:r w:rsidR="002C0DC9" w:rsidRPr="00EE48FF">
        <w:rPr>
          <w:rFonts w:ascii="Raleway" w:hAnsi="Raleway"/>
        </w:rPr>
        <w:t xml:space="preserve"> </w:t>
      </w:r>
    </w:p>
    <w:p w14:paraId="055E12D9" w14:textId="4875B347" w:rsidR="00C44D4A" w:rsidRPr="00EE48FF" w:rsidRDefault="00AC3838" w:rsidP="00AC6228">
      <w:pPr>
        <w:pStyle w:val="Heading3"/>
        <w:rPr>
          <w:rFonts w:ascii="Raleway" w:hAnsi="Raleway"/>
        </w:rPr>
      </w:pPr>
      <w:bookmarkStart w:id="68" w:name="_Toc155717382"/>
      <w:r w:rsidRPr="00EE48FF">
        <w:rPr>
          <w:rFonts w:ascii="Raleway" w:hAnsi="Raleway"/>
        </w:rPr>
        <w:t>Survey Findings</w:t>
      </w:r>
      <w:bookmarkEnd w:id="68"/>
    </w:p>
    <w:p w14:paraId="4E99892A" w14:textId="79492003" w:rsidR="002C0DC9" w:rsidRPr="00EE48FF" w:rsidRDefault="00700FEE" w:rsidP="00AC6228">
      <w:pPr>
        <w:rPr>
          <w:rFonts w:ascii="Raleway" w:hAnsi="Raleway"/>
        </w:rPr>
      </w:pPr>
      <w:r w:rsidRPr="00EE48FF">
        <w:rPr>
          <w:rFonts w:ascii="Raleway" w:hAnsi="Raleway"/>
        </w:rPr>
        <w:t xml:space="preserve">There were gaps in </w:t>
      </w:r>
      <w:r w:rsidR="003E248F" w:rsidRPr="00EE48FF">
        <w:rPr>
          <w:rFonts w:ascii="Raleway" w:hAnsi="Raleway"/>
        </w:rPr>
        <w:t xml:space="preserve">professionals’ </w:t>
      </w:r>
      <w:r w:rsidR="004B3017" w:rsidRPr="00EE48FF">
        <w:rPr>
          <w:rFonts w:ascii="Raleway" w:hAnsi="Raleway"/>
        </w:rPr>
        <w:t>knowledge,</w:t>
      </w:r>
      <w:r w:rsidRPr="00EE48FF">
        <w:rPr>
          <w:rFonts w:ascii="Raleway" w:hAnsi="Raleway"/>
        </w:rPr>
        <w:t xml:space="preserve"> skills</w:t>
      </w:r>
      <w:r w:rsidR="004B3017" w:rsidRPr="00EE48FF">
        <w:rPr>
          <w:rFonts w:ascii="Raleway" w:hAnsi="Raleway"/>
        </w:rPr>
        <w:t>, and training</w:t>
      </w:r>
      <w:r w:rsidRPr="00EE48FF">
        <w:rPr>
          <w:rFonts w:ascii="Raleway" w:hAnsi="Raleway"/>
        </w:rPr>
        <w:t xml:space="preserve">: </w:t>
      </w:r>
    </w:p>
    <w:p w14:paraId="60BEEC34" w14:textId="02106955" w:rsidR="008875DA" w:rsidRPr="00EE48FF" w:rsidRDefault="008875DA" w:rsidP="00AC6228">
      <w:pPr>
        <w:pStyle w:val="ListParagraph"/>
        <w:numPr>
          <w:ilvl w:val="0"/>
          <w:numId w:val="16"/>
        </w:numPr>
        <w:rPr>
          <w:rFonts w:ascii="Raleway" w:hAnsi="Raleway"/>
        </w:rPr>
      </w:pPr>
      <w:r w:rsidRPr="00EE48FF">
        <w:rPr>
          <w:rFonts w:ascii="Raleway" w:hAnsi="Raleway"/>
        </w:rPr>
        <w:t xml:space="preserve">While 55% of respondents had participated in training about VAWG previously, 21% had not been aware of any training opportunities and 13% reported not having enough time to </w:t>
      </w:r>
      <w:r w:rsidR="0087056B" w:rsidRPr="00EE48FF">
        <w:rPr>
          <w:rFonts w:ascii="Raleway" w:hAnsi="Raleway"/>
        </w:rPr>
        <w:t>participate.</w:t>
      </w:r>
      <w:r w:rsidRPr="00EE48FF">
        <w:rPr>
          <w:rFonts w:ascii="Raleway" w:hAnsi="Raleway"/>
        </w:rPr>
        <w:t xml:space="preserve"> </w:t>
      </w:r>
    </w:p>
    <w:p w14:paraId="13668EB3" w14:textId="72E5E422" w:rsidR="002A2B4F" w:rsidRPr="00EE48FF" w:rsidRDefault="002A2B4F" w:rsidP="00AC6228">
      <w:pPr>
        <w:pStyle w:val="ListParagraph"/>
        <w:numPr>
          <w:ilvl w:val="0"/>
          <w:numId w:val="16"/>
        </w:numPr>
        <w:rPr>
          <w:rFonts w:ascii="Raleway" w:hAnsi="Raleway"/>
        </w:rPr>
      </w:pPr>
      <w:r w:rsidRPr="00EE48FF">
        <w:rPr>
          <w:rFonts w:ascii="Raleway" w:hAnsi="Raleway"/>
        </w:rPr>
        <w:t xml:space="preserve">Nearly all respondents (114 of 123) reported being aware of local domestic abuse services and many (92 of 123) were aware of local services for victims of sexual </w:t>
      </w:r>
      <w:r w:rsidR="0087056B" w:rsidRPr="00EE48FF">
        <w:rPr>
          <w:rFonts w:ascii="Raleway" w:hAnsi="Raleway"/>
        </w:rPr>
        <w:t>violence.</w:t>
      </w:r>
      <w:r w:rsidRPr="00EE48FF">
        <w:rPr>
          <w:rFonts w:ascii="Raleway" w:hAnsi="Raleway"/>
        </w:rPr>
        <w:t xml:space="preserve"> </w:t>
      </w:r>
    </w:p>
    <w:p w14:paraId="607D251E" w14:textId="43529C51" w:rsidR="002A2B4F" w:rsidRPr="00EE48FF" w:rsidRDefault="002A2B4F" w:rsidP="00AC6228">
      <w:pPr>
        <w:pStyle w:val="ListParagraph"/>
        <w:numPr>
          <w:ilvl w:val="0"/>
          <w:numId w:val="16"/>
        </w:numPr>
        <w:rPr>
          <w:rFonts w:ascii="Raleway" w:hAnsi="Raleway"/>
        </w:rPr>
      </w:pPr>
      <w:r w:rsidRPr="00EE48FF">
        <w:rPr>
          <w:rFonts w:ascii="Raleway" w:hAnsi="Raleway"/>
        </w:rPr>
        <w:t xml:space="preserve">However, far fewer professionals were aware of other VAWG-related services such as perpetrator programmes, FGM specialist services, stalking and harassment, trafficking, modern slavery, ‘honour’-based abuse and violence, </w:t>
      </w:r>
      <w:r w:rsidR="008875DA" w:rsidRPr="00EE48FF">
        <w:rPr>
          <w:rFonts w:ascii="Raleway" w:hAnsi="Raleway"/>
        </w:rPr>
        <w:t xml:space="preserve">forced marriage, and prostitution. </w:t>
      </w:r>
    </w:p>
    <w:p w14:paraId="08B1E607" w14:textId="00ADE602" w:rsidR="007E1462" w:rsidRPr="00EE48FF" w:rsidRDefault="007E1462" w:rsidP="00AC6228">
      <w:pPr>
        <w:pStyle w:val="ListParagraph"/>
        <w:numPr>
          <w:ilvl w:val="0"/>
          <w:numId w:val="16"/>
        </w:numPr>
        <w:rPr>
          <w:rFonts w:ascii="Raleway" w:hAnsi="Raleway"/>
        </w:rPr>
      </w:pPr>
      <w:r w:rsidRPr="00EE48FF">
        <w:rPr>
          <w:rFonts w:ascii="Raleway" w:hAnsi="Raleway"/>
        </w:rPr>
        <w:t xml:space="preserve">Responding professionals </w:t>
      </w:r>
      <w:r w:rsidR="00575CA5" w:rsidRPr="00EE48FF">
        <w:rPr>
          <w:rFonts w:ascii="Raleway" w:hAnsi="Raleway"/>
        </w:rPr>
        <w:t xml:space="preserve">had varied levels of confidence in different aspects of VAWG delivery. More than a quarter of respondents </w:t>
      </w:r>
      <w:r w:rsidR="000A1648" w:rsidRPr="00EE48FF">
        <w:rPr>
          <w:rFonts w:ascii="Raleway" w:hAnsi="Raleway"/>
        </w:rPr>
        <w:t xml:space="preserve">reported that they were ‘not at all’ confident in working with perpetrators </w:t>
      </w:r>
      <w:r w:rsidR="003E248F" w:rsidRPr="00EE48FF">
        <w:rPr>
          <w:rFonts w:ascii="Raleway" w:hAnsi="Raleway"/>
        </w:rPr>
        <w:t>(</w:t>
      </w:r>
      <w:r w:rsidR="00F835CD" w:rsidRPr="00EE48FF">
        <w:rPr>
          <w:rFonts w:ascii="Raleway" w:hAnsi="Raleway"/>
        </w:rPr>
        <w:t>chart</w:t>
      </w:r>
      <w:r w:rsidR="003E248F" w:rsidRPr="00EE48FF">
        <w:rPr>
          <w:rFonts w:ascii="Raleway" w:hAnsi="Raleway"/>
        </w:rPr>
        <w:t xml:space="preserve"> below)</w:t>
      </w:r>
      <w:r w:rsidR="00F835CD" w:rsidRPr="00EE48FF">
        <w:rPr>
          <w:rFonts w:ascii="Raleway" w:hAnsi="Raleway"/>
        </w:rPr>
        <w:t xml:space="preserve">. </w:t>
      </w:r>
      <w:r w:rsidR="003E248F" w:rsidRPr="00EE48FF">
        <w:rPr>
          <w:rFonts w:ascii="Raleway" w:hAnsi="Raleway"/>
        </w:rPr>
        <w:t xml:space="preserve"> </w:t>
      </w:r>
    </w:p>
    <w:p w14:paraId="63268560" w14:textId="17A0A3A0" w:rsidR="008875DA" w:rsidRPr="00EE48FF" w:rsidRDefault="008875DA" w:rsidP="00AC6228">
      <w:pPr>
        <w:pStyle w:val="ListParagraph"/>
        <w:numPr>
          <w:ilvl w:val="0"/>
          <w:numId w:val="16"/>
        </w:numPr>
        <w:rPr>
          <w:rFonts w:ascii="Raleway" w:hAnsi="Raleway"/>
        </w:rPr>
      </w:pPr>
      <w:r w:rsidRPr="00EE48FF">
        <w:rPr>
          <w:rFonts w:ascii="Raleway" w:hAnsi="Raleway"/>
        </w:rPr>
        <w:t xml:space="preserve">The training needs respondents most frequently requested were around general VAWG response and signposting, working with perpetrators, as well as preventative approaches. </w:t>
      </w:r>
    </w:p>
    <w:p w14:paraId="75E77EC1" w14:textId="3EE4C72A" w:rsidR="00700FEE" w:rsidRPr="00EE48FF" w:rsidRDefault="00F568A4" w:rsidP="00AC6228">
      <w:pPr>
        <w:rPr>
          <w:rFonts w:ascii="Raleway" w:hAnsi="Raleway"/>
        </w:rPr>
      </w:pPr>
      <w:r w:rsidRPr="00EE48FF">
        <w:rPr>
          <w:rFonts w:ascii="Raleway" w:hAnsi="Raleway"/>
          <w:noProof/>
          <w:shd w:val="clear" w:color="auto" w:fill="0033CC"/>
        </w:rPr>
        <w:drawing>
          <wp:inline distT="0" distB="0" distL="0" distR="0" wp14:anchorId="69B9775D" wp14:editId="7E4F851E">
            <wp:extent cx="5690870" cy="2486025"/>
            <wp:effectExtent l="0" t="0" r="5080" b="9525"/>
            <wp:docPr id="2099903621" name="Chart 1" descr="Over 50% of responding professionals feel quite or extremely confident in signposting/referring to support or supporting adults in relation to VAWG, while fewer than 50% feel this way about supporting children and young people. More than 35% of professionals said they did not at all feel confdient in working with perpetrators. ">
              <a:extLst xmlns:a="http://schemas.openxmlformats.org/drawingml/2006/main">
                <a:ext uri="{FF2B5EF4-FFF2-40B4-BE49-F238E27FC236}">
                  <a16:creationId xmlns:a16="http://schemas.microsoft.com/office/drawing/2014/main" id="{D48A6440-FAC1-23CA-AAB0-19E1AFF25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DDFA2B3" w14:textId="0350C786" w:rsidR="00C34B9E" w:rsidRPr="00EE48FF" w:rsidRDefault="00C34B9E" w:rsidP="00AC6228">
      <w:pPr>
        <w:rPr>
          <w:rFonts w:ascii="Raleway" w:hAnsi="Raleway"/>
        </w:rPr>
      </w:pPr>
      <w:r w:rsidRPr="00EE48FF">
        <w:rPr>
          <w:rFonts w:ascii="Raleway" w:hAnsi="Raleway"/>
        </w:rPr>
        <w:t>The professionals who responded to the survey identified harmful beliefs and attitudes</w:t>
      </w:r>
      <w:r w:rsidR="008901C3" w:rsidRPr="00EE48FF">
        <w:rPr>
          <w:rFonts w:ascii="Raleway" w:hAnsi="Raleway"/>
        </w:rPr>
        <w:t xml:space="preserve"> that hinder gender equality, which</w:t>
      </w:r>
      <w:r w:rsidRPr="00EE48FF">
        <w:rPr>
          <w:rFonts w:ascii="Raleway" w:hAnsi="Raleway"/>
        </w:rPr>
        <w:t xml:space="preserve"> they have observed among residents and/or staff: </w:t>
      </w:r>
    </w:p>
    <w:p w14:paraId="00A9AFBB" w14:textId="7CA47630" w:rsidR="00C34B9E" w:rsidRPr="00EE48FF" w:rsidRDefault="0050609E" w:rsidP="00AC6228">
      <w:pPr>
        <w:pStyle w:val="ListParagraph"/>
        <w:numPr>
          <w:ilvl w:val="0"/>
          <w:numId w:val="19"/>
        </w:numPr>
        <w:rPr>
          <w:rFonts w:ascii="Raleway" w:hAnsi="Raleway"/>
        </w:rPr>
      </w:pPr>
      <w:r w:rsidRPr="00EE48FF">
        <w:rPr>
          <w:rFonts w:ascii="Raleway" w:hAnsi="Raleway"/>
        </w:rPr>
        <w:t xml:space="preserve">Misogynist or patriarchal attitudes among both residents and staff </w:t>
      </w:r>
    </w:p>
    <w:p w14:paraId="1186138C" w14:textId="5E7C9F58" w:rsidR="006842F1" w:rsidRPr="00EE48FF" w:rsidRDefault="00CD6059" w:rsidP="00AC6228">
      <w:pPr>
        <w:pStyle w:val="ListParagraph"/>
        <w:numPr>
          <w:ilvl w:val="0"/>
          <w:numId w:val="19"/>
        </w:numPr>
        <w:rPr>
          <w:rFonts w:ascii="Raleway" w:hAnsi="Raleway"/>
        </w:rPr>
      </w:pPr>
      <w:r w:rsidRPr="00EE48FF">
        <w:rPr>
          <w:rFonts w:ascii="Raleway" w:hAnsi="Raleway"/>
        </w:rPr>
        <w:lastRenderedPageBreak/>
        <w:t>Discrimination (systemic racism, lack of cultural competence, h</w:t>
      </w:r>
      <w:r w:rsidR="0050609E" w:rsidRPr="00EE48FF">
        <w:rPr>
          <w:rFonts w:ascii="Raleway" w:hAnsi="Raleway"/>
        </w:rPr>
        <w:t>omophobia</w:t>
      </w:r>
      <w:r w:rsidRPr="00EE48FF">
        <w:rPr>
          <w:rFonts w:ascii="Raleway" w:hAnsi="Raleway"/>
        </w:rPr>
        <w:t>,</w:t>
      </w:r>
      <w:r w:rsidR="0050609E" w:rsidRPr="00EE48FF">
        <w:rPr>
          <w:rFonts w:ascii="Raleway" w:hAnsi="Raleway"/>
        </w:rPr>
        <w:t xml:space="preserve"> transphobia</w:t>
      </w:r>
      <w:r w:rsidRPr="00EE48FF">
        <w:rPr>
          <w:rFonts w:ascii="Raleway" w:hAnsi="Raleway"/>
        </w:rPr>
        <w:t>)</w:t>
      </w:r>
      <w:r w:rsidR="0050609E" w:rsidRPr="00EE48FF">
        <w:rPr>
          <w:rFonts w:ascii="Raleway" w:hAnsi="Raleway"/>
        </w:rPr>
        <w:t xml:space="preserve"> </w:t>
      </w:r>
    </w:p>
    <w:p w14:paraId="22C2D7EB" w14:textId="0FBD43CA" w:rsidR="006842F1" w:rsidRPr="00EE48FF" w:rsidRDefault="006842F1" w:rsidP="00AC6228">
      <w:pPr>
        <w:pStyle w:val="ListParagraph"/>
        <w:numPr>
          <w:ilvl w:val="0"/>
          <w:numId w:val="19"/>
        </w:numPr>
        <w:rPr>
          <w:rFonts w:ascii="Raleway" w:hAnsi="Raleway"/>
        </w:rPr>
      </w:pPr>
      <w:r w:rsidRPr="00EE48FF">
        <w:rPr>
          <w:rFonts w:ascii="Raleway" w:hAnsi="Raleway"/>
        </w:rPr>
        <w:t xml:space="preserve">Religious or cultural views </w:t>
      </w:r>
    </w:p>
    <w:p w14:paraId="44308A9E" w14:textId="084F9515" w:rsidR="0050609E" w:rsidRPr="00EE48FF" w:rsidRDefault="0050609E" w:rsidP="00AC6228">
      <w:pPr>
        <w:pStyle w:val="ListParagraph"/>
        <w:numPr>
          <w:ilvl w:val="0"/>
          <w:numId w:val="19"/>
        </w:numPr>
        <w:rPr>
          <w:rFonts w:ascii="Raleway" w:hAnsi="Raleway"/>
        </w:rPr>
      </w:pPr>
      <w:r w:rsidRPr="00EE48FF">
        <w:rPr>
          <w:rFonts w:ascii="Raleway" w:hAnsi="Raleway"/>
        </w:rPr>
        <w:t xml:space="preserve">Lack of awareness or persisting assumptions </w:t>
      </w:r>
      <w:r w:rsidR="006842F1" w:rsidRPr="00EE48FF">
        <w:rPr>
          <w:rFonts w:ascii="Raleway" w:hAnsi="Raleway"/>
        </w:rPr>
        <w:t xml:space="preserve">about specific issues </w:t>
      </w:r>
    </w:p>
    <w:p w14:paraId="582210AE" w14:textId="2FF9EF8C" w:rsidR="001D072A" w:rsidRPr="00EE48FF" w:rsidRDefault="001D072A" w:rsidP="00AC6228">
      <w:pPr>
        <w:pStyle w:val="ListParagraph"/>
        <w:numPr>
          <w:ilvl w:val="0"/>
          <w:numId w:val="19"/>
        </w:numPr>
        <w:rPr>
          <w:rFonts w:ascii="Raleway" w:hAnsi="Raleway"/>
        </w:rPr>
      </w:pPr>
      <w:r w:rsidRPr="00EE48FF">
        <w:rPr>
          <w:rFonts w:ascii="Raleway" w:hAnsi="Raleway"/>
        </w:rPr>
        <w:t xml:space="preserve">Lack of hope and trust in services or the system </w:t>
      </w:r>
    </w:p>
    <w:p w14:paraId="1ACFFEE7" w14:textId="2A33BCD3" w:rsidR="00B822E5" w:rsidRPr="00EE48FF" w:rsidRDefault="00A31FA9" w:rsidP="00AC6228">
      <w:pPr>
        <w:rPr>
          <w:rFonts w:ascii="Raleway" w:hAnsi="Raleway"/>
        </w:rPr>
      </w:pPr>
      <w:r w:rsidRPr="00EE48FF">
        <w:rPr>
          <w:rFonts w:ascii="Raleway" w:hAnsi="Raleway"/>
        </w:rPr>
        <w:t xml:space="preserve">Professionals also shared their views about </w:t>
      </w:r>
      <w:r w:rsidR="001E57AD" w:rsidRPr="00EE48FF">
        <w:rPr>
          <w:rFonts w:ascii="Raleway" w:hAnsi="Raleway"/>
        </w:rPr>
        <w:t xml:space="preserve">the range of </w:t>
      </w:r>
      <w:r w:rsidRPr="00EE48FF">
        <w:rPr>
          <w:rFonts w:ascii="Raleway" w:hAnsi="Raleway"/>
        </w:rPr>
        <w:t>remaining gaps</w:t>
      </w:r>
      <w:r w:rsidR="00F505DA" w:rsidRPr="00EE48FF">
        <w:rPr>
          <w:rFonts w:ascii="Raleway" w:hAnsi="Raleway"/>
        </w:rPr>
        <w:t xml:space="preserve"> and barriers</w:t>
      </w:r>
      <w:r w:rsidRPr="00EE48FF">
        <w:rPr>
          <w:rFonts w:ascii="Raleway" w:hAnsi="Raleway"/>
        </w:rPr>
        <w:t xml:space="preserve"> in addressing VAWG in Tower Hamlets:</w:t>
      </w:r>
    </w:p>
    <w:p w14:paraId="789086C3" w14:textId="00E57C87" w:rsidR="006105A6" w:rsidRPr="00EE48FF" w:rsidRDefault="00BB5CF7" w:rsidP="00AC6228">
      <w:pPr>
        <w:rPr>
          <w:rFonts w:ascii="Raleway" w:hAnsi="Raleway"/>
        </w:rPr>
      </w:pPr>
      <w:r w:rsidRPr="00EE48FF">
        <w:rPr>
          <w:rFonts w:ascii="Raleway" w:hAnsi="Raleway"/>
          <w:noProof/>
        </w:rPr>
        <mc:AlternateContent>
          <mc:Choice Requires="cx1">
            <w:drawing>
              <wp:inline distT="0" distB="0" distL="0" distR="0" wp14:anchorId="7EE6FA37" wp14:editId="59F94E5D">
                <wp:extent cx="5731510" cy="3676650"/>
                <wp:effectExtent l="0" t="0" r="2540" b="0"/>
                <wp:docPr id="246369607" name="Chart 246369607" descr="According to responding professionals, the most frequently noted gaps in addressing VAWG in Tower Hamlets are criminal justice system outcomes/issues (62), communities not challenging perpetrators (58), inequalities of access (55), limited resources (53), lack of communication between agencies (51), lack of trust and confidence in authorities (51), support for victims in the longer term (48), lack of therapeutic options for victims and perpetrators (47), housing access (46), agencies not challenging perpetrators (43), faith organisations and leaders (42), lack of training and awareness (34), support for victims in the short term (34), prevention, schools addressing VAWG (30), response to perpetrators (29). ">
                  <a:extLst xmlns:a="http://schemas.openxmlformats.org/drawingml/2006/main">
                    <a:ext uri="{FF2B5EF4-FFF2-40B4-BE49-F238E27FC236}">
                      <a16:creationId xmlns:a16="http://schemas.microsoft.com/office/drawing/2014/main" id="{742444CF-6926-64E0-DBC6-64287FF492E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2"/>
                  </a:graphicData>
                </a:graphic>
              </wp:inline>
            </w:drawing>
          </mc:Choice>
          <mc:Fallback>
            <w:drawing>
              <wp:inline distT="0" distB="0" distL="0" distR="0" wp14:anchorId="7EE6FA37" wp14:editId="59F94E5D">
                <wp:extent cx="5731510" cy="3676650"/>
                <wp:effectExtent l="0" t="0" r="2540" b="0"/>
                <wp:docPr id="246369607" name="Chart 246369607" descr="According to responding professionals, the most frequently noted gaps in addressing VAWG in Tower Hamlets are criminal justice system outcomes/issues (62), communities not challenging perpetrators (58), inequalities of access (55), limited resources (53), lack of communication between agencies (51), lack of trust and confidence in authorities (51), support for victims in the longer term (48), lack of therapeutic options for victims and perpetrators (47), housing access (46), agencies not challenging perpetrators (43), faith organisations and leaders (42), lack of training and awareness (34), support for victims in the short term (34), prevention, schools addressing VAWG (30), response to perpetrators (29). ">
                  <a:extLst xmlns:a="http://schemas.openxmlformats.org/drawingml/2006/main">
                    <a:ext uri="{FF2B5EF4-FFF2-40B4-BE49-F238E27FC236}">
                      <a16:creationId xmlns:a16="http://schemas.microsoft.com/office/drawing/2014/main" id="{742444CF-6926-64E0-DBC6-64287FF492E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6369607" name="Chart 246369607" descr="According to responding professionals, the most frequently noted gaps in addressing VAWG in Tower Hamlets are criminal justice system outcomes/issues (62), communities not challenging perpetrators (58), inequalities of access (55), limited resources (53), lack of communication between agencies (51), lack of trust and confidence in authorities (51), support for victims in the longer term (48), lack of therapeutic options for victims and perpetrators (47), housing access (46), agencies not challenging perpetrators (43), faith organisations and leaders (42), lack of training and awareness (34), support for victims in the short term (34), prevention, schools addressing VAWG (30), response to perpetrators (29). ">
                          <a:extLst>
                            <a:ext uri="{FF2B5EF4-FFF2-40B4-BE49-F238E27FC236}">
                              <a16:creationId xmlns:a16="http://schemas.microsoft.com/office/drawing/2014/main" id="{742444CF-6926-64E0-DBC6-64287FF492E6}"/>
                            </a:ext>
                          </a:extLst>
                        </pic:cNvPr>
                        <pic:cNvPicPr>
                          <a:picLocks noGrp="1" noRot="1" noChangeAspect="1" noMove="1" noResize="1" noEditPoints="1" noAdjustHandles="1" noChangeArrowheads="1" noChangeShapeType="1"/>
                        </pic:cNvPicPr>
                      </pic:nvPicPr>
                      <pic:blipFill>
                        <a:blip r:embed="rId33"/>
                        <a:stretch>
                          <a:fillRect/>
                        </a:stretch>
                      </pic:blipFill>
                      <pic:spPr>
                        <a:xfrm>
                          <a:off x="0" y="0"/>
                          <a:ext cx="5731510" cy="3676650"/>
                        </a:xfrm>
                        <a:prstGeom prst="rect">
                          <a:avLst/>
                        </a:prstGeom>
                      </pic:spPr>
                    </pic:pic>
                  </a:graphicData>
                </a:graphic>
              </wp:inline>
            </w:drawing>
          </mc:Fallback>
        </mc:AlternateContent>
      </w:r>
    </w:p>
    <w:p w14:paraId="5C447FD1" w14:textId="368FF2C9" w:rsidR="00F505DA" w:rsidRPr="00EE48FF" w:rsidRDefault="00E40CE4" w:rsidP="00AC6228">
      <w:pPr>
        <w:rPr>
          <w:rFonts w:ascii="Raleway" w:hAnsi="Raleway"/>
        </w:rPr>
      </w:pPr>
      <w:r w:rsidRPr="00EE48FF">
        <w:rPr>
          <w:rFonts w:ascii="Raleway" w:hAnsi="Raleway"/>
        </w:rPr>
        <w:t xml:space="preserve">Conversely, professionals also noticed things that support their work in preventing or responding to VAWG: </w:t>
      </w:r>
    </w:p>
    <w:p w14:paraId="45548BD1" w14:textId="77777777" w:rsidR="006D3E71" w:rsidRPr="00EE48FF" w:rsidRDefault="006D3E71" w:rsidP="00AC6228">
      <w:pPr>
        <w:pStyle w:val="ListParagraph"/>
        <w:numPr>
          <w:ilvl w:val="0"/>
          <w:numId w:val="18"/>
        </w:numPr>
        <w:rPr>
          <w:rFonts w:ascii="Raleway" w:hAnsi="Raleway"/>
        </w:rPr>
      </w:pPr>
      <w:r w:rsidRPr="00EE48FF">
        <w:rPr>
          <w:rFonts w:ascii="Raleway" w:hAnsi="Raleway"/>
          <w:b/>
          <w:bCs/>
        </w:rPr>
        <w:t xml:space="preserve">Information, training and resources </w:t>
      </w:r>
      <w:r w:rsidRPr="00EE48FF">
        <w:rPr>
          <w:rFonts w:ascii="Raleway" w:hAnsi="Raleway"/>
        </w:rPr>
        <w:t>about</w:t>
      </w:r>
      <w:r w:rsidRPr="00EE48FF">
        <w:rPr>
          <w:rFonts w:ascii="Raleway" w:hAnsi="Raleway"/>
          <w:b/>
          <w:bCs/>
        </w:rPr>
        <w:t xml:space="preserve"> </w:t>
      </w:r>
      <w:r w:rsidRPr="00EE48FF">
        <w:rPr>
          <w:rFonts w:ascii="Raleway" w:hAnsi="Raleway"/>
        </w:rPr>
        <w:t xml:space="preserve">services to refer or signpost to (e.g. the online directory) </w:t>
      </w:r>
    </w:p>
    <w:p w14:paraId="153CF3FD" w14:textId="34239C90" w:rsidR="00715A7D" w:rsidRPr="00EE48FF" w:rsidRDefault="00715A7D" w:rsidP="00AC6228">
      <w:pPr>
        <w:pStyle w:val="ListParagraph"/>
        <w:numPr>
          <w:ilvl w:val="0"/>
          <w:numId w:val="18"/>
        </w:numPr>
        <w:rPr>
          <w:rFonts w:ascii="Raleway" w:hAnsi="Raleway"/>
          <w:b/>
          <w:bCs/>
        </w:rPr>
      </w:pPr>
      <w:r w:rsidRPr="00EE48FF">
        <w:rPr>
          <w:rFonts w:ascii="Raleway" w:hAnsi="Raleway"/>
          <w:b/>
          <w:bCs/>
        </w:rPr>
        <w:t xml:space="preserve">Relational and trauma-informed approaches: </w:t>
      </w:r>
      <w:r w:rsidRPr="00EE48FF">
        <w:rPr>
          <w:rFonts w:ascii="Raleway" w:hAnsi="Raleway"/>
        </w:rPr>
        <w:t xml:space="preserve">having time to build relationships and trust with residents; flexible approaches such as meeting in the community; listening without judgement; opportunities for social support groups </w:t>
      </w:r>
      <w:r w:rsidR="00AD2FD7" w:rsidRPr="00EE48FF">
        <w:rPr>
          <w:rFonts w:ascii="Raleway" w:hAnsi="Raleway"/>
        </w:rPr>
        <w:t xml:space="preserve">and other ways to </w:t>
      </w:r>
      <w:r w:rsidR="0087056B" w:rsidRPr="00EE48FF">
        <w:rPr>
          <w:rFonts w:ascii="Raleway" w:hAnsi="Raleway"/>
        </w:rPr>
        <w:t>connect.</w:t>
      </w:r>
    </w:p>
    <w:p w14:paraId="04770D0A" w14:textId="077B0755" w:rsidR="00E40CE4" w:rsidRPr="00EE48FF" w:rsidRDefault="00E40CE4" w:rsidP="00AC6228">
      <w:pPr>
        <w:pStyle w:val="ListParagraph"/>
        <w:numPr>
          <w:ilvl w:val="0"/>
          <w:numId w:val="18"/>
        </w:numPr>
        <w:rPr>
          <w:rFonts w:ascii="Raleway" w:hAnsi="Raleway"/>
        </w:rPr>
      </w:pPr>
      <w:r w:rsidRPr="00EE48FF">
        <w:rPr>
          <w:rFonts w:ascii="Raleway" w:hAnsi="Raleway"/>
          <w:b/>
          <w:bCs/>
        </w:rPr>
        <w:t>Agencies working together well</w:t>
      </w:r>
      <w:r w:rsidR="00D0016C" w:rsidRPr="00EE48FF">
        <w:rPr>
          <w:rFonts w:ascii="Raleway" w:hAnsi="Raleway"/>
          <w:b/>
          <w:bCs/>
        </w:rPr>
        <w:t xml:space="preserve">: </w:t>
      </w:r>
      <w:r w:rsidR="00D0016C" w:rsidRPr="00EE48FF">
        <w:rPr>
          <w:rFonts w:ascii="Raleway" w:hAnsi="Raleway"/>
        </w:rPr>
        <w:t xml:space="preserve">clear </w:t>
      </w:r>
      <w:r w:rsidR="00B72D36" w:rsidRPr="00EE48FF">
        <w:rPr>
          <w:rFonts w:ascii="Raleway" w:hAnsi="Raleway"/>
        </w:rPr>
        <w:t xml:space="preserve">referral pathways and </w:t>
      </w:r>
      <w:r w:rsidR="00D0016C" w:rsidRPr="00EE48FF">
        <w:rPr>
          <w:rFonts w:ascii="Raleway" w:hAnsi="Raleway"/>
        </w:rPr>
        <w:t xml:space="preserve">information sharing protocols, </w:t>
      </w:r>
      <w:r w:rsidR="00B5357B" w:rsidRPr="00EE48FF">
        <w:rPr>
          <w:rFonts w:ascii="Raleway" w:hAnsi="Raleway"/>
        </w:rPr>
        <w:t>support and advice from other professionals</w:t>
      </w:r>
      <w:r w:rsidR="00275913" w:rsidRPr="00EE48FF">
        <w:rPr>
          <w:rFonts w:ascii="Raleway" w:hAnsi="Raleway"/>
        </w:rPr>
        <w:t xml:space="preserve"> such as the VAWG team and IDVAs</w:t>
      </w:r>
      <w:r w:rsidR="00B5357B" w:rsidRPr="00EE48FF">
        <w:rPr>
          <w:rFonts w:ascii="Raleway" w:hAnsi="Raleway"/>
        </w:rPr>
        <w:t xml:space="preserve">; </w:t>
      </w:r>
      <w:r w:rsidR="00036527" w:rsidRPr="00EE48FF">
        <w:rPr>
          <w:rFonts w:ascii="Raleway" w:hAnsi="Raleway"/>
        </w:rPr>
        <w:t xml:space="preserve">having professionals in the right place such as Beyond the Streets; </w:t>
      </w:r>
      <w:r w:rsidR="00B72D36" w:rsidRPr="00EE48FF">
        <w:rPr>
          <w:rFonts w:ascii="Raleway" w:hAnsi="Raleway"/>
        </w:rPr>
        <w:t>clinical leads supporting IDVAs through the IRIS project</w:t>
      </w:r>
      <w:r w:rsidR="006D3E71" w:rsidRPr="00EE48FF">
        <w:rPr>
          <w:rFonts w:ascii="Raleway" w:hAnsi="Raleway"/>
        </w:rPr>
        <w:t xml:space="preserve">. </w:t>
      </w:r>
    </w:p>
    <w:p w14:paraId="1E355A3B" w14:textId="1B6A158A" w:rsidR="00B822E5" w:rsidRPr="00EE48FF" w:rsidRDefault="00F505DA" w:rsidP="00AC6228">
      <w:pPr>
        <w:rPr>
          <w:rFonts w:ascii="Raleway" w:hAnsi="Raleway"/>
        </w:rPr>
      </w:pPr>
      <w:r w:rsidRPr="00EE48FF">
        <w:rPr>
          <w:rFonts w:ascii="Raleway" w:hAnsi="Raleway"/>
        </w:rPr>
        <w:t>Finally, p</w:t>
      </w:r>
      <w:r w:rsidR="003F5C16" w:rsidRPr="00EE48FF">
        <w:rPr>
          <w:rFonts w:ascii="Raleway" w:hAnsi="Raleway"/>
        </w:rPr>
        <w:t xml:space="preserve">rofessionals in Tower Hamlets also shared their views about </w:t>
      </w:r>
      <w:r w:rsidR="00E55A16" w:rsidRPr="00EE48FF">
        <w:rPr>
          <w:rFonts w:ascii="Raleway" w:hAnsi="Raleway"/>
        </w:rPr>
        <w:t>actions</w:t>
      </w:r>
      <w:r w:rsidR="003F5C16" w:rsidRPr="00EE48FF">
        <w:rPr>
          <w:rFonts w:ascii="Raleway" w:hAnsi="Raleway"/>
        </w:rPr>
        <w:t xml:space="preserve"> to address gaps in future planning: </w:t>
      </w:r>
    </w:p>
    <w:tbl>
      <w:tblPr>
        <w:tblStyle w:val="TableGrid"/>
        <w:tblW w:w="0" w:type="auto"/>
        <w:tblLook w:val="04A0" w:firstRow="1" w:lastRow="0" w:firstColumn="1" w:lastColumn="0" w:noHBand="0" w:noVBand="1"/>
      </w:tblPr>
      <w:tblGrid>
        <w:gridCol w:w="3005"/>
        <w:gridCol w:w="3005"/>
        <w:gridCol w:w="3006"/>
      </w:tblGrid>
      <w:tr w:rsidR="00607FE0" w:rsidRPr="00EE48FF" w14:paraId="1BDDB9A4" w14:textId="77777777" w:rsidTr="001F41AA">
        <w:tc>
          <w:tcPr>
            <w:tcW w:w="3005" w:type="dxa"/>
            <w:shd w:val="clear" w:color="auto" w:fill="DEEAF6" w:themeFill="accent5" w:themeFillTint="33"/>
          </w:tcPr>
          <w:p w14:paraId="688CE456" w14:textId="4AEC43E4" w:rsidR="00607FE0" w:rsidRPr="00EE48FF" w:rsidRDefault="00607FE0" w:rsidP="00AC6228">
            <w:pPr>
              <w:rPr>
                <w:rFonts w:ascii="Raleway" w:hAnsi="Raleway"/>
                <w:lang w:eastAsia="en-GB"/>
              </w:rPr>
            </w:pPr>
            <w:r w:rsidRPr="00EE48FF">
              <w:rPr>
                <w:rFonts w:ascii="Raleway" w:hAnsi="Raleway"/>
                <w:lang w:eastAsia="en-GB"/>
              </w:rPr>
              <w:t>Increase awareness of VAWG and its impacts</w:t>
            </w:r>
          </w:p>
        </w:tc>
        <w:tc>
          <w:tcPr>
            <w:tcW w:w="3005" w:type="dxa"/>
            <w:shd w:val="clear" w:color="auto" w:fill="DEEAF6" w:themeFill="accent5" w:themeFillTint="33"/>
          </w:tcPr>
          <w:p w14:paraId="0020A158" w14:textId="0214A0AF" w:rsidR="00607FE0" w:rsidRPr="00EE48FF" w:rsidRDefault="00607FE0" w:rsidP="00AC6228">
            <w:pPr>
              <w:rPr>
                <w:rFonts w:ascii="Raleway" w:hAnsi="Raleway"/>
                <w:lang w:eastAsia="en-GB"/>
              </w:rPr>
            </w:pPr>
            <w:r w:rsidRPr="00EE48FF">
              <w:rPr>
                <w:rFonts w:ascii="Raleway" w:hAnsi="Raleway"/>
                <w:lang w:eastAsia="en-GB"/>
              </w:rPr>
              <w:t>Improve community engagement</w:t>
            </w:r>
          </w:p>
        </w:tc>
        <w:tc>
          <w:tcPr>
            <w:tcW w:w="3006" w:type="dxa"/>
            <w:shd w:val="clear" w:color="auto" w:fill="DEEAF6" w:themeFill="accent5" w:themeFillTint="33"/>
          </w:tcPr>
          <w:p w14:paraId="7EDA683C" w14:textId="309FC0A0" w:rsidR="00607FE0" w:rsidRPr="00EE48FF" w:rsidRDefault="00607FE0" w:rsidP="00AC6228">
            <w:pPr>
              <w:rPr>
                <w:rFonts w:ascii="Raleway" w:hAnsi="Raleway"/>
                <w:lang w:eastAsia="en-GB"/>
              </w:rPr>
            </w:pPr>
            <w:r w:rsidRPr="00EE48FF">
              <w:rPr>
                <w:rFonts w:ascii="Raleway" w:hAnsi="Raleway"/>
                <w:lang w:eastAsia="en-GB"/>
              </w:rPr>
              <w:t xml:space="preserve">Improve accessibility </w:t>
            </w:r>
            <w:r w:rsidR="0087056B" w:rsidRPr="00EE48FF">
              <w:rPr>
                <w:rFonts w:ascii="Raleway" w:hAnsi="Raleway"/>
                <w:lang w:eastAsia="en-GB"/>
              </w:rPr>
              <w:t>and inclusion</w:t>
            </w:r>
          </w:p>
        </w:tc>
      </w:tr>
      <w:tr w:rsidR="000D5E0E" w:rsidRPr="00EE48FF" w14:paraId="29C000C5" w14:textId="77777777" w:rsidTr="000D5E0E">
        <w:tc>
          <w:tcPr>
            <w:tcW w:w="3005" w:type="dxa"/>
          </w:tcPr>
          <w:p w14:paraId="4FA246C2" w14:textId="77777777" w:rsidR="006E49E3" w:rsidRPr="00EE48FF" w:rsidRDefault="006E49E3" w:rsidP="00AC6228">
            <w:pPr>
              <w:pStyle w:val="ListParagraph"/>
              <w:numPr>
                <w:ilvl w:val="0"/>
                <w:numId w:val="21"/>
              </w:numPr>
              <w:rPr>
                <w:rFonts w:ascii="Raleway" w:hAnsi="Raleway"/>
                <w:lang w:eastAsia="en-GB"/>
              </w:rPr>
            </w:pPr>
            <w:r w:rsidRPr="00EE48FF">
              <w:rPr>
                <w:rFonts w:ascii="Raleway" w:hAnsi="Raleway"/>
                <w:lang w:eastAsia="en-GB"/>
              </w:rPr>
              <w:t>Where to get support</w:t>
            </w:r>
          </w:p>
          <w:p w14:paraId="1F815167" w14:textId="77777777" w:rsidR="006E49E3" w:rsidRPr="00EE48FF" w:rsidRDefault="006E49E3" w:rsidP="00AC6228">
            <w:pPr>
              <w:pStyle w:val="ListParagraph"/>
              <w:numPr>
                <w:ilvl w:val="0"/>
                <w:numId w:val="21"/>
              </w:numPr>
              <w:rPr>
                <w:rFonts w:ascii="Raleway" w:hAnsi="Raleway"/>
                <w:lang w:eastAsia="en-GB"/>
              </w:rPr>
            </w:pPr>
            <w:r w:rsidRPr="00EE48FF">
              <w:rPr>
                <w:rFonts w:ascii="Raleway" w:hAnsi="Raleway"/>
                <w:lang w:eastAsia="en-GB"/>
              </w:rPr>
              <w:lastRenderedPageBreak/>
              <w:t>What is not acceptable</w:t>
            </w:r>
            <w:r w:rsidR="000D5E0E" w:rsidRPr="00EE48FF">
              <w:rPr>
                <w:rFonts w:ascii="Raleway" w:hAnsi="Raleway"/>
                <w:lang w:eastAsia="en-GB"/>
              </w:rPr>
              <w:t xml:space="preserve"> behaviour </w:t>
            </w:r>
          </w:p>
          <w:p w14:paraId="3F1C967D" w14:textId="77777777" w:rsidR="006E49E3" w:rsidRPr="00EE48FF" w:rsidRDefault="006E49E3" w:rsidP="00AC6228">
            <w:pPr>
              <w:pStyle w:val="ListParagraph"/>
              <w:numPr>
                <w:ilvl w:val="0"/>
                <w:numId w:val="21"/>
              </w:numPr>
              <w:rPr>
                <w:rFonts w:ascii="Raleway" w:hAnsi="Raleway"/>
                <w:lang w:eastAsia="en-GB"/>
              </w:rPr>
            </w:pPr>
            <w:r w:rsidRPr="00EE48FF">
              <w:rPr>
                <w:rFonts w:ascii="Raleway" w:hAnsi="Raleway"/>
                <w:lang w:eastAsia="en-GB"/>
              </w:rPr>
              <w:t>How to appropriately challenge</w:t>
            </w:r>
            <w:r w:rsidR="000D5E0E" w:rsidRPr="00EE48FF">
              <w:rPr>
                <w:rFonts w:ascii="Raleway" w:hAnsi="Raleway"/>
                <w:lang w:eastAsia="en-GB"/>
              </w:rPr>
              <w:t xml:space="preserve"> </w:t>
            </w:r>
          </w:p>
          <w:p w14:paraId="46C60A7C" w14:textId="77777777" w:rsidR="006E49E3" w:rsidRPr="00EE48FF" w:rsidRDefault="006E49E3" w:rsidP="00AC6228">
            <w:pPr>
              <w:pStyle w:val="ListParagraph"/>
              <w:numPr>
                <w:ilvl w:val="0"/>
                <w:numId w:val="21"/>
              </w:numPr>
              <w:rPr>
                <w:rFonts w:ascii="Raleway" w:hAnsi="Raleway"/>
                <w:lang w:eastAsia="en-GB"/>
              </w:rPr>
            </w:pPr>
            <w:r w:rsidRPr="00EE48FF">
              <w:rPr>
                <w:rFonts w:ascii="Raleway" w:hAnsi="Raleway"/>
                <w:lang w:eastAsia="en-GB"/>
              </w:rPr>
              <w:t>Low level issues to highlight pervasive nature, prevention</w:t>
            </w:r>
          </w:p>
          <w:p w14:paraId="368CFF0E" w14:textId="77777777" w:rsidR="006E49E3" w:rsidRPr="00EE48FF" w:rsidRDefault="006E49E3" w:rsidP="00AC6228">
            <w:pPr>
              <w:pStyle w:val="ListParagraph"/>
              <w:numPr>
                <w:ilvl w:val="0"/>
                <w:numId w:val="21"/>
              </w:numPr>
              <w:rPr>
                <w:rFonts w:ascii="Raleway" w:hAnsi="Raleway"/>
                <w:lang w:eastAsia="en-GB"/>
              </w:rPr>
            </w:pPr>
            <w:r w:rsidRPr="00EE48FF">
              <w:rPr>
                <w:rFonts w:ascii="Raleway" w:hAnsi="Raleway"/>
                <w:lang w:eastAsia="en-GB"/>
              </w:rPr>
              <w:t>Forced marriage</w:t>
            </w:r>
          </w:p>
          <w:p w14:paraId="5A2184EA" w14:textId="77777777" w:rsidR="006E49E3" w:rsidRPr="00EE48FF" w:rsidRDefault="006E49E3" w:rsidP="00AC6228">
            <w:pPr>
              <w:pStyle w:val="ListParagraph"/>
              <w:numPr>
                <w:ilvl w:val="0"/>
                <w:numId w:val="21"/>
              </w:numPr>
              <w:rPr>
                <w:rFonts w:ascii="Raleway" w:hAnsi="Raleway"/>
                <w:lang w:eastAsia="en-GB"/>
              </w:rPr>
            </w:pPr>
            <w:r w:rsidRPr="00EE48FF">
              <w:rPr>
                <w:rFonts w:ascii="Raleway" w:hAnsi="Raleway"/>
                <w:lang w:eastAsia="en-GB"/>
              </w:rPr>
              <w:t>LGBT+ specific</w:t>
            </w:r>
            <w:r w:rsidR="000D5E0E" w:rsidRPr="00EE48FF">
              <w:rPr>
                <w:rFonts w:ascii="Raleway" w:hAnsi="Raleway"/>
                <w:lang w:eastAsia="en-GB"/>
              </w:rPr>
              <w:t xml:space="preserve"> awareness </w:t>
            </w:r>
          </w:p>
          <w:p w14:paraId="5D90E012" w14:textId="77777777" w:rsidR="000D5E0E" w:rsidRPr="00EE48FF" w:rsidRDefault="000D5E0E" w:rsidP="00AC6228">
            <w:pPr>
              <w:rPr>
                <w:rFonts w:ascii="Raleway" w:hAnsi="Raleway"/>
              </w:rPr>
            </w:pPr>
          </w:p>
        </w:tc>
        <w:tc>
          <w:tcPr>
            <w:tcW w:w="3005" w:type="dxa"/>
          </w:tcPr>
          <w:p w14:paraId="1A4657C7" w14:textId="77777777" w:rsidR="006E49E3" w:rsidRPr="00EE48FF" w:rsidRDefault="006E49E3" w:rsidP="00AC6228">
            <w:pPr>
              <w:pStyle w:val="ListParagraph"/>
              <w:numPr>
                <w:ilvl w:val="0"/>
                <w:numId w:val="23"/>
              </w:numPr>
              <w:rPr>
                <w:rFonts w:ascii="Raleway" w:hAnsi="Raleway"/>
                <w:lang w:eastAsia="en-GB"/>
              </w:rPr>
            </w:pPr>
            <w:r w:rsidRPr="00EE48FF">
              <w:rPr>
                <w:rFonts w:ascii="Raleway" w:hAnsi="Raleway"/>
                <w:lang w:eastAsia="en-GB"/>
              </w:rPr>
              <w:lastRenderedPageBreak/>
              <w:t>Safer spaces to foster trust</w:t>
            </w:r>
          </w:p>
          <w:p w14:paraId="17A23334" w14:textId="77777777" w:rsidR="006E49E3" w:rsidRPr="00EE48FF" w:rsidRDefault="006E49E3" w:rsidP="00AC6228">
            <w:pPr>
              <w:pStyle w:val="ListParagraph"/>
              <w:numPr>
                <w:ilvl w:val="0"/>
                <w:numId w:val="23"/>
              </w:numPr>
              <w:rPr>
                <w:rFonts w:ascii="Raleway" w:hAnsi="Raleway"/>
                <w:lang w:eastAsia="en-GB"/>
              </w:rPr>
            </w:pPr>
            <w:r w:rsidRPr="00EE48FF">
              <w:rPr>
                <w:rFonts w:ascii="Raleway" w:hAnsi="Raleway"/>
                <w:lang w:eastAsia="en-GB"/>
              </w:rPr>
              <w:lastRenderedPageBreak/>
              <w:t>Gender equality and rights with faith and community groups</w:t>
            </w:r>
          </w:p>
          <w:p w14:paraId="4493176D" w14:textId="77777777" w:rsidR="006E49E3" w:rsidRPr="00EE48FF" w:rsidRDefault="006E49E3" w:rsidP="00AC6228">
            <w:pPr>
              <w:pStyle w:val="ListParagraph"/>
              <w:numPr>
                <w:ilvl w:val="0"/>
                <w:numId w:val="23"/>
              </w:numPr>
              <w:rPr>
                <w:rFonts w:ascii="Raleway" w:hAnsi="Raleway"/>
                <w:lang w:eastAsia="en-GB"/>
              </w:rPr>
            </w:pPr>
            <w:r w:rsidRPr="00EE48FF">
              <w:rPr>
                <w:rFonts w:ascii="Raleway" w:hAnsi="Raleway"/>
                <w:lang w:eastAsia="en-GB"/>
              </w:rPr>
              <w:t>Community champions</w:t>
            </w:r>
          </w:p>
          <w:p w14:paraId="59F679A7" w14:textId="77777777" w:rsidR="006E49E3" w:rsidRPr="00EE48FF" w:rsidRDefault="006E49E3" w:rsidP="00AC6228">
            <w:pPr>
              <w:pStyle w:val="ListParagraph"/>
              <w:numPr>
                <w:ilvl w:val="0"/>
                <w:numId w:val="23"/>
              </w:numPr>
              <w:rPr>
                <w:rFonts w:ascii="Raleway" w:hAnsi="Raleway"/>
                <w:lang w:eastAsia="en-GB"/>
              </w:rPr>
            </w:pPr>
            <w:r w:rsidRPr="00EE48FF">
              <w:rPr>
                <w:rFonts w:ascii="Raleway" w:hAnsi="Raleway"/>
                <w:lang w:eastAsia="en-GB"/>
              </w:rPr>
              <w:t xml:space="preserve">Have conversations with different generations </w:t>
            </w:r>
          </w:p>
          <w:p w14:paraId="5FA5D954" w14:textId="77777777" w:rsidR="006E49E3" w:rsidRPr="00EE48FF" w:rsidRDefault="006E49E3" w:rsidP="00AC6228">
            <w:pPr>
              <w:pStyle w:val="ListParagraph"/>
              <w:numPr>
                <w:ilvl w:val="0"/>
                <w:numId w:val="23"/>
              </w:numPr>
              <w:rPr>
                <w:rFonts w:ascii="Raleway" w:hAnsi="Raleway"/>
                <w:lang w:eastAsia="en-GB"/>
              </w:rPr>
            </w:pPr>
            <w:r w:rsidRPr="00EE48FF">
              <w:rPr>
                <w:rFonts w:ascii="Raleway" w:hAnsi="Raleway"/>
                <w:lang w:eastAsia="en-GB"/>
              </w:rPr>
              <w:t>Speak to victims about their experience, especially those who decline support</w:t>
            </w:r>
          </w:p>
          <w:p w14:paraId="19F10B67" w14:textId="77777777" w:rsidR="000D5E0E" w:rsidRPr="00EE48FF" w:rsidRDefault="000D5E0E" w:rsidP="00AC6228">
            <w:pPr>
              <w:rPr>
                <w:rFonts w:ascii="Raleway" w:hAnsi="Raleway"/>
              </w:rPr>
            </w:pPr>
          </w:p>
        </w:tc>
        <w:tc>
          <w:tcPr>
            <w:tcW w:w="3006" w:type="dxa"/>
          </w:tcPr>
          <w:p w14:paraId="125B2051" w14:textId="77777777" w:rsidR="006E49E3" w:rsidRPr="00EE48FF" w:rsidRDefault="006E49E3" w:rsidP="00AC6228">
            <w:pPr>
              <w:pStyle w:val="ListParagraph"/>
              <w:numPr>
                <w:ilvl w:val="0"/>
                <w:numId w:val="22"/>
              </w:numPr>
              <w:rPr>
                <w:rFonts w:ascii="Raleway" w:hAnsi="Raleway"/>
                <w:lang w:eastAsia="en-GB"/>
              </w:rPr>
            </w:pPr>
            <w:r w:rsidRPr="00EE48FF">
              <w:rPr>
                <w:rFonts w:ascii="Raleway" w:hAnsi="Raleway"/>
                <w:lang w:eastAsia="en-GB"/>
              </w:rPr>
              <w:lastRenderedPageBreak/>
              <w:t xml:space="preserve">Improve language skills / ESOL </w:t>
            </w:r>
          </w:p>
          <w:p w14:paraId="4CF37CE5" w14:textId="136893AB" w:rsidR="006E49E3" w:rsidRPr="00EE48FF" w:rsidRDefault="000D5E0E" w:rsidP="00AC6228">
            <w:pPr>
              <w:pStyle w:val="ListParagraph"/>
              <w:numPr>
                <w:ilvl w:val="0"/>
                <w:numId w:val="22"/>
              </w:numPr>
              <w:rPr>
                <w:rFonts w:ascii="Raleway" w:hAnsi="Raleway"/>
                <w:lang w:eastAsia="en-GB"/>
              </w:rPr>
            </w:pPr>
            <w:r w:rsidRPr="00EE48FF">
              <w:rPr>
                <w:rFonts w:ascii="Raleway" w:hAnsi="Raleway"/>
                <w:lang w:eastAsia="en-GB"/>
              </w:rPr>
              <w:lastRenderedPageBreak/>
              <w:t>Provide s</w:t>
            </w:r>
            <w:r w:rsidR="006E49E3" w:rsidRPr="00EE48FF">
              <w:rPr>
                <w:rFonts w:ascii="Raleway" w:hAnsi="Raleway"/>
                <w:lang w:eastAsia="en-GB"/>
              </w:rPr>
              <w:t>upport in different languages</w:t>
            </w:r>
          </w:p>
          <w:p w14:paraId="340B433F" w14:textId="77777777" w:rsidR="006E49E3" w:rsidRPr="00EE48FF" w:rsidRDefault="006E49E3" w:rsidP="00AC6228">
            <w:pPr>
              <w:pStyle w:val="ListParagraph"/>
              <w:numPr>
                <w:ilvl w:val="0"/>
                <w:numId w:val="22"/>
              </w:numPr>
              <w:rPr>
                <w:rFonts w:ascii="Raleway" w:hAnsi="Raleway"/>
                <w:lang w:eastAsia="en-GB"/>
              </w:rPr>
            </w:pPr>
            <w:r w:rsidRPr="00EE48FF">
              <w:rPr>
                <w:rFonts w:ascii="Raleway" w:hAnsi="Raleway"/>
                <w:lang w:eastAsia="en-GB"/>
              </w:rPr>
              <w:t xml:space="preserve">Knowing how to challenge VAWG in different cultures </w:t>
            </w:r>
          </w:p>
          <w:p w14:paraId="2F1F8A80" w14:textId="77777777" w:rsidR="006E49E3" w:rsidRPr="00EE48FF" w:rsidRDefault="006E49E3" w:rsidP="00AC6228">
            <w:pPr>
              <w:pStyle w:val="ListParagraph"/>
              <w:numPr>
                <w:ilvl w:val="0"/>
                <w:numId w:val="22"/>
              </w:numPr>
              <w:rPr>
                <w:rFonts w:ascii="Raleway" w:hAnsi="Raleway"/>
                <w:lang w:eastAsia="en-GB"/>
              </w:rPr>
            </w:pPr>
            <w:r w:rsidRPr="00EE48FF">
              <w:rPr>
                <w:rFonts w:ascii="Raleway" w:hAnsi="Raleway"/>
                <w:lang w:eastAsia="en-GB"/>
              </w:rPr>
              <w:t>Islamic counselling</w:t>
            </w:r>
          </w:p>
          <w:p w14:paraId="68111655" w14:textId="77777777" w:rsidR="006E49E3" w:rsidRPr="00EE48FF" w:rsidRDefault="006E49E3" w:rsidP="00AC6228">
            <w:pPr>
              <w:pStyle w:val="ListParagraph"/>
              <w:numPr>
                <w:ilvl w:val="0"/>
                <w:numId w:val="22"/>
              </w:numPr>
              <w:rPr>
                <w:rFonts w:ascii="Raleway" w:hAnsi="Raleway"/>
                <w:lang w:eastAsia="en-GB"/>
              </w:rPr>
            </w:pPr>
            <w:r w:rsidRPr="00EE48FF">
              <w:rPr>
                <w:rFonts w:ascii="Raleway" w:hAnsi="Raleway"/>
                <w:lang w:eastAsia="en-GB"/>
              </w:rPr>
              <w:t xml:space="preserve">Training about </w:t>
            </w:r>
            <w:r w:rsidR="000D5E0E" w:rsidRPr="00EE48FF">
              <w:rPr>
                <w:rFonts w:ascii="Raleway" w:hAnsi="Raleway"/>
                <w:lang w:eastAsia="en-GB"/>
              </w:rPr>
              <w:t xml:space="preserve">how to support </w:t>
            </w:r>
            <w:r w:rsidRPr="00EE48FF">
              <w:rPr>
                <w:rFonts w:ascii="Raleway" w:hAnsi="Raleway"/>
                <w:lang w:eastAsia="en-GB"/>
              </w:rPr>
              <w:t>LGBT+</w:t>
            </w:r>
            <w:r w:rsidR="000D5E0E" w:rsidRPr="00EE48FF">
              <w:rPr>
                <w:rFonts w:ascii="Raleway" w:hAnsi="Raleway"/>
                <w:lang w:eastAsia="en-GB"/>
              </w:rPr>
              <w:t xml:space="preserve"> community </w:t>
            </w:r>
            <w:r w:rsidRPr="00EE48FF">
              <w:rPr>
                <w:rFonts w:ascii="Raleway" w:hAnsi="Raleway"/>
                <w:lang w:eastAsia="en-GB"/>
              </w:rPr>
              <w:t xml:space="preserve"> </w:t>
            </w:r>
          </w:p>
          <w:p w14:paraId="72929FCE" w14:textId="77777777" w:rsidR="006E49E3" w:rsidRPr="00EE48FF" w:rsidRDefault="000D5E0E" w:rsidP="00AC6228">
            <w:pPr>
              <w:pStyle w:val="ListParagraph"/>
              <w:numPr>
                <w:ilvl w:val="0"/>
                <w:numId w:val="22"/>
              </w:numPr>
              <w:rPr>
                <w:rFonts w:ascii="Raleway" w:hAnsi="Raleway"/>
                <w:lang w:eastAsia="en-GB"/>
              </w:rPr>
            </w:pPr>
            <w:r w:rsidRPr="00EE48FF">
              <w:rPr>
                <w:rFonts w:ascii="Raleway" w:hAnsi="Raleway"/>
                <w:lang w:eastAsia="en-GB"/>
              </w:rPr>
              <w:t>Improve support for p</w:t>
            </w:r>
            <w:r w:rsidR="006E49E3" w:rsidRPr="00EE48FF">
              <w:rPr>
                <w:rFonts w:ascii="Raleway" w:hAnsi="Raleway"/>
                <w:lang w:eastAsia="en-GB"/>
              </w:rPr>
              <w:t>eople with high needs (substance use, MH, involvement in survival sex)</w:t>
            </w:r>
          </w:p>
          <w:p w14:paraId="7E09955F" w14:textId="77777777" w:rsidR="006E49E3" w:rsidRPr="00EE48FF" w:rsidRDefault="000D5E0E" w:rsidP="00AC6228">
            <w:pPr>
              <w:pStyle w:val="ListParagraph"/>
              <w:numPr>
                <w:ilvl w:val="0"/>
                <w:numId w:val="22"/>
              </w:numPr>
              <w:rPr>
                <w:rFonts w:ascii="Raleway" w:hAnsi="Raleway"/>
                <w:lang w:eastAsia="en-GB"/>
              </w:rPr>
            </w:pPr>
            <w:r w:rsidRPr="00EE48FF">
              <w:rPr>
                <w:rFonts w:ascii="Raleway" w:hAnsi="Raleway"/>
                <w:lang w:eastAsia="en-GB"/>
              </w:rPr>
              <w:t>Improve support for p</w:t>
            </w:r>
            <w:r w:rsidR="006E49E3" w:rsidRPr="00EE48FF">
              <w:rPr>
                <w:rFonts w:ascii="Raleway" w:hAnsi="Raleway"/>
                <w:lang w:eastAsia="en-GB"/>
              </w:rPr>
              <w:t>eople new to the UK</w:t>
            </w:r>
          </w:p>
          <w:p w14:paraId="4F4F215E" w14:textId="77777777" w:rsidR="000D5E0E" w:rsidRPr="00EE48FF" w:rsidRDefault="000D5E0E" w:rsidP="00AC6228">
            <w:pPr>
              <w:rPr>
                <w:rFonts w:ascii="Raleway" w:hAnsi="Raleway"/>
              </w:rPr>
            </w:pPr>
          </w:p>
        </w:tc>
      </w:tr>
      <w:tr w:rsidR="001F41AA" w:rsidRPr="00EE48FF" w14:paraId="771F3F15" w14:textId="77777777" w:rsidTr="001F41AA">
        <w:tc>
          <w:tcPr>
            <w:tcW w:w="3005" w:type="dxa"/>
            <w:shd w:val="clear" w:color="auto" w:fill="DEEAF6" w:themeFill="accent5" w:themeFillTint="33"/>
            <w:vAlign w:val="center"/>
          </w:tcPr>
          <w:p w14:paraId="5FC5D137" w14:textId="31F77EBD" w:rsidR="001F41AA" w:rsidRPr="00EE48FF" w:rsidRDefault="001F41AA" w:rsidP="00AC6228">
            <w:pPr>
              <w:rPr>
                <w:rFonts w:ascii="Raleway" w:hAnsi="Raleway"/>
                <w:lang w:eastAsia="en-GB"/>
              </w:rPr>
            </w:pPr>
            <w:r w:rsidRPr="00EE48FF">
              <w:rPr>
                <w:rFonts w:ascii="Raleway" w:hAnsi="Raleway"/>
                <w:lang w:eastAsia="en-GB"/>
              </w:rPr>
              <w:lastRenderedPageBreak/>
              <w:t>Focus on men and boys</w:t>
            </w:r>
          </w:p>
        </w:tc>
        <w:tc>
          <w:tcPr>
            <w:tcW w:w="3005" w:type="dxa"/>
            <w:shd w:val="clear" w:color="auto" w:fill="DEEAF6" w:themeFill="accent5" w:themeFillTint="33"/>
            <w:vAlign w:val="center"/>
          </w:tcPr>
          <w:p w14:paraId="42F820B1" w14:textId="752E8B99" w:rsidR="001F41AA" w:rsidRPr="00EE48FF" w:rsidRDefault="001F41AA" w:rsidP="00AC6228">
            <w:pPr>
              <w:rPr>
                <w:rFonts w:ascii="Raleway" w:hAnsi="Raleway"/>
                <w:lang w:eastAsia="en-GB"/>
              </w:rPr>
            </w:pPr>
            <w:r w:rsidRPr="00EE48FF">
              <w:rPr>
                <w:rFonts w:ascii="Raleway" w:hAnsi="Raleway"/>
                <w:lang w:eastAsia="en-GB"/>
              </w:rPr>
              <w:t>Work with children and young people</w:t>
            </w:r>
          </w:p>
        </w:tc>
        <w:tc>
          <w:tcPr>
            <w:tcW w:w="3006" w:type="dxa"/>
            <w:shd w:val="clear" w:color="auto" w:fill="DEEAF6" w:themeFill="accent5" w:themeFillTint="33"/>
            <w:vAlign w:val="center"/>
          </w:tcPr>
          <w:p w14:paraId="440B0DDA" w14:textId="1D606AEF" w:rsidR="001F41AA" w:rsidRPr="00EE48FF" w:rsidRDefault="001F41AA" w:rsidP="00AC6228">
            <w:pPr>
              <w:rPr>
                <w:rFonts w:ascii="Raleway" w:hAnsi="Raleway"/>
              </w:rPr>
            </w:pPr>
            <w:r w:rsidRPr="00EE48FF">
              <w:rPr>
                <w:rFonts w:ascii="Raleway" w:hAnsi="Raleway"/>
              </w:rPr>
              <w:t>Offer women’s spaces</w:t>
            </w:r>
          </w:p>
        </w:tc>
      </w:tr>
      <w:tr w:rsidR="000D5E0E" w:rsidRPr="00EE48FF" w14:paraId="1A5CADAB" w14:textId="77777777" w:rsidTr="000D5E0E">
        <w:tc>
          <w:tcPr>
            <w:tcW w:w="3005" w:type="dxa"/>
          </w:tcPr>
          <w:p w14:paraId="7D48D259" w14:textId="77777777" w:rsidR="006E49E3" w:rsidRPr="00EE48FF" w:rsidRDefault="006E49E3" w:rsidP="00AC6228">
            <w:pPr>
              <w:pStyle w:val="ListParagraph"/>
              <w:numPr>
                <w:ilvl w:val="0"/>
                <w:numId w:val="17"/>
              </w:numPr>
              <w:rPr>
                <w:rFonts w:ascii="Raleway" w:hAnsi="Raleway"/>
                <w:lang w:eastAsia="en-GB"/>
              </w:rPr>
            </w:pPr>
            <w:r w:rsidRPr="00EE48FF">
              <w:rPr>
                <w:rFonts w:ascii="Raleway" w:hAnsi="Raleway"/>
                <w:lang w:eastAsia="en-GB"/>
              </w:rPr>
              <w:t>More male allies</w:t>
            </w:r>
          </w:p>
          <w:p w14:paraId="6DBAAA1F" w14:textId="77777777" w:rsidR="006E49E3" w:rsidRPr="00EE48FF" w:rsidRDefault="006E49E3" w:rsidP="00AC6228">
            <w:pPr>
              <w:pStyle w:val="ListParagraph"/>
              <w:numPr>
                <w:ilvl w:val="0"/>
                <w:numId w:val="17"/>
              </w:numPr>
              <w:rPr>
                <w:rFonts w:ascii="Raleway" w:hAnsi="Raleway"/>
                <w:lang w:eastAsia="en-GB"/>
              </w:rPr>
            </w:pPr>
            <w:r w:rsidRPr="00EE48FF">
              <w:rPr>
                <w:rFonts w:ascii="Raleway" w:hAnsi="Raleway"/>
                <w:lang w:eastAsia="en-GB"/>
              </w:rPr>
              <w:t xml:space="preserve">Young boys and adolescents </w:t>
            </w:r>
          </w:p>
          <w:p w14:paraId="2D1D68F7" w14:textId="77777777" w:rsidR="006E49E3" w:rsidRPr="00EE48FF" w:rsidRDefault="006E49E3" w:rsidP="00AC6228">
            <w:pPr>
              <w:pStyle w:val="ListParagraph"/>
              <w:numPr>
                <w:ilvl w:val="0"/>
                <w:numId w:val="17"/>
              </w:numPr>
              <w:rPr>
                <w:rFonts w:ascii="Raleway" w:hAnsi="Raleway"/>
                <w:lang w:eastAsia="en-GB"/>
              </w:rPr>
            </w:pPr>
            <w:r w:rsidRPr="00EE48FF">
              <w:rPr>
                <w:rFonts w:ascii="Raleway" w:hAnsi="Raleway"/>
                <w:lang w:eastAsia="en-GB"/>
              </w:rPr>
              <w:t xml:space="preserve">Understand </w:t>
            </w:r>
            <w:r w:rsidR="000D5E0E" w:rsidRPr="00EE48FF">
              <w:rPr>
                <w:rFonts w:ascii="Raleway" w:hAnsi="Raleway"/>
                <w:lang w:eastAsia="en-GB"/>
              </w:rPr>
              <w:t xml:space="preserve">the </w:t>
            </w:r>
            <w:r w:rsidRPr="00EE48FF">
              <w:rPr>
                <w:rFonts w:ascii="Raleway" w:hAnsi="Raleway"/>
                <w:lang w:eastAsia="en-GB"/>
              </w:rPr>
              <w:t xml:space="preserve">awareness </w:t>
            </w:r>
            <w:r w:rsidR="000D5E0E" w:rsidRPr="00EE48FF">
              <w:rPr>
                <w:rFonts w:ascii="Raleway" w:hAnsi="Raleway"/>
                <w:lang w:eastAsia="en-GB"/>
              </w:rPr>
              <w:t xml:space="preserve">and </w:t>
            </w:r>
            <w:r w:rsidRPr="00EE48FF">
              <w:rPr>
                <w:rFonts w:ascii="Raleway" w:hAnsi="Raleway"/>
                <w:lang w:eastAsia="en-GB"/>
              </w:rPr>
              <w:t>interest among men in power</w:t>
            </w:r>
            <w:r w:rsidR="000D5E0E" w:rsidRPr="00EE48FF">
              <w:rPr>
                <w:rFonts w:ascii="Raleway" w:hAnsi="Raleway"/>
                <w:lang w:eastAsia="en-GB"/>
              </w:rPr>
              <w:t>, such as politicians</w:t>
            </w:r>
            <w:r w:rsidRPr="00EE48FF">
              <w:rPr>
                <w:rFonts w:ascii="Raleway" w:hAnsi="Raleway"/>
                <w:lang w:eastAsia="en-GB"/>
              </w:rPr>
              <w:t xml:space="preserve"> </w:t>
            </w:r>
          </w:p>
          <w:p w14:paraId="5C508F64" w14:textId="77777777" w:rsidR="006E49E3" w:rsidRPr="00EE48FF" w:rsidRDefault="006E49E3" w:rsidP="00AC6228">
            <w:pPr>
              <w:pStyle w:val="ListParagraph"/>
              <w:numPr>
                <w:ilvl w:val="0"/>
                <w:numId w:val="17"/>
              </w:numPr>
              <w:rPr>
                <w:rFonts w:ascii="Raleway" w:hAnsi="Raleway"/>
                <w:lang w:eastAsia="en-GB"/>
              </w:rPr>
            </w:pPr>
            <w:r w:rsidRPr="00EE48FF">
              <w:rPr>
                <w:rFonts w:ascii="Raleway" w:hAnsi="Raleway"/>
                <w:lang w:eastAsia="en-GB"/>
              </w:rPr>
              <w:t xml:space="preserve">Engagement with men </w:t>
            </w:r>
          </w:p>
          <w:p w14:paraId="45EA5571" w14:textId="4ABCD00D" w:rsidR="000D5E0E" w:rsidRPr="00EE48FF" w:rsidRDefault="006E49E3" w:rsidP="00AC6228">
            <w:pPr>
              <w:pStyle w:val="ListParagraph"/>
              <w:numPr>
                <w:ilvl w:val="0"/>
                <w:numId w:val="17"/>
              </w:numPr>
              <w:rPr>
                <w:rFonts w:ascii="Raleway" w:hAnsi="Raleway"/>
                <w:lang w:eastAsia="en-GB"/>
              </w:rPr>
            </w:pPr>
            <w:r w:rsidRPr="00EE48FF">
              <w:rPr>
                <w:rFonts w:ascii="Raleway" w:hAnsi="Raleway"/>
                <w:lang w:eastAsia="en-GB"/>
              </w:rPr>
              <w:t xml:space="preserve">Groups for </w:t>
            </w:r>
            <w:r w:rsidR="000F2D71" w:rsidRPr="00EE48FF">
              <w:rPr>
                <w:rFonts w:ascii="Raleway" w:hAnsi="Raleway"/>
                <w:lang w:eastAsia="en-GB"/>
              </w:rPr>
              <w:t>people</w:t>
            </w:r>
            <w:r w:rsidRPr="00EE48FF">
              <w:rPr>
                <w:rFonts w:ascii="Raleway" w:hAnsi="Raleway"/>
                <w:lang w:eastAsia="en-GB"/>
              </w:rPr>
              <w:t xml:space="preserve"> about relationships, conflict, equality</w:t>
            </w:r>
          </w:p>
        </w:tc>
        <w:tc>
          <w:tcPr>
            <w:tcW w:w="3005" w:type="dxa"/>
          </w:tcPr>
          <w:p w14:paraId="0477209A" w14:textId="77777777" w:rsidR="006E49E3" w:rsidRPr="00EE48FF" w:rsidRDefault="006E49E3" w:rsidP="00AC6228">
            <w:pPr>
              <w:pStyle w:val="ListParagraph"/>
              <w:numPr>
                <w:ilvl w:val="0"/>
                <w:numId w:val="17"/>
              </w:numPr>
              <w:rPr>
                <w:rFonts w:ascii="Raleway" w:hAnsi="Raleway"/>
                <w:lang w:eastAsia="en-GB"/>
              </w:rPr>
            </w:pPr>
            <w:r w:rsidRPr="00EE48FF">
              <w:rPr>
                <w:rFonts w:ascii="Raleway" w:hAnsi="Raleway"/>
                <w:lang w:eastAsia="en-GB"/>
              </w:rPr>
              <w:t>Healthy relationships</w:t>
            </w:r>
            <w:r w:rsidR="000D5E0E" w:rsidRPr="00EE48FF">
              <w:rPr>
                <w:rFonts w:ascii="Raleway" w:hAnsi="Raleway"/>
                <w:lang w:eastAsia="en-GB"/>
              </w:rPr>
              <w:t>, g</w:t>
            </w:r>
            <w:r w:rsidRPr="00EE48FF">
              <w:rPr>
                <w:rFonts w:ascii="Raleway" w:hAnsi="Raleway"/>
                <w:lang w:eastAsia="en-GB"/>
              </w:rPr>
              <w:t xml:space="preserve">ood communication </w:t>
            </w:r>
            <w:r w:rsidR="000D5E0E" w:rsidRPr="00EE48FF">
              <w:rPr>
                <w:rFonts w:ascii="Raleway" w:hAnsi="Raleway"/>
                <w:lang w:eastAsia="en-GB"/>
              </w:rPr>
              <w:t>and s</w:t>
            </w:r>
            <w:r w:rsidRPr="00EE48FF">
              <w:rPr>
                <w:rFonts w:ascii="Raleway" w:hAnsi="Raleway"/>
                <w:lang w:eastAsia="en-GB"/>
              </w:rPr>
              <w:t xml:space="preserve">igns of </w:t>
            </w:r>
            <w:r w:rsidR="000D5E0E" w:rsidRPr="00EE48FF">
              <w:rPr>
                <w:rFonts w:ascii="Raleway" w:hAnsi="Raleway"/>
                <w:lang w:eastAsia="en-GB"/>
              </w:rPr>
              <w:t xml:space="preserve">coercive </w:t>
            </w:r>
            <w:r w:rsidRPr="00EE48FF">
              <w:rPr>
                <w:rFonts w:ascii="Raleway" w:hAnsi="Raleway"/>
                <w:lang w:eastAsia="en-GB"/>
              </w:rPr>
              <w:t>control</w:t>
            </w:r>
          </w:p>
          <w:p w14:paraId="692A7415" w14:textId="77777777" w:rsidR="006E49E3" w:rsidRPr="00EE48FF" w:rsidRDefault="000D5E0E" w:rsidP="00AC6228">
            <w:pPr>
              <w:pStyle w:val="ListParagraph"/>
              <w:numPr>
                <w:ilvl w:val="0"/>
                <w:numId w:val="17"/>
              </w:numPr>
              <w:rPr>
                <w:rFonts w:ascii="Raleway" w:hAnsi="Raleway"/>
                <w:lang w:eastAsia="en-GB"/>
              </w:rPr>
            </w:pPr>
            <w:r w:rsidRPr="00EE48FF">
              <w:rPr>
                <w:rFonts w:ascii="Raleway" w:hAnsi="Raleway"/>
                <w:lang w:eastAsia="en-GB"/>
              </w:rPr>
              <w:t>H</w:t>
            </w:r>
            <w:r w:rsidR="006E49E3" w:rsidRPr="00EE48FF">
              <w:rPr>
                <w:rFonts w:ascii="Raleway" w:hAnsi="Raleway"/>
                <w:lang w:eastAsia="en-GB"/>
              </w:rPr>
              <w:t xml:space="preserve">ow to fact check things online related to VAWG </w:t>
            </w:r>
          </w:p>
          <w:p w14:paraId="1CB4360D" w14:textId="77777777" w:rsidR="006E49E3" w:rsidRPr="00EE48FF" w:rsidRDefault="000D5E0E" w:rsidP="00AC6228">
            <w:pPr>
              <w:pStyle w:val="ListParagraph"/>
              <w:numPr>
                <w:ilvl w:val="0"/>
                <w:numId w:val="17"/>
              </w:numPr>
              <w:rPr>
                <w:rFonts w:ascii="Raleway" w:hAnsi="Raleway"/>
                <w:lang w:eastAsia="en-GB"/>
              </w:rPr>
            </w:pPr>
            <w:r w:rsidRPr="00EE48FF">
              <w:rPr>
                <w:rFonts w:ascii="Raleway" w:hAnsi="Raleway"/>
                <w:lang w:eastAsia="en-GB"/>
              </w:rPr>
              <w:t>Having s</w:t>
            </w:r>
            <w:r w:rsidR="006E49E3" w:rsidRPr="00EE48FF">
              <w:rPr>
                <w:rFonts w:ascii="Raleway" w:hAnsi="Raleway"/>
                <w:lang w:eastAsia="en-GB"/>
              </w:rPr>
              <w:t>chool/</w:t>
            </w:r>
            <w:r w:rsidRPr="00EE48FF">
              <w:rPr>
                <w:rFonts w:ascii="Raleway" w:hAnsi="Raleway"/>
                <w:lang w:eastAsia="en-GB"/>
              </w:rPr>
              <w:t>community-based</w:t>
            </w:r>
            <w:r w:rsidR="006E49E3" w:rsidRPr="00EE48FF">
              <w:rPr>
                <w:rFonts w:ascii="Raleway" w:hAnsi="Raleway"/>
                <w:lang w:eastAsia="en-GB"/>
              </w:rPr>
              <w:t xml:space="preserve"> family support workers</w:t>
            </w:r>
          </w:p>
          <w:p w14:paraId="49DC9BA7" w14:textId="77777777" w:rsidR="000D5E0E" w:rsidRPr="00EE48FF" w:rsidRDefault="000D5E0E" w:rsidP="00AC6228">
            <w:pPr>
              <w:rPr>
                <w:rFonts w:ascii="Raleway" w:hAnsi="Raleway"/>
              </w:rPr>
            </w:pPr>
          </w:p>
        </w:tc>
        <w:tc>
          <w:tcPr>
            <w:tcW w:w="3006" w:type="dxa"/>
          </w:tcPr>
          <w:p w14:paraId="7C61A0E9" w14:textId="2D113044" w:rsidR="000D5E0E" w:rsidRPr="00EE48FF" w:rsidRDefault="000D5E0E" w:rsidP="00AC6228">
            <w:pPr>
              <w:pStyle w:val="ListParagraph"/>
              <w:numPr>
                <w:ilvl w:val="0"/>
                <w:numId w:val="20"/>
              </w:numPr>
              <w:rPr>
                <w:rFonts w:ascii="Raleway" w:hAnsi="Raleway"/>
              </w:rPr>
            </w:pPr>
            <w:r w:rsidRPr="00EE48FF">
              <w:rPr>
                <w:rFonts w:ascii="Raleway" w:hAnsi="Raleway"/>
              </w:rPr>
              <w:t>Women only provision and targeting women for engagement where they are underrepresented</w:t>
            </w:r>
          </w:p>
          <w:p w14:paraId="486701A1" w14:textId="77693EB5" w:rsidR="000D5E0E" w:rsidRPr="00EE48FF" w:rsidRDefault="000D5E0E" w:rsidP="00AC6228">
            <w:pPr>
              <w:pStyle w:val="ListParagraph"/>
              <w:numPr>
                <w:ilvl w:val="0"/>
                <w:numId w:val="20"/>
              </w:numPr>
              <w:rPr>
                <w:rFonts w:ascii="Raleway" w:hAnsi="Raleway"/>
              </w:rPr>
            </w:pPr>
            <w:r w:rsidRPr="00EE48FF">
              <w:rPr>
                <w:rFonts w:ascii="Raleway" w:hAnsi="Raleway"/>
              </w:rPr>
              <w:t>Muslim women need single sex spaces</w:t>
            </w:r>
          </w:p>
          <w:p w14:paraId="2F4C3A13" w14:textId="4838923A" w:rsidR="000D5E0E" w:rsidRPr="00EE48FF" w:rsidRDefault="000D5E0E" w:rsidP="00AC6228">
            <w:pPr>
              <w:pStyle w:val="ListParagraph"/>
              <w:numPr>
                <w:ilvl w:val="0"/>
                <w:numId w:val="20"/>
              </w:numPr>
              <w:rPr>
                <w:rFonts w:ascii="Raleway" w:hAnsi="Raleway"/>
              </w:rPr>
            </w:pPr>
            <w:r w:rsidRPr="00EE48FF">
              <w:rPr>
                <w:rFonts w:ascii="Raleway" w:hAnsi="Raleway"/>
              </w:rPr>
              <w:t>Female only coaches and instructors for sports or physical activity</w:t>
            </w:r>
          </w:p>
        </w:tc>
      </w:tr>
      <w:tr w:rsidR="001F41AA" w:rsidRPr="00EE48FF" w14:paraId="2DEB1885" w14:textId="77777777" w:rsidTr="001F41AA">
        <w:trPr>
          <w:trHeight w:val="70"/>
        </w:trPr>
        <w:tc>
          <w:tcPr>
            <w:tcW w:w="3005" w:type="dxa"/>
            <w:shd w:val="clear" w:color="auto" w:fill="DEEAF6" w:themeFill="accent5" w:themeFillTint="33"/>
          </w:tcPr>
          <w:p w14:paraId="596200BA" w14:textId="093670DF" w:rsidR="001F41AA" w:rsidRPr="00EE48FF" w:rsidRDefault="001F41AA" w:rsidP="00AC6228">
            <w:pPr>
              <w:rPr>
                <w:rFonts w:ascii="Raleway" w:hAnsi="Raleway"/>
                <w:lang w:eastAsia="en-GB"/>
              </w:rPr>
            </w:pPr>
            <w:r w:rsidRPr="00EE48FF">
              <w:rPr>
                <w:rFonts w:ascii="Raleway" w:hAnsi="Raleway"/>
                <w:lang w:eastAsia="en-GB"/>
              </w:rPr>
              <w:t>Organisations and professionals</w:t>
            </w:r>
          </w:p>
        </w:tc>
        <w:tc>
          <w:tcPr>
            <w:tcW w:w="3005" w:type="dxa"/>
            <w:shd w:val="clear" w:color="auto" w:fill="DEEAF6" w:themeFill="accent5" w:themeFillTint="33"/>
          </w:tcPr>
          <w:p w14:paraId="1FC2B896" w14:textId="5EAEC3EB" w:rsidR="001F41AA" w:rsidRPr="00EE48FF" w:rsidRDefault="001F41AA" w:rsidP="00AC6228">
            <w:pPr>
              <w:rPr>
                <w:rFonts w:ascii="Raleway" w:hAnsi="Raleway"/>
                <w:lang w:eastAsia="en-GB"/>
              </w:rPr>
            </w:pPr>
            <w:r w:rsidRPr="00EE48FF">
              <w:rPr>
                <w:rFonts w:ascii="Raleway" w:hAnsi="Raleway"/>
                <w:lang w:eastAsia="en-GB"/>
              </w:rPr>
              <w:t xml:space="preserve">Address housing and financial insecurity </w:t>
            </w:r>
          </w:p>
        </w:tc>
        <w:tc>
          <w:tcPr>
            <w:tcW w:w="3006" w:type="dxa"/>
            <w:shd w:val="clear" w:color="auto" w:fill="DEEAF6" w:themeFill="accent5" w:themeFillTint="33"/>
          </w:tcPr>
          <w:p w14:paraId="622975ED" w14:textId="77777777" w:rsidR="001F41AA" w:rsidRPr="00EE48FF" w:rsidRDefault="001F41AA" w:rsidP="00AC6228">
            <w:pPr>
              <w:rPr>
                <w:rFonts w:ascii="Raleway" w:hAnsi="Raleway"/>
                <w:lang w:eastAsia="en-GB"/>
              </w:rPr>
            </w:pPr>
            <w:r w:rsidRPr="00EE48FF">
              <w:rPr>
                <w:rFonts w:ascii="Raleway" w:hAnsi="Raleway"/>
                <w:lang w:eastAsia="en-GB"/>
              </w:rPr>
              <w:t>Resources</w:t>
            </w:r>
          </w:p>
          <w:p w14:paraId="0C30243E" w14:textId="77777777" w:rsidR="001F41AA" w:rsidRPr="00EE48FF" w:rsidRDefault="001F41AA" w:rsidP="00AC6228">
            <w:pPr>
              <w:rPr>
                <w:rFonts w:ascii="Raleway" w:hAnsi="Raleway"/>
                <w:lang w:eastAsia="en-GB"/>
              </w:rPr>
            </w:pPr>
          </w:p>
        </w:tc>
      </w:tr>
      <w:tr w:rsidR="000D5E0E" w:rsidRPr="00EE48FF" w14:paraId="46792209" w14:textId="77777777" w:rsidTr="000D5E0E">
        <w:trPr>
          <w:trHeight w:val="2825"/>
        </w:trPr>
        <w:tc>
          <w:tcPr>
            <w:tcW w:w="3005" w:type="dxa"/>
          </w:tcPr>
          <w:p w14:paraId="3C6FE6B5" w14:textId="77777777" w:rsidR="006E49E3" w:rsidRPr="00EE48FF" w:rsidRDefault="006E49E3" w:rsidP="00AC6228">
            <w:pPr>
              <w:pStyle w:val="ListParagraph"/>
              <w:numPr>
                <w:ilvl w:val="0"/>
                <w:numId w:val="26"/>
              </w:numPr>
              <w:rPr>
                <w:rFonts w:ascii="Raleway" w:hAnsi="Raleway"/>
                <w:lang w:eastAsia="en-GB"/>
              </w:rPr>
            </w:pPr>
            <w:r w:rsidRPr="00EE48FF">
              <w:rPr>
                <w:rFonts w:ascii="Raleway" w:hAnsi="Raleway"/>
                <w:lang w:eastAsia="en-GB"/>
              </w:rPr>
              <w:t xml:space="preserve">More joined up working </w:t>
            </w:r>
          </w:p>
          <w:p w14:paraId="2BF26F8B" w14:textId="77777777" w:rsidR="006E49E3" w:rsidRPr="00EE48FF" w:rsidRDefault="006E49E3" w:rsidP="00AC6228">
            <w:pPr>
              <w:pStyle w:val="ListParagraph"/>
              <w:numPr>
                <w:ilvl w:val="0"/>
                <w:numId w:val="26"/>
              </w:numPr>
              <w:rPr>
                <w:rFonts w:ascii="Raleway" w:hAnsi="Raleway"/>
                <w:lang w:eastAsia="en-GB"/>
              </w:rPr>
            </w:pPr>
            <w:r w:rsidRPr="00EE48FF">
              <w:rPr>
                <w:rFonts w:ascii="Raleway" w:hAnsi="Raleway"/>
                <w:lang w:eastAsia="en-GB"/>
              </w:rPr>
              <w:t xml:space="preserve">Consistency in quality </w:t>
            </w:r>
          </w:p>
          <w:p w14:paraId="0EADED68" w14:textId="77777777" w:rsidR="006E49E3" w:rsidRPr="00EE48FF" w:rsidRDefault="006E49E3" w:rsidP="00AC6228">
            <w:pPr>
              <w:pStyle w:val="ListParagraph"/>
              <w:numPr>
                <w:ilvl w:val="0"/>
                <w:numId w:val="26"/>
              </w:numPr>
              <w:rPr>
                <w:rFonts w:ascii="Raleway" w:hAnsi="Raleway"/>
                <w:lang w:eastAsia="en-GB"/>
              </w:rPr>
            </w:pPr>
            <w:r w:rsidRPr="00EE48FF">
              <w:rPr>
                <w:rFonts w:ascii="Raleway" w:hAnsi="Raleway"/>
                <w:lang w:eastAsia="en-GB"/>
              </w:rPr>
              <w:t>Long-term and therapeutic support access</w:t>
            </w:r>
          </w:p>
          <w:p w14:paraId="41797451" w14:textId="77777777" w:rsidR="006E49E3" w:rsidRPr="00EE48FF" w:rsidRDefault="006E49E3" w:rsidP="00AC6228">
            <w:pPr>
              <w:pStyle w:val="ListParagraph"/>
              <w:numPr>
                <w:ilvl w:val="0"/>
                <w:numId w:val="26"/>
              </w:numPr>
              <w:rPr>
                <w:rFonts w:ascii="Raleway" w:hAnsi="Raleway"/>
                <w:lang w:eastAsia="en-GB"/>
              </w:rPr>
            </w:pPr>
            <w:r w:rsidRPr="00EE48FF">
              <w:rPr>
                <w:rFonts w:ascii="Raleway" w:hAnsi="Raleway"/>
                <w:lang w:eastAsia="en-GB"/>
              </w:rPr>
              <w:t>More female professionals (e.g. THEOs)</w:t>
            </w:r>
          </w:p>
          <w:p w14:paraId="6B70107B" w14:textId="77777777" w:rsidR="006E49E3" w:rsidRPr="00EE48FF" w:rsidRDefault="006E49E3" w:rsidP="00AC6228">
            <w:pPr>
              <w:pStyle w:val="ListParagraph"/>
              <w:numPr>
                <w:ilvl w:val="0"/>
                <w:numId w:val="26"/>
              </w:numPr>
              <w:rPr>
                <w:rFonts w:ascii="Raleway" w:hAnsi="Raleway"/>
                <w:lang w:eastAsia="en-GB"/>
              </w:rPr>
            </w:pPr>
            <w:r w:rsidRPr="00EE48FF">
              <w:rPr>
                <w:rFonts w:ascii="Raleway" w:hAnsi="Raleway"/>
                <w:lang w:eastAsia="en-GB"/>
              </w:rPr>
              <w:t xml:space="preserve">Better communication between professionals </w:t>
            </w:r>
            <w:r w:rsidR="000D5E0E" w:rsidRPr="00EE48FF">
              <w:rPr>
                <w:rFonts w:ascii="Raleway" w:hAnsi="Raleway"/>
                <w:lang w:eastAsia="en-GB"/>
              </w:rPr>
              <w:t xml:space="preserve">and </w:t>
            </w:r>
            <w:r w:rsidRPr="00EE48FF">
              <w:rPr>
                <w:rFonts w:ascii="Raleway" w:hAnsi="Raleway"/>
                <w:lang w:eastAsia="en-GB"/>
              </w:rPr>
              <w:t xml:space="preserve">services </w:t>
            </w:r>
          </w:p>
          <w:p w14:paraId="45351C58" w14:textId="77777777" w:rsidR="006E49E3" w:rsidRPr="00EE48FF" w:rsidRDefault="000D5E0E" w:rsidP="00AC6228">
            <w:pPr>
              <w:pStyle w:val="ListParagraph"/>
              <w:numPr>
                <w:ilvl w:val="0"/>
                <w:numId w:val="26"/>
              </w:numPr>
              <w:rPr>
                <w:rFonts w:ascii="Raleway" w:hAnsi="Raleway"/>
                <w:lang w:eastAsia="en-GB"/>
              </w:rPr>
            </w:pPr>
            <w:r w:rsidRPr="00EE48FF">
              <w:rPr>
                <w:rFonts w:ascii="Raleway" w:hAnsi="Raleway"/>
                <w:lang w:eastAsia="en-GB"/>
              </w:rPr>
              <w:t xml:space="preserve">Recruiting a </w:t>
            </w:r>
            <w:r w:rsidR="006E49E3" w:rsidRPr="00EE48FF">
              <w:rPr>
                <w:rFonts w:ascii="Raleway" w:hAnsi="Raleway"/>
                <w:lang w:eastAsia="en-GB"/>
              </w:rPr>
              <w:t>MARAC Liaison Nurse</w:t>
            </w:r>
          </w:p>
          <w:p w14:paraId="218D37E8" w14:textId="77777777" w:rsidR="006E49E3" w:rsidRPr="00EE48FF" w:rsidRDefault="006E49E3" w:rsidP="00AC6228">
            <w:pPr>
              <w:pStyle w:val="ListParagraph"/>
              <w:numPr>
                <w:ilvl w:val="0"/>
                <w:numId w:val="26"/>
              </w:numPr>
              <w:rPr>
                <w:rFonts w:ascii="Raleway" w:hAnsi="Raleway"/>
                <w:lang w:eastAsia="en-GB"/>
              </w:rPr>
            </w:pPr>
            <w:r w:rsidRPr="00EE48FF">
              <w:rPr>
                <w:rFonts w:ascii="Raleway" w:hAnsi="Raleway"/>
                <w:lang w:eastAsia="en-GB"/>
              </w:rPr>
              <w:t>Reinstate SDAC with support from Councillors, CPS and judicial system</w:t>
            </w:r>
          </w:p>
          <w:p w14:paraId="41A69440" w14:textId="77777777" w:rsidR="006E49E3" w:rsidRPr="00EE48FF" w:rsidRDefault="000D5E0E" w:rsidP="00AC6228">
            <w:pPr>
              <w:pStyle w:val="ListParagraph"/>
              <w:numPr>
                <w:ilvl w:val="0"/>
                <w:numId w:val="26"/>
              </w:numPr>
              <w:rPr>
                <w:rFonts w:ascii="Raleway" w:hAnsi="Raleway"/>
                <w:lang w:eastAsia="en-GB"/>
              </w:rPr>
            </w:pPr>
            <w:r w:rsidRPr="00EE48FF">
              <w:rPr>
                <w:rFonts w:ascii="Raleway" w:hAnsi="Raleway"/>
                <w:lang w:eastAsia="en-GB"/>
              </w:rPr>
              <w:t>Adoption of t</w:t>
            </w:r>
            <w:r w:rsidR="006E49E3" w:rsidRPr="00EE48FF">
              <w:rPr>
                <w:rFonts w:ascii="Raleway" w:hAnsi="Raleway"/>
                <w:lang w:eastAsia="en-GB"/>
              </w:rPr>
              <w:t>rauma-informed care</w:t>
            </w:r>
            <w:r w:rsidRPr="00EE48FF">
              <w:rPr>
                <w:rFonts w:ascii="Raleway" w:hAnsi="Raleway"/>
                <w:lang w:eastAsia="en-GB"/>
              </w:rPr>
              <w:t xml:space="preserve"> across the system </w:t>
            </w:r>
          </w:p>
          <w:p w14:paraId="707F2686" w14:textId="7F736E91" w:rsidR="000D5E0E" w:rsidRPr="00EE48FF" w:rsidRDefault="000D5E0E" w:rsidP="00AC6228">
            <w:pPr>
              <w:rPr>
                <w:rFonts w:ascii="Raleway" w:hAnsi="Raleway"/>
              </w:rPr>
            </w:pPr>
          </w:p>
        </w:tc>
        <w:tc>
          <w:tcPr>
            <w:tcW w:w="3005" w:type="dxa"/>
          </w:tcPr>
          <w:p w14:paraId="4D1144FB" w14:textId="3597D660" w:rsidR="006E49E3" w:rsidRPr="00EE48FF" w:rsidRDefault="000D5E0E" w:rsidP="00AC6228">
            <w:pPr>
              <w:pStyle w:val="ListParagraph"/>
              <w:numPr>
                <w:ilvl w:val="0"/>
                <w:numId w:val="24"/>
              </w:numPr>
              <w:rPr>
                <w:rFonts w:ascii="Raleway" w:hAnsi="Raleway"/>
                <w:lang w:eastAsia="en-GB"/>
              </w:rPr>
            </w:pPr>
            <w:r w:rsidRPr="00EE48FF">
              <w:rPr>
                <w:rFonts w:ascii="Raleway" w:hAnsi="Raleway"/>
                <w:lang w:eastAsia="en-GB"/>
              </w:rPr>
              <w:lastRenderedPageBreak/>
              <w:t>Address the l</w:t>
            </w:r>
            <w:r w:rsidR="006E49E3" w:rsidRPr="00EE48FF">
              <w:rPr>
                <w:rFonts w:ascii="Raleway" w:hAnsi="Raleway"/>
                <w:lang w:eastAsia="en-GB"/>
              </w:rPr>
              <w:t xml:space="preserve">ack of affordable housing </w:t>
            </w:r>
          </w:p>
          <w:p w14:paraId="2A902003" w14:textId="1A15E51B" w:rsidR="006E49E3" w:rsidRPr="00EE48FF" w:rsidRDefault="000D5E0E" w:rsidP="00AC6228">
            <w:pPr>
              <w:pStyle w:val="ListParagraph"/>
              <w:numPr>
                <w:ilvl w:val="0"/>
                <w:numId w:val="24"/>
              </w:numPr>
              <w:rPr>
                <w:rFonts w:ascii="Raleway" w:hAnsi="Raleway"/>
                <w:lang w:eastAsia="en-GB"/>
              </w:rPr>
            </w:pPr>
            <w:r w:rsidRPr="00EE48FF">
              <w:rPr>
                <w:rFonts w:ascii="Raleway" w:hAnsi="Raleway"/>
                <w:lang w:eastAsia="en-GB"/>
              </w:rPr>
              <w:t>Reduce the impact of increasing the</w:t>
            </w:r>
            <w:r w:rsidR="006E49E3" w:rsidRPr="00EE48FF">
              <w:rPr>
                <w:rFonts w:ascii="Raleway" w:hAnsi="Raleway"/>
                <w:lang w:eastAsia="en-GB"/>
              </w:rPr>
              <w:t xml:space="preserve"> cost of living </w:t>
            </w:r>
            <w:r w:rsidRPr="00EE48FF">
              <w:rPr>
                <w:rFonts w:ascii="Raleway" w:hAnsi="Raleway"/>
                <w:lang w:eastAsia="en-GB"/>
              </w:rPr>
              <w:t>on residents</w:t>
            </w:r>
            <w:r w:rsidR="006E49E3" w:rsidRPr="00EE48FF">
              <w:rPr>
                <w:rFonts w:ascii="Raleway" w:hAnsi="Raleway"/>
                <w:lang w:eastAsia="en-GB"/>
              </w:rPr>
              <w:t xml:space="preserve"> </w:t>
            </w:r>
          </w:p>
          <w:p w14:paraId="7628C9DC" w14:textId="77777777" w:rsidR="006E49E3" w:rsidRPr="00EE48FF" w:rsidRDefault="006E49E3" w:rsidP="00AC6228">
            <w:pPr>
              <w:pStyle w:val="ListParagraph"/>
              <w:numPr>
                <w:ilvl w:val="0"/>
                <w:numId w:val="24"/>
              </w:numPr>
              <w:rPr>
                <w:rFonts w:ascii="Raleway" w:hAnsi="Raleway"/>
                <w:lang w:eastAsia="en-GB"/>
              </w:rPr>
            </w:pPr>
            <w:r w:rsidRPr="00EE48FF">
              <w:rPr>
                <w:rFonts w:ascii="Raleway" w:hAnsi="Raleway"/>
                <w:lang w:eastAsia="en-GB"/>
              </w:rPr>
              <w:t xml:space="preserve">Support for women with high needs </w:t>
            </w:r>
            <w:r w:rsidR="000D5E0E" w:rsidRPr="00EE48FF">
              <w:rPr>
                <w:rFonts w:ascii="Raleway" w:hAnsi="Raleway"/>
                <w:lang w:eastAsia="en-GB"/>
              </w:rPr>
              <w:t xml:space="preserve">such as those </w:t>
            </w:r>
            <w:r w:rsidRPr="00EE48FF">
              <w:rPr>
                <w:rFonts w:ascii="Raleway" w:hAnsi="Raleway"/>
                <w:lang w:eastAsia="en-GB"/>
              </w:rPr>
              <w:t xml:space="preserve">risk of homelessness </w:t>
            </w:r>
          </w:p>
          <w:p w14:paraId="15D4F4A9" w14:textId="77777777" w:rsidR="006E49E3" w:rsidRPr="00EE48FF" w:rsidRDefault="006E49E3" w:rsidP="00AC6228">
            <w:pPr>
              <w:pStyle w:val="ListParagraph"/>
              <w:numPr>
                <w:ilvl w:val="0"/>
                <w:numId w:val="24"/>
              </w:numPr>
              <w:rPr>
                <w:rFonts w:ascii="Raleway" w:hAnsi="Raleway"/>
                <w:lang w:eastAsia="en-GB"/>
              </w:rPr>
            </w:pPr>
            <w:r w:rsidRPr="00EE48FF">
              <w:rPr>
                <w:rFonts w:ascii="Raleway" w:hAnsi="Raleway"/>
                <w:lang w:eastAsia="en-GB"/>
              </w:rPr>
              <w:t>Better pathway</w:t>
            </w:r>
            <w:r w:rsidR="000D5E0E" w:rsidRPr="00EE48FF">
              <w:rPr>
                <w:rFonts w:ascii="Raleway" w:hAnsi="Raleway"/>
                <w:lang w:eastAsia="en-GB"/>
              </w:rPr>
              <w:t>s</w:t>
            </w:r>
            <w:r w:rsidRPr="00EE48FF">
              <w:rPr>
                <w:rFonts w:ascii="Raleway" w:hAnsi="Raleway"/>
                <w:lang w:eastAsia="en-GB"/>
              </w:rPr>
              <w:t xml:space="preserve"> needed</w:t>
            </w:r>
            <w:r w:rsidR="000D5E0E" w:rsidRPr="00EE48FF">
              <w:rPr>
                <w:rFonts w:ascii="Raleway" w:hAnsi="Raleway"/>
                <w:lang w:eastAsia="en-GB"/>
              </w:rPr>
              <w:t xml:space="preserve"> as</w:t>
            </w:r>
            <w:r w:rsidRPr="00EE48FF">
              <w:rPr>
                <w:rFonts w:ascii="Raleway" w:hAnsi="Raleway"/>
                <w:lang w:eastAsia="en-GB"/>
              </w:rPr>
              <w:t xml:space="preserve"> hostels/</w:t>
            </w:r>
            <w:r w:rsidR="000D5E0E" w:rsidRPr="00EE48FF">
              <w:rPr>
                <w:rFonts w:ascii="Raleway" w:hAnsi="Raleway"/>
                <w:lang w:eastAsia="en-GB"/>
              </w:rPr>
              <w:t>temporary accommodation offer considered inadequate</w:t>
            </w:r>
            <w:r w:rsidRPr="00EE48FF">
              <w:rPr>
                <w:rFonts w:ascii="Raleway" w:hAnsi="Raleway"/>
                <w:lang w:eastAsia="en-GB"/>
              </w:rPr>
              <w:t xml:space="preserve"> for women and children</w:t>
            </w:r>
          </w:p>
          <w:p w14:paraId="58F5E5BA" w14:textId="77777777" w:rsidR="000D5E0E" w:rsidRPr="00EE48FF" w:rsidRDefault="000D5E0E" w:rsidP="00AC6228">
            <w:pPr>
              <w:rPr>
                <w:rFonts w:ascii="Raleway" w:hAnsi="Raleway"/>
              </w:rPr>
            </w:pPr>
          </w:p>
        </w:tc>
        <w:tc>
          <w:tcPr>
            <w:tcW w:w="3006" w:type="dxa"/>
          </w:tcPr>
          <w:p w14:paraId="1D5C331C" w14:textId="77777777" w:rsidR="006E49E3" w:rsidRPr="00EE48FF" w:rsidRDefault="006E49E3" w:rsidP="00AC6228">
            <w:pPr>
              <w:pStyle w:val="ListParagraph"/>
              <w:numPr>
                <w:ilvl w:val="0"/>
                <w:numId w:val="25"/>
              </w:numPr>
              <w:rPr>
                <w:rFonts w:ascii="Raleway" w:hAnsi="Raleway"/>
                <w:lang w:eastAsia="en-GB"/>
              </w:rPr>
            </w:pPr>
            <w:r w:rsidRPr="00EE48FF">
              <w:rPr>
                <w:rFonts w:ascii="Raleway" w:hAnsi="Raleway"/>
                <w:lang w:eastAsia="en-GB"/>
              </w:rPr>
              <w:t>Funding and ringfencing resources</w:t>
            </w:r>
          </w:p>
          <w:p w14:paraId="75216D78" w14:textId="77777777" w:rsidR="006E49E3" w:rsidRPr="00EE48FF" w:rsidRDefault="006E49E3" w:rsidP="00AC6228">
            <w:pPr>
              <w:pStyle w:val="ListParagraph"/>
              <w:numPr>
                <w:ilvl w:val="0"/>
                <w:numId w:val="25"/>
              </w:numPr>
              <w:rPr>
                <w:rFonts w:ascii="Raleway" w:hAnsi="Raleway"/>
                <w:lang w:eastAsia="en-GB"/>
              </w:rPr>
            </w:pPr>
            <w:r w:rsidRPr="00EE48FF">
              <w:rPr>
                <w:rFonts w:ascii="Raleway" w:hAnsi="Raleway"/>
                <w:lang w:eastAsia="en-GB"/>
              </w:rPr>
              <w:t xml:space="preserve">Resourcing in context of </w:t>
            </w:r>
            <w:r w:rsidR="000D5E0E" w:rsidRPr="00EE48FF">
              <w:rPr>
                <w:rFonts w:ascii="Raleway" w:hAnsi="Raleway"/>
                <w:lang w:eastAsia="en-GB"/>
              </w:rPr>
              <w:t>increased</w:t>
            </w:r>
            <w:r w:rsidRPr="00EE48FF">
              <w:rPr>
                <w:rFonts w:ascii="Raleway" w:hAnsi="Raleway"/>
                <w:lang w:eastAsia="en-GB"/>
              </w:rPr>
              <w:t xml:space="preserve"> costs </w:t>
            </w:r>
          </w:p>
          <w:p w14:paraId="1E718C8E" w14:textId="77777777" w:rsidR="006E49E3" w:rsidRPr="00EE48FF" w:rsidRDefault="006E49E3" w:rsidP="00AC6228">
            <w:pPr>
              <w:pStyle w:val="ListParagraph"/>
              <w:numPr>
                <w:ilvl w:val="0"/>
                <w:numId w:val="25"/>
              </w:numPr>
              <w:rPr>
                <w:rFonts w:ascii="Raleway" w:hAnsi="Raleway"/>
                <w:lang w:eastAsia="en-GB"/>
              </w:rPr>
            </w:pPr>
            <w:r w:rsidRPr="00EE48FF">
              <w:rPr>
                <w:rFonts w:ascii="Raleway" w:hAnsi="Raleway"/>
                <w:lang w:eastAsia="en-GB"/>
              </w:rPr>
              <w:t>Increase availability to meet demand on both victim and perpetrator side</w:t>
            </w:r>
          </w:p>
          <w:p w14:paraId="6C7B04EE" w14:textId="77777777" w:rsidR="000D5E0E" w:rsidRPr="00EE48FF" w:rsidRDefault="000D5E0E" w:rsidP="00AC6228">
            <w:pPr>
              <w:rPr>
                <w:rFonts w:ascii="Raleway" w:hAnsi="Raleway"/>
              </w:rPr>
            </w:pPr>
          </w:p>
        </w:tc>
      </w:tr>
    </w:tbl>
    <w:p w14:paraId="1C4C6B3A" w14:textId="77777777" w:rsidR="000D5E0E" w:rsidRPr="00EE48FF" w:rsidRDefault="000D5E0E" w:rsidP="00AC6228">
      <w:pPr>
        <w:rPr>
          <w:rFonts w:ascii="Raleway" w:hAnsi="Raleway"/>
        </w:rPr>
      </w:pPr>
    </w:p>
    <w:p w14:paraId="6D2C00E9" w14:textId="77777777" w:rsidR="00166086" w:rsidRPr="00EE48FF" w:rsidRDefault="00166086" w:rsidP="00AC6228">
      <w:pPr>
        <w:rPr>
          <w:rFonts w:ascii="Raleway" w:eastAsiaTheme="majorEastAsia" w:hAnsi="Raleway"/>
          <w:sz w:val="24"/>
          <w:szCs w:val="24"/>
        </w:rPr>
      </w:pPr>
      <w:r w:rsidRPr="00EE48FF">
        <w:rPr>
          <w:rFonts w:ascii="Raleway" w:hAnsi="Raleway"/>
        </w:rPr>
        <w:br w:type="page"/>
      </w:r>
    </w:p>
    <w:p w14:paraId="569C13BD" w14:textId="750D64FE" w:rsidR="00670A16" w:rsidRPr="00EE48FF" w:rsidRDefault="00894A5A" w:rsidP="00AC6228">
      <w:pPr>
        <w:pStyle w:val="Heading2"/>
        <w:rPr>
          <w:rFonts w:ascii="Raleway" w:hAnsi="Raleway"/>
        </w:rPr>
      </w:pPr>
      <w:bookmarkStart w:id="69" w:name="_Toc155717383"/>
      <w:r w:rsidRPr="00EE48FF">
        <w:rPr>
          <w:rFonts w:ascii="Raleway" w:hAnsi="Raleway"/>
        </w:rPr>
        <w:lastRenderedPageBreak/>
        <w:t xml:space="preserve">Residents’ </w:t>
      </w:r>
      <w:r w:rsidR="00C64AC8" w:rsidRPr="00EE48FF">
        <w:rPr>
          <w:rFonts w:ascii="Raleway" w:hAnsi="Raleway"/>
        </w:rPr>
        <w:t xml:space="preserve">views </w:t>
      </w:r>
      <w:r w:rsidR="0060013F" w:rsidRPr="00EE48FF">
        <w:rPr>
          <w:rFonts w:ascii="Raleway" w:hAnsi="Raleway"/>
        </w:rPr>
        <w:t>from additional sources</w:t>
      </w:r>
      <w:bookmarkEnd w:id="69"/>
    </w:p>
    <w:p w14:paraId="719F5C0A" w14:textId="2C98E2CC" w:rsidR="00CF75E7" w:rsidRPr="00EE48FF" w:rsidRDefault="00810EEF" w:rsidP="00AC6228">
      <w:pPr>
        <w:pStyle w:val="Heading3"/>
        <w:rPr>
          <w:rFonts w:ascii="Raleway" w:hAnsi="Raleway"/>
        </w:rPr>
      </w:pPr>
      <w:bookmarkStart w:id="70" w:name="_Toc155717384"/>
      <w:r w:rsidRPr="00EE48FF">
        <w:rPr>
          <w:rFonts w:ascii="Raleway" w:hAnsi="Raleway"/>
        </w:rPr>
        <w:t>Annual Residents Survey</w:t>
      </w:r>
      <w:bookmarkEnd w:id="70"/>
    </w:p>
    <w:p w14:paraId="099AE0AD" w14:textId="1E29B411" w:rsidR="00CF75E7" w:rsidRPr="00EE48FF" w:rsidRDefault="00CF75E7" w:rsidP="00AC6228">
      <w:pPr>
        <w:rPr>
          <w:rFonts w:ascii="Raleway" w:hAnsi="Raleway"/>
        </w:rPr>
      </w:pPr>
      <w:r w:rsidRPr="00EE48FF">
        <w:rPr>
          <w:rFonts w:ascii="Raleway" w:hAnsi="Raleway"/>
        </w:rPr>
        <w:t>The Tower Hamlets Annual Residents Survey 2023 was conducted in June 2023, with a total of 1,117 respondents (568 males and 549 females). This survey included a wide range of questions covering topics about personal concerns, safety, services, as well as a specific focus on cost of living. Below are some key gender differences in the findings from the survey</w:t>
      </w:r>
      <w:r w:rsidR="00030684" w:rsidRPr="00EE48FF">
        <w:rPr>
          <w:rFonts w:ascii="Raleway" w:hAnsi="Raleway"/>
        </w:rPr>
        <w:t xml:space="preserve"> which are relevant to prevention of VAWG and risk factors: </w:t>
      </w:r>
    </w:p>
    <w:tbl>
      <w:tblPr>
        <w:tblStyle w:val="TableGrid"/>
        <w:tblW w:w="0" w:type="auto"/>
        <w:tblLook w:val="04A0" w:firstRow="1" w:lastRow="0" w:firstColumn="1" w:lastColumn="0" w:noHBand="0" w:noVBand="1"/>
      </w:tblPr>
      <w:tblGrid>
        <w:gridCol w:w="1696"/>
        <w:gridCol w:w="7320"/>
      </w:tblGrid>
      <w:tr w:rsidR="00C906DA" w:rsidRPr="00EE48FF" w14:paraId="58804E36" w14:textId="77777777" w:rsidTr="001C0720">
        <w:tc>
          <w:tcPr>
            <w:tcW w:w="1696" w:type="dxa"/>
            <w:shd w:val="clear" w:color="auto" w:fill="DEEAF6" w:themeFill="accent5" w:themeFillTint="33"/>
          </w:tcPr>
          <w:p w14:paraId="428AACA3" w14:textId="77777777" w:rsidR="00C906DA" w:rsidRPr="00EE48FF" w:rsidRDefault="00C906DA" w:rsidP="00AC6228">
            <w:pPr>
              <w:rPr>
                <w:rFonts w:ascii="Raleway" w:hAnsi="Raleway"/>
              </w:rPr>
            </w:pPr>
            <w:r w:rsidRPr="00EE48FF">
              <w:rPr>
                <w:rFonts w:ascii="Raleway" w:hAnsi="Raleway"/>
              </w:rPr>
              <w:t>Perceptions of safety</w:t>
            </w:r>
          </w:p>
          <w:p w14:paraId="504F173E" w14:textId="77777777" w:rsidR="00C906DA" w:rsidRPr="00EE48FF" w:rsidRDefault="00C906DA" w:rsidP="00AC6228">
            <w:pPr>
              <w:rPr>
                <w:rFonts w:ascii="Raleway" w:hAnsi="Raleway"/>
              </w:rPr>
            </w:pPr>
          </w:p>
        </w:tc>
        <w:tc>
          <w:tcPr>
            <w:tcW w:w="7320" w:type="dxa"/>
          </w:tcPr>
          <w:p w14:paraId="326B629E" w14:textId="52853083" w:rsidR="00C906DA" w:rsidRPr="00EE48FF" w:rsidRDefault="00C906DA" w:rsidP="00AC6228">
            <w:pPr>
              <w:pStyle w:val="ListParagraph"/>
              <w:numPr>
                <w:ilvl w:val="0"/>
                <w:numId w:val="12"/>
              </w:numPr>
              <w:rPr>
                <w:rFonts w:ascii="Raleway" w:hAnsi="Raleway"/>
              </w:rPr>
            </w:pPr>
            <w:r w:rsidRPr="00EE48FF">
              <w:rPr>
                <w:rFonts w:ascii="Raleway" w:hAnsi="Raleway"/>
              </w:rPr>
              <w:t xml:space="preserve">Male residents were more likely than female residents to say they feel very safe both during the day (56% of male residents vs. 47% of female residents) and after dark (22% of male residents and 11% of female residents). </w:t>
            </w:r>
            <w:r w:rsidR="00183D30" w:rsidRPr="00EE48FF">
              <w:rPr>
                <w:rFonts w:ascii="Raleway" w:hAnsi="Raleway"/>
              </w:rPr>
              <w:t xml:space="preserve"> </w:t>
            </w:r>
          </w:p>
          <w:p w14:paraId="5CB309DC" w14:textId="27C90510" w:rsidR="00C906DA" w:rsidRPr="00EE48FF" w:rsidRDefault="00C906DA" w:rsidP="00AC6228">
            <w:pPr>
              <w:pStyle w:val="ListParagraph"/>
              <w:numPr>
                <w:ilvl w:val="0"/>
                <w:numId w:val="12"/>
              </w:numPr>
              <w:rPr>
                <w:rFonts w:ascii="Raleway" w:hAnsi="Raleway"/>
              </w:rPr>
            </w:pPr>
            <w:r w:rsidRPr="00EE48FF">
              <w:rPr>
                <w:rFonts w:ascii="Raleway" w:hAnsi="Raleway"/>
              </w:rPr>
              <w:t>After dark, 18% of female residents and 9% of male residents reported feeling unsafe</w:t>
            </w:r>
            <w:r w:rsidR="005A6127" w:rsidRPr="00EE48FF">
              <w:rPr>
                <w:rFonts w:ascii="Raleway" w:hAnsi="Raleway"/>
              </w:rPr>
              <w:t xml:space="preserve"> (compared with 17% overall in </w:t>
            </w:r>
            <w:r w:rsidR="009F4B3D" w:rsidRPr="00EE48FF">
              <w:rPr>
                <w:rFonts w:ascii="Raleway" w:hAnsi="Raleway"/>
              </w:rPr>
              <w:t xml:space="preserve">2019). </w:t>
            </w:r>
          </w:p>
          <w:p w14:paraId="5B8E1B2E" w14:textId="08AE99DB" w:rsidR="00C906DA" w:rsidRPr="00EE48FF" w:rsidRDefault="00C906DA" w:rsidP="00AC6228">
            <w:pPr>
              <w:pStyle w:val="ListParagraph"/>
              <w:numPr>
                <w:ilvl w:val="0"/>
                <w:numId w:val="12"/>
              </w:numPr>
              <w:rPr>
                <w:rFonts w:ascii="Raleway" w:hAnsi="Raleway"/>
              </w:rPr>
            </w:pPr>
            <w:r w:rsidRPr="00EE48FF">
              <w:rPr>
                <w:rFonts w:ascii="Raleway" w:hAnsi="Raleway"/>
              </w:rPr>
              <w:t xml:space="preserve">Even during the </w:t>
            </w:r>
            <w:r w:rsidR="00B03006" w:rsidRPr="00EE48FF">
              <w:rPr>
                <w:rFonts w:ascii="Raleway" w:hAnsi="Raleway"/>
              </w:rPr>
              <w:t>daytime</w:t>
            </w:r>
            <w:r w:rsidRPr="00EE48FF">
              <w:rPr>
                <w:rFonts w:ascii="Raleway" w:hAnsi="Raleway"/>
              </w:rPr>
              <w:t xml:space="preserve">, a greater proportion of female residents responded they felt ‘fairly safe’ (versus ‘very safe’) while a greater proportion of male residents responded they felt ‘very safe’ (versus ‘fairly safe’). </w:t>
            </w:r>
          </w:p>
          <w:p w14:paraId="053B8C41" w14:textId="77777777" w:rsidR="00C906DA" w:rsidRPr="00EE48FF" w:rsidRDefault="00C906DA" w:rsidP="00AC6228">
            <w:pPr>
              <w:rPr>
                <w:rFonts w:ascii="Raleway" w:hAnsi="Raleway"/>
              </w:rPr>
            </w:pPr>
          </w:p>
        </w:tc>
      </w:tr>
      <w:tr w:rsidR="00C906DA" w:rsidRPr="00EE48FF" w14:paraId="1C566818" w14:textId="77777777" w:rsidTr="001C0720">
        <w:tc>
          <w:tcPr>
            <w:tcW w:w="1696" w:type="dxa"/>
            <w:shd w:val="clear" w:color="auto" w:fill="DEEAF6" w:themeFill="accent5" w:themeFillTint="33"/>
          </w:tcPr>
          <w:p w14:paraId="1656E8AD" w14:textId="77777777" w:rsidR="00C906DA" w:rsidRPr="00EE48FF" w:rsidRDefault="00C906DA" w:rsidP="00AC6228">
            <w:pPr>
              <w:rPr>
                <w:rFonts w:ascii="Raleway" w:hAnsi="Raleway"/>
              </w:rPr>
            </w:pPr>
            <w:r w:rsidRPr="00EE48FF">
              <w:rPr>
                <w:rFonts w:ascii="Raleway" w:hAnsi="Raleway"/>
              </w:rPr>
              <w:t xml:space="preserve">Perceptions of services </w:t>
            </w:r>
          </w:p>
          <w:p w14:paraId="4D455B16" w14:textId="77777777" w:rsidR="00C906DA" w:rsidRPr="00EE48FF" w:rsidRDefault="00C906DA" w:rsidP="00AC6228">
            <w:pPr>
              <w:rPr>
                <w:rFonts w:ascii="Raleway" w:hAnsi="Raleway"/>
              </w:rPr>
            </w:pPr>
          </w:p>
        </w:tc>
        <w:tc>
          <w:tcPr>
            <w:tcW w:w="7320" w:type="dxa"/>
          </w:tcPr>
          <w:p w14:paraId="19D5FE39" w14:textId="77777777" w:rsidR="00C906DA" w:rsidRPr="00EE48FF" w:rsidRDefault="00C906DA" w:rsidP="00AC6228">
            <w:pPr>
              <w:pStyle w:val="ListParagraph"/>
              <w:numPr>
                <w:ilvl w:val="0"/>
                <w:numId w:val="13"/>
              </w:numPr>
              <w:rPr>
                <w:rFonts w:ascii="Raleway" w:hAnsi="Raleway"/>
              </w:rPr>
            </w:pPr>
            <w:r w:rsidRPr="00EE48FF">
              <w:rPr>
                <w:rFonts w:ascii="Raleway" w:hAnsi="Raleway"/>
              </w:rPr>
              <w:t xml:space="preserve">There were no significant differences between male and female opinions about policing in Tower Hamlets. </w:t>
            </w:r>
          </w:p>
          <w:p w14:paraId="41869E1C" w14:textId="50867ED6" w:rsidR="00C906DA" w:rsidRPr="00EE48FF" w:rsidRDefault="00C906DA" w:rsidP="00AC6228">
            <w:pPr>
              <w:pStyle w:val="ListParagraph"/>
              <w:numPr>
                <w:ilvl w:val="0"/>
                <w:numId w:val="13"/>
              </w:numPr>
              <w:rPr>
                <w:rFonts w:ascii="Raleway" w:hAnsi="Raleway"/>
              </w:rPr>
            </w:pPr>
            <w:r w:rsidRPr="00EE48FF">
              <w:rPr>
                <w:rFonts w:ascii="Raleway" w:hAnsi="Raleway"/>
              </w:rPr>
              <w:t xml:space="preserve">About one-third of male residents (30%) and one-quarter of female residents (24%) viewed council housing positively, </w:t>
            </w:r>
            <w:r w:rsidR="00C03800" w:rsidRPr="00EE48FF">
              <w:rPr>
                <w:rFonts w:ascii="Raleway" w:hAnsi="Raleway"/>
              </w:rPr>
              <w:t>while</w:t>
            </w:r>
            <w:r w:rsidRPr="00EE48FF">
              <w:rPr>
                <w:rFonts w:ascii="Raleway" w:hAnsi="Raleway"/>
              </w:rPr>
              <w:t xml:space="preserve"> male residents were more likely to rate housing benefit service as poor than female residents. </w:t>
            </w:r>
          </w:p>
          <w:p w14:paraId="646C63FF" w14:textId="77777777" w:rsidR="00C906DA" w:rsidRPr="00EE48FF" w:rsidRDefault="00C906DA" w:rsidP="00AC6228">
            <w:pPr>
              <w:pStyle w:val="ListParagraph"/>
              <w:numPr>
                <w:ilvl w:val="0"/>
                <w:numId w:val="13"/>
              </w:numPr>
              <w:rPr>
                <w:rFonts w:ascii="Raleway" w:hAnsi="Raleway"/>
              </w:rPr>
            </w:pPr>
            <w:r w:rsidRPr="00EE48FF">
              <w:rPr>
                <w:rFonts w:ascii="Raleway" w:hAnsi="Raleway"/>
              </w:rPr>
              <w:t>A significantly greater proportion of</w:t>
            </w:r>
            <w:r w:rsidRPr="00EE48FF">
              <w:rPr>
                <w:rFonts w:ascii="Raleway" w:hAnsi="Raleway"/>
                <w:b/>
                <w:bCs/>
              </w:rPr>
              <w:t xml:space="preserve"> </w:t>
            </w:r>
            <w:r w:rsidRPr="00EE48FF">
              <w:rPr>
                <w:rFonts w:ascii="Raleway" w:hAnsi="Raleway"/>
              </w:rPr>
              <w:t xml:space="preserve">female residents (30%) than male residents (21%) reported that they did not know enough about leisure and sports facilities to comment their opinion on their quality.   </w:t>
            </w:r>
          </w:p>
          <w:p w14:paraId="78C4434A" w14:textId="77777777" w:rsidR="00C906DA" w:rsidRPr="00EE48FF" w:rsidRDefault="00C906DA" w:rsidP="00AC6228">
            <w:pPr>
              <w:rPr>
                <w:rFonts w:ascii="Raleway" w:hAnsi="Raleway"/>
              </w:rPr>
            </w:pPr>
          </w:p>
        </w:tc>
      </w:tr>
      <w:tr w:rsidR="00C906DA" w:rsidRPr="00EE48FF" w14:paraId="146DEBB4" w14:textId="77777777" w:rsidTr="001C0720">
        <w:tc>
          <w:tcPr>
            <w:tcW w:w="1696" w:type="dxa"/>
            <w:shd w:val="clear" w:color="auto" w:fill="DEEAF6" w:themeFill="accent5" w:themeFillTint="33"/>
          </w:tcPr>
          <w:p w14:paraId="2496C437" w14:textId="77777777" w:rsidR="00C906DA" w:rsidRPr="00EE48FF" w:rsidRDefault="00C906DA" w:rsidP="00AC6228">
            <w:pPr>
              <w:rPr>
                <w:rFonts w:ascii="Raleway" w:hAnsi="Raleway"/>
              </w:rPr>
            </w:pPr>
            <w:r w:rsidRPr="00EE48FF">
              <w:rPr>
                <w:rFonts w:ascii="Raleway" w:hAnsi="Raleway"/>
              </w:rPr>
              <w:t xml:space="preserve">Personal concerns </w:t>
            </w:r>
          </w:p>
          <w:p w14:paraId="39E41E16" w14:textId="77777777" w:rsidR="00C906DA" w:rsidRPr="00EE48FF" w:rsidRDefault="00C906DA" w:rsidP="00AC6228">
            <w:pPr>
              <w:rPr>
                <w:rFonts w:ascii="Raleway" w:hAnsi="Raleway"/>
              </w:rPr>
            </w:pPr>
          </w:p>
        </w:tc>
        <w:tc>
          <w:tcPr>
            <w:tcW w:w="7320" w:type="dxa"/>
          </w:tcPr>
          <w:p w14:paraId="20ED6D01" w14:textId="77777777" w:rsidR="00C906DA" w:rsidRPr="00EE48FF" w:rsidRDefault="00C906DA" w:rsidP="00AC6228">
            <w:pPr>
              <w:pStyle w:val="ListParagraph"/>
              <w:numPr>
                <w:ilvl w:val="0"/>
                <w:numId w:val="14"/>
              </w:numPr>
              <w:rPr>
                <w:rFonts w:ascii="Raleway" w:hAnsi="Raleway"/>
              </w:rPr>
            </w:pPr>
            <w:r w:rsidRPr="00EE48FF">
              <w:rPr>
                <w:rFonts w:ascii="Raleway" w:hAnsi="Raleway"/>
              </w:rPr>
              <w:t xml:space="preserve">Greater proportions of female residents reported concerns about paying utility bills and paying council tax compared with male residents (47% and 24% respectively). </w:t>
            </w:r>
          </w:p>
          <w:p w14:paraId="4F7B7C6E" w14:textId="77777777" w:rsidR="00C906DA" w:rsidRPr="00EE48FF" w:rsidRDefault="00C906DA" w:rsidP="00AC6228">
            <w:pPr>
              <w:pStyle w:val="ListParagraph"/>
              <w:numPr>
                <w:ilvl w:val="0"/>
                <w:numId w:val="14"/>
              </w:numPr>
              <w:rPr>
                <w:rFonts w:ascii="Raleway" w:hAnsi="Raleway"/>
              </w:rPr>
            </w:pPr>
            <w:r w:rsidRPr="00EE48FF">
              <w:rPr>
                <w:rFonts w:ascii="Raleway" w:hAnsi="Raleway"/>
              </w:rPr>
              <w:t xml:space="preserve">A greater proportion of male residents (11%) than female residents (6%) were concerned about the availability of employment in the borough, while a greater proportion of female residents (20%) than male residents (14%) were concerned about homelessness.  </w:t>
            </w:r>
          </w:p>
          <w:p w14:paraId="7F6302C3" w14:textId="7D1347BF" w:rsidR="00C906DA" w:rsidRPr="00EE48FF" w:rsidRDefault="00C906DA" w:rsidP="00AC6228">
            <w:pPr>
              <w:pStyle w:val="ListParagraph"/>
              <w:numPr>
                <w:ilvl w:val="0"/>
                <w:numId w:val="14"/>
              </w:numPr>
              <w:rPr>
                <w:rFonts w:ascii="Raleway" w:hAnsi="Raleway"/>
              </w:rPr>
            </w:pPr>
            <w:r w:rsidRPr="00EE48FF">
              <w:rPr>
                <w:rFonts w:ascii="Raleway" w:hAnsi="Raleway"/>
              </w:rPr>
              <w:t>About one-third of both female and male residents reported not being concerned about any issues related to finances.</w:t>
            </w:r>
          </w:p>
        </w:tc>
      </w:tr>
    </w:tbl>
    <w:p w14:paraId="0639B571" w14:textId="77777777" w:rsidR="007E2EC7" w:rsidRPr="00EE48FF" w:rsidRDefault="007E2EC7" w:rsidP="00AC6228">
      <w:pPr>
        <w:rPr>
          <w:rFonts w:ascii="Raleway" w:hAnsi="Raleway"/>
        </w:rPr>
      </w:pPr>
    </w:p>
    <w:p w14:paraId="3DA81CE1" w14:textId="77777777" w:rsidR="006A34C6" w:rsidRPr="00EE48FF" w:rsidRDefault="006A34C6" w:rsidP="00AC6228">
      <w:pPr>
        <w:pStyle w:val="Heading3"/>
        <w:rPr>
          <w:rFonts w:ascii="Raleway" w:hAnsi="Raleway"/>
        </w:rPr>
      </w:pPr>
      <w:bookmarkStart w:id="71" w:name="_Toc155717385"/>
      <w:r w:rsidRPr="00EE48FF">
        <w:rPr>
          <w:rFonts w:ascii="Raleway" w:hAnsi="Raleway"/>
        </w:rPr>
        <w:t>Gender Inclusive Design Project</w:t>
      </w:r>
      <w:bookmarkEnd w:id="71"/>
    </w:p>
    <w:p w14:paraId="7568B914" w14:textId="4F43D8D4" w:rsidR="006A34C6" w:rsidRPr="00EE48FF" w:rsidRDefault="006A34C6" w:rsidP="00AC6228">
      <w:pPr>
        <w:rPr>
          <w:rFonts w:ascii="Raleway" w:hAnsi="Raleway"/>
        </w:rPr>
      </w:pPr>
      <w:r w:rsidRPr="00EE48FF">
        <w:rPr>
          <w:rFonts w:ascii="Raleway" w:hAnsi="Raleway"/>
        </w:rPr>
        <w:t>Tower Hamlets Council’s Public Realm team also conducted a research project throughout 2023 to help inform planning to improve gender inclusiveness in public spaces, including the development of the new Tower Hamlets Local Plan. Over 320 women</w:t>
      </w:r>
      <w:r w:rsidR="00FA5B02" w:rsidRPr="00EE48FF">
        <w:rPr>
          <w:rFonts w:ascii="Raleway" w:hAnsi="Raleway"/>
        </w:rPr>
        <w:t xml:space="preserve"> responded</w:t>
      </w:r>
      <w:r w:rsidRPr="00EE48FF">
        <w:rPr>
          <w:rFonts w:ascii="Raleway" w:hAnsi="Raleway"/>
        </w:rPr>
        <w:t xml:space="preserve"> using different methods including audio-recorded street interviews, digital walks, an online survey, and 2 consultation events.</w:t>
      </w:r>
    </w:p>
    <w:p w14:paraId="4D913032" w14:textId="77777777" w:rsidR="006A34C6" w:rsidRPr="00EE48FF" w:rsidRDefault="006A34C6" w:rsidP="00AC6228">
      <w:pPr>
        <w:rPr>
          <w:rFonts w:ascii="Raleway" w:hAnsi="Raleway"/>
        </w:rPr>
      </w:pPr>
      <w:r w:rsidRPr="00EE48FF">
        <w:rPr>
          <w:rFonts w:ascii="Raleway" w:hAnsi="Raleway"/>
        </w:rPr>
        <w:t xml:space="preserve">Some of the key findings from the report include: </w:t>
      </w:r>
    </w:p>
    <w:p w14:paraId="55F2D8C9" w14:textId="6BCE7CDA" w:rsidR="006A34C6" w:rsidRPr="00EE48FF" w:rsidRDefault="006A34C6" w:rsidP="00AC6228">
      <w:pPr>
        <w:pStyle w:val="ListParagraph"/>
        <w:numPr>
          <w:ilvl w:val="0"/>
          <w:numId w:val="15"/>
        </w:numPr>
        <w:rPr>
          <w:rFonts w:ascii="Raleway" w:hAnsi="Raleway"/>
        </w:rPr>
      </w:pPr>
      <w:r w:rsidRPr="00EE48FF">
        <w:rPr>
          <w:rFonts w:ascii="Raleway" w:hAnsi="Raleway"/>
        </w:rPr>
        <w:t xml:space="preserve">Women are not scared of the dark, but </w:t>
      </w:r>
      <w:r w:rsidR="001B11BD" w:rsidRPr="00EE48FF">
        <w:rPr>
          <w:rFonts w:ascii="Raleway" w:hAnsi="Raleway"/>
        </w:rPr>
        <w:t xml:space="preserve">they </w:t>
      </w:r>
      <w:r w:rsidRPr="00EE48FF">
        <w:rPr>
          <w:rFonts w:ascii="Raleway" w:hAnsi="Raleway"/>
        </w:rPr>
        <w:t xml:space="preserve">feel burdened with managing constant low-level threats and maintaining awareness as they navigate the city during any time of day, not just </w:t>
      </w:r>
      <w:r w:rsidR="001B11BD" w:rsidRPr="00EE48FF">
        <w:rPr>
          <w:rFonts w:ascii="Raleway" w:hAnsi="Raleway"/>
        </w:rPr>
        <w:t>nighttime</w:t>
      </w:r>
      <w:r w:rsidRPr="00EE48FF">
        <w:rPr>
          <w:rFonts w:ascii="Raleway" w:hAnsi="Raleway"/>
        </w:rPr>
        <w:t xml:space="preserve">. These perceived threats include encountering drug dealing, </w:t>
      </w:r>
      <w:r w:rsidRPr="00EE48FF">
        <w:rPr>
          <w:rFonts w:ascii="Raleway" w:hAnsi="Raleway"/>
        </w:rPr>
        <w:lastRenderedPageBreak/>
        <w:t xml:space="preserve">drug taking, homelessness, drunken behaviour, groups of young men gathered, and staring. </w:t>
      </w:r>
    </w:p>
    <w:p w14:paraId="60738311" w14:textId="77777777" w:rsidR="006A34C6" w:rsidRPr="00EE48FF" w:rsidRDefault="006A34C6" w:rsidP="00AC6228">
      <w:pPr>
        <w:pStyle w:val="ListParagraph"/>
        <w:numPr>
          <w:ilvl w:val="0"/>
          <w:numId w:val="15"/>
        </w:numPr>
        <w:rPr>
          <w:rFonts w:ascii="Raleway" w:hAnsi="Raleway"/>
        </w:rPr>
      </w:pPr>
      <w:r w:rsidRPr="00EE48FF">
        <w:rPr>
          <w:rFonts w:ascii="Raleway" w:hAnsi="Raleway"/>
        </w:rPr>
        <w:t xml:space="preserve">Seeing other women and girls and wider sense of community, such as people being friendly to each other on the streets, fosters feelings of safety. </w:t>
      </w:r>
    </w:p>
    <w:p w14:paraId="4A77FA2B" w14:textId="77777777" w:rsidR="006A34C6" w:rsidRPr="00EE48FF" w:rsidRDefault="006A34C6" w:rsidP="00AC6228">
      <w:pPr>
        <w:pStyle w:val="ListParagraph"/>
        <w:numPr>
          <w:ilvl w:val="0"/>
          <w:numId w:val="15"/>
        </w:numPr>
        <w:rPr>
          <w:rFonts w:ascii="Raleway" w:hAnsi="Raleway"/>
        </w:rPr>
      </w:pPr>
      <w:r w:rsidRPr="00EE48FF">
        <w:rPr>
          <w:rFonts w:ascii="Raleway" w:hAnsi="Raleway"/>
        </w:rPr>
        <w:t xml:space="preserve">Having public places, including streets, where women feel a sense of ownership and enabling community inclusion also feel more pleasant and welcoming. </w:t>
      </w:r>
    </w:p>
    <w:p w14:paraId="77C51909" w14:textId="3EABB087" w:rsidR="006A34C6" w:rsidRPr="00EE48FF" w:rsidRDefault="006A34C6" w:rsidP="00AC6228">
      <w:pPr>
        <w:pStyle w:val="ListParagraph"/>
        <w:numPr>
          <w:ilvl w:val="0"/>
          <w:numId w:val="15"/>
        </w:numPr>
        <w:rPr>
          <w:rFonts w:ascii="Raleway" w:hAnsi="Raleway"/>
        </w:rPr>
      </w:pPr>
      <w:r w:rsidRPr="00EE48FF">
        <w:rPr>
          <w:rFonts w:ascii="Raleway" w:hAnsi="Raleway"/>
        </w:rPr>
        <w:t xml:space="preserve">Women shape their cities by walking and prefer quiet, green, well looked after streets as well as access to parks and gardens – these qualities support a sense of </w:t>
      </w:r>
      <w:r w:rsidR="00B03006" w:rsidRPr="00EE48FF">
        <w:rPr>
          <w:rFonts w:ascii="Raleway" w:hAnsi="Raleway"/>
        </w:rPr>
        <w:t>safety.</w:t>
      </w:r>
    </w:p>
    <w:p w14:paraId="5F5E712B" w14:textId="4D150CEE" w:rsidR="006A34C6" w:rsidRPr="00EE48FF" w:rsidRDefault="006A34C6" w:rsidP="00AC6228">
      <w:pPr>
        <w:pStyle w:val="ListParagraph"/>
        <w:numPr>
          <w:ilvl w:val="0"/>
          <w:numId w:val="15"/>
        </w:numPr>
        <w:rPr>
          <w:rFonts w:ascii="Raleway" w:hAnsi="Raleway"/>
        </w:rPr>
      </w:pPr>
      <w:r w:rsidRPr="00EE48FF">
        <w:rPr>
          <w:rFonts w:ascii="Raleway" w:hAnsi="Raleway"/>
        </w:rPr>
        <w:t xml:space="preserve">Women consider green spaces to be restorative and social spaces, including playgrounds and canals, and want greater access, organised activities (e.g., running groups), and better lighting and </w:t>
      </w:r>
      <w:r w:rsidR="00B03006" w:rsidRPr="00EE48FF">
        <w:rPr>
          <w:rFonts w:ascii="Raleway" w:hAnsi="Raleway"/>
        </w:rPr>
        <w:t>connectivity.</w:t>
      </w:r>
      <w:r w:rsidRPr="00EE48FF">
        <w:rPr>
          <w:rFonts w:ascii="Raleway" w:hAnsi="Raleway"/>
        </w:rPr>
        <w:t xml:space="preserve"> </w:t>
      </w:r>
    </w:p>
    <w:p w14:paraId="4528650C" w14:textId="74805BF7" w:rsidR="006A34C6" w:rsidRPr="00EE48FF" w:rsidRDefault="006A34C6" w:rsidP="00AC6228">
      <w:pPr>
        <w:pStyle w:val="ListParagraph"/>
        <w:numPr>
          <w:ilvl w:val="0"/>
          <w:numId w:val="15"/>
        </w:numPr>
        <w:rPr>
          <w:rFonts w:ascii="Raleway" w:hAnsi="Raleway"/>
        </w:rPr>
      </w:pPr>
      <w:r w:rsidRPr="00EE48FF">
        <w:rPr>
          <w:rFonts w:ascii="Raleway" w:hAnsi="Raleway"/>
        </w:rPr>
        <w:t xml:space="preserve">There is a need for greater diversity and representation of women and marginalised groups in professions such as architecture, planning and </w:t>
      </w:r>
      <w:r w:rsidR="00B03006" w:rsidRPr="00EE48FF">
        <w:rPr>
          <w:rFonts w:ascii="Raleway" w:hAnsi="Raleway"/>
        </w:rPr>
        <w:t>development.</w:t>
      </w:r>
      <w:r w:rsidRPr="00EE48FF">
        <w:rPr>
          <w:rFonts w:ascii="Raleway" w:hAnsi="Raleway"/>
        </w:rPr>
        <w:t xml:space="preserve"> </w:t>
      </w:r>
    </w:p>
    <w:p w14:paraId="39B962D0" w14:textId="751D0FF8" w:rsidR="006A34C6" w:rsidRPr="00EE48FF" w:rsidRDefault="006A34C6" w:rsidP="00AC6228">
      <w:pPr>
        <w:rPr>
          <w:rFonts w:ascii="Raleway" w:hAnsi="Raleway"/>
        </w:rPr>
      </w:pPr>
      <w:r w:rsidRPr="00EE48FF">
        <w:rPr>
          <w:rFonts w:ascii="Raleway" w:hAnsi="Raleway"/>
        </w:rPr>
        <w:t xml:space="preserve">Recommendations from the research have been incorporated into the draft Women’s Safety Action Plan as well as the </w:t>
      </w:r>
      <w:r w:rsidR="00152FDC" w:rsidRPr="00EE48FF">
        <w:rPr>
          <w:rFonts w:ascii="Raleway" w:hAnsi="Raleway"/>
        </w:rPr>
        <w:t xml:space="preserve">new </w:t>
      </w:r>
      <w:r w:rsidRPr="00EE48FF">
        <w:rPr>
          <w:rFonts w:ascii="Raleway" w:hAnsi="Raleway"/>
        </w:rPr>
        <w:t xml:space="preserve">draft Tower Hamlets Plan. </w:t>
      </w:r>
    </w:p>
    <w:p w14:paraId="688A0BE6" w14:textId="77777777" w:rsidR="001160F8" w:rsidRPr="00EE48FF" w:rsidRDefault="001160F8" w:rsidP="00AC6228">
      <w:pPr>
        <w:pStyle w:val="Heading3"/>
        <w:rPr>
          <w:rFonts w:ascii="Raleway" w:hAnsi="Raleway"/>
        </w:rPr>
      </w:pPr>
      <w:bookmarkStart w:id="72" w:name="_Toc155717386"/>
      <w:r w:rsidRPr="00EE48FF">
        <w:rPr>
          <w:rFonts w:ascii="Raleway" w:hAnsi="Raleway"/>
        </w:rPr>
        <w:t>Pupil Attitude Survey 2022</w:t>
      </w:r>
      <w:bookmarkEnd w:id="72"/>
      <w:r w:rsidRPr="00EE48FF">
        <w:rPr>
          <w:rFonts w:ascii="Raleway" w:hAnsi="Raleway"/>
        </w:rPr>
        <w:t xml:space="preserve"> </w:t>
      </w:r>
    </w:p>
    <w:p w14:paraId="4D522A32" w14:textId="77777777" w:rsidR="00CB5C9B" w:rsidRPr="00EE48FF" w:rsidRDefault="005B7ADB" w:rsidP="00AC6228">
      <w:pPr>
        <w:rPr>
          <w:rFonts w:ascii="Raleway" w:hAnsi="Raleway"/>
        </w:rPr>
      </w:pPr>
      <w:r w:rsidRPr="00EE48FF">
        <w:rPr>
          <w:rFonts w:ascii="Raleway" w:hAnsi="Raleway"/>
        </w:rPr>
        <w:t>T</w:t>
      </w:r>
      <w:r w:rsidR="001160F8" w:rsidRPr="00EE48FF">
        <w:rPr>
          <w:rFonts w:ascii="Raleway" w:hAnsi="Raleway"/>
        </w:rPr>
        <w:t>he most recent Pupil Attitude Survey</w:t>
      </w:r>
      <w:r w:rsidR="00740B34" w:rsidRPr="00EE48FF">
        <w:rPr>
          <w:rFonts w:ascii="Raleway" w:hAnsi="Raleway"/>
        </w:rPr>
        <w:t xml:space="preserve"> was conducted</w:t>
      </w:r>
      <w:r w:rsidR="001160F8" w:rsidRPr="00EE48FF">
        <w:rPr>
          <w:rFonts w:ascii="Raleway" w:hAnsi="Raleway"/>
        </w:rPr>
        <w:t xml:space="preserve"> with </w:t>
      </w:r>
      <w:r w:rsidR="009A4E37" w:rsidRPr="00EE48FF">
        <w:rPr>
          <w:rFonts w:ascii="Raleway" w:hAnsi="Raleway"/>
        </w:rPr>
        <w:t xml:space="preserve">1,516 primary school pupils and </w:t>
      </w:r>
      <w:r w:rsidR="005A64A9" w:rsidRPr="00EE48FF">
        <w:rPr>
          <w:rFonts w:ascii="Raleway" w:hAnsi="Raleway"/>
        </w:rPr>
        <w:t xml:space="preserve">271 secondary school pupils </w:t>
      </w:r>
      <w:r w:rsidR="00740B34" w:rsidRPr="00EE48FF">
        <w:rPr>
          <w:rFonts w:ascii="Raleway" w:hAnsi="Raleway"/>
        </w:rPr>
        <w:t>in Tower Hamlets.</w:t>
      </w:r>
      <w:r w:rsidR="00CB5C9B" w:rsidRPr="00EE48FF">
        <w:rPr>
          <w:rFonts w:ascii="Raleway" w:hAnsi="Raleway"/>
        </w:rPr>
        <w:t xml:space="preserve"> Findings from this survey relevant to VAWG and safety include: </w:t>
      </w:r>
    </w:p>
    <w:p w14:paraId="4FE2A52D" w14:textId="5E81DC00" w:rsidR="001205E7" w:rsidRPr="00EE48FF" w:rsidRDefault="00FB1772" w:rsidP="00AC6228">
      <w:pPr>
        <w:pStyle w:val="ListParagraph"/>
        <w:numPr>
          <w:ilvl w:val="0"/>
          <w:numId w:val="62"/>
        </w:numPr>
        <w:rPr>
          <w:rFonts w:ascii="Raleway" w:hAnsi="Raleway"/>
        </w:rPr>
      </w:pPr>
      <w:r w:rsidRPr="00EE48FF">
        <w:rPr>
          <w:rFonts w:ascii="Raleway" w:hAnsi="Raleway"/>
          <w:b/>
          <w:bCs/>
        </w:rPr>
        <w:t xml:space="preserve">Feelings of safety among primary school aged children: </w:t>
      </w:r>
      <w:r w:rsidR="007216F4" w:rsidRPr="00EE48FF">
        <w:rPr>
          <w:rFonts w:ascii="Raleway" w:hAnsi="Raleway"/>
        </w:rPr>
        <w:t xml:space="preserve">Most </w:t>
      </w:r>
      <w:r w:rsidR="0007111E" w:rsidRPr="00EE48FF">
        <w:rPr>
          <w:rFonts w:ascii="Raleway" w:hAnsi="Raleway"/>
        </w:rPr>
        <w:t>boys and girls</w:t>
      </w:r>
      <w:r w:rsidR="002D7FE0" w:rsidRPr="00EE48FF">
        <w:rPr>
          <w:rFonts w:ascii="Raleway" w:hAnsi="Raleway"/>
        </w:rPr>
        <w:t xml:space="preserve"> </w:t>
      </w:r>
      <w:r w:rsidR="00A16FEC" w:rsidRPr="00EE48FF">
        <w:rPr>
          <w:rFonts w:ascii="Raleway" w:hAnsi="Raleway"/>
        </w:rPr>
        <w:t>in primary schools</w:t>
      </w:r>
      <w:r w:rsidR="002D7FE0" w:rsidRPr="00EE48FF">
        <w:rPr>
          <w:rFonts w:ascii="Raleway" w:hAnsi="Raleway"/>
        </w:rPr>
        <w:t xml:space="preserve"> (80-90%)</w:t>
      </w:r>
      <w:r w:rsidR="0007111E" w:rsidRPr="00EE48FF">
        <w:rPr>
          <w:rFonts w:ascii="Raleway" w:hAnsi="Raleway"/>
        </w:rPr>
        <w:t xml:space="preserve"> reported </w:t>
      </w:r>
      <w:r w:rsidR="007216F4" w:rsidRPr="00EE48FF">
        <w:rPr>
          <w:rFonts w:ascii="Raleway" w:hAnsi="Raleway"/>
        </w:rPr>
        <w:t xml:space="preserve">feeling </w:t>
      </w:r>
      <w:r w:rsidR="00752488" w:rsidRPr="00EE48FF">
        <w:rPr>
          <w:rFonts w:ascii="Raleway" w:hAnsi="Raleway"/>
        </w:rPr>
        <w:t xml:space="preserve">‘very </w:t>
      </w:r>
      <w:r w:rsidR="007216F4" w:rsidRPr="00EE48FF">
        <w:rPr>
          <w:rFonts w:ascii="Raleway" w:hAnsi="Raleway"/>
        </w:rPr>
        <w:t>safe</w:t>
      </w:r>
      <w:r w:rsidR="00752488" w:rsidRPr="00EE48FF">
        <w:rPr>
          <w:rFonts w:ascii="Raleway" w:hAnsi="Raleway"/>
        </w:rPr>
        <w:t>’ or ‘quite safe’</w:t>
      </w:r>
      <w:r w:rsidR="007216F4" w:rsidRPr="00EE48FF">
        <w:rPr>
          <w:rFonts w:ascii="Raleway" w:hAnsi="Raleway"/>
        </w:rPr>
        <w:t xml:space="preserve"> </w:t>
      </w:r>
      <w:r w:rsidR="00752488" w:rsidRPr="00EE48FF">
        <w:rPr>
          <w:rFonts w:ascii="Raleway" w:hAnsi="Raleway"/>
        </w:rPr>
        <w:t xml:space="preserve">in the area where they live, going to and from school, and in school. </w:t>
      </w:r>
      <w:r w:rsidR="00B30C9E" w:rsidRPr="00EE48FF">
        <w:rPr>
          <w:rFonts w:ascii="Raleway" w:hAnsi="Raleway"/>
        </w:rPr>
        <w:t>In contrast,</w:t>
      </w:r>
      <w:r w:rsidR="0005430F" w:rsidRPr="00EE48FF">
        <w:rPr>
          <w:rFonts w:ascii="Raleway" w:hAnsi="Raleway"/>
        </w:rPr>
        <w:t xml:space="preserve"> a smaller proportion (</w:t>
      </w:r>
      <w:r w:rsidR="00B30C9E" w:rsidRPr="00EE48FF">
        <w:rPr>
          <w:rFonts w:ascii="Raleway" w:hAnsi="Raleway"/>
        </w:rPr>
        <w:t>60-65%</w:t>
      </w:r>
      <w:r w:rsidR="0005430F" w:rsidRPr="00EE48FF">
        <w:rPr>
          <w:rFonts w:ascii="Raleway" w:hAnsi="Raleway"/>
        </w:rPr>
        <w:t>)</w:t>
      </w:r>
      <w:r w:rsidR="00B30C9E" w:rsidRPr="00EE48FF">
        <w:rPr>
          <w:rFonts w:ascii="Raleway" w:hAnsi="Raleway"/>
        </w:rPr>
        <w:t xml:space="preserve"> of boys and girls </w:t>
      </w:r>
      <w:r w:rsidR="00A16FEC" w:rsidRPr="00EE48FF">
        <w:rPr>
          <w:rFonts w:ascii="Raleway" w:hAnsi="Raleway"/>
        </w:rPr>
        <w:t xml:space="preserve">in primary schools </w:t>
      </w:r>
      <w:r w:rsidR="00B30C9E" w:rsidRPr="00EE48FF">
        <w:rPr>
          <w:rFonts w:ascii="Raleway" w:hAnsi="Raleway"/>
        </w:rPr>
        <w:t xml:space="preserve">reported feeling ‘very safe’ or ‘quite safe’ outside of their area. </w:t>
      </w:r>
      <w:r w:rsidR="00F43C74" w:rsidRPr="00EE48FF">
        <w:rPr>
          <w:rFonts w:ascii="Raleway" w:hAnsi="Raleway"/>
        </w:rPr>
        <w:t>15% of primary school pupils reported that being a victim of crime was the</w:t>
      </w:r>
      <w:r w:rsidR="005F1F0A" w:rsidRPr="00EE48FF">
        <w:rPr>
          <w:rFonts w:ascii="Raleway" w:hAnsi="Raleway"/>
        </w:rPr>
        <w:t xml:space="preserve"> thing they worried about most often. </w:t>
      </w:r>
    </w:p>
    <w:p w14:paraId="0C2AC76D" w14:textId="7DA8FD4B" w:rsidR="00FB1772" w:rsidRPr="00EE48FF" w:rsidRDefault="00FB1772" w:rsidP="00AC6228">
      <w:pPr>
        <w:pStyle w:val="ListParagraph"/>
        <w:numPr>
          <w:ilvl w:val="0"/>
          <w:numId w:val="62"/>
        </w:numPr>
        <w:rPr>
          <w:rFonts w:ascii="Raleway" w:hAnsi="Raleway"/>
          <w:b/>
          <w:bCs/>
        </w:rPr>
      </w:pPr>
      <w:r w:rsidRPr="00EE48FF">
        <w:rPr>
          <w:rFonts w:ascii="Raleway" w:hAnsi="Raleway"/>
          <w:b/>
          <w:bCs/>
        </w:rPr>
        <w:t xml:space="preserve">Feelings of safety among secondary school aged children: </w:t>
      </w:r>
      <w:r w:rsidR="005C5302" w:rsidRPr="00EE48FF">
        <w:rPr>
          <w:rFonts w:ascii="Raleway" w:hAnsi="Raleway"/>
        </w:rPr>
        <w:t>Most boys (</w:t>
      </w:r>
      <w:r w:rsidR="008E55CC" w:rsidRPr="00EE48FF">
        <w:rPr>
          <w:rFonts w:ascii="Raleway" w:hAnsi="Raleway"/>
        </w:rPr>
        <w:t>81-86</w:t>
      </w:r>
      <w:r w:rsidR="005C5302" w:rsidRPr="00EE48FF">
        <w:rPr>
          <w:rFonts w:ascii="Raleway" w:hAnsi="Raleway"/>
        </w:rPr>
        <w:t xml:space="preserve">%) </w:t>
      </w:r>
      <w:r w:rsidR="00C83434" w:rsidRPr="00EE48FF">
        <w:rPr>
          <w:rFonts w:ascii="Raleway" w:hAnsi="Raleway"/>
        </w:rPr>
        <w:t>feel ‘very safe’ or ‘quite safe’ in their local area</w:t>
      </w:r>
      <w:r w:rsidR="008E55CC" w:rsidRPr="00EE48FF">
        <w:rPr>
          <w:rFonts w:ascii="Raleway" w:hAnsi="Raleway"/>
        </w:rPr>
        <w:t>, going to and from school, and in school</w:t>
      </w:r>
      <w:r w:rsidR="00B7104B" w:rsidRPr="00EE48FF">
        <w:rPr>
          <w:rFonts w:ascii="Raleway" w:hAnsi="Raleway"/>
        </w:rPr>
        <w:t xml:space="preserve"> while about two-thirds (64%)</w:t>
      </w:r>
      <w:r w:rsidR="0025714B" w:rsidRPr="00EE48FF">
        <w:rPr>
          <w:rFonts w:ascii="Raleway" w:hAnsi="Raleway"/>
        </w:rPr>
        <w:t xml:space="preserve"> reported feeling ‘very safe’ or ‘quite safe’ outside of their area. </w:t>
      </w:r>
      <w:r w:rsidR="00B35446" w:rsidRPr="00EE48FF">
        <w:rPr>
          <w:rFonts w:ascii="Raleway" w:hAnsi="Raleway"/>
        </w:rPr>
        <w:t xml:space="preserve">Among secondary school girls, </w:t>
      </w:r>
      <w:r w:rsidR="00603D92" w:rsidRPr="00EE48FF">
        <w:rPr>
          <w:rFonts w:ascii="Raleway" w:hAnsi="Raleway"/>
        </w:rPr>
        <w:t xml:space="preserve">most reported feeling ‘very safe’ or ‘quite safe’ going to and from school (81%) and </w:t>
      </w:r>
      <w:r w:rsidR="006452B2" w:rsidRPr="00EE48FF">
        <w:rPr>
          <w:rFonts w:ascii="Raleway" w:hAnsi="Raleway"/>
        </w:rPr>
        <w:t xml:space="preserve">at school (85%). However, </w:t>
      </w:r>
      <w:r w:rsidR="007C6A0E" w:rsidRPr="00EE48FF">
        <w:rPr>
          <w:rFonts w:ascii="Raleway" w:hAnsi="Raleway"/>
        </w:rPr>
        <w:t>a lower proportion</w:t>
      </w:r>
      <w:r w:rsidR="00C4713F" w:rsidRPr="00EE48FF">
        <w:rPr>
          <w:rFonts w:ascii="Raleway" w:hAnsi="Raleway"/>
        </w:rPr>
        <w:t xml:space="preserve"> (69%) reported</w:t>
      </w:r>
      <w:r w:rsidR="00B35446" w:rsidRPr="00EE48FF">
        <w:rPr>
          <w:rFonts w:ascii="Raleway" w:hAnsi="Raleway"/>
        </w:rPr>
        <w:t xml:space="preserve"> </w:t>
      </w:r>
      <w:r w:rsidR="00176C95" w:rsidRPr="00EE48FF">
        <w:rPr>
          <w:rFonts w:ascii="Raleway" w:hAnsi="Raleway"/>
        </w:rPr>
        <w:t xml:space="preserve">feeling ‘very safe’ or ‘quite safe’ in their </w:t>
      </w:r>
      <w:r w:rsidR="007C6A0E" w:rsidRPr="00EE48FF">
        <w:rPr>
          <w:rFonts w:ascii="Raleway" w:hAnsi="Raleway"/>
        </w:rPr>
        <w:t xml:space="preserve">area. </w:t>
      </w:r>
      <w:r w:rsidR="006452B2" w:rsidRPr="00EE48FF">
        <w:rPr>
          <w:rFonts w:ascii="Raleway" w:hAnsi="Raleway"/>
        </w:rPr>
        <w:t>An even lower proportion (49%) reported feeling ‘very safe’ or ‘quite safe’ outside of their area</w:t>
      </w:r>
      <w:r w:rsidR="00C17C43" w:rsidRPr="00EE48FF">
        <w:rPr>
          <w:rFonts w:ascii="Raleway" w:hAnsi="Raleway"/>
        </w:rPr>
        <w:t xml:space="preserve">. </w:t>
      </w:r>
      <w:r w:rsidR="005F1F0A" w:rsidRPr="00EE48FF">
        <w:rPr>
          <w:rFonts w:ascii="Raleway" w:hAnsi="Raleway"/>
        </w:rPr>
        <w:t xml:space="preserve">14% of secondary school pupils reported that being a </w:t>
      </w:r>
      <w:r w:rsidR="00C159E8" w:rsidRPr="00EE48FF">
        <w:rPr>
          <w:rFonts w:ascii="Raleway" w:hAnsi="Raleway"/>
        </w:rPr>
        <w:t>victim of crime was the thing they worried most often about</w:t>
      </w:r>
      <w:r w:rsidR="00C17C43" w:rsidRPr="00EE48FF">
        <w:rPr>
          <w:rFonts w:ascii="Raleway" w:hAnsi="Raleway"/>
        </w:rPr>
        <w:t xml:space="preserve"> while </w:t>
      </w:r>
      <w:r w:rsidR="00AD1040" w:rsidRPr="00EE48FF">
        <w:rPr>
          <w:rFonts w:ascii="Raleway" w:hAnsi="Raleway"/>
        </w:rPr>
        <w:t xml:space="preserve">15% reported worrying most often about relationships (boyfriends or girlfriends) and 10% most often worried about sex. </w:t>
      </w:r>
    </w:p>
    <w:p w14:paraId="69B39DF4" w14:textId="594508F8" w:rsidR="005C5B6B" w:rsidRPr="00EE48FF" w:rsidRDefault="00327387" w:rsidP="00AC6228">
      <w:pPr>
        <w:pStyle w:val="ListParagraph"/>
        <w:numPr>
          <w:ilvl w:val="0"/>
          <w:numId w:val="62"/>
        </w:numPr>
        <w:rPr>
          <w:rFonts w:ascii="Raleway" w:hAnsi="Raleway"/>
          <w:b/>
          <w:bCs/>
        </w:rPr>
      </w:pPr>
      <w:r w:rsidRPr="00EE48FF">
        <w:rPr>
          <w:rFonts w:ascii="Raleway" w:hAnsi="Raleway"/>
          <w:b/>
          <w:bCs/>
        </w:rPr>
        <w:t>Digital and online</w:t>
      </w:r>
      <w:r w:rsidR="005C5B6B" w:rsidRPr="00EE48FF">
        <w:rPr>
          <w:rFonts w:ascii="Raleway" w:hAnsi="Raleway"/>
          <w:b/>
          <w:bCs/>
        </w:rPr>
        <w:t xml:space="preserve"> safety: </w:t>
      </w:r>
      <w:r w:rsidR="006A57A8" w:rsidRPr="00EE48FF">
        <w:rPr>
          <w:rFonts w:ascii="Raleway" w:hAnsi="Raleway"/>
        </w:rPr>
        <w:t xml:space="preserve">Over half of primary school pupils (55%) and </w:t>
      </w:r>
      <w:r w:rsidR="00612690" w:rsidRPr="00EE48FF">
        <w:rPr>
          <w:rFonts w:ascii="Raleway" w:hAnsi="Raleway"/>
        </w:rPr>
        <w:t xml:space="preserve">nearly all (92%) of secondary school pupils reported having their own mobile phone. </w:t>
      </w:r>
      <w:r w:rsidR="00E51BDA" w:rsidRPr="00EE48FF">
        <w:rPr>
          <w:rFonts w:ascii="Raleway" w:hAnsi="Raleway"/>
        </w:rPr>
        <w:t xml:space="preserve">Primary school pupils most frequently reported using </w:t>
      </w:r>
      <w:r w:rsidR="00132D3A" w:rsidRPr="00EE48FF">
        <w:rPr>
          <w:rFonts w:ascii="Raleway" w:hAnsi="Raleway"/>
        </w:rPr>
        <w:t xml:space="preserve">Google+ (33%), WhatsApp (30%), </w:t>
      </w:r>
      <w:r w:rsidR="004833B2" w:rsidRPr="00EE48FF">
        <w:rPr>
          <w:rFonts w:ascii="Raleway" w:hAnsi="Raleway"/>
        </w:rPr>
        <w:t>TikTok (26%)</w:t>
      </w:r>
      <w:r w:rsidR="00E235D8" w:rsidRPr="00EE48FF">
        <w:rPr>
          <w:rFonts w:ascii="Raleway" w:hAnsi="Raleway"/>
        </w:rPr>
        <w:t xml:space="preserve">, and </w:t>
      </w:r>
      <w:r w:rsidR="00232C8C" w:rsidRPr="00EE48FF">
        <w:rPr>
          <w:rFonts w:ascii="Raleway" w:hAnsi="Raleway"/>
        </w:rPr>
        <w:t>Snapchat (15%)</w:t>
      </w:r>
      <w:r w:rsidR="004833B2" w:rsidRPr="00EE48FF">
        <w:rPr>
          <w:rFonts w:ascii="Raleway" w:hAnsi="Raleway"/>
        </w:rPr>
        <w:t xml:space="preserve">. </w:t>
      </w:r>
      <w:r w:rsidR="00467979" w:rsidRPr="00EE48FF">
        <w:rPr>
          <w:rFonts w:ascii="Raleway" w:hAnsi="Raleway"/>
        </w:rPr>
        <w:t xml:space="preserve">Among secondary school pupils, </w:t>
      </w:r>
      <w:r w:rsidR="007B07C5" w:rsidRPr="00EE48FF">
        <w:rPr>
          <w:rFonts w:ascii="Raleway" w:hAnsi="Raleway"/>
        </w:rPr>
        <w:t>the most used apps were WhatsApp</w:t>
      </w:r>
      <w:r w:rsidR="008E676F" w:rsidRPr="00EE48FF">
        <w:rPr>
          <w:rFonts w:ascii="Raleway" w:hAnsi="Raleway"/>
        </w:rPr>
        <w:t xml:space="preserve"> (</w:t>
      </w:r>
      <w:r w:rsidRPr="00EE48FF">
        <w:rPr>
          <w:rFonts w:ascii="Raleway" w:hAnsi="Raleway"/>
        </w:rPr>
        <w:t>81%)</w:t>
      </w:r>
      <w:r w:rsidR="007B07C5" w:rsidRPr="00EE48FF">
        <w:rPr>
          <w:rFonts w:ascii="Raleway" w:hAnsi="Raleway"/>
        </w:rPr>
        <w:t>, Snapchat</w:t>
      </w:r>
      <w:r w:rsidR="008E676F" w:rsidRPr="00EE48FF">
        <w:rPr>
          <w:rFonts w:ascii="Raleway" w:hAnsi="Raleway"/>
        </w:rPr>
        <w:t xml:space="preserve"> (69%)</w:t>
      </w:r>
      <w:r w:rsidR="007B07C5" w:rsidRPr="00EE48FF">
        <w:rPr>
          <w:rFonts w:ascii="Raleway" w:hAnsi="Raleway"/>
        </w:rPr>
        <w:t>, TikTok</w:t>
      </w:r>
      <w:r w:rsidR="008E676F" w:rsidRPr="00EE48FF">
        <w:rPr>
          <w:rFonts w:ascii="Raleway" w:hAnsi="Raleway"/>
        </w:rPr>
        <w:t xml:space="preserve"> (67%)</w:t>
      </w:r>
      <w:r w:rsidR="007B07C5" w:rsidRPr="00EE48FF">
        <w:rPr>
          <w:rFonts w:ascii="Raleway" w:hAnsi="Raleway"/>
        </w:rPr>
        <w:t>, and Instagram</w:t>
      </w:r>
      <w:r w:rsidR="008E676F" w:rsidRPr="00EE48FF">
        <w:rPr>
          <w:rFonts w:ascii="Raleway" w:hAnsi="Raleway"/>
        </w:rPr>
        <w:t xml:space="preserve"> (64%)</w:t>
      </w:r>
      <w:r w:rsidR="007B07C5" w:rsidRPr="00EE48FF">
        <w:rPr>
          <w:rFonts w:ascii="Raleway" w:hAnsi="Raleway"/>
        </w:rPr>
        <w:t xml:space="preserve">. </w:t>
      </w:r>
      <w:r w:rsidR="00616D7E" w:rsidRPr="00EE48FF">
        <w:rPr>
          <w:rFonts w:ascii="Raleway" w:hAnsi="Raleway"/>
        </w:rPr>
        <w:t xml:space="preserve">A quarter </w:t>
      </w:r>
      <w:r w:rsidR="00410421" w:rsidRPr="00EE48FF">
        <w:rPr>
          <w:rFonts w:ascii="Raleway" w:hAnsi="Raleway"/>
        </w:rPr>
        <w:t>(</w:t>
      </w:r>
      <w:r w:rsidR="00746327" w:rsidRPr="00EE48FF">
        <w:rPr>
          <w:rFonts w:ascii="Raleway" w:hAnsi="Raleway"/>
        </w:rPr>
        <w:t xml:space="preserve">24%) </w:t>
      </w:r>
      <w:r w:rsidR="00616D7E" w:rsidRPr="00EE48FF">
        <w:rPr>
          <w:rFonts w:ascii="Raleway" w:hAnsi="Raleway"/>
        </w:rPr>
        <w:t>of responding secondary school pupils</w:t>
      </w:r>
      <w:r w:rsidR="00616D7E" w:rsidRPr="00EE48FF">
        <w:rPr>
          <w:rFonts w:ascii="Raleway" w:hAnsi="Raleway"/>
          <w:b/>
          <w:bCs/>
        </w:rPr>
        <w:t xml:space="preserve"> </w:t>
      </w:r>
      <w:r w:rsidR="00746327" w:rsidRPr="00EE48FF">
        <w:rPr>
          <w:rFonts w:ascii="Raleway" w:hAnsi="Raleway"/>
        </w:rPr>
        <w:t>reported that someone had shared a photo or video with them that made them feel uncomfortable</w:t>
      </w:r>
      <w:r w:rsidR="00CB42F3" w:rsidRPr="00EE48FF">
        <w:rPr>
          <w:rFonts w:ascii="Raleway" w:hAnsi="Raleway"/>
        </w:rPr>
        <w:t>;</w:t>
      </w:r>
      <w:r w:rsidR="00746327" w:rsidRPr="00EE48FF">
        <w:rPr>
          <w:rFonts w:ascii="Raleway" w:hAnsi="Raleway"/>
        </w:rPr>
        <w:t xml:space="preserve"> </w:t>
      </w:r>
      <w:r w:rsidR="00A17711" w:rsidRPr="00EE48FF">
        <w:rPr>
          <w:rFonts w:ascii="Raleway" w:hAnsi="Raleway"/>
        </w:rPr>
        <w:t xml:space="preserve">concerningly, </w:t>
      </w:r>
      <w:r w:rsidR="00906736" w:rsidRPr="00EE48FF">
        <w:rPr>
          <w:rFonts w:ascii="Raleway" w:hAnsi="Raleway"/>
        </w:rPr>
        <w:t xml:space="preserve">37 of these pupils stated that this was because it was of a sexual nature. </w:t>
      </w:r>
    </w:p>
    <w:p w14:paraId="2AA9CC64" w14:textId="2A59BE34" w:rsidR="006D2128" w:rsidRPr="00EE48FF" w:rsidRDefault="006D2128" w:rsidP="00AC6228">
      <w:pPr>
        <w:pStyle w:val="ListParagraph"/>
        <w:numPr>
          <w:ilvl w:val="0"/>
          <w:numId w:val="62"/>
        </w:numPr>
        <w:rPr>
          <w:rFonts w:ascii="Raleway" w:hAnsi="Raleway"/>
        </w:rPr>
      </w:pPr>
      <w:r w:rsidRPr="00EE48FF">
        <w:rPr>
          <w:rFonts w:ascii="Raleway" w:hAnsi="Raleway"/>
        </w:rPr>
        <w:br w:type="page"/>
      </w:r>
    </w:p>
    <w:p w14:paraId="3306475B" w14:textId="639F001A" w:rsidR="006D2128" w:rsidRPr="00EE48FF" w:rsidRDefault="008223AD" w:rsidP="00AC6228">
      <w:pPr>
        <w:pStyle w:val="Heading1"/>
        <w:rPr>
          <w:rFonts w:ascii="Raleway" w:hAnsi="Raleway"/>
          <w:color w:val="005E00"/>
        </w:rPr>
      </w:pPr>
      <w:bookmarkStart w:id="73" w:name="_Toc155717387"/>
      <w:r w:rsidRPr="00EE48FF">
        <w:rPr>
          <w:rFonts w:ascii="Raleway" w:hAnsi="Raleway"/>
          <w:color w:val="005E00"/>
        </w:rPr>
        <w:lastRenderedPageBreak/>
        <w:t>Conclusions</w:t>
      </w:r>
      <w:bookmarkEnd w:id="73"/>
      <w:r w:rsidR="006D2128" w:rsidRPr="00EE48FF">
        <w:rPr>
          <w:rFonts w:ascii="Raleway" w:hAnsi="Raleway"/>
          <w:color w:val="005E00"/>
        </w:rPr>
        <w:t xml:space="preserve"> </w:t>
      </w:r>
    </w:p>
    <w:p w14:paraId="0F9A1FE4" w14:textId="2C6D8EFD" w:rsidR="00894168" w:rsidRPr="00EE48FF" w:rsidRDefault="00894168" w:rsidP="00AC6228">
      <w:pPr>
        <w:rPr>
          <w:rFonts w:ascii="Raleway" w:hAnsi="Raleway"/>
        </w:rPr>
      </w:pPr>
      <w:r w:rsidRPr="00EE48FF">
        <w:rPr>
          <w:rFonts w:ascii="Raleway" w:hAnsi="Raleway"/>
        </w:rPr>
        <w:t xml:space="preserve">This Chapter sets out the main conclusions for population needs and issues as well as the achievements and gaps in what has been delivered in Tower Hamlets to address prevention, support for victims, perpetrator interventions and wider system issues. </w:t>
      </w:r>
      <w:r w:rsidR="008C4E4B" w:rsidRPr="00EE48FF">
        <w:rPr>
          <w:rFonts w:ascii="Raleway" w:hAnsi="Raleway"/>
        </w:rPr>
        <w:t>The summary of population needs is based on the main findings from Chapter 5</w:t>
      </w:r>
      <w:r w:rsidR="00B93354" w:rsidRPr="00EE48FF">
        <w:rPr>
          <w:rFonts w:ascii="Raleway" w:hAnsi="Raleway"/>
        </w:rPr>
        <w:t xml:space="preserve">, regarding population data, </w:t>
      </w:r>
      <w:r w:rsidR="008C4E4B" w:rsidRPr="00EE48FF">
        <w:rPr>
          <w:rFonts w:ascii="Raleway" w:hAnsi="Raleway"/>
        </w:rPr>
        <w:t xml:space="preserve">and </w:t>
      </w:r>
      <w:r w:rsidR="00B93354" w:rsidRPr="00EE48FF">
        <w:rPr>
          <w:rFonts w:ascii="Raleway" w:hAnsi="Raleway"/>
        </w:rPr>
        <w:t xml:space="preserve">Chapter </w:t>
      </w:r>
      <w:r w:rsidR="00AA065A" w:rsidRPr="00EE48FF">
        <w:rPr>
          <w:rFonts w:ascii="Raleway" w:hAnsi="Raleway"/>
        </w:rPr>
        <w:t xml:space="preserve">7, where resident </w:t>
      </w:r>
      <w:r w:rsidR="0050026B" w:rsidRPr="00EE48FF">
        <w:rPr>
          <w:rFonts w:ascii="Raleway" w:hAnsi="Raleway"/>
        </w:rPr>
        <w:t>shared their experiences of VAWG and local</w:t>
      </w:r>
      <w:r w:rsidR="00AA065A" w:rsidRPr="00EE48FF">
        <w:rPr>
          <w:rFonts w:ascii="Raleway" w:hAnsi="Raleway"/>
        </w:rPr>
        <w:t xml:space="preserve"> need.</w:t>
      </w:r>
      <w:r w:rsidRPr="00EE48FF">
        <w:rPr>
          <w:rFonts w:ascii="Raleway" w:hAnsi="Raleway"/>
        </w:rPr>
        <w:t xml:space="preserve"> The assessment of achievements and gaps is based on the context of the national and regional strategies and policies listed in Chapter 3; the recommended practices set out in Chapter 4 and the perspectives of residents and staff described in </w:t>
      </w:r>
      <w:hyperlink w:anchor="_Local__perspectives" w:history="1">
        <w:r w:rsidRPr="00EE48FF">
          <w:rPr>
            <w:rFonts w:ascii="Raleway" w:hAnsi="Raleway"/>
          </w:rPr>
          <w:t>Chapter 7</w:t>
        </w:r>
      </w:hyperlink>
      <w:r w:rsidRPr="00EE48FF">
        <w:rPr>
          <w:rFonts w:ascii="Raleway" w:hAnsi="Raleway"/>
        </w:rPr>
        <w:t>, within the capabilities and responsibilities of Tower Hamlets Council as a local authority.</w:t>
      </w:r>
    </w:p>
    <w:p w14:paraId="4C60ED65" w14:textId="762960FE" w:rsidR="00894168" w:rsidRPr="00EE48FF" w:rsidRDefault="00894168" w:rsidP="00AC6228">
      <w:pPr>
        <w:pStyle w:val="Heading2"/>
        <w:rPr>
          <w:rFonts w:ascii="Raleway" w:hAnsi="Raleway"/>
        </w:rPr>
      </w:pPr>
      <w:bookmarkStart w:id="74" w:name="_Toc155717388"/>
      <w:r w:rsidRPr="00EE48FF">
        <w:rPr>
          <w:rFonts w:ascii="Raleway" w:hAnsi="Raleway"/>
        </w:rPr>
        <w:t xml:space="preserve">Population needs </w:t>
      </w:r>
      <w:r w:rsidR="005E1F19" w:rsidRPr="00EE48FF">
        <w:rPr>
          <w:rFonts w:ascii="Raleway" w:hAnsi="Raleway"/>
        </w:rPr>
        <w:t>and risk factors</w:t>
      </w:r>
      <w:bookmarkEnd w:id="74"/>
    </w:p>
    <w:p w14:paraId="73DFB2EC" w14:textId="3DB5BC27" w:rsidR="00BD68CB" w:rsidRPr="00EE48FF" w:rsidRDefault="00D47668" w:rsidP="00BD68CB">
      <w:pPr>
        <w:rPr>
          <w:rFonts w:ascii="Raleway" w:hAnsi="Raleway"/>
        </w:rPr>
      </w:pPr>
      <w:r w:rsidRPr="00EE48FF">
        <w:rPr>
          <w:rFonts w:ascii="Raleway" w:hAnsi="Raleway"/>
        </w:rPr>
        <w:t>Residents and professionals think that VAWG in Tower Hamlets is influenced by wider social issues like poverty and housing, lack of education and awareness, and cultural and social norms for different genders (misogyny and toxic masculinity). Some risk factors for experiencing different forms of VAWG as well as experiencing barriers to seeking support are common in Tower Hamlets (financial and housing insecurity, disability, LBGTQ+, specific ethnicities at risk of honour-based abuse and FGM).</w:t>
      </w:r>
      <w:r w:rsidR="006200BD" w:rsidRPr="00EE48FF">
        <w:rPr>
          <w:rFonts w:ascii="Raleway" w:hAnsi="Raleway"/>
        </w:rPr>
        <w:t xml:space="preserve"> </w:t>
      </w:r>
    </w:p>
    <w:p w14:paraId="364993A4" w14:textId="1B70B50E" w:rsidR="00D47668" w:rsidRPr="00EE48FF" w:rsidRDefault="00D47668" w:rsidP="00AC6228">
      <w:pPr>
        <w:rPr>
          <w:rFonts w:ascii="Raleway" w:hAnsi="Raleway"/>
        </w:rPr>
      </w:pPr>
      <w:r w:rsidRPr="00EE48FF">
        <w:rPr>
          <w:rFonts w:ascii="Raleway" w:hAnsi="Raleway"/>
        </w:rPr>
        <w:t xml:space="preserve">Different forms of VAWG are frequently reported by Tower Hamlets residents, with some of the highest rates of reported domestic abuse, sexual violence, and online abuse in London. Although </w:t>
      </w:r>
      <w:r w:rsidR="00E316A5" w:rsidRPr="00EE48FF">
        <w:rPr>
          <w:rFonts w:ascii="Raleway" w:hAnsi="Raleway"/>
        </w:rPr>
        <w:t>the majority</w:t>
      </w:r>
      <w:r w:rsidRPr="00EE48FF">
        <w:rPr>
          <w:rFonts w:ascii="Raleway" w:hAnsi="Raleway"/>
        </w:rPr>
        <w:t xml:space="preserve"> victims were female, there were also male victims, especially in modern slavery offences and in one-third of domestic abuse cases. Young adults make up the highest proportion of victims, although other age groups are also represented; young people aged 17 or under have one of the highest victimisation rates for sexual offences.</w:t>
      </w:r>
      <w:r w:rsidR="008E6D92" w:rsidRPr="00EE48FF">
        <w:rPr>
          <w:rFonts w:ascii="Raleway" w:hAnsi="Raleway"/>
        </w:rPr>
        <w:t xml:space="preserve"> </w:t>
      </w:r>
      <w:r w:rsidRPr="00EE48FF">
        <w:rPr>
          <w:rFonts w:ascii="Raleway" w:hAnsi="Raleway"/>
        </w:rPr>
        <w:t>Women also shared different forms of ‘lower level’ violence/abuse they experienced in Tower Hamlets, including catcalling, invading personal space, unwanted contact in public spaces and social settings.</w:t>
      </w:r>
      <w:r w:rsidR="008E6D92" w:rsidRPr="00EE48FF">
        <w:rPr>
          <w:rFonts w:ascii="Raleway" w:hAnsi="Raleway"/>
        </w:rPr>
        <w:t xml:space="preserve"> </w:t>
      </w:r>
      <w:r w:rsidRPr="00EE48FF">
        <w:rPr>
          <w:rFonts w:ascii="Raleway" w:hAnsi="Raleway"/>
        </w:rPr>
        <w:t>Experiencing VAWG impacts</w:t>
      </w:r>
      <w:r w:rsidR="00A11FE5" w:rsidRPr="00EE48FF">
        <w:rPr>
          <w:rFonts w:ascii="Raleway" w:hAnsi="Raleway"/>
        </w:rPr>
        <w:t xml:space="preserve"> Tower Hamlets</w:t>
      </w:r>
      <w:r w:rsidRPr="00EE48FF">
        <w:rPr>
          <w:rFonts w:ascii="Raleway" w:hAnsi="Raleway"/>
        </w:rPr>
        <w:t xml:space="preserve"> residents in a range of ways including increasing risk of homelessness, poor mental health, and poor physical health including physical injuries and sexual health. </w:t>
      </w:r>
    </w:p>
    <w:p w14:paraId="770D14C1" w14:textId="77777777" w:rsidR="00894168" w:rsidRPr="00EE48FF" w:rsidRDefault="00894168" w:rsidP="00AC6228">
      <w:pPr>
        <w:pStyle w:val="Heading2"/>
        <w:rPr>
          <w:rFonts w:ascii="Raleway" w:hAnsi="Raleway"/>
        </w:rPr>
      </w:pPr>
      <w:bookmarkStart w:id="75" w:name="_Toc155717389"/>
      <w:r w:rsidRPr="00EE48FF">
        <w:rPr>
          <w:rFonts w:ascii="Raleway" w:hAnsi="Raleway"/>
        </w:rPr>
        <w:t>Prevention and Safety</w:t>
      </w:r>
      <w:bookmarkEnd w:id="75"/>
      <w:r w:rsidRPr="00EE48FF">
        <w:rPr>
          <w:rFonts w:ascii="Raleway" w:hAnsi="Raleway"/>
        </w:rPr>
        <w:t xml:space="preserve"> </w:t>
      </w:r>
    </w:p>
    <w:tbl>
      <w:tblPr>
        <w:tblStyle w:val="TableGrid"/>
        <w:tblW w:w="0" w:type="auto"/>
        <w:tblLook w:val="04A0" w:firstRow="1" w:lastRow="0" w:firstColumn="1" w:lastColumn="0" w:noHBand="0" w:noVBand="1"/>
      </w:tblPr>
      <w:tblGrid>
        <w:gridCol w:w="2405"/>
        <w:gridCol w:w="3305"/>
        <w:gridCol w:w="3306"/>
      </w:tblGrid>
      <w:tr w:rsidR="00894168" w:rsidRPr="00EE48FF" w14:paraId="1DD0D070" w14:textId="77777777" w:rsidTr="002F739E">
        <w:trPr>
          <w:tblHeader/>
        </w:trPr>
        <w:tc>
          <w:tcPr>
            <w:tcW w:w="2405" w:type="dxa"/>
            <w:shd w:val="clear" w:color="auto" w:fill="DEEAF6" w:themeFill="accent5" w:themeFillTint="33"/>
          </w:tcPr>
          <w:p w14:paraId="4BE21F15" w14:textId="77777777" w:rsidR="00894168" w:rsidRPr="00EE48FF" w:rsidRDefault="00894168" w:rsidP="00EE48FF">
            <w:pPr>
              <w:spacing w:before="120" w:after="120"/>
              <w:rPr>
                <w:rFonts w:ascii="Raleway" w:hAnsi="Raleway"/>
              </w:rPr>
            </w:pPr>
            <w:r w:rsidRPr="00EE48FF">
              <w:rPr>
                <w:rFonts w:ascii="Raleway" w:hAnsi="Raleway"/>
              </w:rPr>
              <w:t>Component</w:t>
            </w:r>
          </w:p>
        </w:tc>
        <w:tc>
          <w:tcPr>
            <w:tcW w:w="3305" w:type="dxa"/>
            <w:shd w:val="clear" w:color="auto" w:fill="DEEAF6" w:themeFill="accent5" w:themeFillTint="33"/>
          </w:tcPr>
          <w:p w14:paraId="3CCF42EB" w14:textId="77777777" w:rsidR="00894168" w:rsidRPr="00EE48FF" w:rsidRDefault="00894168" w:rsidP="00EE48FF">
            <w:pPr>
              <w:spacing w:before="120" w:after="120"/>
              <w:rPr>
                <w:rFonts w:ascii="Raleway" w:hAnsi="Raleway"/>
              </w:rPr>
            </w:pPr>
            <w:r w:rsidRPr="00EE48FF">
              <w:rPr>
                <w:rFonts w:ascii="Raleway" w:hAnsi="Raleway"/>
              </w:rPr>
              <w:t>Achievements</w:t>
            </w:r>
          </w:p>
        </w:tc>
        <w:tc>
          <w:tcPr>
            <w:tcW w:w="3306" w:type="dxa"/>
            <w:shd w:val="clear" w:color="auto" w:fill="DEEAF6" w:themeFill="accent5" w:themeFillTint="33"/>
          </w:tcPr>
          <w:p w14:paraId="7647067D" w14:textId="77777777" w:rsidR="00894168" w:rsidRPr="00EE48FF" w:rsidRDefault="00894168" w:rsidP="00EE48FF">
            <w:pPr>
              <w:spacing w:before="120" w:after="120"/>
              <w:rPr>
                <w:rFonts w:ascii="Raleway" w:hAnsi="Raleway"/>
              </w:rPr>
            </w:pPr>
            <w:r w:rsidRPr="00EE48FF">
              <w:rPr>
                <w:rFonts w:ascii="Raleway" w:hAnsi="Raleway"/>
              </w:rPr>
              <w:t xml:space="preserve">Areas for further development </w:t>
            </w:r>
          </w:p>
        </w:tc>
      </w:tr>
      <w:tr w:rsidR="00894168" w:rsidRPr="00EE48FF" w14:paraId="3B6E4304" w14:textId="77777777" w:rsidTr="005C4FC7">
        <w:trPr>
          <w:trHeight w:val="928"/>
        </w:trPr>
        <w:tc>
          <w:tcPr>
            <w:tcW w:w="2405" w:type="dxa"/>
          </w:tcPr>
          <w:p w14:paraId="6ED9293C" w14:textId="77777777" w:rsidR="00894168" w:rsidRPr="00EE48FF" w:rsidRDefault="00894168" w:rsidP="00EE48FF">
            <w:pPr>
              <w:spacing w:before="120" w:after="120"/>
              <w:rPr>
                <w:rFonts w:ascii="Raleway" w:hAnsi="Raleway"/>
                <w:b/>
                <w:bCs/>
              </w:rPr>
            </w:pPr>
            <w:r w:rsidRPr="00EE48FF">
              <w:rPr>
                <w:rFonts w:ascii="Raleway" w:hAnsi="Raleway"/>
                <w:b/>
                <w:bCs/>
              </w:rPr>
              <w:t xml:space="preserve">Wider risk factors for VAWG </w:t>
            </w:r>
          </w:p>
        </w:tc>
        <w:tc>
          <w:tcPr>
            <w:tcW w:w="3305" w:type="dxa"/>
          </w:tcPr>
          <w:p w14:paraId="1C0FC6C1" w14:textId="77777777" w:rsidR="00894168" w:rsidRPr="00EE48FF" w:rsidRDefault="00894168" w:rsidP="00EE48FF">
            <w:pPr>
              <w:spacing w:before="120" w:after="120"/>
              <w:rPr>
                <w:rFonts w:ascii="Raleway" w:hAnsi="Raleway"/>
              </w:rPr>
            </w:pPr>
            <w:r w:rsidRPr="00EE48FF">
              <w:rPr>
                <w:rFonts w:ascii="Raleway" w:hAnsi="Raleway"/>
              </w:rPr>
              <w:t xml:space="preserve">LBTH and Tower Hamlets Women’s Network have collaborated on efforts to address unemployment and financial insecurity among women in the borough. </w:t>
            </w:r>
          </w:p>
          <w:p w14:paraId="24489994" w14:textId="77777777" w:rsidR="00894168" w:rsidRPr="00EE48FF" w:rsidRDefault="00894168" w:rsidP="00EE48FF">
            <w:pPr>
              <w:spacing w:before="120" w:after="120"/>
              <w:rPr>
                <w:rFonts w:ascii="Raleway" w:hAnsi="Raleway"/>
              </w:rPr>
            </w:pPr>
            <w:r w:rsidRPr="00EE48FF">
              <w:rPr>
                <w:rFonts w:ascii="Raleway" w:hAnsi="Raleway"/>
              </w:rPr>
              <w:t xml:space="preserve">There is a supported accommodation for women who are at risk of homelessness.   There has been cross-department working within the Council to understand the needs of women with complex needs including homelessness and </w:t>
            </w:r>
            <w:r w:rsidRPr="00EE48FF">
              <w:rPr>
                <w:rFonts w:ascii="Raleway" w:hAnsi="Raleway"/>
              </w:rPr>
              <w:lastRenderedPageBreak/>
              <w:t xml:space="preserve">involvement with the criminal justice system. </w:t>
            </w:r>
          </w:p>
        </w:tc>
        <w:tc>
          <w:tcPr>
            <w:tcW w:w="3306" w:type="dxa"/>
          </w:tcPr>
          <w:p w14:paraId="103896D7" w14:textId="77777777" w:rsidR="00894168" w:rsidRPr="00EE48FF" w:rsidRDefault="00894168" w:rsidP="00EE48FF">
            <w:pPr>
              <w:spacing w:before="120" w:after="120"/>
              <w:rPr>
                <w:rFonts w:ascii="Raleway" w:hAnsi="Raleway"/>
              </w:rPr>
            </w:pPr>
            <w:r w:rsidRPr="00EE48FF">
              <w:rPr>
                <w:rFonts w:ascii="Raleway" w:hAnsi="Raleway"/>
              </w:rPr>
              <w:lastRenderedPageBreak/>
              <w:t xml:space="preserve">There is a relatively low proportion of women who are economically active in Tower Hamlets. </w:t>
            </w:r>
          </w:p>
          <w:p w14:paraId="5A2FAE35" w14:textId="1AC3CCCE" w:rsidR="00647F8A" w:rsidRPr="00EE48FF" w:rsidRDefault="00894168" w:rsidP="00EE48FF">
            <w:pPr>
              <w:spacing w:before="120" w:after="120"/>
              <w:rPr>
                <w:rFonts w:ascii="Raleway" w:hAnsi="Raleway"/>
              </w:rPr>
            </w:pPr>
            <w:r w:rsidRPr="00EE48FF">
              <w:rPr>
                <w:rFonts w:ascii="Raleway" w:hAnsi="Raleway"/>
              </w:rPr>
              <w:t xml:space="preserve">Tower Hamlets has high housing costs and levels of overcrowding. Residents report that wider issues like housing, poverty and lack of opportunities increase the likelihood of different forms of VAWG in Tower Hamlets. </w:t>
            </w:r>
          </w:p>
          <w:p w14:paraId="115D17FF" w14:textId="77777777" w:rsidR="00894168" w:rsidRPr="00EE48FF" w:rsidRDefault="00894168" w:rsidP="00EE48FF">
            <w:pPr>
              <w:spacing w:before="120" w:after="120"/>
              <w:rPr>
                <w:rFonts w:ascii="Raleway" w:hAnsi="Raleway"/>
              </w:rPr>
            </w:pPr>
          </w:p>
        </w:tc>
      </w:tr>
      <w:tr w:rsidR="00894168" w:rsidRPr="00EE48FF" w14:paraId="1F8B53C1" w14:textId="77777777" w:rsidTr="005C4FC7">
        <w:tc>
          <w:tcPr>
            <w:tcW w:w="2405" w:type="dxa"/>
          </w:tcPr>
          <w:p w14:paraId="100DBED5" w14:textId="77777777" w:rsidR="00894168" w:rsidRPr="00EE48FF" w:rsidRDefault="00894168" w:rsidP="00EE48FF">
            <w:pPr>
              <w:spacing w:before="120" w:after="120"/>
              <w:rPr>
                <w:rFonts w:ascii="Raleway" w:hAnsi="Raleway"/>
                <w:b/>
                <w:bCs/>
              </w:rPr>
            </w:pPr>
            <w:r w:rsidRPr="00EE48FF">
              <w:rPr>
                <w:rFonts w:ascii="Raleway" w:hAnsi="Raleway"/>
                <w:b/>
                <w:bCs/>
              </w:rPr>
              <w:t xml:space="preserve">Transforming attitudes, beliefs and norms that increase likelihood of VAWG   </w:t>
            </w:r>
          </w:p>
        </w:tc>
        <w:tc>
          <w:tcPr>
            <w:tcW w:w="3305" w:type="dxa"/>
          </w:tcPr>
          <w:p w14:paraId="7A5EA4B4" w14:textId="77777777" w:rsidR="00894168" w:rsidRPr="00EE48FF" w:rsidRDefault="00894168" w:rsidP="00EE48FF">
            <w:pPr>
              <w:spacing w:before="120" w:after="120"/>
              <w:rPr>
                <w:rFonts w:ascii="Raleway" w:hAnsi="Raleway"/>
              </w:rPr>
            </w:pPr>
            <w:r w:rsidRPr="00EE48FF">
              <w:rPr>
                <w:rFonts w:ascii="Raleway" w:hAnsi="Raleway"/>
              </w:rPr>
              <w:t xml:space="preserve">LBTH have delivered hundreds training and outreach activities across Tower Hamlets throughout the past 4 years, reaching over 2,000 people including 220 VAWG champions. </w:t>
            </w:r>
          </w:p>
          <w:p w14:paraId="1BE1777E" w14:textId="77777777" w:rsidR="00894168" w:rsidRPr="00EE48FF" w:rsidRDefault="00894168" w:rsidP="00EE48FF">
            <w:pPr>
              <w:spacing w:before="120" w:after="120"/>
              <w:rPr>
                <w:rFonts w:ascii="Raleway" w:hAnsi="Raleway"/>
              </w:rPr>
            </w:pPr>
          </w:p>
        </w:tc>
        <w:tc>
          <w:tcPr>
            <w:tcW w:w="3306" w:type="dxa"/>
          </w:tcPr>
          <w:p w14:paraId="33B1D80B" w14:textId="344DA75D" w:rsidR="00894168" w:rsidRPr="00EE48FF" w:rsidRDefault="00894168" w:rsidP="00EE48FF">
            <w:pPr>
              <w:spacing w:before="120" w:after="120"/>
              <w:rPr>
                <w:rFonts w:ascii="Raleway" w:hAnsi="Raleway"/>
              </w:rPr>
            </w:pPr>
            <w:r w:rsidRPr="00EE48FF">
              <w:rPr>
                <w:rFonts w:ascii="Raleway" w:hAnsi="Raleway"/>
              </w:rPr>
              <w:t>Residents and professionals report that attitudes, beliefs and norms like misogyny and toxic masculinity are common in Tower Hamlets</w:t>
            </w:r>
            <w:r w:rsidR="0014700D" w:rsidRPr="00EE48FF">
              <w:rPr>
                <w:rFonts w:ascii="Raleway" w:hAnsi="Raleway"/>
              </w:rPr>
              <w:t>.</w:t>
            </w:r>
          </w:p>
          <w:p w14:paraId="48B9EB79" w14:textId="393DAA9F" w:rsidR="00894168" w:rsidRPr="00EE48FF" w:rsidRDefault="00894168" w:rsidP="00EE48FF">
            <w:pPr>
              <w:spacing w:before="120" w:after="120"/>
              <w:rPr>
                <w:rFonts w:ascii="Raleway" w:hAnsi="Raleway"/>
              </w:rPr>
            </w:pPr>
            <w:r w:rsidRPr="00EE48FF">
              <w:rPr>
                <w:rFonts w:ascii="Raleway" w:hAnsi="Raleway"/>
              </w:rPr>
              <w:t>Residents also reported experiencing catcalling and unwanted contact in public spaces</w:t>
            </w:r>
            <w:r w:rsidR="0014700D" w:rsidRPr="00EE48FF">
              <w:rPr>
                <w:rFonts w:ascii="Raleway" w:hAnsi="Raleway"/>
              </w:rPr>
              <w:t xml:space="preserve"> in the boroug</w:t>
            </w:r>
            <w:r w:rsidR="003F400C" w:rsidRPr="00EE48FF">
              <w:rPr>
                <w:rFonts w:ascii="Raleway" w:hAnsi="Raleway"/>
              </w:rPr>
              <w:t xml:space="preserve">h. </w:t>
            </w:r>
          </w:p>
        </w:tc>
      </w:tr>
      <w:tr w:rsidR="00894168" w:rsidRPr="00EE48FF" w14:paraId="08A5E3D9" w14:textId="77777777" w:rsidTr="005C4FC7">
        <w:tc>
          <w:tcPr>
            <w:tcW w:w="2405" w:type="dxa"/>
          </w:tcPr>
          <w:p w14:paraId="3F18E1F0" w14:textId="77777777" w:rsidR="00894168" w:rsidRPr="00EE48FF" w:rsidRDefault="00894168" w:rsidP="00EE48FF">
            <w:pPr>
              <w:spacing w:before="120" w:after="120"/>
              <w:rPr>
                <w:rFonts w:ascii="Raleway" w:hAnsi="Raleway"/>
                <w:b/>
                <w:bCs/>
              </w:rPr>
            </w:pPr>
            <w:r w:rsidRPr="00EE48FF">
              <w:rPr>
                <w:rFonts w:ascii="Raleway" w:hAnsi="Raleway"/>
                <w:b/>
                <w:bCs/>
              </w:rPr>
              <w:t xml:space="preserve">Prevention with children and young people </w:t>
            </w:r>
          </w:p>
        </w:tc>
        <w:tc>
          <w:tcPr>
            <w:tcW w:w="3305" w:type="dxa"/>
          </w:tcPr>
          <w:p w14:paraId="38A09153" w14:textId="77777777" w:rsidR="00894168" w:rsidRPr="00EE48FF" w:rsidRDefault="00894168" w:rsidP="00EE48FF">
            <w:pPr>
              <w:spacing w:before="120" w:after="120"/>
              <w:rPr>
                <w:rFonts w:ascii="Raleway" w:hAnsi="Raleway"/>
              </w:rPr>
            </w:pPr>
            <w:r w:rsidRPr="00EE48FF">
              <w:rPr>
                <w:rFonts w:ascii="Raleway" w:hAnsi="Raleway"/>
              </w:rPr>
              <w:t xml:space="preserve">The Supporting Families Social Work Academy organise tailored training for children’s social care staff. </w:t>
            </w:r>
          </w:p>
          <w:p w14:paraId="63126E8F" w14:textId="0C61F1FD" w:rsidR="00894168" w:rsidRPr="00EE48FF" w:rsidRDefault="00894168" w:rsidP="00EE48FF">
            <w:pPr>
              <w:spacing w:before="120" w:after="120"/>
              <w:rPr>
                <w:rFonts w:ascii="Raleway" w:hAnsi="Raleway"/>
              </w:rPr>
            </w:pPr>
            <w:r w:rsidRPr="00EE48FF">
              <w:rPr>
                <w:rFonts w:ascii="Raleway" w:hAnsi="Raleway"/>
              </w:rPr>
              <w:t>In addition to this, the LBTH Parent and Family Support Service also provide a four-week programme called Speakeasy for parents to talk to their children about growing up, relationships and growing up. The sessions look at how Relationship and Sex Education is taught in schools as well as the effects of media.</w:t>
            </w:r>
          </w:p>
        </w:tc>
        <w:tc>
          <w:tcPr>
            <w:tcW w:w="3306" w:type="dxa"/>
          </w:tcPr>
          <w:p w14:paraId="2FBAB938" w14:textId="3267FC26" w:rsidR="00136A07" w:rsidRPr="00EE48FF" w:rsidRDefault="003A10E9" w:rsidP="00EE48FF">
            <w:pPr>
              <w:spacing w:before="120" w:after="120"/>
              <w:rPr>
                <w:rFonts w:ascii="Raleway" w:hAnsi="Raleway"/>
              </w:rPr>
            </w:pPr>
            <w:r w:rsidRPr="00EE48FF">
              <w:rPr>
                <w:rFonts w:ascii="Raleway" w:hAnsi="Raleway"/>
              </w:rPr>
              <w:t>Levels of engagement</w:t>
            </w:r>
            <w:r w:rsidR="004F6DA5" w:rsidRPr="00EE48FF">
              <w:rPr>
                <w:rFonts w:ascii="Raleway" w:hAnsi="Raleway"/>
              </w:rPr>
              <w:t xml:space="preserve"> with children</w:t>
            </w:r>
            <w:r w:rsidR="00200F68" w:rsidRPr="00EE48FF">
              <w:rPr>
                <w:rFonts w:ascii="Raleway" w:hAnsi="Raleway"/>
              </w:rPr>
              <w:t>, young people and parents is variable</w:t>
            </w:r>
            <w:r w:rsidRPr="00EE48FF">
              <w:rPr>
                <w:rFonts w:ascii="Raleway" w:hAnsi="Raleway"/>
              </w:rPr>
              <w:t xml:space="preserve"> across different schools and areas</w:t>
            </w:r>
            <w:r w:rsidR="003603C4" w:rsidRPr="00EE48FF">
              <w:rPr>
                <w:rFonts w:ascii="Raleway" w:hAnsi="Raleway"/>
              </w:rPr>
              <w:t xml:space="preserve"> in the borough</w:t>
            </w:r>
            <w:r w:rsidR="00894168" w:rsidRPr="00EE48FF">
              <w:rPr>
                <w:rFonts w:ascii="Raleway" w:hAnsi="Raleway"/>
              </w:rPr>
              <w:t xml:space="preserve">.  </w:t>
            </w:r>
          </w:p>
          <w:p w14:paraId="6A8B9A28" w14:textId="3A7465AE" w:rsidR="003A10E9" w:rsidRPr="00EE48FF" w:rsidRDefault="00136A07" w:rsidP="00EE48FF">
            <w:pPr>
              <w:spacing w:before="120" w:after="120"/>
              <w:rPr>
                <w:rFonts w:ascii="Raleway" w:hAnsi="Raleway"/>
              </w:rPr>
            </w:pPr>
            <w:r w:rsidRPr="00EE48FF">
              <w:rPr>
                <w:rFonts w:ascii="Raleway" w:hAnsi="Raleway"/>
              </w:rPr>
              <w:t xml:space="preserve">Residents considered a lack of awareness and education among young people was considered one of the driving issues for increasing the likelihood of VAWG in Tower Hamlets. </w:t>
            </w:r>
          </w:p>
        </w:tc>
      </w:tr>
      <w:tr w:rsidR="00894168" w:rsidRPr="00EE48FF" w14:paraId="72D8EF24" w14:textId="77777777" w:rsidTr="005C4FC7">
        <w:tc>
          <w:tcPr>
            <w:tcW w:w="2405" w:type="dxa"/>
          </w:tcPr>
          <w:p w14:paraId="5F22C436" w14:textId="77777777" w:rsidR="00894168" w:rsidRPr="00EE48FF" w:rsidRDefault="00894168" w:rsidP="00EE48FF">
            <w:pPr>
              <w:spacing w:before="120" w:after="120"/>
              <w:rPr>
                <w:rFonts w:ascii="Raleway" w:hAnsi="Raleway"/>
                <w:b/>
                <w:bCs/>
              </w:rPr>
            </w:pPr>
            <w:r w:rsidRPr="00EE48FF">
              <w:rPr>
                <w:rFonts w:ascii="Raleway" w:hAnsi="Raleway"/>
                <w:b/>
                <w:bCs/>
              </w:rPr>
              <w:t xml:space="preserve">Engagement with men </w:t>
            </w:r>
          </w:p>
        </w:tc>
        <w:tc>
          <w:tcPr>
            <w:tcW w:w="3305" w:type="dxa"/>
          </w:tcPr>
          <w:p w14:paraId="53CE374A" w14:textId="77777777" w:rsidR="00894168" w:rsidRPr="00EE48FF" w:rsidRDefault="00894168" w:rsidP="00EE48FF">
            <w:pPr>
              <w:spacing w:before="120" w:after="120"/>
              <w:rPr>
                <w:rFonts w:ascii="Raleway" w:hAnsi="Raleway"/>
              </w:rPr>
            </w:pPr>
            <w:r w:rsidRPr="00EE48FF">
              <w:rPr>
                <w:rFonts w:ascii="Raleway" w:hAnsi="Raleway"/>
              </w:rPr>
              <w:t xml:space="preserve">Misogyny and Allyship training </w:t>
            </w:r>
            <w:proofErr w:type="gramStart"/>
            <w:r w:rsidRPr="00EE48FF">
              <w:rPr>
                <w:rFonts w:ascii="Raleway" w:hAnsi="Raleway"/>
              </w:rPr>
              <w:t>was</w:t>
            </w:r>
            <w:proofErr w:type="gramEnd"/>
            <w:r w:rsidRPr="00EE48FF">
              <w:rPr>
                <w:rFonts w:ascii="Raleway" w:hAnsi="Raleway"/>
              </w:rPr>
              <w:t xml:space="preserve"> developed to target male allyship in the Council and there are 25 men who have joined the Male Allies group.</w:t>
            </w:r>
          </w:p>
        </w:tc>
        <w:tc>
          <w:tcPr>
            <w:tcW w:w="3306" w:type="dxa"/>
          </w:tcPr>
          <w:p w14:paraId="292BEC66" w14:textId="77777777" w:rsidR="00894168" w:rsidRPr="00EE48FF" w:rsidRDefault="00894168" w:rsidP="00EE48FF">
            <w:pPr>
              <w:spacing w:before="120" w:after="120"/>
              <w:rPr>
                <w:rFonts w:ascii="Raleway" w:hAnsi="Raleway"/>
              </w:rPr>
            </w:pPr>
            <w:r w:rsidRPr="00EE48FF">
              <w:rPr>
                <w:rFonts w:ascii="Raleway" w:hAnsi="Raleway"/>
              </w:rPr>
              <w:t xml:space="preserve">Male allies group currently only focusing on LBTH staff. </w:t>
            </w:r>
          </w:p>
          <w:p w14:paraId="1518C8B8" w14:textId="77777777" w:rsidR="00894168" w:rsidRPr="00EE48FF" w:rsidRDefault="00894168" w:rsidP="00EE48FF">
            <w:pPr>
              <w:spacing w:before="120" w:after="120"/>
              <w:rPr>
                <w:rFonts w:ascii="Raleway" w:hAnsi="Raleway"/>
              </w:rPr>
            </w:pPr>
            <w:r w:rsidRPr="00EE48FF">
              <w:rPr>
                <w:rFonts w:ascii="Raleway" w:hAnsi="Raleway"/>
              </w:rPr>
              <w:t xml:space="preserve">Residents and professionals think that there should be more engagement with influential male community members. </w:t>
            </w:r>
          </w:p>
        </w:tc>
      </w:tr>
      <w:tr w:rsidR="00894168" w:rsidRPr="00EE48FF" w14:paraId="72A0233B" w14:textId="77777777" w:rsidTr="005C4FC7">
        <w:trPr>
          <w:trHeight w:val="1503"/>
        </w:trPr>
        <w:tc>
          <w:tcPr>
            <w:tcW w:w="2405" w:type="dxa"/>
          </w:tcPr>
          <w:p w14:paraId="075B300B" w14:textId="77777777" w:rsidR="00894168" w:rsidRPr="00EE48FF" w:rsidRDefault="00894168" w:rsidP="00EE48FF">
            <w:pPr>
              <w:spacing w:before="120" w:after="120"/>
              <w:rPr>
                <w:rFonts w:ascii="Raleway" w:hAnsi="Raleway"/>
                <w:b/>
                <w:bCs/>
              </w:rPr>
            </w:pPr>
            <w:r w:rsidRPr="00EE48FF">
              <w:rPr>
                <w:rFonts w:ascii="Raleway" w:hAnsi="Raleway"/>
                <w:b/>
                <w:bCs/>
              </w:rPr>
              <w:t>Use of participatory approaches and empowerment of women</w:t>
            </w:r>
          </w:p>
        </w:tc>
        <w:tc>
          <w:tcPr>
            <w:tcW w:w="3305" w:type="dxa"/>
          </w:tcPr>
          <w:p w14:paraId="504EC221" w14:textId="77777777" w:rsidR="00EC6A88" w:rsidRPr="00EE48FF" w:rsidRDefault="00894168" w:rsidP="00EE48FF">
            <w:pPr>
              <w:spacing w:before="120" w:after="120"/>
              <w:rPr>
                <w:rFonts w:ascii="Raleway" w:hAnsi="Raleway"/>
              </w:rPr>
            </w:pPr>
            <w:r w:rsidRPr="00EE48FF">
              <w:rPr>
                <w:rFonts w:ascii="Raleway" w:hAnsi="Raleway"/>
              </w:rPr>
              <w:t xml:space="preserve">LBTH has implemented a VAWG Champions programme with </w:t>
            </w:r>
          </w:p>
          <w:p w14:paraId="787A454D" w14:textId="77777777" w:rsidR="00EC6A88" w:rsidRPr="00EE48FF" w:rsidRDefault="00894168" w:rsidP="00EE48FF">
            <w:pPr>
              <w:spacing w:before="120" w:after="120"/>
              <w:rPr>
                <w:rFonts w:ascii="Raleway" w:hAnsi="Raleway"/>
              </w:rPr>
            </w:pPr>
            <w:r w:rsidRPr="00EE48FF">
              <w:rPr>
                <w:rFonts w:ascii="Raleway" w:hAnsi="Raleway"/>
              </w:rPr>
              <w:t xml:space="preserve">The Tower Hamlets Women’s Network enables participation by local women and girls. </w:t>
            </w:r>
          </w:p>
          <w:p w14:paraId="05C18899" w14:textId="77777777" w:rsidR="00EC6A88" w:rsidRPr="00EE48FF" w:rsidRDefault="00894168" w:rsidP="00EE48FF">
            <w:pPr>
              <w:spacing w:before="120" w:after="120"/>
              <w:rPr>
                <w:rFonts w:ascii="Raleway" w:hAnsi="Raleway"/>
              </w:rPr>
            </w:pPr>
            <w:r w:rsidRPr="00EE48FF">
              <w:rPr>
                <w:rFonts w:ascii="Raleway" w:hAnsi="Raleway"/>
              </w:rPr>
              <w:t xml:space="preserve">The LBTH Women’s Staff Network enables participation by female staff.  </w:t>
            </w:r>
          </w:p>
        </w:tc>
        <w:tc>
          <w:tcPr>
            <w:tcW w:w="3306" w:type="dxa"/>
          </w:tcPr>
          <w:p w14:paraId="6CA1FF2A" w14:textId="77777777" w:rsidR="00894168" w:rsidRPr="00EE48FF" w:rsidRDefault="00894168" w:rsidP="00EE48FF">
            <w:pPr>
              <w:spacing w:before="120" w:after="120"/>
              <w:rPr>
                <w:rFonts w:ascii="Raleway" w:hAnsi="Raleway"/>
              </w:rPr>
            </w:pPr>
            <w:r w:rsidRPr="00EE48FF">
              <w:rPr>
                <w:rFonts w:ascii="Raleway" w:hAnsi="Raleway"/>
              </w:rPr>
              <w:t xml:space="preserve">The level of activity and impact of VAWG champions is currently unknown. </w:t>
            </w:r>
          </w:p>
          <w:p w14:paraId="1DC6E732" w14:textId="669E170B" w:rsidR="00894168" w:rsidRPr="00EE48FF" w:rsidRDefault="00894168" w:rsidP="00EE48FF">
            <w:pPr>
              <w:spacing w:before="120" w:after="120"/>
              <w:rPr>
                <w:rFonts w:ascii="Raleway" w:hAnsi="Raleway"/>
              </w:rPr>
            </w:pPr>
            <w:r w:rsidRPr="00EE48FF">
              <w:rPr>
                <w:rFonts w:ascii="Raleway" w:hAnsi="Raleway"/>
              </w:rPr>
              <w:t xml:space="preserve">Only 8% of people who responded to the </w:t>
            </w:r>
            <w:r w:rsidR="00761B55" w:rsidRPr="00EE48FF">
              <w:rPr>
                <w:rFonts w:ascii="Raleway" w:hAnsi="Raleway"/>
              </w:rPr>
              <w:t>residents’</w:t>
            </w:r>
            <w:r w:rsidRPr="00EE48FF">
              <w:rPr>
                <w:rFonts w:ascii="Raleway" w:hAnsi="Raleway"/>
              </w:rPr>
              <w:t xml:space="preserve"> survey for the VAWG Needs Assessment had previously involved in planning to address VAWG in the borough. </w:t>
            </w:r>
          </w:p>
        </w:tc>
      </w:tr>
      <w:tr w:rsidR="00894168" w:rsidRPr="00EE48FF" w14:paraId="5B07546F" w14:textId="77777777" w:rsidTr="005C4FC7">
        <w:trPr>
          <w:trHeight w:val="1327"/>
        </w:trPr>
        <w:tc>
          <w:tcPr>
            <w:tcW w:w="2405" w:type="dxa"/>
          </w:tcPr>
          <w:p w14:paraId="15D68902" w14:textId="77777777" w:rsidR="00894168" w:rsidRPr="00EE48FF" w:rsidRDefault="00894168" w:rsidP="00EE48FF">
            <w:pPr>
              <w:spacing w:before="120" w:after="120"/>
              <w:rPr>
                <w:rFonts w:ascii="Raleway" w:hAnsi="Raleway"/>
                <w:b/>
                <w:bCs/>
              </w:rPr>
            </w:pPr>
            <w:r w:rsidRPr="00EE48FF">
              <w:rPr>
                <w:rFonts w:ascii="Raleway" w:hAnsi="Raleway"/>
                <w:b/>
                <w:bCs/>
              </w:rPr>
              <w:lastRenderedPageBreak/>
              <w:t xml:space="preserve">Safe public spaces </w:t>
            </w:r>
          </w:p>
        </w:tc>
        <w:tc>
          <w:tcPr>
            <w:tcW w:w="3305" w:type="dxa"/>
          </w:tcPr>
          <w:p w14:paraId="6252D097" w14:textId="7921ADC5" w:rsidR="00387C18" w:rsidRPr="00EE48FF" w:rsidRDefault="00894168" w:rsidP="00EE48FF">
            <w:pPr>
              <w:spacing w:before="120" w:after="120"/>
              <w:rPr>
                <w:rFonts w:ascii="Raleway" w:hAnsi="Raleway"/>
              </w:rPr>
            </w:pPr>
            <w:r w:rsidRPr="00EE48FF">
              <w:rPr>
                <w:rFonts w:ascii="Raleway" w:hAnsi="Raleway"/>
              </w:rPr>
              <w:t>LBTH have undertaken research to assess</w:t>
            </w:r>
            <w:r w:rsidR="0042736B" w:rsidRPr="00EE48FF">
              <w:rPr>
                <w:rFonts w:ascii="Raleway" w:hAnsi="Raleway"/>
              </w:rPr>
              <w:t xml:space="preserve"> </w:t>
            </w:r>
            <w:r w:rsidR="008A2F05" w:rsidRPr="00EE48FF">
              <w:rPr>
                <w:rFonts w:ascii="Raleway" w:hAnsi="Raleway"/>
              </w:rPr>
              <w:t xml:space="preserve">women’s perceptions of public spaces in Tower Hamlets and produced a new </w:t>
            </w:r>
            <w:r w:rsidR="00387C18" w:rsidRPr="00EE48FF">
              <w:rPr>
                <w:rFonts w:ascii="Raleway" w:hAnsi="Raleway"/>
              </w:rPr>
              <w:t xml:space="preserve">Women’s Safety Action Plan </w:t>
            </w:r>
            <w:r w:rsidR="008A2F05" w:rsidRPr="00EE48FF">
              <w:rPr>
                <w:rFonts w:ascii="Raleway" w:hAnsi="Raleway"/>
              </w:rPr>
              <w:t xml:space="preserve">to be delivered. </w:t>
            </w:r>
            <w:r w:rsidR="00387C18" w:rsidRPr="00EE48FF">
              <w:rPr>
                <w:rFonts w:ascii="Raleway" w:hAnsi="Raleway"/>
              </w:rPr>
              <w:t xml:space="preserve"> </w:t>
            </w:r>
          </w:p>
        </w:tc>
        <w:tc>
          <w:tcPr>
            <w:tcW w:w="3306" w:type="dxa"/>
          </w:tcPr>
          <w:p w14:paraId="1E1919E8" w14:textId="77777777" w:rsidR="00894168" w:rsidRPr="00EE48FF" w:rsidRDefault="00894168" w:rsidP="00EE48FF">
            <w:pPr>
              <w:spacing w:before="120" w:after="120"/>
              <w:rPr>
                <w:rFonts w:ascii="Raleway" w:hAnsi="Raleway"/>
              </w:rPr>
            </w:pPr>
            <w:r w:rsidRPr="00EE48FF">
              <w:rPr>
                <w:rFonts w:ascii="Raleway" w:hAnsi="Raleway"/>
              </w:rPr>
              <w:t xml:space="preserve">The latest Annual Residents Survey indicates a greater proportion of women than man report feeling unsafe at night. </w:t>
            </w:r>
          </w:p>
          <w:p w14:paraId="4403A615" w14:textId="77777777" w:rsidR="00894168" w:rsidRPr="00EE48FF" w:rsidRDefault="00894168" w:rsidP="00EE48FF">
            <w:pPr>
              <w:spacing w:before="120" w:after="120"/>
              <w:rPr>
                <w:rFonts w:ascii="Raleway" w:hAnsi="Raleway"/>
              </w:rPr>
            </w:pPr>
            <w:r w:rsidRPr="00EE48FF">
              <w:rPr>
                <w:rFonts w:ascii="Raleway" w:hAnsi="Raleway"/>
              </w:rPr>
              <w:t xml:space="preserve">Residents report experiencing unwanted contact in public spaces such as public transport, parks, and on the street or pavement. </w:t>
            </w:r>
          </w:p>
        </w:tc>
      </w:tr>
      <w:tr w:rsidR="00894168" w:rsidRPr="00EE48FF" w14:paraId="74E412FB" w14:textId="77777777" w:rsidTr="005C4FC7">
        <w:trPr>
          <w:trHeight w:val="1327"/>
        </w:trPr>
        <w:tc>
          <w:tcPr>
            <w:tcW w:w="2405" w:type="dxa"/>
          </w:tcPr>
          <w:p w14:paraId="433F1A3D" w14:textId="77777777" w:rsidR="00894168" w:rsidRPr="00EE48FF" w:rsidRDefault="00894168" w:rsidP="00EE48FF">
            <w:pPr>
              <w:spacing w:before="120" w:after="120"/>
              <w:rPr>
                <w:rFonts w:ascii="Raleway" w:hAnsi="Raleway"/>
                <w:b/>
                <w:bCs/>
              </w:rPr>
            </w:pPr>
            <w:r w:rsidRPr="00EE48FF">
              <w:rPr>
                <w:rFonts w:ascii="Raleway" w:hAnsi="Raleway"/>
                <w:b/>
                <w:bCs/>
              </w:rPr>
              <w:t>Online safety</w:t>
            </w:r>
          </w:p>
        </w:tc>
        <w:tc>
          <w:tcPr>
            <w:tcW w:w="3305" w:type="dxa"/>
          </w:tcPr>
          <w:p w14:paraId="66DE6FEC" w14:textId="77777777" w:rsidR="00894168" w:rsidRPr="00EE48FF" w:rsidRDefault="00894168" w:rsidP="00EE48FF">
            <w:pPr>
              <w:spacing w:before="120" w:after="120"/>
              <w:rPr>
                <w:rFonts w:ascii="Raleway" w:hAnsi="Raleway"/>
              </w:rPr>
            </w:pPr>
            <w:r w:rsidRPr="00EE48FF">
              <w:rPr>
                <w:rFonts w:ascii="Raleway" w:hAnsi="Raleway"/>
              </w:rPr>
              <w:t xml:space="preserve">The LBTH Parental Engagement Team have offered sessions for parents about keeping children safe online.  </w:t>
            </w:r>
          </w:p>
        </w:tc>
        <w:tc>
          <w:tcPr>
            <w:tcW w:w="3306" w:type="dxa"/>
          </w:tcPr>
          <w:p w14:paraId="7E78A1CC" w14:textId="5BF627CE" w:rsidR="00894168" w:rsidRPr="00EE48FF" w:rsidRDefault="00C95A18" w:rsidP="00EE48FF">
            <w:pPr>
              <w:spacing w:before="120" w:after="120"/>
              <w:rPr>
                <w:rFonts w:ascii="Raleway" w:hAnsi="Raleway"/>
              </w:rPr>
            </w:pPr>
            <w:r w:rsidRPr="00EE48FF">
              <w:rPr>
                <w:rFonts w:ascii="Raleway" w:hAnsi="Raleway"/>
              </w:rPr>
              <w:t xml:space="preserve">Residents, including young people, have received online abuse of different forms. The level of support and response to this is </w:t>
            </w:r>
            <w:r w:rsidR="00F7326D" w:rsidRPr="00EE48FF">
              <w:rPr>
                <w:rFonts w:ascii="Raleway" w:hAnsi="Raleway"/>
              </w:rPr>
              <w:t xml:space="preserve">not well understood. </w:t>
            </w:r>
          </w:p>
        </w:tc>
      </w:tr>
    </w:tbl>
    <w:p w14:paraId="6CB91B65" w14:textId="77777777" w:rsidR="00894168" w:rsidRPr="00EE48FF" w:rsidRDefault="00894168" w:rsidP="00AC6228">
      <w:pPr>
        <w:rPr>
          <w:rFonts w:ascii="Raleway" w:hAnsi="Raleway"/>
        </w:rPr>
      </w:pPr>
    </w:p>
    <w:p w14:paraId="145CE768" w14:textId="52CF0B47" w:rsidR="00894168" w:rsidRPr="00EE48FF" w:rsidRDefault="00894168" w:rsidP="00AC6228">
      <w:pPr>
        <w:pStyle w:val="Heading2"/>
        <w:rPr>
          <w:rFonts w:ascii="Raleway" w:hAnsi="Raleway"/>
        </w:rPr>
      </w:pPr>
      <w:bookmarkStart w:id="76" w:name="_Toc155717390"/>
      <w:r w:rsidRPr="00EE48FF">
        <w:rPr>
          <w:rFonts w:ascii="Raleway" w:hAnsi="Raleway"/>
        </w:rPr>
        <w:t>Supporting Victims</w:t>
      </w:r>
      <w:bookmarkEnd w:id="76"/>
      <w:r w:rsidRPr="00EE48FF">
        <w:rPr>
          <w:rFonts w:ascii="Raleway" w:hAnsi="Raleway"/>
        </w:rPr>
        <w:t xml:space="preserve"> </w:t>
      </w:r>
    </w:p>
    <w:tbl>
      <w:tblPr>
        <w:tblStyle w:val="TableGrid"/>
        <w:tblW w:w="0" w:type="auto"/>
        <w:tblLook w:val="04A0" w:firstRow="1" w:lastRow="0" w:firstColumn="1" w:lastColumn="0" w:noHBand="0" w:noVBand="1"/>
      </w:tblPr>
      <w:tblGrid>
        <w:gridCol w:w="1980"/>
        <w:gridCol w:w="3518"/>
        <w:gridCol w:w="3518"/>
      </w:tblGrid>
      <w:tr w:rsidR="00D37441" w:rsidRPr="00EE48FF" w14:paraId="2FFF7633" w14:textId="77777777" w:rsidTr="002F739E">
        <w:trPr>
          <w:tblHeader/>
        </w:trPr>
        <w:tc>
          <w:tcPr>
            <w:tcW w:w="1980" w:type="dxa"/>
            <w:shd w:val="clear" w:color="auto" w:fill="DEEAF6" w:themeFill="accent5" w:themeFillTint="33"/>
          </w:tcPr>
          <w:p w14:paraId="4B26420B" w14:textId="77777777" w:rsidR="00D37441" w:rsidRPr="00EE48FF" w:rsidRDefault="00D37441" w:rsidP="00EE48FF">
            <w:pPr>
              <w:spacing w:before="120" w:after="120"/>
              <w:rPr>
                <w:rFonts w:ascii="Raleway" w:hAnsi="Raleway"/>
              </w:rPr>
            </w:pPr>
            <w:r w:rsidRPr="00EE48FF">
              <w:rPr>
                <w:rFonts w:ascii="Raleway" w:hAnsi="Raleway"/>
              </w:rPr>
              <w:t>Components</w:t>
            </w:r>
          </w:p>
        </w:tc>
        <w:tc>
          <w:tcPr>
            <w:tcW w:w="3518" w:type="dxa"/>
            <w:shd w:val="clear" w:color="auto" w:fill="DEEAF6" w:themeFill="accent5" w:themeFillTint="33"/>
          </w:tcPr>
          <w:p w14:paraId="15C081DB" w14:textId="77777777" w:rsidR="00D37441" w:rsidRPr="00EE48FF" w:rsidRDefault="00D37441" w:rsidP="00EE48FF">
            <w:pPr>
              <w:spacing w:before="120" w:after="120"/>
              <w:rPr>
                <w:rFonts w:ascii="Raleway" w:hAnsi="Raleway"/>
              </w:rPr>
            </w:pPr>
            <w:r w:rsidRPr="00EE48FF">
              <w:rPr>
                <w:rFonts w:ascii="Raleway" w:hAnsi="Raleway"/>
              </w:rPr>
              <w:t>Achievements</w:t>
            </w:r>
          </w:p>
        </w:tc>
        <w:tc>
          <w:tcPr>
            <w:tcW w:w="3518" w:type="dxa"/>
            <w:shd w:val="clear" w:color="auto" w:fill="DEEAF6" w:themeFill="accent5" w:themeFillTint="33"/>
          </w:tcPr>
          <w:p w14:paraId="15426A94" w14:textId="37A3978A" w:rsidR="00D37441" w:rsidRPr="00EE48FF" w:rsidRDefault="00D37441" w:rsidP="00EE48FF">
            <w:pPr>
              <w:spacing w:before="120" w:after="120"/>
              <w:rPr>
                <w:rFonts w:ascii="Raleway" w:hAnsi="Raleway"/>
              </w:rPr>
            </w:pPr>
            <w:r w:rsidRPr="00EE48FF">
              <w:rPr>
                <w:rFonts w:ascii="Raleway" w:hAnsi="Raleway"/>
              </w:rPr>
              <w:t xml:space="preserve">Areas for further development </w:t>
            </w:r>
          </w:p>
        </w:tc>
      </w:tr>
      <w:tr w:rsidR="00D37441" w:rsidRPr="00EE48FF" w14:paraId="12A60CCD" w14:textId="77777777" w:rsidTr="00440FBD">
        <w:trPr>
          <w:trHeight w:val="1622"/>
        </w:trPr>
        <w:tc>
          <w:tcPr>
            <w:tcW w:w="1980" w:type="dxa"/>
          </w:tcPr>
          <w:p w14:paraId="0D32E622" w14:textId="1D1AA6D8" w:rsidR="00D37441" w:rsidRPr="00EE48FF" w:rsidRDefault="00D37441" w:rsidP="00EE48FF">
            <w:pPr>
              <w:spacing w:before="120" w:after="120"/>
              <w:rPr>
                <w:rFonts w:ascii="Raleway" w:hAnsi="Raleway"/>
                <w:b/>
                <w:bCs/>
              </w:rPr>
            </w:pPr>
            <w:r w:rsidRPr="00EE48FF">
              <w:rPr>
                <w:rFonts w:ascii="Raleway" w:hAnsi="Raleway"/>
                <w:b/>
                <w:bCs/>
              </w:rPr>
              <w:t>Access to support</w:t>
            </w:r>
          </w:p>
        </w:tc>
        <w:tc>
          <w:tcPr>
            <w:tcW w:w="3518" w:type="dxa"/>
          </w:tcPr>
          <w:p w14:paraId="538BF597" w14:textId="6E8D1391" w:rsidR="00B60775" w:rsidRPr="00EE48FF" w:rsidRDefault="00B60775" w:rsidP="00EE48FF">
            <w:pPr>
              <w:spacing w:before="120" w:after="120"/>
              <w:rPr>
                <w:rFonts w:ascii="Raleway" w:hAnsi="Raleway"/>
              </w:rPr>
            </w:pPr>
            <w:r w:rsidRPr="00EE48FF">
              <w:rPr>
                <w:rFonts w:ascii="Raleway" w:hAnsi="Raleway"/>
              </w:rPr>
              <w:t>There is an extensive</w:t>
            </w:r>
            <w:r w:rsidR="00624F58" w:rsidRPr="00EE48FF">
              <w:rPr>
                <w:rFonts w:ascii="Raleway" w:hAnsi="Raleway"/>
              </w:rPr>
              <w:t xml:space="preserve"> online service directory</w:t>
            </w:r>
            <w:r w:rsidRPr="00EE48FF">
              <w:rPr>
                <w:rFonts w:ascii="Raleway" w:hAnsi="Raleway"/>
              </w:rPr>
              <w:t xml:space="preserve"> with information about different types of support available locally and nationally. </w:t>
            </w:r>
          </w:p>
          <w:p w14:paraId="74B36750" w14:textId="7E79FF76" w:rsidR="00D37441" w:rsidRPr="00EE48FF" w:rsidRDefault="00B60775" w:rsidP="00EE48FF">
            <w:pPr>
              <w:spacing w:before="120" w:after="120"/>
              <w:rPr>
                <w:rFonts w:ascii="Raleway" w:hAnsi="Raleway"/>
              </w:rPr>
            </w:pPr>
            <w:r w:rsidRPr="00EE48FF">
              <w:rPr>
                <w:rFonts w:ascii="Raleway" w:hAnsi="Raleway"/>
              </w:rPr>
              <w:t>LBTH has</w:t>
            </w:r>
            <w:r w:rsidR="00624F58" w:rsidRPr="00EE48FF">
              <w:rPr>
                <w:rFonts w:ascii="Raleway" w:hAnsi="Raleway"/>
              </w:rPr>
              <w:t xml:space="preserve"> promoted information about local services and pathways through outreach and training for professionals</w:t>
            </w:r>
            <w:r w:rsidR="00750F2B" w:rsidRPr="00EE48FF">
              <w:rPr>
                <w:rFonts w:ascii="Raleway" w:hAnsi="Raleway"/>
              </w:rPr>
              <w:t xml:space="preserve"> as well as through</w:t>
            </w:r>
            <w:r w:rsidRPr="00EE48FF">
              <w:rPr>
                <w:rFonts w:ascii="Raleway" w:hAnsi="Raleway"/>
              </w:rPr>
              <w:t xml:space="preserve"> VAWG Champions </w:t>
            </w:r>
            <w:r w:rsidR="00750F2B" w:rsidRPr="00EE48FF">
              <w:rPr>
                <w:rFonts w:ascii="Raleway" w:hAnsi="Raleway"/>
              </w:rPr>
              <w:t>who are both</w:t>
            </w:r>
            <w:r w:rsidRPr="00EE48FF">
              <w:rPr>
                <w:rFonts w:ascii="Raleway" w:hAnsi="Raleway"/>
              </w:rPr>
              <w:t xml:space="preserve"> staff and community members</w:t>
            </w:r>
            <w:r w:rsidR="00750F2B" w:rsidRPr="00EE48FF">
              <w:rPr>
                <w:rFonts w:ascii="Raleway" w:hAnsi="Raleway"/>
              </w:rPr>
              <w:t>.</w:t>
            </w:r>
          </w:p>
        </w:tc>
        <w:tc>
          <w:tcPr>
            <w:tcW w:w="3518" w:type="dxa"/>
          </w:tcPr>
          <w:p w14:paraId="7A1C7D53" w14:textId="4F117764" w:rsidR="000D344B" w:rsidRPr="00EE48FF" w:rsidRDefault="00945EDB" w:rsidP="00EE48FF">
            <w:pPr>
              <w:spacing w:before="120" w:after="120"/>
              <w:rPr>
                <w:rFonts w:ascii="Raleway" w:hAnsi="Raleway"/>
              </w:rPr>
            </w:pPr>
            <w:r w:rsidRPr="00EE48FF">
              <w:rPr>
                <w:rFonts w:ascii="Raleway" w:hAnsi="Raleway"/>
              </w:rPr>
              <w:t>Residents and professionals have highlighted a range of barriers to accessing support including lack of</w:t>
            </w:r>
            <w:r w:rsidR="00624F58" w:rsidRPr="00EE48FF">
              <w:rPr>
                <w:rFonts w:ascii="Raleway" w:hAnsi="Raleway"/>
              </w:rPr>
              <w:t xml:space="preserve"> awareness </w:t>
            </w:r>
            <w:r w:rsidR="000D344B" w:rsidRPr="00EE48FF">
              <w:rPr>
                <w:rFonts w:ascii="Raleway" w:hAnsi="Raleway"/>
              </w:rPr>
              <w:t>of support, lack of trust in systems and services,</w:t>
            </w:r>
            <w:r w:rsidR="009224CC" w:rsidRPr="00EE48FF">
              <w:rPr>
                <w:rFonts w:ascii="Raleway" w:hAnsi="Raleway"/>
              </w:rPr>
              <w:t xml:space="preserve"> lack of understanding of abuse, and fears related to </w:t>
            </w:r>
            <w:r w:rsidR="00A43775" w:rsidRPr="00EE48FF">
              <w:rPr>
                <w:rFonts w:ascii="Raleway" w:hAnsi="Raleway"/>
              </w:rPr>
              <w:t xml:space="preserve">shame, discrimination and other factors. </w:t>
            </w:r>
          </w:p>
          <w:p w14:paraId="218F5469" w14:textId="10C86C6C" w:rsidR="00A95340" w:rsidRPr="00EE48FF" w:rsidRDefault="007772BD" w:rsidP="00EE48FF">
            <w:pPr>
              <w:spacing w:before="120" w:after="120"/>
              <w:rPr>
                <w:rFonts w:ascii="Raleway" w:hAnsi="Raleway"/>
              </w:rPr>
            </w:pPr>
            <w:r w:rsidRPr="00EE48FF">
              <w:rPr>
                <w:rFonts w:ascii="Raleway" w:hAnsi="Raleway"/>
              </w:rPr>
              <w:t xml:space="preserve">Over half of residents </w:t>
            </w:r>
            <w:r w:rsidR="00A95340" w:rsidRPr="00EE48FF">
              <w:rPr>
                <w:rFonts w:ascii="Raleway" w:hAnsi="Raleway"/>
              </w:rPr>
              <w:t xml:space="preserve">shared that they would initially speak to a friend or family for support with VAWG, indicating a need for </w:t>
            </w:r>
            <w:r w:rsidR="000D344B" w:rsidRPr="00EE48FF">
              <w:rPr>
                <w:rFonts w:ascii="Raleway" w:hAnsi="Raleway"/>
              </w:rPr>
              <w:t>local</w:t>
            </w:r>
            <w:r w:rsidR="00A95340" w:rsidRPr="00EE48FF">
              <w:rPr>
                <w:rFonts w:ascii="Raleway" w:hAnsi="Raleway"/>
              </w:rPr>
              <w:t xml:space="preserve"> community members to have the right information</w:t>
            </w:r>
            <w:r w:rsidR="000D344B" w:rsidRPr="00EE48FF">
              <w:rPr>
                <w:rFonts w:ascii="Raleway" w:hAnsi="Raleway"/>
              </w:rPr>
              <w:t xml:space="preserve"> to support others. </w:t>
            </w:r>
            <w:r w:rsidR="00A95340" w:rsidRPr="00EE48FF">
              <w:rPr>
                <w:rFonts w:ascii="Raleway" w:hAnsi="Raleway"/>
              </w:rPr>
              <w:t xml:space="preserve"> </w:t>
            </w:r>
          </w:p>
        </w:tc>
      </w:tr>
      <w:tr w:rsidR="00D37441" w:rsidRPr="00EE48FF" w14:paraId="747CDE69" w14:textId="77777777" w:rsidTr="00440FBD">
        <w:tc>
          <w:tcPr>
            <w:tcW w:w="1980" w:type="dxa"/>
          </w:tcPr>
          <w:p w14:paraId="76665279" w14:textId="595E0B84" w:rsidR="00D37441" w:rsidRPr="00EE48FF" w:rsidRDefault="00D37441" w:rsidP="00EE48FF">
            <w:pPr>
              <w:spacing w:before="120" w:after="120"/>
              <w:rPr>
                <w:rFonts w:ascii="Raleway" w:hAnsi="Raleway"/>
                <w:b/>
                <w:bCs/>
              </w:rPr>
            </w:pPr>
            <w:r w:rsidRPr="00EE48FF">
              <w:rPr>
                <w:rFonts w:ascii="Raleway" w:hAnsi="Raleway"/>
                <w:b/>
                <w:bCs/>
              </w:rPr>
              <w:t xml:space="preserve">Support for victims of domestic abuse </w:t>
            </w:r>
            <w:r w:rsidR="00FA6F02" w:rsidRPr="00EE48FF">
              <w:rPr>
                <w:rFonts w:ascii="Raleway" w:hAnsi="Raleway"/>
                <w:b/>
                <w:bCs/>
              </w:rPr>
              <w:t>and sexual violence</w:t>
            </w:r>
          </w:p>
        </w:tc>
        <w:tc>
          <w:tcPr>
            <w:tcW w:w="3518" w:type="dxa"/>
          </w:tcPr>
          <w:p w14:paraId="1E23236D" w14:textId="5B8AF4D5" w:rsidR="00D37441" w:rsidRPr="00EE48FF" w:rsidRDefault="002C49C4" w:rsidP="00EE48FF">
            <w:pPr>
              <w:spacing w:before="120" w:after="120"/>
              <w:rPr>
                <w:rFonts w:ascii="Raleway" w:hAnsi="Raleway"/>
              </w:rPr>
            </w:pPr>
            <w:r w:rsidRPr="00EE48FF">
              <w:rPr>
                <w:rFonts w:ascii="Raleway" w:hAnsi="Raleway"/>
              </w:rPr>
              <w:t>LBTH commissions an IDVA service</w:t>
            </w:r>
            <w:r w:rsidR="002922D3" w:rsidRPr="00EE48FF">
              <w:rPr>
                <w:rFonts w:ascii="Raleway" w:hAnsi="Raleway"/>
              </w:rPr>
              <w:t xml:space="preserve">, which aims to address the safety of victims at high risk of harm due to domestic abuse. </w:t>
            </w:r>
            <w:r w:rsidR="00D37441" w:rsidRPr="00EE48FF">
              <w:rPr>
                <w:rFonts w:ascii="Raleway" w:hAnsi="Raleway"/>
              </w:rPr>
              <w:t>Hundreds of victims have received support from the Solace IDVA service since 2020</w:t>
            </w:r>
            <w:r w:rsidR="00092D9D" w:rsidRPr="00EE48FF">
              <w:rPr>
                <w:rFonts w:ascii="Raleway" w:hAnsi="Raleway"/>
              </w:rPr>
              <w:t>, with increasing referrals each year due to expanded capacity of the service.</w:t>
            </w:r>
            <w:r w:rsidR="00D37441" w:rsidRPr="00EE48FF">
              <w:rPr>
                <w:rFonts w:ascii="Raleway" w:hAnsi="Raleway"/>
              </w:rPr>
              <w:t xml:space="preserve"> </w:t>
            </w:r>
            <w:r w:rsidR="007160E4" w:rsidRPr="00EE48FF">
              <w:rPr>
                <w:rFonts w:ascii="Raleway" w:hAnsi="Raleway"/>
              </w:rPr>
              <w:t xml:space="preserve">Specialist IDVA support is also available for </w:t>
            </w:r>
            <w:r w:rsidR="007160E4" w:rsidRPr="00EE48FF">
              <w:rPr>
                <w:rFonts w:ascii="Raleway" w:hAnsi="Raleway"/>
              </w:rPr>
              <w:lastRenderedPageBreak/>
              <w:t>economic abuse, housing and health.</w:t>
            </w:r>
          </w:p>
          <w:p w14:paraId="31F70919" w14:textId="77777777" w:rsidR="00C17B9C" w:rsidRPr="00EE48FF" w:rsidRDefault="00C17B9C" w:rsidP="00EE48FF">
            <w:pPr>
              <w:spacing w:before="120" w:after="120"/>
              <w:rPr>
                <w:rFonts w:ascii="Raleway" w:hAnsi="Raleway"/>
              </w:rPr>
            </w:pPr>
          </w:p>
          <w:p w14:paraId="29BBA563" w14:textId="5DFC452F" w:rsidR="00DE2A5F" w:rsidRPr="00EE48FF" w:rsidRDefault="00B25A7D" w:rsidP="00EE48FF">
            <w:pPr>
              <w:spacing w:before="120" w:after="120"/>
              <w:rPr>
                <w:rFonts w:ascii="Raleway" w:hAnsi="Raleway"/>
              </w:rPr>
            </w:pPr>
            <w:r w:rsidRPr="00EE48FF">
              <w:rPr>
                <w:rFonts w:ascii="Raleway" w:hAnsi="Raleway"/>
              </w:rPr>
              <w:t>The Haven</w:t>
            </w:r>
            <w:r w:rsidR="00AD02AE" w:rsidRPr="00EE48FF">
              <w:rPr>
                <w:rFonts w:ascii="Raleway" w:hAnsi="Raleway"/>
              </w:rPr>
              <w:t xml:space="preserve"> at Royal London Hospital </w:t>
            </w:r>
            <w:r w:rsidR="00C05761" w:rsidRPr="00EE48FF">
              <w:rPr>
                <w:rFonts w:ascii="Raleway" w:hAnsi="Raleway"/>
              </w:rPr>
              <w:t xml:space="preserve">provides counselling, forensic and medical services for victims of sexual </w:t>
            </w:r>
            <w:r w:rsidR="00560244" w:rsidRPr="00EE48FF">
              <w:rPr>
                <w:rFonts w:ascii="Raleway" w:hAnsi="Raleway"/>
              </w:rPr>
              <w:t xml:space="preserve">assault in the past 12 months. </w:t>
            </w:r>
            <w:r w:rsidRPr="00EE48FF">
              <w:rPr>
                <w:rFonts w:ascii="Raleway" w:hAnsi="Raleway"/>
              </w:rPr>
              <w:t xml:space="preserve">East London Rape Crisis provide services and support to victims of rape and sexual abuse </w:t>
            </w:r>
            <w:r w:rsidR="00E2201F" w:rsidRPr="00EE48FF">
              <w:rPr>
                <w:rFonts w:ascii="Raleway" w:hAnsi="Raleway"/>
              </w:rPr>
              <w:t>in Tower Hamlets</w:t>
            </w:r>
            <w:r w:rsidR="008241BE" w:rsidRPr="00EE48FF">
              <w:rPr>
                <w:rFonts w:ascii="Raleway" w:hAnsi="Raleway"/>
              </w:rPr>
              <w:t xml:space="preserve">. </w:t>
            </w:r>
            <w:r w:rsidR="00960FAD" w:rsidRPr="00EE48FF">
              <w:rPr>
                <w:rFonts w:ascii="Raleway" w:hAnsi="Raleway"/>
              </w:rPr>
              <w:t xml:space="preserve"> </w:t>
            </w:r>
          </w:p>
          <w:p w14:paraId="4E76E4E4" w14:textId="77777777" w:rsidR="00FA6F02" w:rsidRPr="00EE48FF" w:rsidRDefault="00FA6F02" w:rsidP="00EE48FF">
            <w:pPr>
              <w:spacing w:before="120" w:after="120"/>
              <w:rPr>
                <w:rFonts w:ascii="Raleway" w:hAnsi="Raleway"/>
              </w:rPr>
            </w:pPr>
          </w:p>
        </w:tc>
        <w:tc>
          <w:tcPr>
            <w:tcW w:w="3518" w:type="dxa"/>
          </w:tcPr>
          <w:p w14:paraId="28F42AF2" w14:textId="7B671450" w:rsidR="00CC5C03" w:rsidRPr="00EE48FF" w:rsidRDefault="00CC5C03" w:rsidP="00EE48FF">
            <w:pPr>
              <w:spacing w:before="120" w:after="120"/>
              <w:rPr>
                <w:rFonts w:ascii="Raleway" w:hAnsi="Raleway"/>
              </w:rPr>
            </w:pPr>
            <w:r w:rsidRPr="00EE48FF">
              <w:rPr>
                <w:rFonts w:ascii="Raleway" w:hAnsi="Raleway"/>
              </w:rPr>
              <w:lastRenderedPageBreak/>
              <w:t xml:space="preserve">Available support is mostly limited to short-term </w:t>
            </w:r>
            <w:r w:rsidR="005856D0" w:rsidRPr="00EE48FF">
              <w:rPr>
                <w:rFonts w:ascii="Raleway" w:hAnsi="Raleway"/>
              </w:rPr>
              <w:t xml:space="preserve">support related to immediate safety, with limited support available for victims in the longer term. </w:t>
            </w:r>
          </w:p>
          <w:p w14:paraId="28C53462" w14:textId="532B9334" w:rsidR="00A14E50" w:rsidRPr="00EE48FF" w:rsidRDefault="00A14E50" w:rsidP="00EE48FF">
            <w:pPr>
              <w:spacing w:before="120" w:after="120"/>
              <w:rPr>
                <w:rFonts w:ascii="Raleway" w:hAnsi="Raleway"/>
              </w:rPr>
            </w:pPr>
            <w:r w:rsidRPr="00EE48FF">
              <w:rPr>
                <w:rFonts w:ascii="Raleway" w:hAnsi="Raleway"/>
              </w:rPr>
              <w:t xml:space="preserve">Residents </w:t>
            </w:r>
            <w:r w:rsidR="00DE2A5F" w:rsidRPr="00EE48FF">
              <w:rPr>
                <w:rFonts w:ascii="Raleway" w:hAnsi="Raleway"/>
              </w:rPr>
              <w:t xml:space="preserve">have mixed perceptions about the helpfulness of local services, including social care </w:t>
            </w:r>
            <w:r w:rsidR="00CA5809" w:rsidRPr="00EE48FF">
              <w:rPr>
                <w:rFonts w:ascii="Raleway" w:hAnsi="Raleway"/>
              </w:rPr>
              <w:t xml:space="preserve">(about </w:t>
            </w:r>
            <w:r w:rsidR="00CA5809" w:rsidRPr="00EE48FF">
              <w:rPr>
                <w:rFonts w:ascii="Raleway" w:hAnsi="Raleway"/>
              </w:rPr>
              <w:lastRenderedPageBreak/>
              <w:t xml:space="preserve">one-quarter find it ‘not very helpful’). </w:t>
            </w:r>
          </w:p>
          <w:p w14:paraId="4237DF43" w14:textId="1A74B252" w:rsidR="00960FAD" w:rsidRPr="00EE48FF" w:rsidRDefault="00960FAD" w:rsidP="00EE48FF">
            <w:pPr>
              <w:spacing w:before="120" w:after="120"/>
              <w:rPr>
                <w:rFonts w:ascii="Raleway" w:hAnsi="Raleway"/>
              </w:rPr>
            </w:pPr>
          </w:p>
        </w:tc>
      </w:tr>
      <w:tr w:rsidR="00D37441" w:rsidRPr="00EE48FF" w14:paraId="2ED768EB" w14:textId="77777777" w:rsidTr="00440FBD">
        <w:tc>
          <w:tcPr>
            <w:tcW w:w="1980" w:type="dxa"/>
          </w:tcPr>
          <w:p w14:paraId="756D5083" w14:textId="77777777" w:rsidR="00D37441" w:rsidRPr="00EE48FF" w:rsidRDefault="00D37441" w:rsidP="00EE48FF">
            <w:pPr>
              <w:spacing w:before="120" w:after="120"/>
              <w:rPr>
                <w:rFonts w:ascii="Raleway" w:hAnsi="Raleway"/>
                <w:b/>
                <w:bCs/>
              </w:rPr>
            </w:pPr>
            <w:r w:rsidRPr="00EE48FF">
              <w:rPr>
                <w:rFonts w:ascii="Raleway" w:hAnsi="Raleway"/>
                <w:b/>
                <w:bCs/>
              </w:rPr>
              <w:lastRenderedPageBreak/>
              <w:t xml:space="preserve">Support for victims of so-called ‘honour-based’ violence and abuse including FGM and forced marriage </w:t>
            </w:r>
          </w:p>
        </w:tc>
        <w:tc>
          <w:tcPr>
            <w:tcW w:w="3518" w:type="dxa"/>
          </w:tcPr>
          <w:p w14:paraId="7DB6A0DB" w14:textId="4EB7C3F8" w:rsidR="00D37441" w:rsidRPr="00EE48FF" w:rsidRDefault="00FD45D7" w:rsidP="00EE48FF">
            <w:pPr>
              <w:spacing w:before="120" w:after="120"/>
              <w:rPr>
                <w:rFonts w:ascii="Raleway" w:hAnsi="Raleway"/>
              </w:rPr>
            </w:pPr>
            <w:r w:rsidRPr="00EE48FF">
              <w:rPr>
                <w:rFonts w:ascii="Raleway" w:hAnsi="Raleway"/>
              </w:rPr>
              <w:t xml:space="preserve">There is culturally sensitive support available </w:t>
            </w:r>
            <w:r w:rsidR="00B84CD0" w:rsidRPr="00EE48FF">
              <w:rPr>
                <w:rFonts w:ascii="Raleway" w:hAnsi="Raleway"/>
              </w:rPr>
              <w:t xml:space="preserve">through Sister Circle </w:t>
            </w:r>
            <w:r w:rsidRPr="00EE48FF">
              <w:rPr>
                <w:rFonts w:ascii="Raleway" w:hAnsi="Raleway"/>
              </w:rPr>
              <w:t xml:space="preserve">for honour-based violence and abuse, including FGM, in Tower Hamlets. </w:t>
            </w:r>
          </w:p>
        </w:tc>
        <w:tc>
          <w:tcPr>
            <w:tcW w:w="3518" w:type="dxa"/>
          </w:tcPr>
          <w:p w14:paraId="6245E7B8" w14:textId="6CB67C68" w:rsidR="00D37441" w:rsidRPr="00EE48FF" w:rsidRDefault="00FD45D7" w:rsidP="00EE48FF">
            <w:pPr>
              <w:spacing w:before="120" w:after="120"/>
              <w:rPr>
                <w:rFonts w:ascii="Raleway" w:hAnsi="Raleway"/>
              </w:rPr>
            </w:pPr>
            <w:r w:rsidRPr="00EE48FF">
              <w:rPr>
                <w:rFonts w:ascii="Raleway" w:hAnsi="Raleway"/>
              </w:rPr>
              <w:t>More than half of the r</w:t>
            </w:r>
            <w:r w:rsidR="00EE676D" w:rsidRPr="00EE48FF">
              <w:rPr>
                <w:rFonts w:ascii="Raleway" w:hAnsi="Raleway"/>
              </w:rPr>
              <w:t xml:space="preserve">esidents </w:t>
            </w:r>
            <w:r w:rsidRPr="00EE48FF">
              <w:rPr>
                <w:rFonts w:ascii="Raleway" w:hAnsi="Raleway"/>
              </w:rPr>
              <w:t>responding to the VAWG residents survey r</w:t>
            </w:r>
            <w:r w:rsidR="00EE676D" w:rsidRPr="00EE48FF">
              <w:rPr>
                <w:rFonts w:ascii="Raleway" w:hAnsi="Raleway"/>
              </w:rPr>
              <w:t xml:space="preserve">eport not being aware of the support available for victims of so-cold ‘honour-based’ violence and FGM. </w:t>
            </w:r>
          </w:p>
        </w:tc>
      </w:tr>
      <w:tr w:rsidR="009D7F2D" w:rsidRPr="00EE48FF" w14:paraId="748B334C" w14:textId="77777777" w:rsidTr="00440FBD">
        <w:tc>
          <w:tcPr>
            <w:tcW w:w="1980" w:type="dxa"/>
          </w:tcPr>
          <w:p w14:paraId="0C3A6870" w14:textId="3C755B7C" w:rsidR="009D7F2D" w:rsidRPr="00EE48FF" w:rsidRDefault="009D7F2D" w:rsidP="00EE48FF">
            <w:pPr>
              <w:spacing w:before="120" w:after="120"/>
              <w:rPr>
                <w:rFonts w:ascii="Raleway" w:hAnsi="Raleway"/>
                <w:b/>
                <w:bCs/>
              </w:rPr>
            </w:pPr>
            <w:r w:rsidRPr="00EE48FF">
              <w:rPr>
                <w:rFonts w:ascii="Raleway" w:hAnsi="Raleway"/>
                <w:b/>
                <w:bCs/>
              </w:rPr>
              <w:t>Accessibility and Inclusion</w:t>
            </w:r>
          </w:p>
        </w:tc>
        <w:tc>
          <w:tcPr>
            <w:tcW w:w="3518" w:type="dxa"/>
          </w:tcPr>
          <w:p w14:paraId="61765680" w14:textId="0B1717DB" w:rsidR="009D7F2D" w:rsidRPr="00EE48FF" w:rsidRDefault="0082514F" w:rsidP="00EE48FF">
            <w:pPr>
              <w:spacing w:before="120" w:after="120"/>
              <w:rPr>
                <w:rFonts w:ascii="Raleway" w:hAnsi="Raleway"/>
              </w:rPr>
            </w:pPr>
            <w:r w:rsidRPr="00EE48FF">
              <w:rPr>
                <w:rFonts w:ascii="Raleway" w:hAnsi="Raleway"/>
              </w:rPr>
              <w:t xml:space="preserve">The IDVA service monitors </w:t>
            </w:r>
            <w:r w:rsidR="00CC1065" w:rsidRPr="00EE48FF">
              <w:rPr>
                <w:rFonts w:ascii="Raleway" w:hAnsi="Raleway"/>
              </w:rPr>
              <w:t>service users’ protected characteristics</w:t>
            </w:r>
            <w:r w:rsidR="00BE300A" w:rsidRPr="00EE48FF">
              <w:rPr>
                <w:rFonts w:ascii="Raleway" w:hAnsi="Raleway"/>
              </w:rPr>
              <w:t>;</w:t>
            </w:r>
            <w:r w:rsidR="00913C86" w:rsidRPr="00EE48FF">
              <w:rPr>
                <w:rFonts w:ascii="Raleway" w:hAnsi="Raleway"/>
              </w:rPr>
              <w:t xml:space="preserve"> </w:t>
            </w:r>
            <w:r w:rsidR="00CC1065" w:rsidRPr="00EE48FF">
              <w:rPr>
                <w:rFonts w:ascii="Raleway" w:hAnsi="Raleway"/>
              </w:rPr>
              <w:t xml:space="preserve">Bangladeshi women </w:t>
            </w:r>
            <w:r w:rsidR="007E4E9B" w:rsidRPr="00EE48FF">
              <w:rPr>
                <w:rFonts w:ascii="Raleway" w:hAnsi="Raleway"/>
              </w:rPr>
              <w:t>have been</w:t>
            </w:r>
            <w:r w:rsidR="00CC1065" w:rsidRPr="00EE48FF">
              <w:rPr>
                <w:rFonts w:ascii="Raleway" w:hAnsi="Raleway"/>
              </w:rPr>
              <w:t xml:space="preserve"> particularly well represented among service user</w:t>
            </w:r>
            <w:r w:rsidR="007E4E9B" w:rsidRPr="00EE48FF">
              <w:rPr>
                <w:rFonts w:ascii="Raleway" w:hAnsi="Raleway"/>
              </w:rPr>
              <w:t>s in the past 3 years.</w:t>
            </w:r>
          </w:p>
          <w:p w14:paraId="37C53AF3" w14:textId="528725F3" w:rsidR="00BE300A" w:rsidRPr="00EE48FF" w:rsidRDefault="00BE300A" w:rsidP="00EE48FF">
            <w:pPr>
              <w:spacing w:before="120" w:after="120"/>
              <w:rPr>
                <w:rFonts w:ascii="Raleway" w:hAnsi="Raleway"/>
              </w:rPr>
            </w:pPr>
            <w:r w:rsidRPr="00EE48FF">
              <w:rPr>
                <w:rFonts w:ascii="Raleway" w:hAnsi="Raleway"/>
              </w:rPr>
              <w:t>There is</w:t>
            </w:r>
            <w:r w:rsidR="00331406" w:rsidRPr="00EE48FF">
              <w:rPr>
                <w:rFonts w:ascii="Raleway" w:hAnsi="Raleway"/>
              </w:rPr>
              <w:t xml:space="preserve"> also</w:t>
            </w:r>
            <w:r w:rsidRPr="00EE48FF">
              <w:rPr>
                <w:rFonts w:ascii="Raleway" w:hAnsi="Raleway"/>
              </w:rPr>
              <w:t xml:space="preserve"> specialist domestic abuse provision for victims with Bangladeshi or Somali ethnicities</w:t>
            </w:r>
            <w:r w:rsidR="00A306B5" w:rsidRPr="00EE48FF">
              <w:rPr>
                <w:rFonts w:ascii="Raleway" w:hAnsi="Raleway"/>
              </w:rPr>
              <w:t xml:space="preserve">. </w:t>
            </w:r>
          </w:p>
        </w:tc>
        <w:tc>
          <w:tcPr>
            <w:tcW w:w="3518" w:type="dxa"/>
          </w:tcPr>
          <w:p w14:paraId="791A71C5" w14:textId="561278DB" w:rsidR="00CC1065" w:rsidRPr="00EE48FF" w:rsidRDefault="00CC1065" w:rsidP="00EE48FF">
            <w:pPr>
              <w:spacing w:before="120" w:after="120"/>
              <w:rPr>
                <w:rFonts w:ascii="Raleway" w:hAnsi="Raleway"/>
              </w:rPr>
            </w:pPr>
            <w:r w:rsidRPr="00EE48FF">
              <w:rPr>
                <w:rFonts w:ascii="Raleway" w:hAnsi="Raleway"/>
              </w:rPr>
              <w:t xml:space="preserve">Some groups of victims have lower than expected uptake in the Solace IDVA service such as men and diverse ethnicities. </w:t>
            </w:r>
          </w:p>
          <w:p w14:paraId="247340D7" w14:textId="1DFFCAF9" w:rsidR="009D7F2D" w:rsidRPr="00EE48FF" w:rsidRDefault="00A65B3B" w:rsidP="00EE48FF">
            <w:pPr>
              <w:spacing w:before="120" w:after="120"/>
              <w:rPr>
                <w:rFonts w:ascii="Raleway" w:hAnsi="Raleway"/>
              </w:rPr>
            </w:pPr>
            <w:r w:rsidRPr="00EE48FF">
              <w:rPr>
                <w:rFonts w:ascii="Raleway" w:hAnsi="Raleway"/>
              </w:rPr>
              <w:t>Residents cited barriers that would stop</w:t>
            </w:r>
            <w:r w:rsidR="007600FA" w:rsidRPr="00EE48FF">
              <w:rPr>
                <w:rFonts w:ascii="Raleway" w:hAnsi="Raleway"/>
              </w:rPr>
              <w:t xml:space="preserve"> them from reporting experiences of VAWG to agencies in Tower Hamlets included </w:t>
            </w:r>
            <w:r w:rsidR="002C6A1A" w:rsidRPr="00EE48FF">
              <w:rPr>
                <w:rFonts w:ascii="Raleway" w:hAnsi="Raleway"/>
              </w:rPr>
              <w:t>fears of bringing sham</w:t>
            </w:r>
            <w:r w:rsidR="00D0039F" w:rsidRPr="00EE48FF">
              <w:rPr>
                <w:rFonts w:ascii="Raleway" w:hAnsi="Raleway"/>
              </w:rPr>
              <w:t>e, fear of being rejected by faith community</w:t>
            </w:r>
            <w:r w:rsidR="002C6A1A" w:rsidRPr="00EE48FF">
              <w:rPr>
                <w:rFonts w:ascii="Raleway" w:hAnsi="Raleway"/>
              </w:rPr>
              <w:t xml:space="preserve">, </w:t>
            </w:r>
            <w:r w:rsidR="00D0039F" w:rsidRPr="00EE48FF">
              <w:rPr>
                <w:rFonts w:ascii="Raleway" w:hAnsi="Raleway"/>
              </w:rPr>
              <w:t>language barriers, lack of specialist services</w:t>
            </w:r>
            <w:r w:rsidR="00322A44" w:rsidRPr="00EE48FF">
              <w:rPr>
                <w:rFonts w:ascii="Raleway" w:hAnsi="Raleway"/>
              </w:rPr>
              <w:t xml:space="preserve"> (e.g., for men, LGBTQ+)</w:t>
            </w:r>
            <w:r w:rsidR="00D0039F" w:rsidRPr="00EE48FF">
              <w:rPr>
                <w:rFonts w:ascii="Raleway" w:hAnsi="Raleway"/>
              </w:rPr>
              <w:t xml:space="preserve">, </w:t>
            </w:r>
            <w:r w:rsidR="00673B81" w:rsidRPr="00EE48FF">
              <w:rPr>
                <w:rFonts w:ascii="Raleway" w:hAnsi="Raleway"/>
              </w:rPr>
              <w:t xml:space="preserve">lack of accessibility (e.g., wheelchair access, </w:t>
            </w:r>
            <w:r w:rsidR="001A29EC" w:rsidRPr="00EE48FF">
              <w:rPr>
                <w:rFonts w:ascii="Raleway" w:hAnsi="Raleway"/>
              </w:rPr>
              <w:t xml:space="preserve">childcare), </w:t>
            </w:r>
            <w:r w:rsidR="007600FA" w:rsidRPr="00EE48FF">
              <w:rPr>
                <w:rFonts w:ascii="Raleway" w:hAnsi="Raleway"/>
              </w:rPr>
              <w:t>fear of discrimination against cultur</w:t>
            </w:r>
            <w:r w:rsidR="002C6A1A" w:rsidRPr="00EE48FF">
              <w:rPr>
                <w:rFonts w:ascii="Raleway" w:hAnsi="Raleway"/>
              </w:rPr>
              <w:t>e or</w:t>
            </w:r>
            <w:r w:rsidR="007600FA" w:rsidRPr="00EE48FF">
              <w:rPr>
                <w:rFonts w:ascii="Raleway" w:hAnsi="Raleway"/>
              </w:rPr>
              <w:t xml:space="preserve"> being transgender or nonbinary</w:t>
            </w:r>
            <w:r w:rsidR="002C6A1A" w:rsidRPr="00EE48FF">
              <w:rPr>
                <w:rFonts w:ascii="Raleway" w:hAnsi="Raleway"/>
              </w:rPr>
              <w:t xml:space="preserve">. </w:t>
            </w:r>
          </w:p>
        </w:tc>
      </w:tr>
      <w:tr w:rsidR="00D37441" w:rsidRPr="00EE48FF" w14:paraId="2C4BCC71" w14:textId="77777777" w:rsidTr="00440FBD">
        <w:tc>
          <w:tcPr>
            <w:tcW w:w="1980" w:type="dxa"/>
          </w:tcPr>
          <w:p w14:paraId="18E0C881" w14:textId="77777777" w:rsidR="00D37441" w:rsidRPr="00EE48FF" w:rsidRDefault="00D37441" w:rsidP="00EE48FF">
            <w:pPr>
              <w:spacing w:before="120" w:after="120"/>
              <w:rPr>
                <w:rFonts w:ascii="Raleway" w:hAnsi="Raleway"/>
                <w:b/>
                <w:bCs/>
              </w:rPr>
            </w:pPr>
            <w:r w:rsidRPr="00EE48FF">
              <w:rPr>
                <w:rFonts w:ascii="Raleway" w:hAnsi="Raleway"/>
                <w:b/>
                <w:bCs/>
              </w:rPr>
              <w:t>MARACs</w:t>
            </w:r>
          </w:p>
        </w:tc>
        <w:tc>
          <w:tcPr>
            <w:tcW w:w="3518" w:type="dxa"/>
          </w:tcPr>
          <w:p w14:paraId="0278BB22" w14:textId="26986B9B" w:rsidR="00D37441" w:rsidRPr="00EE48FF" w:rsidRDefault="00580CF9" w:rsidP="00EE48FF">
            <w:pPr>
              <w:spacing w:before="120" w:after="120"/>
              <w:rPr>
                <w:rFonts w:ascii="Raleway" w:hAnsi="Raleway"/>
              </w:rPr>
            </w:pPr>
            <w:r w:rsidRPr="00EE48FF">
              <w:rPr>
                <w:rFonts w:ascii="Raleway" w:hAnsi="Raleway"/>
              </w:rPr>
              <w:t xml:space="preserve">Hundreds of cases are discussed each year through MARACs, with a relatively low repeat victimisation rate. Tower Hamlets has conducted a MARAC review with lessons learned shared via the VAWG </w:t>
            </w:r>
            <w:r w:rsidRPr="00EE48FF">
              <w:rPr>
                <w:rFonts w:ascii="Raleway" w:hAnsi="Raleway"/>
              </w:rPr>
              <w:lastRenderedPageBreak/>
              <w:t xml:space="preserve">Steering Group and other partnership networks.  </w:t>
            </w:r>
          </w:p>
        </w:tc>
        <w:tc>
          <w:tcPr>
            <w:tcW w:w="3518" w:type="dxa"/>
          </w:tcPr>
          <w:p w14:paraId="71166759" w14:textId="77777777" w:rsidR="00D37441" w:rsidRPr="00EE48FF" w:rsidRDefault="00493B55" w:rsidP="00EE48FF">
            <w:pPr>
              <w:spacing w:before="120" w:after="120"/>
              <w:rPr>
                <w:rFonts w:ascii="Raleway" w:hAnsi="Raleway"/>
              </w:rPr>
            </w:pPr>
            <w:r w:rsidRPr="00EE48FF">
              <w:rPr>
                <w:rFonts w:ascii="Raleway" w:hAnsi="Raleway"/>
              </w:rPr>
              <w:lastRenderedPageBreak/>
              <w:t xml:space="preserve">Repeat victimisation </w:t>
            </w:r>
            <w:r w:rsidR="00AD0FF6" w:rsidRPr="00EE48FF">
              <w:rPr>
                <w:rFonts w:ascii="Raleway" w:hAnsi="Raleway"/>
              </w:rPr>
              <w:t xml:space="preserve">has not decreased since 2019. </w:t>
            </w:r>
          </w:p>
          <w:p w14:paraId="6CAFB8A7" w14:textId="292C4ED0" w:rsidR="00AD0FF6" w:rsidRPr="00EE48FF" w:rsidRDefault="00D11BE0" w:rsidP="00EE48FF">
            <w:pPr>
              <w:spacing w:before="120" w:after="120"/>
              <w:rPr>
                <w:rFonts w:ascii="Raleway" w:hAnsi="Raleway"/>
              </w:rPr>
            </w:pPr>
            <w:r w:rsidRPr="00EE48FF">
              <w:rPr>
                <w:rFonts w:ascii="Raleway" w:hAnsi="Raleway"/>
              </w:rPr>
              <w:t>T</w:t>
            </w:r>
            <w:r w:rsidR="00AD0FF6" w:rsidRPr="00EE48FF">
              <w:rPr>
                <w:rFonts w:ascii="Raleway" w:hAnsi="Raleway"/>
              </w:rPr>
              <w:t xml:space="preserve">here is need for </w:t>
            </w:r>
            <w:r w:rsidRPr="00EE48FF">
              <w:rPr>
                <w:rFonts w:ascii="Raleway" w:hAnsi="Raleway"/>
              </w:rPr>
              <w:t>follow-up regarding the recommendations coming from the MARAC review to understand gaps to address.</w:t>
            </w:r>
          </w:p>
        </w:tc>
      </w:tr>
      <w:tr w:rsidR="00D37441" w:rsidRPr="00EE48FF" w14:paraId="1A4BF4FA" w14:textId="77777777" w:rsidTr="00440FBD">
        <w:trPr>
          <w:trHeight w:val="1279"/>
        </w:trPr>
        <w:tc>
          <w:tcPr>
            <w:tcW w:w="1980" w:type="dxa"/>
          </w:tcPr>
          <w:p w14:paraId="72EED97F" w14:textId="77777777" w:rsidR="00D37441" w:rsidRPr="00EE48FF" w:rsidRDefault="00D37441" w:rsidP="00EE48FF">
            <w:pPr>
              <w:spacing w:before="120" w:after="120"/>
              <w:rPr>
                <w:rFonts w:ascii="Raleway" w:hAnsi="Raleway"/>
                <w:b/>
                <w:bCs/>
              </w:rPr>
            </w:pPr>
            <w:r w:rsidRPr="00EE48FF">
              <w:rPr>
                <w:rFonts w:ascii="Raleway" w:hAnsi="Raleway"/>
                <w:b/>
                <w:bCs/>
              </w:rPr>
              <w:t>Housing</w:t>
            </w:r>
          </w:p>
        </w:tc>
        <w:tc>
          <w:tcPr>
            <w:tcW w:w="3518" w:type="dxa"/>
          </w:tcPr>
          <w:p w14:paraId="1293E9B7" w14:textId="32A85C48" w:rsidR="009A6918" w:rsidRPr="00EE48FF" w:rsidRDefault="009A6918" w:rsidP="00EE48FF">
            <w:pPr>
              <w:spacing w:before="120" w:after="120"/>
              <w:rPr>
                <w:rFonts w:ascii="Raleway" w:hAnsi="Raleway"/>
              </w:rPr>
            </w:pPr>
            <w:r w:rsidRPr="00EE48FF">
              <w:rPr>
                <w:rFonts w:ascii="Raleway" w:hAnsi="Raleway"/>
              </w:rPr>
              <w:t xml:space="preserve">LBTH is implementing a project to attain Domestic Abuse Housing Accreditation (DAHA) </w:t>
            </w:r>
            <w:r w:rsidR="00DA6C0E" w:rsidRPr="00EE48FF">
              <w:rPr>
                <w:rFonts w:ascii="Raleway" w:hAnsi="Raleway"/>
              </w:rPr>
              <w:t xml:space="preserve">and reviewed its practices related to domestic abuse in housing. </w:t>
            </w:r>
          </w:p>
          <w:p w14:paraId="027C691F" w14:textId="518ADCE2" w:rsidR="001911AB" w:rsidRPr="00EE48FF" w:rsidRDefault="001911AB" w:rsidP="00EE48FF">
            <w:pPr>
              <w:spacing w:before="120" w:after="120"/>
              <w:rPr>
                <w:rFonts w:ascii="Raleway" w:hAnsi="Raleway"/>
              </w:rPr>
            </w:pPr>
            <w:r w:rsidRPr="00EE48FF">
              <w:rPr>
                <w:rFonts w:ascii="Raleway" w:hAnsi="Raleway"/>
              </w:rPr>
              <w:t xml:space="preserve">LBTH provide a Sanctuary Scheme, which provides free </w:t>
            </w:r>
            <w:r w:rsidR="00892629" w:rsidRPr="00EE48FF">
              <w:rPr>
                <w:rFonts w:ascii="Raleway" w:hAnsi="Raleway"/>
              </w:rPr>
              <w:t xml:space="preserve">home security for domestic abuse victims with sole tenancy. </w:t>
            </w:r>
          </w:p>
          <w:p w14:paraId="399A2878" w14:textId="7EF1854D" w:rsidR="00D37441" w:rsidRPr="00EE48FF" w:rsidRDefault="007B2395" w:rsidP="00EE48FF">
            <w:pPr>
              <w:spacing w:before="120" w:after="120"/>
              <w:rPr>
                <w:rFonts w:ascii="Raleway" w:hAnsi="Raleway"/>
              </w:rPr>
            </w:pPr>
            <w:r w:rsidRPr="00EE48FF">
              <w:rPr>
                <w:rFonts w:ascii="Raleway" w:hAnsi="Raleway"/>
              </w:rPr>
              <w:t>LBTH commissions</w:t>
            </w:r>
            <w:r w:rsidR="003F0DDB" w:rsidRPr="00EE48FF">
              <w:rPr>
                <w:rFonts w:ascii="Raleway" w:hAnsi="Raleway"/>
              </w:rPr>
              <w:t xml:space="preserve"> </w:t>
            </w:r>
            <w:r w:rsidR="005F531C" w:rsidRPr="00EE48FF">
              <w:rPr>
                <w:rFonts w:ascii="Raleway" w:hAnsi="Raleway"/>
              </w:rPr>
              <w:t>two women’s refuges for victims of domestic abuse</w:t>
            </w:r>
            <w:r w:rsidR="00EC1129" w:rsidRPr="00EE48FF">
              <w:rPr>
                <w:rFonts w:ascii="Raleway" w:hAnsi="Raleway"/>
              </w:rPr>
              <w:t xml:space="preserve"> with a total of 34 bed spaces,</w:t>
            </w:r>
            <w:r w:rsidR="005F531C" w:rsidRPr="00EE48FF">
              <w:rPr>
                <w:rFonts w:ascii="Raleway" w:hAnsi="Raleway"/>
              </w:rPr>
              <w:t xml:space="preserve"> including a specialist </w:t>
            </w:r>
            <w:r w:rsidR="00EC1129" w:rsidRPr="00EE48FF">
              <w:rPr>
                <w:rFonts w:ascii="Raleway" w:hAnsi="Raleway"/>
              </w:rPr>
              <w:t xml:space="preserve">refuge for Asian women and their children. </w:t>
            </w:r>
          </w:p>
          <w:p w14:paraId="501AE428" w14:textId="2640E723" w:rsidR="00817CB2" w:rsidRPr="00EE48FF" w:rsidRDefault="009E6F21" w:rsidP="00EE48FF">
            <w:pPr>
              <w:spacing w:before="120" w:after="120"/>
              <w:rPr>
                <w:rFonts w:ascii="Raleway" w:hAnsi="Raleway"/>
              </w:rPr>
            </w:pPr>
            <w:r w:rsidRPr="00EE48FF">
              <w:rPr>
                <w:rFonts w:ascii="Raleway" w:hAnsi="Raleway"/>
              </w:rPr>
              <w:t xml:space="preserve">LBTH </w:t>
            </w:r>
            <w:r w:rsidR="007B2395" w:rsidRPr="00EE48FF">
              <w:rPr>
                <w:rFonts w:ascii="Raleway" w:hAnsi="Raleway"/>
              </w:rPr>
              <w:t xml:space="preserve">commissions a supported accommodation for women with complex needs </w:t>
            </w:r>
            <w:r w:rsidR="0088421A" w:rsidRPr="00EE48FF">
              <w:rPr>
                <w:rFonts w:ascii="Raleway" w:hAnsi="Raleway"/>
              </w:rPr>
              <w:t xml:space="preserve">(Riverside Hostel). </w:t>
            </w:r>
          </w:p>
        </w:tc>
        <w:tc>
          <w:tcPr>
            <w:tcW w:w="3518" w:type="dxa"/>
          </w:tcPr>
          <w:p w14:paraId="40799571" w14:textId="77777777" w:rsidR="008F6223" w:rsidRPr="00EE48FF" w:rsidRDefault="00A97740" w:rsidP="00EE48FF">
            <w:pPr>
              <w:spacing w:before="120" w:after="120"/>
              <w:rPr>
                <w:rFonts w:ascii="Raleway" w:hAnsi="Raleway"/>
              </w:rPr>
            </w:pPr>
            <w:r w:rsidRPr="00EE48FF">
              <w:rPr>
                <w:rFonts w:ascii="Raleway" w:hAnsi="Raleway"/>
              </w:rPr>
              <w:t xml:space="preserve">About 10% of homelessness approaches to LBTH were reportedly related to domestic abuse. </w:t>
            </w:r>
            <w:r w:rsidR="0051478C" w:rsidRPr="00EE48FF">
              <w:rPr>
                <w:rFonts w:ascii="Raleway" w:hAnsi="Raleway"/>
              </w:rPr>
              <w:t xml:space="preserve">Residents also shared </w:t>
            </w:r>
            <w:r w:rsidR="00F9416E" w:rsidRPr="00EE48FF">
              <w:rPr>
                <w:rFonts w:ascii="Raleway" w:hAnsi="Raleway"/>
              </w:rPr>
              <w:t xml:space="preserve">that financial and housing barriers would stop them from reporting experiences of VAWG. </w:t>
            </w:r>
          </w:p>
          <w:p w14:paraId="0D09D448" w14:textId="12B64313" w:rsidR="003F0DDB" w:rsidRPr="00EE48FF" w:rsidRDefault="009A6918" w:rsidP="00EE48FF">
            <w:pPr>
              <w:spacing w:before="120" w:after="120"/>
              <w:rPr>
                <w:rFonts w:ascii="Raleway" w:hAnsi="Raleway"/>
              </w:rPr>
            </w:pPr>
            <w:r w:rsidRPr="00EE48FF">
              <w:rPr>
                <w:rFonts w:ascii="Raleway" w:hAnsi="Raleway"/>
              </w:rPr>
              <w:t xml:space="preserve">The </w:t>
            </w:r>
            <w:r w:rsidR="008F6223" w:rsidRPr="00EE48FF">
              <w:rPr>
                <w:rFonts w:ascii="Raleway" w:hAnsi="Raleway"/>
              </w:rPr>
              <w:t xml:space="preserve">LBTH </w:t>
            </w:r>
            <w:r w:rsidRPr="00EE48FF">
              <w:rPr>
                <w:rFonts w:ascii="Raleway" w:hAnsi="Raleway"/>
              </w:rPr>
              <w:t>DA</w:t>
            </w:r>
            <w:r w:rsidR="008F6223" w:rsidRPr="00EE48FF">
              <w:rPr>
                <w:rFonts w:ascii="Raleway" w:hAnsi="Raleway"/>
              </w:rPr>
              <w:t xml:space="preserve">HA </w:t>
            </w:r>
            <w:r w:rsidRPr="00EE48FF">
              <w:rPr>
                <w:rFonts w:ascii="Raleway" w:hAnsi="Raleway"/>
              </w:rPr>
              <w:t>project was previously delayed,</w:t>
            </w:r>
            <w:r w:rsidR="008F6223" w:rsidRPr="00EE48FF">
              <w:rPr>
                <w:rFonts w:ascii="Raleway" w:hAnsi="Raleway"/>
              </w:rPr>
              <w:t xml:space="preserve"> although it is now in progress. </w:t>
            </w:r>
            <w:r w:rsidR="009811A4" w:rsidRPr="00EE48FF">
              <w:rPr>
                <w:rFonts w:ascii="Raleway" w:hAnsi="Raleway"/>
              </w:rPr>
              <w:t xml:space="preserve">Only two </w:t>
            </w:r>
            <w:r w:rsidR="00751FD6" w:rsidRPr="00EE48FF">
              <w:rPr>
                <w:rFonts w:ascii="Raleway" w:hAnsi="Raleway"/>
              </w:rPr>
              <w:t xml:space="preserve">local registered providers of social housing have gained </w:t>
            </w:r>
            <w:r w:rsidR="00DA6C0E" w:rsidRPr="00EE48FF">
              <w:rPr>
                <w:rFonts w:ascii="Raleway" w:hAnsi="Raleway"/>
              </w:rPr>
              <w:t>accreditation</w:t>
            </w:r>
            <w:r w:rsidR="00751FD6" w:rsidRPr="00EE48FF">
              <w:rPr>
                <w:rFonts w:ascii="Raleway" w:hAnsi="Raleway"/>
              </w:rPr>
              <w:t xml:space="preserve">. </w:t>
            </w:r>
          </w:p>
          <w:p w14:paraId="32AFB8A9" w14:textId="2B44E4CA" w:rsidR="00D37441" w:rsidRPr="00EE48FF" w:rsidRDefault="002505F0" w:rsidP="00EE48FF">
            <w:pPr>
              <w:spacing w:before="120" w:after="120"/>
              <w:rPr>
                <w:rFonts w:ascii="Raleway" w:hAnsi="Raleway"/>
              </w:rPr>
            </w:pPr>
            <w:r w:rsidRPr="00EE48FF">
              <w:rPr>
                <w:rFonts w:ascii="Raleway" w:hAnsi="Raleway"/>
              </w:rPr>
              <w:t xml:space="preserve"> </w:t>
            </w:r>
          </w:p>
        </w:tc>
      </w:tr>
      <w:tr w:rsidR="00D37441" w:rsidRPr="00EE48FF" w14:paraId="79AB2ECA" w14:textId="77777777" w:rsidTr="00440FBD">
        <w:tc>
          <w:tcPr>
            <w:tcW w:w="1980" w:type="dxa"/>
          </w:tcPr>
          <w:p w14:paraId="6F01DC88" w14:textId="77777777" w:rsidR="00D37441" w:rsidRPr="00EE48FF" w:rsidRDefault="00D37441" w:rsidP="00EE48FF">
            <w:pPr>
              <w:spacing w:before="120" w:after="120"/>
              <w:rPr>
                <w:rFonts w:ascii="Raleway" w:hAnsi="Raleway"/>
                <w:b/>
                <w:bCs/>
              </w:rPr>
            </w:pPr>
            <w:r w:rsidRPr="00EE48FF">
              <w:rPr>
                <w:rFonts w:ascii="Raleway" w:hAnsi="Raleway"/>
                <w:b/>
                <w:bCs/>
              </w:rPr>
              <w:t>Health services</w:t>
            </w:r>
          </w:p>
        </w:tc>
        <w:tc>
          <w:tcPr>
            <w:tcW w:w="3518" w:type="dxa"/>
          </w:tcPr>
          <w:p w14:paraId="357632B6" w14:textId="3C967692" w:rsidR="00D37441" w:rsidRPr="00EE48FF" w:rsidRDefault="00D37441" w:rsidP="00EE48FF">
            <w:pPr>
              <w:spacing w:before="120" w:after="120"/>
              <w:rPr>
                <w:rFonts w:ascii="Raleway" w:hAnsi="Raleway"/>
              </w:rPr>
            </w:pPr>
            <w:r w:rsidRPr="00EE48FF">
              <w:rPr>
                <w:rFonts w:ascii="Raleway" w:hAnsi="Raleway"/>
              </w:rPr>
              <w:t>Violence against women and girls is a new priority for the NHS and there is commitment across health partners in London</w:t>
            </w:r>
            <w:r w:rsidR="00DC2197" w:rsidRPr="00EE48FF">
              <w:rPr>
                <w:rFonts w:ascii="Raleway" w:hAnsi="Raleway"/>
              </w:rPr>
              <w:t xml:space="preserve"> to address the impacts of VAWG in health</w:t>
            </w:r>
            <w:r w:rsidRPr="00EE48FF">
              <w:rPr>
                <w:rFonts w:ascii="Raleway" w:hAnsi="Raleway"/>
              </w:rPr>
              <w:t xml:space="preserve">. </w:t>
            </w:r>
          </w:p>
          <w:p w14:paraId="128439C6" w14:textId="0CB2274C" w:rsidR="00D37441" w:rsidRPr="00EE48FF" w:rsidRDefault="00161F41" w:rsidP="00EE48FF">
            <w:pPr>
              <w:spacing w:before="120" w:after="120"/>
              <w:rPr>
                <w:rFonts w:ascii="Raleway" w:hAnsi="Raleway"/>
              </w:rPr>
            </w:pPr>
            <w:r w:rsidRPr="00EE48FF">
              <w:rPr>
                <w:rFonts w:ascii="Raleway" w:hAnsi="Raleway"/>
              </w:rPr>
              <w:t xml:space="preserve">A total of 15 GP practices and </w:t>
            </w:r>
            <w:r w:rsidR="009A6BCE" w:rsidRPr="00EE48FF">
              <w:rPr>
                <w:rFonts w:ascii="Raleway" w:hAnsi="Raleway"/>
              </w:rPr>
              <w:t xml:space="preserve">76 clinicians have participated in IRIS training for supporting victims of domestic abuse. </w:t>
            </w:r>
          </w:p>
          <w:p w14:paraId="75A9299B" w14:textId="77777777" w:rsidR="00D37441" w:rsidRPr="00EE48FF" w:rsidRDefault="00D37441" w:rsidP="00EE48FF">
            <w:pPr>
              <w:spacing w:before="120" w:after="120"/>
              <w:rPr>
                <w:rFonts w:ascii="Raleway" w:hAnsi="Raleway"/>
              </w:rPr>
            </w:pPr>
            <w:r w:rsidRPr="00EE48FF">
              <w:rPr>
                <w:rFonts w:ascii="Raleway" w:hAnsi="Raleway"/>
              </w:rPr>
              <w:t xml:space="preserve">Some residents report that their GP helped them to access VAWG services. </w:t>
            </w:r>
          </w:p>
          <w:p w14:paraId="75AE26DA" w14:textId="38B49B76" w:rsidR="002D32DF" w:rsidRPr="00EE48FF" w:rsidRDefault="006648C8" w:rsidP="00EE48FF">
            <w:pPr>
              <w:spacing w:before="120" w:after="120"/>
              <w:rPr>
                <w:rFonts w:ascii="Raleway" w:hAnsi="Raleway"/>
              </w:rPr>
            </w:pPr>
            <w:r w:rsidRPr="00EE48FF">
              <w:rPr>
                <w:rFonts w:ascii="Raleway" w:hAnsi="Raleway"/>
              </w:rPr>
              <w:t xml:space="preserve">There </w:t>
            </w:r>
            <w:r w:rsidR="0013393C" w:rsidRPr="00EE48FF">
              <w:rPr>
                <w:rFonts w:ascii="Raleway" w:hAnsi="Raleway"/>
              </w:rPr>
              <w:t xml:space="preserve">are specialist services that aim to support victims of violence including maternity services, psychosexual support and </w:t>
            </w:r>
            <w:r w:rsidR="00730F1B" w:rsidRPr="00EE48FF">
              <w:rPr>
                <w:rFonts w:ascii="Raleway" w:hAnsi="Raleway"/>
              </w:rPr>
              <w:t xml:space="preserve">Women’s Trust </w:t>
            </w:r>
            <w:r w:rsidR="00D50CD8" w:rsidRPr="00EE48FF">
              <w:rPr>
                <w:rFonts w:ascii="Raleway" w:hAnsi="Raleway"/>
              </w:rPr>
              <w:t xml:space="preserve">mental health </w:t>
            </w:r>
            <w:r w:rsidR="00730F1B" w:rsidRPr="00EE48FF">
              <w:rPr>
                <w:rFonts w:ascii="Raleway" w:hAnsi="Raleway"/>
              </w:rPr>
              <w:t>support groups.</w:t>
            </w:r>
            <w:r w:rsidR="00D50CD8" w:rsidRPr="00EE48FF">
              <w:rPr>
                <w:rFonts w:ascii="Raleway" w:hAnsi="Raleway"/>
              </w:rPr>
              <w:t xml:space="preserve"> Tower Hamlets also has a wide range of mental health services for issues such as depression, anxiety, post-traumatic stress </w:t>
            </w:r>
            <w:r w:rsidR="00D50CD8" w:rsidRPr="00EE48FF">
              <w:rPr>
                <w:rFonts w:ascii="Raleway" w:hAnsi="Raleway"/>
              </w:rPr>
              <w:lastRenderedPageBreak/>
              <w:t>disorder,</w:t>
            </w:r>
            <w:r w:rsidR="00B66EDE" w:rsidRPr="00EE48FF">
              <w:rPr>
                <w:rFonts w:ascii="Raleway" w:hAnsi="Raleway"/>
              </w:rPr>
              <w:t xml:space="preserve"> and</w:t>
            </w:r>
            <w:r w:rsidR="00D50CD8" w:rsidRPr="00EE48FF">
              <w:rPr>
                <w:rFonts w:ascii="Raleway" w:hAnsi="Raleway"/>
              </w:rPr>
              <w:t xml:space="preserve"> </w:t>
            </w:r>
            <w:r w:rsidR="00B66EDE" w:rsidRPr="00EE48FF">
              <w:rPr>
                <w:rFonts w:ascii="Raleway" w:hAnsi="Raleway"/>
              </w:rPr>
              <w:t xml:space="preserve">complex trauma and emotional needs. </w:t>
            </w:r>
            <w:r w:rsidR="00730F1B" w:rsidRPr="00EE48FF">
              <w:rPr>
                <w:rFonts w:ascii="Raleway" w:hAnsi="Raleway"/>
              </w:rPr>
              <w:t xml:space="preserve"> </w:t>
            </w:r>
            <w:r w:rsidR="002D32DF" w:rsidRPr="00EE48FF">
              <w:rPr>
                <w:rFonts w:ascii="Raleway" w:hAnsi="Raleway"/>
              </w:rPr>
              <w:t xml:space="preserve"> </w:t>
            </w:r>
          </w:p>
        </w:tc>
        <w:tc>
          <w:tcPr>
            <w:tcW w:w="3518" w:type="dxa"/>
          </w:tcPr>
          <w:p w14:paraId="351569AA" w14:textId="3D818744" w:rsidR="00D37441" w:rsidRPr="00EE48FF" w:rsidRDefault="00510F98" w:rsidP="00EE48FF">
            <w:pPr>
              <w:spacing w:before="120" w:after="120"/>
              <w:rPr>
                <w:rFonts w:ascii="Raleway" w:hAnsi="Raleway"/>
              </w:rPr>
            </w:pPr>
            <w:r w:rsidRPr="00EE48FF">
              <w:rPr>
                <w:rFonts w:ascii="Raleway" w:hAnsi="Raleway"/>
              </w:rPr>
              <w:lastRenderedPageBreak/>
              <w:t>There is a l</w:t>
            </w:r>
            <w:r w:rsidR="00D37441" w:rsidRPr="00EE48FF">
              <w:rPr>
                <w:rFonts w:ascii="Raleway" w:hAnsi="Raleway"/>
              </w:rPr>
              <w:t>ack of continuous provision in primary care for identifying and supporting people who have experienced violence</w:t>
            </w:r>
            <w:r w:rsidRPr="00EE48FF">
              <w:rPr>
                <w:rFonts w:ascii="Raleway" w:hAnsi="Raleway"/>
              </w:rPr>
              <w:t xml:space="preserve">, although the IRIS programme is re-launching in Tower Hamlets. </w:t>
            </w:r>
            <w:r w:rsidR="00D37441" w:rsidRPr="00EE48FF">
              <w:rPr>
                <w:rFonts w:ascii="Raleway" w:hAnsi="Raleway"/>
              </w:rPr>
              <w:t xml:space="preserve"> </w:t>
            </w:r>
          </w:p>
          <w:p w14:paraId="11836AF7" w14:textId="78CEEEE7" w:rsidR="00D37441" w:rsidRPr="00EE48FF" w:rsidRDefault="00D37441" w:rsidP="00EE48FF">
            <w:pPr>
              <w:spacing w:before="120" w:after="120"/>
              <w:rPr>
                <w:rFonts w:ascii="Raleway" w:hAnsi="Raleway"/>
              </w:rPr>
            </w:pPr>
            <w:r w:rsidRPr="00EE48FF">
              <w:rPr>
                <w:rFonts w:ascii="Raleway" w:hAnsi="Raleway"/>
              </w:rPr>
              <w:t>Long waiting times for long-term support for victims with issues related to traumatic impacts of experiencing violence</w:t>
            </w:r>
            <w:r w:rsidR="002D32DF" w:rsidRPr="00EE48FF">
              <w:rPr>
                <w:rFonts w:ascii="Raleway" w:hAnsi="Raleway"/>
              </w:rPr>
              <w:t>, including counselling</w:t>
            </w:r>
            <w:r w:rsidR="000365FB" w:rsidRPr="00EE48FF">
              <w:rPr>
                <w:rFonts w:ascii="Raleway" w:hAnsi="Raleway"/>
              </w:rPr>
              <w:t xml:space="preserve"> and therapy</w:t>
            </w:r>
            <w:r w:rsidR="002D32DF" w:rsidRPr="00EE48FF">
              <w:rPr>
                <w:rFonts w:ascii="Raleway" w:hAnsi="Raleway"/>
              </w:rPr>
              <w:t xml:space="preserve">. </w:t>
            </w:r>
          </w:p>
        </w:tc>
      </w:tr>
      <w:tr w:rsidR="00D37441" w:rsidRPr="00EE48FF" w14:paraId="6733CF91" w14:textId="77777777" w:rsidTr="00440FBD">
        <w:tc>
          <w:tcPr>
            <w:tcW w:w="1980" w:type="dxa"/>
          </w:tcPr>
          <w:p w14:paraId="372EE9E7" w14:textId="77777777" w:rsidR="00D37441" w:rsidRPr="00EE48FF" w:rsidRDefault="00D37441" w:rsidP="00EE48FF">
            <w:pPr>
              <w:spacing w:before="120" w:after="120"/>
              <w:rPr>
                <w:rFonts w:ascii="Raleway" w:hAnsi="Raleway"/>
                <w:b/>
                <w:bCs/>
              </w:rPr>
            </w:pPr>
            <w:r w:rsidRPr="00EE48FF">
              <w:rPr>
                <w:rFonts w:ascii="Raleway" w:hAnsi="Raleway"/>
                <w:b/>
                <w:bCs/>
              </w:rPr>
              <w:t xml:space="preserve">Trauma-informed approaches </w:t>
            </w:r>
          </w:p>
        </w:tc>
        <w:tc>
          <w:tcPr>
            <w:tcW w:w="3518" w:type="dxa"/>
          </w:tcPr>
          <w:p w14:paraId="1DD019C3" w14:textId="638CA6BE" w:rsidR="00D37441" w:rsidRPr="00EE48FF" w:rsidRDefault="00F618B0" w:rsidP="00EE48FF">
            <w:pPr>
              <w:spacing w:before="120" w:after="120"/>
              <w:rPr>
                <w:rFonts w:ascii="Raleway" w:hAnsi="Raleway"/>
              </w:rPr>
            </w:pPr>
            <w:r w:rsidRPr="00EE48FF">
              <w:rPr>
                <w:rFonts w:ascii="Raleway" w:hAnsi="Raleway"/>
              </w:rPr>
              <w:t>There is a</w:t>
            </w:r>
            <w:r w:rsidR="00185D08" w:rsidRPr="00EE48FF">
              <w:rPr>
                <w:rFonts w:ascii="Raleway" w:hAnsi="Raleway"/>
              </w:rPr>
              <w:t>n</w:t>
            </w:r>
            <w:r w:rsidRPr="00EE48FF">
              <w:rPr>
                <w:rFonts w:ascii="Raleway" w:hAnsi="Raleway"/>
              </w:rPr>
              <w:t xml:space="preserve"> </w:t>
            </w:r>
            <w:r w:rsidR="009A1E06" w:rsidRPr="00EE48FF">
              <w:rPr>
                <w:rFonts w:ascii="Raleway" w:hAnsi="Raleway"/>
              </w:rPr>
              <w:t>increasing</w:t>
            </w:r>
            <w:r w:rsidRPr="00EE48FF">
              <w:rPr>
                <w:rFonts w:ascii="Raleway" w:hAnsi="Raleway"/>
              </w:rPr>
              <w:t xml:space="preserve"> level of awareness about</w:t>
            </w:r>
            <w:r w:rsidR="00FD2DC7" w:rsidRPr="00EE48FF">
              <w:rPr>
                <w:rFonts w:ascii="Raleway" w:hAnsi="Raleway"/>
              </w:rPr>
              <w:t xml:space="preserve"> and interest in </w:t>
            </w:r>
            <w:r w:rsidRPr="00EE48FF">
              <w:rPr>
                <w:rFonts w:ascii="Raleway" w:hAnsi="Raleway"/>
              </w:rPr>
              <w:t xml:space="preserve">trauma and trauma-informed approaches among people working in Tower Hamlets services due to </w:t>
            </w:r>
            <w:r w:rsidR="00CF5268" w:rsidRPr="00EE48FF">
              <w:rPr>
                <w:rFonts w:ascii="Raleway" w:hAnsi="Raleway"/>
              </w:rPr>
              <w:t>ongoing training</w:t>
            </w:r>
            <w:r w:rsidR="00FC1287" w:rsidRPr="00EE48FF">
              <w:rPr>
                <w:rFonts w:ascii="Raleway" w:hAnsi="Raleway"/>
              </w:rPr>
              <w:t xml:space="preserve">, a </w:t>
            </w:r>
            <w:r w:rsidR="00BE545B" w:rsidRPr="00EE48FF">
              <w:rPr>
                <w:rFonts w:ascii="Raleway" w:hAnsi="Raleway"/>
              </w:rPr>
              <w:t xml:space="preserve">borough-wide community of practice, and service-level </w:t>
            </w:r>
            <w:r w:rsidR="00084F46" w:rsidRPr="00EE48FF">
              <w:rPr>
                <w:rFonts w:ascii="Raleway" w:hAnsi="Raleway"/>
              </w:rPr>
              <w:t>initiatives</w:t>
            </w:r>
            <w:r w:rsidR="00BE545B" w:rsidRPr="00EE48FF">
              <w:rPr>
                <w:rFonts w:ascii="Raleway" w:hAnsi="Raleway"/>
              </w:rPr>
              <w:t xml:space="preserve">. </w:t>
            </w:r>
          </w:p>
        </w:tc>
        <w:tc>
          <w:tcPr>
            <w:tcW w:w="3518" w:type="dxa"/>
          </w:tcPr>
          <w:p w14:paraId="53791552" w14:textId="4D75E3C4" w:rsidR="00D37441" w:rsidRPr="00EE48FF" w:rsidRDefault="00D37441" w:rsidP="00EE48FF">
            <w:pPr>
              <w:spacing w:before="120" w:after="120"/>
              <w:rPr>
                <w:rFonts w:ascii="Raleway" w:hAnsi="Raleway"/>
              </w:rPr>
            </w:pPr>
            <w:r w:rsidRPr="00EE48FF">
              <w:rPr>
                <w:rFonts w:ascii="Raleway" w:hAnsi="Raleway"/>
              </w:rPr>
              <w:t xml:space="preserve">Application of trauma-informed approaches is inconsistent across different services </w:t>
            </w:r>
            <w:r w:rsidR="000B00EA" w:rsidRPr="00EE48FF">
              <w:rPr>
                <w:rFonts w:ascii="Raleway" w:hAnsi="Raleway"/>
              </w:rPr>
              <w:t>and organisations in the borough</w:t>
            </w:r>
            <w:r w:rsidR="00BB138E" w:rsidRPr="00EE48FF">
              <w:rPr>
                <w:rFonts w:ascii="Raleway" w:hAnsi="Raleway"/>
              </w:rPr>
              <w:t>. Initiatives often focus on training rather than practical application of trauma-informed approaches.</w:t>
            </w:r>
          </w:p>
        </w:tc>
      </w:tr>
      <w:tr w:rsidR="00D37441" w:rsidRPr="00EE48FF" w14:paraId="7A0F7102" w14:textId="77777777" w:rsidTr="00440FBD">
        <w:trPr>
          <w:trHeight w:val="1672"/>
        </w:trPr>
        <w:tc>
          <w:tcPr>
            <w:tcW w:w="1980" w:type="dxa"/>
          </w:tcPr>
          <w:p w14:paraId="49AED347" w14:textId="77777777" w:rsidR="00D37441" w:rsidRPr="00EE48FF" w:rsidRDefault="00D37441" w:rsidP="00EE48FF">
            <w:pPr>
              <w:spacing w:before="120" w:after="120"/>
              <w:rPr>
                <w:rFonts w:ascii="Raleway" w:hAnsi="Raleway"/>
                <w:b/>
                <w:bCs/>
              </w:rPr>
            </w:pPr>
            <w:r w:rsidRPr="00EE48FF">
              <w:rPr>
                <w:rFonts w:ascii="Raleway" w:hAnsi="Raleway"/>
                <w:b/>
                <w:bCs/>
              </w:rPr>
              <w:t xml:space="preserve">People involved in prostitution or sex work </w:t>
            </w:r>
          </w:p>
        </w:tc>
        <w:tc>
          <w:tcPr>
            <w:tcW w:w="3518" w:type="dxa"/>
          </w:tcPr>
          <w:p w14:paraId="52EC3052" w14:textId="60AD1B12" w:rsidR="00D37441" w:rsidRPr="00EE48FF" w:rsidRDefault="00BB2FCD" w:rsidP="00EE48FF">
            <w:pPr>
              <w:spacing w:before="120" w:after="120"/>
              <w:rPr>
                <w:rFonts w:ascii="Raleway" w:hAnsi="Raleway"/>
              </w:rPr>
            </w:pPr>
            <w:r w:rsidRPr="00EE48FF">
              <w:rPr>
                <w:rFonts w:ascii="Raleway" w:hAnsi="Raleway"/>
              </w:rPr>
              <w:t>Door of Hope uses a holistic, wrap-around approach to enable access to services and provide therapeutic support</w:t>
            </w:r>
            <w:r w:rsidR="00303689" w:rsidRPr="00EE48FF">
              <w:rPr>
                <w:rFonts w:ascii="Raleway" w:hAnsi="Raleway"/>
              </w:rPr>
              <w:t xml:space="preserve"> for </w:t>
            </w:r>
            <w:r w:rsidR="00770CC5" w:rsidRPr="00EE48FF">
              <w:rPr>
                <w:rFonts w:ascii="Raleway" w:hAnsi="Raleway"/>
              </w:rPr>
              <w:t xml:space="preserve">30 local </w:t>
            </w:r>
            <w:r w:rsidR="00303689" w:rsidRPr="00EE48FF">
              <w:rPr>
                <w:rFonts w:ascii="Raleway" w:hAnsi="Raleway"/>
              </w:rPr>
              <w:t>women involved in on-street prostitution</w:t>
            </w:r>
            <w:r w:rsidRPr="00EE48FF">
              <w:rPr>
                <w:rFonts w:ascii="Raleway" w:hAnsi="Raleway"/>
              </w:rPr>
              <w:t>.</w:t>
            </w:r>
          </w:p>
        </w:tc>
        <w:tc>
          <w:tcPr>
            <w:tcW w:w="3518" w:type="dxa"/>
          </w:tcPr>
          <w:p w14:paraId="4A069859" w14:textId="13B38D7D" w:rsidR="00D37441" w:rsidRPr="00EE48FF" w:rsidRDefault="00770CC5" w:rsidP="00EE48FF">
            <w:pPr>
              <w:spacing w:before="120" w:after="120"/>
              <w:rPr>
                <w:rFonts w:ascii="Raleway" w:hAnsi="Raleway"/>
              </w:rPr>
            </w:pPr>
            <w:r w:rsidRPr="00EE48FF">
              <w:rPr>
                <w:rFonts w:ascii="Raleway" w:hAnsi="Raleway"/>
              </w:rPr>
              <w:t>There is limited specific provision for women involved in different forms of off-street prostitution</w:t>
            </w:r>
            <w:r w:rsidR="00DD2A04" w:rsidRPr="00EE48FF">
              <w:rPr>
                <w:rFonts w:ascii="Raleway" w:hAnsi="Raleway"/>
              </w:rPr>
              <w:t>, such as</w:t>
            </w:r>
            <w:r w:rsidR="000B0BC1" w:rsidRPr="00EE48FF">
              <w:rPr>
                <w:rFonts w:ascii="Raleway" w:hAnsi="Raleway"/>
              </w:rPr>
              <w:t xml:space="preserve"> escorting. </w:t>
            </w:r>
            <w:r w:rsidR="00067192" w:rsidRPr="00EE48FF">
              <w:rPr>
                <w:rFonts w:ascii="Raleway" w:hAnsi="Raleway"/>
              </w:rPr>
              <w:t>The stigma of engaging in prostitution</w:t>
            </w:r>
            <w:r w:rsidR="00085F1C" w:rsidRPr="00EE48FF">
              <w:rPr>
                <w:rFonts w:ascii="Raleway" w:hAnsi="Raleway"/>
              </w:rPr>
              <w:t xml:space="preserve"> among community members and professionals</w:t>
            </w:r>
            <w:r w:rsidR="00067192" w:rsidRPr="00EE48FF">
              <w:rPr>
                <w:rFonts w:ascii="Raleway" w:hAnsi="Raleway"/>
              </w:rPr>
              <w:t xml:space="preserve"> may prevent </w:t>
            </w:r>
            <w:r w:rsidR="00765678" w:rsidRPr="00EE48FF">
              <w:rPr>
                <w:rFonts w:ascii="Raleway" w:hAnsi="Raleway"/>
              </w:rPr>
              <w:t xml:space="preserve">people from </w:t>
            </w:r>
            <w:r w:rsidR="00085F1C" w:rsidRPr="00EE48FF">
              <w:rPr>
                <w:rFonts w:ascii="Raleway" w:hAnsi="Raleway"/>
              </w:rPr>
              <w:t>accessing</w:t>
            </w:r>
            <w:r w:rsidR="00765678" w:rsidRPr="00EE48FF">
              <w:rPr>
                <w:rFonts w:ascii="Raleway" w:hAnsi="Raleway"/>
              </w:rPr>
              <w:t xml:space="preserve"> s</w:t>
            </w:r>
            <w:r w:rsidR="00085F1C" w:rsidRPr="00EE48FF">
              <w:rPr>
                <w:rFonts w:ascii="Raleway" w:hAnsi="Raleway"/>
              </w:rPr>
              <w:t xml:space="preserve">upport for issues related to VAWG. </w:t>
            </w:r>
          </w:p>
        </w:tc>
      </w:tr>
      <w:tr w:rsidR="00D37441" w:rsidRPr="00EE48FF" w14:paraId="43755450" w14:textId="77777777" w:rsidTr="00440FBD">
        <w:trPr>
          <w:trHeight w:val="1672"/>
        </w:trPr>
        <w:tc>
          <w:tcPr>
            <w:tcW w:w="1980" w:type="dxa"/>
          </w:tcPr>
          <w:p w14:paraId="3D6F6265" w14:textId="77777777" w:rsidR="00D37441" w:rsidRPr="00EE48FF" w:rsidRDefault="00D37441" w:rsidP="00EE48FF">
            <w:pPr>
              <w:spacing w:before="120" w:after="120"/>
              <w:rPr>
                <w:rFonts w:ascii="Raleway" w:hAnsi="Raleway"/>
                <w:b/>
                <w:bCs/>
              </w:rPr>
            </w:pPr>
            <w:r w:rsidRPr="00EE48FF">
              <w:rPr>
                <w:rFonts w:ascii="Raleway" w:hAnsi="Raleway"/>
                <w:b/>
                <w:bCs/>
              </w:rPr>
              <w:t xml:space="preserve">Women in contact with the criminal justice system </w:t>
            </w:r>
          </w:p>
        </w:tc>
        <w:tc>
          <w:tcPr>
            <w:tcW w:w="3518" w:type="dxa"/>
          </w:tcPr>
          <w:p w14:paraId="751EA284" w14:textId="72E0F9FD" w:rsidR="00D37441" w:rsidRPr="00EE48FF" w:rsidRDefault="00311E9A" w:rsidP="00EE48FF">
            <w:pPr>
              <w:spacing w:before="120" w:after="120"/>
              <w:rPr>
                <w:rFonts w:ascii="Raleway" w:hAnsi="Raleway"/>
              </w:rPr>
            </w:pPr>
            <w:r w:rsidRPr="00EE48FF">
              <w:rPr>
                <w:rFonts w:ascii="Raleway" w:hAnsi="Raleway"/>
              </w:rPr>
              <w:t>LBTH has a specialist role leading on the coordination of pathways for women away from the CJS and into support</w:t>
            </w:r>
            <w:r w:rsidR="002323B7" w:rsidRPr="00EE48FF">
              <w:rPr>
                <w:rFonts w:ascii="Raleway" w:hAnsi="Raleway"/>
              </w:rPr>
              <w:t xml:space="preserve"> and expanded funding for the London Female Diversion Service, supporting 6 women since July 2023. </w:t>
            </w:r>
          </w:p>
        </w:tc>
        <w:tc>
          <w:tcPr>
            <w:tcW w:w="3518" w:type="dxa"/>
          </w:tcPr>
          <w:p w14:paraId="081457A6" w14:textId="7DB50ADC" w:rsidR="00DA1619" w:rsidRPr="00EE48FF" w:rsidRDefault="00DA1619" w:rsidP="00EE48FF">
            <w:pPr>
              <w:spacing w:before="120" w:after="120"/>
              <w:rPr>
                <w:rFonts w:ascii="Raleway" w:hAnsi="Raleway"/>
              </w:rPr>
            </w:pPr>
            <w:r w:rsidRPr="00EE48FF">
              <w:rPr>
                <w:rFonts w:ascii="Raleway" w:hAnsi="Raleway"/>
              </w:rPr>
              <w:t xml:space="preserve">Women in contact with the criminal justice system </w:t>
            </w:r>
            <w:r w:rsidR="00477BCF" w:rsidRPr="00EE48FF">
              <w:rPr>
                <w:rFonts w:ascii="Raleway" w:hAnsi="Raleway"/>
              </w:rPr>
              <w:t>are at increased risk of poor mental health, trauma</w:t>
            </w:r>
            <w:r w:rsidR="00F92676" w:rsidRPr="00EE48FF">
              <w:rPr>
                <w:rFonts w:ascii="Raleway" w:hAnsi="Raleway"/>
              </w:rPr>
              <w:t xml:space="preserve">, financial insecurity, and </w:t>
            </w:r>
            <w:r w:rsidR="00706BF8" w:rsidRPr="00EE48FF">
              <w:rPr>
                <w:rFonts w:ascii="Raleway" w:hAnsi="Raleway"/>
              </w:rPr>
              <w:t xml:space="preserve">experiencing violence. </w:t>
            </w:r>
          </w:p>
          <w:p w14:paraId="334D9C63" w14:textId="41A8B50E" w:rsidR="00D37441" w:rsidRPr="00EE48FF" w:rsidRDefault="00DA1619" w:rsidP="00EE48FF">
            <w:pPr>
              <w:spacing w:before="120" w:after="120"/>
              <w:rPr>
                <w:rFonts w:ascii="Raleway" w:hAnsi="Raleway"/>
              </w:rPr>
            </w:pPr>
            <w:r w:rsidRPr="00EE48FF">
              <w:rPr>
                <w:rFonts w:ascii="Raleway" w:hAnsi="Raleway"/>
              </w:rPr>
              <w:t xml:space="preserve">The lack of trust in services and the criminal justice system </w:t>
            </w:r>
            <w:r w:rsidR="00706BF8" w:rsidRPr="00EE48FF">
              <w:rPr>
                <w:rFonts w:ascii="Raleway" w:hAnsi="Raleway"/>
              </w:rPr>
              <w:t xml:space="preserve">commonly reported among Tower Hamlets residents </w:t>
            </w:r>
            <w:r w:rsidRPr="00EE48FF">
              <w:rPr>
                <w:rFonts w:ascii="Raleway" w:hAnsi="Raleway"/>
              </w:rPr>
              <w:t xml:space="preserve">may be particularly pronounced among women in contact with the criminal justice system, which may create barriers to </w:t>
            </w:r>
            <w:r w:rsidR="00477BCF" w:rsidRPr="00EE48FF">
              <w:rPr>
                <w:rFonts w:ascii="Raleway" w:hAnsi="Raleway"/>
              </w:rPr>
              <w:t xml:space="preserve">seeking support. </w:t>
            </w:r>
          </w:p>
        </w:tc>
      </w:tr>
      <w:tr w:rsidR="00F32C05" w:rsidRPr="00EE48FF" w14:paraId="39F877B6" w14:textId="77777777" w:rsidTr="00EE48FF">
        <w:trPr>
          <w:trHeight w:val="3984"/>
        </w:trPr>
        <w:tc>
          <w:tcPr>
            <w:tcW w:w="1980" w:type="dxa"/>
          </w:tcPr>
          <w:p w14:paraId="166284AC" w14:textId="25609406" w:rsidR="00F32C05" w:rsidRPr="00EE48FF" w:rsidRDefault="00F32C05" w:rsidP="00EE48FF">
            <w:pPr>
              <w:spacing w:before="120" w:after="120"/>
              <w:rPr>
                <w:rFonts w:ascii="Raleway" w:hAnsi="Raleway"/>
                <w:b/>
                <w:bCs/>
              </w:rPr>
            </w:pPr>
            <w:r w:rsidRPr="00EE48FF">
              <w:rPr>
                <w:rFonts w:ascii="Raleway" w:hAnsi="Raleway"/>
                <w:b/>
                <w:bCs/>
              </w:rPr>
              <w:lastRenderedPageBreak/>
              <w:t xml:space="preserve">Workplaces </w:t>
            </w:r>
          </w:p>
        </w:tc>
        <w:tc>
          <w:tcPr>
            <w:tcW w:w="3518" w:type="dxa"/>
          </w:tcPr>
          <w:p w14:paraId="5C886EDC" w14:textId="7B569615" w:rsidR="00D210BB" w:rsidRPr="00EE48FF" w:rsidRDefault="00F32C05" w:rsidP="00EE48FF">
            <w:pPr>
              <w:spacing w:before="120" w:after="120"/>
              <w:rPr>
                <w:rFonts w:ascii="Raleway" w:hAnsi="Raleway"/>
              </w:rPr>
            </w:pPr>
            <w:r w:rsidRPr="00EE48FF">
              <w:rPr>
                <w:rFonts w:ascii="Raleway" w:hAnsi="Raleway"/>
              </w:rPr>
              <w:t xml:space="preserve">Tower Hamlets has updated its policies for sexual harassment and domestic abuse. </w:t>
            </w:r>
            <w:r w:rsidR="00440FBD" w:rsidRPr="00EE48FF">
              <w:rPr>
                <w:rFonts w:ascii="Raleway" w:hAnsi="Raleway"/>
              </w:rPr>
              <w:br/>
            </w:r>
            <w:r w:rsidR="00D210BB" w:rsidRPr="00EE48FF">
              <w:rPr>
                <w:rFonts w:ascii="Raleway" w:hAnsi="Raleway"/>
              </w:rPr>
              <w:t>NHS organisations in London have</w:t>
            </w:r>
            <w:r w:rsidR="000953C5" w:rsidRPr="00EE48FF">
              <w:rPr>
                <w:rFonts w:ascii="Raleway" w:hAnsi="Raleway"/>
              </w:rPr>
              <w:t xml:space="preserve"> committed to addressing violence experienced by staff</w:t>
            </w:r>
            <w:r w:rsidR="00884C54" w:rsidRPr="00EE48FF">
              <w:rPr>
                <w:rFonts w:ascii="Raleway" w:hAnsi="Raleway"/>
              </w:rPr>
              <w:t xml:space="preserve"> by </w:t>
            </w:r>
            <w:r w:rsidR="003715E3" w:rsidRPr="00EE48FF">
              <w:rPr>
                <w:rFonts w:ascii="Raleway" w:hAnsi="Raleway"/>
              </w:rPr>
              <w:t xml:space="preserve">addressing power dynamics, reducing misogyny and </w:t>
            </w:r>
            <w:r w:rsidR="00884C54" w:rsidRPr="00EE48FF">
              <w:rPr>
                <w:rFonts w:ascii="Raleway" w:hAnsi="Raleway"/>
              </w:rPr>
              <w:t>providing protection and support for staff who are experiencing or have experienced VAWG.</w:t>
            </w:r>
          </w:p>
        </w:tc>
        <w:tc>
          <w:tcPr>
            <w:tcW w:w="3518" w:type="dxa"/>
          </w:tcPr>
          <w:p w14:paraId="7911C67C" w14:textId="7273CDC8" w:rsidR="00F32C05" w:rsidRPr="00EE48FF" w:rsidRDefault="003715E3" w:rsidP="00EE48FF">
            <w:pPr>
              <w:spacing w:before="120" w:after="120"/>
              <w:rPr>
                <w:rFonts w:ascii="Raleway" w:hAnsi="Raleway"/>
              </w:rPr>
            </w:pPr>
            <w:r w:rsidRPr="00EE48FF">
              <w:rPr>
                <w:rFonts w:ascii="Raleway" w:hAnsi="Raleway"/>
              </w:rPr>
              <w:t xml:space="preserve">Members of the LBTH Women’s Network have reported that sexual harassment is an issue in the workplace </w:t>
            </w:r>
            <w:r w:rsidR="003C2A87" w:rsidRPr="00EE48FF">
              <w:rPr>
                <w:rFonts w:ascii="Raleway" w:hAnsi="Raleway"/>
              </w:rPr>
              <w:t xml:space="preserve">in 2023 and </w:t>
            </w:r>
            <w:r w:rsidR="00805B15" w:rsidRPr="00EE48FF">
              <w:rPr>
                <w:rFonts w:ascii="Raleway" w:hAnsi="Raleway"/>
              </w:rPr>
              <w:t xml:space="preserve">will examine further survey results to address internal issues. </w:t>
            </w:r>
          </w:p>
        </w:tc>
      </w:tr>
    </w:tbl>
    <w:p w14:paraId="2D7B5DB2" w14:textId="174E3050" w:rsidR="00E72F0A" w:rsidRPr="00EE48FF" w:rsidRDefault="00E72F0A">
      <w:pPr>
        <w:rPr>
          <w:rFonts w:ascii="Raleway" w:eastAsiaTheme="majorEastAsia" w:hAnsi="Raleway" w:cstheme="minorHAnsi"/>
          <w:b/>
          <w:bCs/>
          <w:sz w:val="24"/>
          <w:szCs w:val="24"/>
        </w:rPr>
      </w:pPr>
    </w:p>
    <w:p w14:paraId="62F15A8C" w14:textId="08F92698" w:rsidR="00894168" w:rsidRPr="00EE48FF" w:rsidRDefault="00894168" w:rsidP="00AC6228">
      <w:pPr>
        <w:pStyle w:val="Heading2"/>
        <w:rPr>
          <w:rFonts w:ascii="Raleway" w:hAnsi="Raleway"/>
        </w:rPr>
      </w:pPr>
      <w:bookmarkStart w:id="77" w:name="_Toc155717391"/>
      <w:r w:rsidRPr="00EE48FF">
        <w:rPr>
          <w:rFonts w:ascii="Raleway" w:hAnsi="Raleway"/>
        </w:rPr>
        <w:t>Perpetrators</w:t>
      </w:r>
      <w:bookmarkEnd w:id="77"/>
      <w:r w:rsidRPr="00EE48FF">
        <w:rPr>
          <w:rFonts w:ascii="Raleway" w:hAnsi="Raleway"/>
        </w:rPr>
        <w:t xml:space="preserve"> </w:t>
      </w:r>
    </w:p>
    <w:tbl>
      <w:tblPr>
        <w:tblStyle w:val="TableGrid"/>
        <w:tblW w:w="0" w:type="auto"/>
        <w:tblLook w:val="04A0" w:firstRow="1" w:lastRow="0" w:firstColumn="1" w:lastColumn="0" w:noHBand="0" w:noVBand="1"/>
      </w:tblPr>
      <w:tblGrid>
        <w:gridCol w:w="2122"/>
        <w:gridCol w:w="3447"/>
        <w:gridCol w:w="3447"/>
      </w:tblGrid>
      <w:tr w:rsidR="00D37441" w:rsidRPr="00EE48FF" w14:paraId="62CB4FEA" w14:textId="77777777" w:rsidTr="002F739E">
        <w:trPr>
          <w:tblHeader/>
        </w:trPr>
        <w:tc>
          <w:tcPr>
            <w:tcW w:w="2122" w:type="dxa"/>
            <w:shd w:val="clear" w:color="auto" w:fill="DEEAF6" w:themeFill="accent5" w:themeFillTint="33"/>
          </w:tcPr>
          <w:p w14:paraId="602BA258" w14:textId="77777777" w:rsidR="00D37441" w:rsidRPr="00EE48FF" w:rsidRDefault="00D37441" w:rsidP="00EE48FF">
            <w:pPr>
              <w:spacing w:before="120" w:after="120"/>
              <w:rPr>
                <w:rFonts w:ascii="Raleway" w:hAnsi="Raleway"/>
              </w:rPr>
            </w:pPr>
            <w:r w:rsidRPr="00EE48FF">
              <w:rPr>
                <w:rFonts w:ascii="Raleway" w:hAnsi="Raleway"/>
              </w:rPr>
              <w:t>Components</w:t>
            </w:r>
          </w:p>
        </w:tc>
        <w:tc>
          <w:tcPr>
            <w:tcW w:w="3447" w:type="dxa"/>
            <w:shd w:val="clear" w:color="auto" w:fill="DEEAF6" w:themeFill="accent5" w:themeFillTint="33"/>
          </w:tcPr>
          <w:p w14:paraId="050002FB" w14:textId="77777777" w:rsidR="00D37441" w:rsidRPr="00EE48FF" w:rsidRDefault="00D37441" w:rsidP="00EE48FF">
            <w:pPr>
              <w:spacing w:before="120" w:after="120"/>
              <w:rPr>
                <w:rFonts w:ascii="Raleway" w:hAnsi="Raleway"/>
              </w:rPr>
            </w:pPr>
            <w:r w:rsidRPr="00EE48FF">
              <w:rPr>
                <w:rFonts w:ascii="Raleway" w:hAnsi="Raleway"/>
              </w:rPr>
              <w:t>Achievements</w:t>
            </w:r>
          </w:p>
        </w:tc>
        <w:tc>
          <w:tcPr>
            <w:tcW w:w="3447" w:type="dxa"/>
            <w:shd w:val="clear" w:color="auto" w:fill="DEEAF6" w:themeFill="accent5" w:themeFillTint="33"/>
          </w:tcPr>
          <w:p w14:paraId="6C7F1812" w14:textId="72A2BD52" w:rsidR="00D37441" w:rsidRPr="00EE48FF" w:rsidRDefault="00D37441" w:rsidP="00EE48FF">
            <w:pPr>
              <w:spacing w:before="120" w:after="120"/>
              <w:rPr>
                <w:rFonts w:ascii="Raleway" w:hAnsi="Raleway"/>
              </w:rPr>
            </w:pPr>
            <w:r w:rsidRPr="00EE48FF">
              <w:rPr>
                <w:rFonts w:ascii="Raleway" w:hAnsi="Raleway"/>
              </w:rPr>
              <w:t xml:space="preserve">Areas for further development </w:t>
            </w:r>
          </w:p>
        </w:tc>
      </w:tr>
      <w:tr w:rsidR="00D37441" w:rsidRPr="00EE48FF" w14:paraId="657807EA" w14:textId="77777777" w:rsidTr="00EE48FF">
        <w:trPr>
          <w:trHeight w:val="3960"/>
        </w:trPr>
        <w:tc>
          <w:tcPr>
            <w:tcW w:w="2122" w:type="dxa"/>
          </w:tcPr>
          <w:p w14:paraId="2CC5BB12" w14:textId="77777777" w:rsidR="00D37441" w:rsidRPr="00EE48FF" w:rsidRDefault="00D37441" w:rsidP="00EE48FF">
            <w:pPr>
              <w:spacing w:before="120" w:after="120"/>
              <w:rPr>
                <w:rFonts w:ascii="Raleway" w:hAnsi="Raleway"/>
                <w:b/>
                <w:bCs/>
              </w:rPr>
            </w:pPr>
            <w:r w:rsidRPr="00EE48FF">
              <w:rPr>
                <w:rFonts w:ascii="Raleway" w:hAnsi="Raleway"/>
                <w:b/>
                <w:bCs/>
              </w:rPr>
              <w:t xml:space="preserve">Help-seeking and early intervention </w:t>
            </w:r>
          </w:p>
        </w:tc>
        <w:tc>
          <w:tcPr>
            <w:tcW w:w="3447" w:type="dxa"/>
          </w:tcPr>
          <w:p w14:paraId="39D5C5B5" w14:textId="77777777" w:rsidR="00D37441" w:rsidRPr="00EE48FF" w:rsidRDefault="00570EBA" w:rsidP="00EE48FF">
            <w:pPr>
              <w:spacing w:before="120" w:after="120"/>
              <w:rPr>
                <w:rFonts w:ascii="Raleway" w:hAnsi="Raleway"/>
              </w:rPr>
            </w:pPr>
            <w:r w:rsidRPr="00EE48FF">
              <w:rPr>
                <w:rFonts w:ascii="Raleway" w:hAnsi="Raleway"/>
              </w:rPr>
              <w:t xml:space="preserve">LBTH training about VAWG issues has included </w:t>
            </w:r>
            <w:r w:rsidR="00B12106" w:rsidRPr="00EE48FF">
              <w:rPr>
                <w:rFonts w:ascii="Raleway" w:hAnsi="Raleway"/>
              </w:rPr>
              <w:t xml:space="preserve">some early intervention topics including positive relationships, </w:t>
            </w:r>
          </w:p>
          <w:p w14:paraId="38A66D11" w14:textId="3F7FCA4E" w:rsidR="003F3D99" w:rsidRPr="00EE48FF" w:rsidRDefault="003F3D99" w:rsidP="00EE48FF">
            <w:pPr>
              <w:spacing w:before="120" w:after="120"/>
              <w:rPr>
                <w:rFonts w:ascii="Raleway" w:hAnsi="Raleway"/>
              </w:rPr>
            </w:pPr>
            <w:r w:rsidRPr="00EE48FF">
              <w:rPr>
                <w:rFonts w:ascii="Raleway" w:hAnsi="Raleway"/>
              </w:rPr>
              <w:t xml:space="preserve">There </w:t>
            </w:r>
            <w:r w:rsidR="00862849" w:rsidRPr="00EE48FF">
              <w:rPr>
                <w:rFonts w:ascii="Raleway" w:hAnsi="Raleway"/>
              </w:rPr>
              <w:t xml:space="preserve">are also </w:t>
            </w:r>
            <w:r w:rsidR="009E39C6" w:rsidRPr="00EE48FF">
              <w:rPr>
                <w:rFonts w:ascii="Raleway" w:hAnsi="Raleway"/>
              </w:rPr>
              <w:t>two early intervention programmes, which are focused on parents (</w:t>
            </w:r>
            <w:r w:rsidR="00655C61" w:rsidRPr="00EE48FF">
              <w:rPr>
                <w:rFonts w:ascii="Raleway" w:hAnsi="Raleway"/>
              </w:rPr>
              <w:t xml:space="preserve">Early Repair and Reducing Parental Conflict). </w:t>
            </w:r>
          </w:p>
        </w:tc>
        <w:tc>
          <w:tcPr>
            <w:tcW w:w="3447" w:type="dxa"/>
          </w:tcPr>
          <w:p w14:paraId="7F300F0B" w14:textId="39671855" w:rsidR="00862849" w:rsidRPr="00EE48FF" w:rsidRDefault="001244EB" w:rsidP="00EE48FF">
            <w:pPr>
              <w:spacing w:before="120" w:after="120"/>
              <w:rPr>
                <w:rFonts w:ascii="Raleway" w:hAnsi="Raleway"/>
              </w:rPr>
            </w:pPr>
            <w:r w:rsidRPr="00EE48FF">
              <w:rPr>
                <w:rFonts w:ascii="Raleway" w:hAnsi="Raleway"/>
              </w:rPr>
              <w:t>T</w:t>
            </w:r>
            <w:r w:rsidR="00862849" w:rsidRPr="00EE48FF">
              <w:rPr>
                <w:rFonts w:ascii="Raleway" w:hAnsi="Raleway"/>
              </w:rPr>
              <w:t xml:space="preserve">here is a lack of </w:t>
            </w:r>
            <w:r w:rsidRPr="00EE48FF">
              <w:rPr>
                <w:rFonts w:ascii="Raleway" w:hAnsi="Raleway"/>
              </w:rPr>
              <w:t>early intervention programmes</w:t>
            </w:r>
            <w:r w:rsidR="00862849" w:rsidRPr="00EE48FF">
              <w:rPr>
                <w:rFonts w:ascii="Raleway" w:hAnsi="Raleway"/>
              </w:rPr>
              <w:t xml:space="preserve"> for perpetrators who are not parents. </w:t>
            </w:r>
          </w:p>
          <w:p w14:paraId="63B3029C" w14:textId="255213CC" w:rsidR="00D37441" w:rsidRPr="00EE48FF" w:rsidRDefault="00440FBD" w:rsidP="00EE48FF">
            <w:pPr>
              <w:spacing w:before="120" w:after="120"/>
              <w:rPr>
                <w:rFonts w:ascii="Raleway" w:hAnsi="Raleway"/>
              </w:rPr>
            </w:pPr>
            <w:r w:rsidRPr="00EE48FF">
              <w:rPr>
                <w:rFonts w:ascii="Raleway" w:hAnsi="Raleway"/>
              </w:rPr>
              <w:t>O</w:t>
            </w:r>
            <w:r w:rsidR="00315616" w:rsidRPr="00EE48FF">
              <w:rPr>
                <w:rFonts w:ascii="Raleway" w:hAnsi="Raleway"/>
              </w:rPr>
              <w:t>ne-third of p</w:t>
            </w:r>
            <w:r w:rsidR="002A3CB5" w:rsidRPr="00EE48FF">
              <w:rPr>
                <w:rFonts w:ascii="Raleway" w:hAnsi="Raleway"/>
              </w:rPr>
              <w:t>rofessionals</w:t>
            </w:r>
            <w:r w:rsidR="00603828" w:rsidRPr="00EE48FF">
              <w:rPr>
                <w:rFonts w:ascii="Raleway" w:hAnsi="Raleway"/>
              </w:rPr>
              <w:t xml:space="preserve"> report that </w:t>
            </w:r>
            <w:r w:rsidR="00315616" w:rsidRPr="00EE48FF">
              <w:rPr>
                <w:rFonts w:ascii="Raleway" w:hAnsi="Raleway"/>
              </w:rPr>
              <w:t xml:space="preserve">they are not at all confident in </w:t>
            </w:r>
            <w:r w:rsidR="00603828" w:rsidRPr="00EE48FF">
              <w:rPr>
                <w:rFonts w:ascii="Raleway" w:hAnsi="Raleway"/>
              </w:rPr>
              <w:t>working with perpetrators</w:t>
            </w:r>
            <w:r w:rsidR="00315616" w:rsidRPr="00EE48FF">
              <w:rPr>
                <w:rFonts w:ascii="Raleway" w:hAnsi="Raleway"/>
              </w:rPr>
              <w:t xml:space="preserve">. </w:t>
            </w:r>
            <w:r w:rsidR="00DF2117" w:rsidRPr="00EE48FF">
              <w:rPr>
                <w:rFonts w:ascii="Raleway" w:hAnsi="Raleway"/>
              </w:rPr>
              <w:t xml:space="preserve">Professionals identified working with perpetrators as well as preventative approaches as </w:t>
            </w:r>
            <w:r w:rsidR="00133B0E" w:rsidRPr="00EE48FF">
              <w:rPr>
                <w:rFonts w:ascii="Raleway" w:hAnsi="Raleway"/>
              </w:rPr>
              <w:t xml:space="preserve">some of their top learning needs. </w:t>
            </w:r>
            <w:r w:rsidR="00603828" w:rsidRPr="00EE48FF">
              <w:rPr>
                <w:rFonts w:ascii="Raleway" w:hAnsi="Raleway"/>
              </w:rPr>
              <w:t xml:space="preserve"> </w:t>
            </w:r>
          </w:p>
        </w:tc>
      </w:tr>
      <w:tr w:rsidR="00D37441" w:rsidRPr="00EE48FF" w14:paraId="093D8738" w14:textId="77777777" w:rsidTr="00A417C2">
        <w:tc>
          <w:tcPr>
            <w:tcW w:w="2122" w:type="dxa"/>
          </w:tcPr>
          <w:p w14:paraId="48D495C4" w14:textId="75AE8AB6" w:rsidR="00D37441" w:rsidRPr="00EE48FF" w:rsidRDefault="00D37441" w:rsidP="00EE48FF">
            <w:pPr>
              <w:spacing w:before="120" w:after="120"/>
              <w:rPr>
                <w:rFonts w:ascii="Raleway" w:hAnsi="Raleway"/>
                <w:b/>
                <w:bCs/>
              </w:rPr>
            </w:pPr>
            <w:r w:rsidRPr="00EE48FF">
              <w:rPr>
                <w:rFonts w:ascii="Raleway" w:hAnsi="Raleway"/>
                <w:b/>
                <w:bCs/>
              </w:rPr>
              <w:t xml:space="preserve">Changing perpetrator behaviour </w:t>
            </w:r>
          </w:p>
        </w:tc>
        <w:tc>
          <w:tcPr>
            <w:tcW w:w="3447" w:type="dxa"/>
          </w:tcPr>
          <w:p w14:paraId="23D7563B" w14:textId="77777777" w:rsidR="000D0C2F" w:rsidRPr="00EE48FF" w:rsidRDefault="002A0145" w:rsidP="00EE48FF">
            <w:pPr>
              <w:spacing w:before="120" w:after="120"/>
              <w:rPr>
                <w:rFonts w:ascii="Raleway" w:hAnsi="Raleway"/>
              </w:rPr>
            </w:pPr>
            <w:r w:rsidRPr="00EE48FF">
              <w:rPr>
                <w:rFonts w:ascii="Raleway" w:hAnsi="Raleway"/>
              </w:rPr>
              <w:t>There is a behaviour change intervention available for parents (Positive Change)</w:t>
            </w:r>
            <w:r w:rsidR="00914F55" w:rsidRPr="00EE48FF">
              <w:rPr>
                <w:rFonts w:ascii="Raleway" w:hAnsi="Raleway"/>
              </w:rPr>
              <w:t xml:space="preserve">. </w:t>
            </w:r>
          </w:p>
          <w:p w14:paraId="55DEAD6B" w14:textId="77777777" w:rsidR="00D37441" w:rsidRDefault="00914F55" w:rsidP="00EE48FF">
            <w:pPr>
              <w:spacing w:before="120" w:after="120"/>
              <w:rPr>
                <w:rFonts w:ascii="Raleway" w:hAnsi="Raleway"/>
              </w:rPr>
            </w:pPr>
            <w:r w:rsidRPr="00EE48FF">
              <w:rPr>
                <w:rFonts w:ascii="Raleway" w:hAnsi="Raleway"/>
              </w:rPr>
              <w:t xml:space="preserve">There is also </w:t>
            </w:r>
            <w:r w:rsidR="002A0145" w:rsidRPr="00EE48FF">
              <w:rPr>
                <w:rFonts w:ascii="Raleway" w:hAnsi="Raleway"/>
              </w:rPr>
              <w:t>a new service for any perpetrators</w:t>
            </w:r>
            <w:r w:rsidR="004822F0" w:rsidRPr="00EE48FF">
              <w:rPr>
                <w:rFonts w:ascii="Raleway" w:hAnsi="Raleway"/>
              </w:rPr>
              <w:t>, including those who are not parents</w:t>
            </w:r>
            <w:r w:rsidR="00692F6B" w:rsidRPr="00EE48FF">
              <w:rPr>
                <w:rFonts w:ascii="Raleway" w:hAnsi="Raleway"/>
              </w:rPr>
              <w:t>, called the Culturally Integrated Family Approach (CIFA) programme</w:t>
            </w:r>
            <w:r w:rsidR="00C00A53" w:rsidRPr="00EE48FF">
              <w:rPr>
                <w:rFonts w:ascii="Raleway" w:hAnsi="Raleway"/>
              </w:rPr>
              <w:t xml:space="preserve">. </w:t>
            </w:r>
            <w:r w:rsidR="000D0C2F" w:rsidRPr="00EE48FF">
              <w:rPr>
                <w:rFonts w:ascii="Raleway" w:hAnsi="Raleway"/>
              </w:rPr>
              <w:t xml:space="preserve">This service includes specialist streams for female perpetrators and same sex </w:t>
            </w:r>
            <w:r w:rsidR="00A07DBE" w:rsidRPr="00EE48FF">
              <w:rPr>
                <w:rFonts w:ascii="Raleway" w:hAnsi="Raleway"/>
              </w:rPr>
              <w:t xml:space="preserve">intimate partners. </w:t>
            </w:r>
          </w:p>
          <w:p w14:paraId="1E82606A" w14:textId="426B7516" w:rsidR="00EE48FF" w:rsidRPr="00EE48FF" w:rsidRDefault="00EE48FF" w:rsidP="00EE48FF">
            <w:pPr>
              <w:spacing w:before="120" w:after="120"/>
              <w:rPr>
                <w:rFonts w:ascii="Raleway" w:hAnsi="Raleway"/>
              </w:rPr>
            </w:pPr>
          </w:p>
        </w:tc>
        <w:tc>
          <w:tcPr>
            <w:tcW w:w="3447" w:type="dxa"/>
          </w:tcPr>
          <w:p w14:paraId="65A97E65" w14:textId="77777777" w:rsidR="00D37441" w:rsidRPr="00EE48FF" w:rsidRDefault="00203D99" w:rsidP="00EE48FF">
            <w:pPr>
              <w:spacing w:before="120" w:after="120"/>
              <w:rPr>
                <w:rFonts w:ascii="Raleway" w:hAnsi="Raleway"/>
              </w:rPr>
            </w:pPr>
            <w:r w:rsidRPr="00EE48FF">
              <w:rPr>
                <w:rFonts w:ascii="Raleway" w:hAnsi="Raleway"/>
              </w:rPr>
              <w:t xml:space="preserve">There has been low </w:t>
            </w:r>
            <w:r w:rsidR="00C7571D" w:rsidRPr="00EE48FF">
              <w:rPr>
                <w:rFonts w:ascii="Raleway" w:hAnsi="Raleway"/>
              </w:rPr>
              <w:t>completion</w:t>
            </w:r>
            <w:r w:rsidRPr="00EE48FF">
              <w:rPr>
                <w:rFonts w:ascii="Raleway" w:hAnsi="Raleway"/>
              </w:rPr>
              <w:t xml:space="preserve"> of the Positive Change service among perpetrators</w:t>
            </w:r>
            <w:r w:rsidR="00C7571D" w:rsidRPr="00EE48FF">
              <w:rPr>
                <w:rFonts w:ascii="Raleway" w:hAnsi="Raleway"/>
              </w:rPr>
              <w:t xml:space="preserve">. </w:t>
            </w:r>
          </w:p>
          <w:p w14:paraId="455BC60F" w14:textId="1513FCC5" w:rsidR="00085514" w:rsidRPr="00EE48FF" w:rsidRDefault="00085514" w:rsidP="00EE48FF">
            <w:pPr>
              <w:spacing w:before="120" w:after="120"/>
              <w:rPr>
                <w:rFonts w:ascii="Raleway" w:hAnsi="Raleway"/>
              </w:rPr>
            </w:pPr>
            <w:r w:rsidRPr="00EE48FF">
              <w:rPr>
                <w:rFonts w:ascii="Raleway" w:hAnsi="Raleway"/>
              </w:rPr>
              <w:t xml:space="preserve">The </w:t>
            </w:r>
            <w:r w:rsidR="00C00A53" w:rsidRPr="00EE48FF">
              <w:rPr>
                <w:rFonts w:ascii="Raleway" w:hAnsi="Raleway"/>
              </w:rPr>
              <w:t>CIFA programme has just started</w:t>
            </w:r>
            <w:r w:rsidR="009E39C6" w:rsidRPr="00EE48FF">
              <w:rPr>
                <w:rFonts w:ascii="Raleway" w:hAnsi="Raleway"/>
              </w:rPr>
              <w:t xml:space="preserve"> implementation in Tower Hamlets. </w:t>
            </w:r>
          </w:p>
          <w:p w14:paraId="0AB97EAE" w14:textId="5359E570" w:rsidR="00704FCA" w:rsidRPr="00EE48FF" w:rsidRDefault="00704FCA" w:rsidP="00EE48FF">
            <w:pPr>
              <w:spacing w:before="120" w:after="120"/>
              <w:rPr>
                <w:rFonts w:ascii="Raleway" w:hAnsi="Raleway"/>
              </w:rPr>
            </w:pPr>
            <w:r w:rsidRPr="00EE48FF">
              <w:rPr>
                <w:rFonts w:ascii="Raleway" w:hAnsi="Raleway"/>
              </w:rPr>
              <w:t xml:space="preserve">Perpetrator behaviour change programmes </w:t>
            </w:r>
            <w:r w:rsidR="00D759DD" w:rsidRPr="00EE48FF">
              <w:rPr>
                <w:rFonts w:ascii="Raleway" w:hAnsi="Raleway"/>
              </w:rPr>
              <w:t xml:space="preserve">can only be accessed with a referral by a professional. </w:t>
            </w:r>
          </w:p>
        </w:tc>
      </w:tr>
      <w:tr w:rsidR="00D37441" w:rsidRPr="00EE48FF" w14:paraId="79519085" w14:textId="77777777" w:rsidTr="00A417C2">
        <w:trPr>
          <w:trHeight w:val="70"/>
        </w:trPr>
        <w:tc>
          <w:tcPr>
            <w:tcW w:w="2122" w:type="dxa"/>
          </w:tcPr>
          <w:p w14:paraId="1879370E" w14:textId="2B013568" w:rsidR="00D37441" w:rsidRPr="00EE48FF" w:rsidRDefault="00D37441" w:rsidP="00EE48FF">
            <w:pPr>
              <w:spacing w:before="120" w:after="120"/>
              <w:rPr>
                <w:rFonts w:ascii="Raleway" w:hAnsi="Raleway"/>
                <w:b/>
                <w:bCs/>
              </w:rPr>
            </w:pPr>
            <w:r w:rsidRPr="00EE48FF">
              <w:rPr>
                <w:rFonts w:ascii="Raleway" w:hAnsi="Raleway"/>
                <w:b/>
                <w:bCs/>
              </w:rPr>
              <w:lastRenderedPageBreak/>
              <w:t xml:space="preserve">Criminal justice response </w:t>
            </w:r>
          </w:p>
        </w:tc>
        <w:tc>
          <w:tcPr>
            <w:tcW w:w="3447" w:type="dxa"/>
          </w:tcPr>
          <w:p w14:paraId="695A403B" w14:textId="4C864E70" w:rsidR="00D37441" w:rsidRPr="00EE48FF" w:rsidRDefault="00743AD8" w:rsidP="00EE48FF">
            <w:pPr>
              <w:spacing w:before="120" w:after="120"/>
              <w:rPr>
                <w:rFonts w:ascii="Raleway" w:hAnsi="Raleway"/>
              </w:rPr>
            </w:pPr>
            <w:r w:rsidRPr="00EE48FF">
              <w:rPr>
                <w:rFonts w:ascii="Raleway" w:hAnsi="Raleway"/>
              </w:rPr>
              <w:t xml:space="preserve">There is significant funding and support </w:t>
            </w:r>
            <w:r w:rsidR="008A535D" w:rsidRPr="00EE48FF">
              <w:rPr>
                <w:rFonts w:ascii="Raleway" w:hAnsi="Raleway"/>
              </w:rPr>
              <w:t xml:space="preserve">to address domestic abuse offences </w:t>
            </w:r>
            <w:r w:rsidRPr="00EE48FF">
              <w:rPr>
                <w:rFonts w:ascii="Raleway" w:hAnsi="Raleway"/>
              </w:rPr>
              <w:t xml:space="preserve">from specialist </w:t>
            </w:r>
            <w:r w:rsidR="008A535D" w:rsidRPr="00EE48FF">
              <w:rPr>
                <w:rFonts w:ascii="Raleway" w:hAnsi="Raleway"/>
              </w:rPr>
              <w:t>crime</w:t>
            </w:r>
            <w:r w:rsidRPr="00EE48FF">
              <w:rPr>
                <w:rFonts w:ascii="Raleway" w:hAnsi="Raleway"/>
              </w:rPr>
              <w:t xml:space="preserve"> in London</w:t>
            </w:r>
            <w:r w:rsidR="008A535D" w:rsidRPr="00EE48FF">
              <w:rPr>
                <w:rFonts w:ascii="Raleway" w:hAnsi="Raleway"/>
              </w:rPr>
              <w:t xml:space="preserve">. </w:t>
            </w:r>
            <w:r w:rsidR="00F85C2B" w:rsidRPr="00EE48FF">
              <w:rPr>
                <w:rFonts w:ascii="Raleway" w:hAnsi="Raleway"/>
              </w:rPr>
              <w:t>London MOPAC also has strategic priorities focused on</w:t>
            </w:r>
            <w:r w:rsidR="00C476DA" w:rsidRPr="00EE48FF">
              <w:rPr>
                <w:rFonts w:ascii="Raleway" w:hAnsi="Raleway"/>
              </w:rPr>
              <w:t xml:space="preserve"> reducing reoffending and </w:t>
            </w:r>
            <w:r w:rsidR="00F85C2B" w:rsidRPr="00EE48FF">
              <w:rPr>
                <w:rFonts w:ascii="Raleway" w:hAnsi="Raleway"/>
              </w:rPr>
              <w:t xml:space="preserve">building trust and confidence in the criminal justice system. </w:t>
            </w:r>
          </w:p>
          <w:p w14:paraId="7D41C10A" w14:textId="1A3C1459" w:rsidR="008A535D" w:rsidRPr="00EE48FF" w:rsidRDefault="008A535D" w:rsidP="00EE48FF">
            <w:pPr>
              <w:spacing w:before="120" w:after="120"/>
              <w:rPr>
                <w:rFonts w:ascii="Raleway" w:hAnsi="Raleway"/>
              </w:rPr>
            </w:pPr>
            <w:r w:rsidRPr="00EE48FF">
              <w:rPr>
                <w:rFonts w:ascii="Raleway" w:hAnsi="Raleway"/>
              </w:rPr>
              <w:t>Tower Hamlets previously had Specialist Domestic Abuse Court</w:t>
            </w:r>
            <w:r w:rsidR="00235E5C" w:rsidRPr="00EE48FF">
              <w:rPr>
                <w:rFonts w:ascii="Raleway" w:hAnsi="Raleway"/>
              </w:rPr>
              <w:t xml:space="preserve"> which </w:t>
            </w:r>
            <w:r w:rsidR="002326EC" w:rsidRPr="00EE48FF">
              <w:rPr>
                <w:rFonts w:ascii="Raleway" w:hAnsi="Raleway"/>
              </w:rPr>
              <w:t xml:space="preserve">included </w:t>
            </w:r>
            <w:r w:rsidR="009E181F" w:rsidRPr="00EE48FF">
              <w:rPr>
                <w:rFonts w:ascii="Raleway" w:hAnsi="Raleway"/>
              </w:rPr>
              <w:t>measures</w:t>
            </w:r>
            <w:r w:rsidR="002326EC" w:rsidRPr="00EE48FF">
              <w:rPr>
                <w:rFonts w:ascii="Raleway" w:hAnsi="Raleway"/>
              </w:rPr>
              <w:t xml:space="preserve"> to improve the ease and experience of victims </w:t>
            </w:r>
            <w:r w:rsidR="004245EA" w:rsidRPr="00EE48FF">
              <w:rPr>
                <w:rFonts w:ascii="Raleway" w:hAnsi="Raleway"/>
              </w:rPr>
              <w:t>in</w:t>
            </w:r>
            <w:r w:rsidR="002326EC" w:rsidRPr="00EE48FF">
              <w:rPr>
                <w:rFonts w:ascii="Raleway" w:hAnsi="Raleway"/>
              </w:rPr>
              <w:t xml:space="preserve"> the criminal justice system</w:t>
            </w:r>
            <w:r w:rsidR="004245EA" w:rsidRPr="00EE48FF">
              <w:rPr>
                <w:rFonts w:ascii="Raleway" w:hAnsi="Raleway"/>
              </w:rPr>
              <w:t>. Between 2019-2023, it</w:t>
            </w:r>
            <w:r w:rsidR="009749B4" w:rsidRPr="00EE48FF">
              <w:rPr>
                <w:rFonts w:ascii="Raleway" w:hAnsi="Raleway"/>
              </w:rPr>
              <w:t xml:space="preserve"> had a </w:t>
            </w:r>
            <w:r w:rsidR="00235E5C" w:rsidRPr="00EE48FF">
              <w:rPr>
                <w:rFonts w:ascii="Raleway" w:hAnsi="Raleway"/>
              </w:rPr>
              <w:t xml:space="preserve">conviction rate of between 65-72% and a victim </w:t>
            </w:r>
            <w:r w:rsidR="009749B4" w:rsidRPr="00EE48FF">
              <w:rPr>
                <w:rFonts w:ascii="Raleway" w:hAnsi="Raleway"/>
              </w:rPr>
              <w:t xml:space="preserve">satisfaction rate of over 70%. </w:t>
            </w:r>
          </w:p>
        </w:tc>
        <w:tc>
          <w:tcPr>
            <w:tcW w:w="3447" w:type="dxa"/>
          </w:tcPr>
          <w:p w14:paraId="3333187F" w14:textId="1BB197C5" w:rsidR="00945B60" w:rsidRPr="00EE48FF" w:rsidRDefault="00945B60" w:rsidP="00EE48FF">
            <w:pPr>
              <w:spacing w:before="120" w:after="120"/>
              <w:rPr>
                <w:rFonts w:ascii="Raleway" w:hAnsi="Raleway"/>
              </w:rPr>
            </w:pPr>
            <w:r w:rsidRPr="00EE48FF">
              <w:rPr>
                <w:rFonts w:ascii="Raleway" w:hAnsi="Raleway"/>
              </w:rPr>
              <w:t xml:space="preserve">Residents and professionals note that there is </w:t>
            </w:r>
            <w:r w:rsidR="004969E3" w:rsidRPr="00EE48FF">
              <w:rPr>
                <w:rFonts w:ascii="Raleway" w:hAnsi="Raleway"/>
              </w:rPr>
              <w:t xml:space="preserve">a lack of trust and optimism in services including the criminal justice system. </w:t>
            </w:r>
          </w:p>
          <w:p w14:paraId="36921412" w14:textId="7F64FC63" w:rsidR="00824DCF" w:rsidRPr="00EE48FF" w:rsidRDefault="00824DCF" w:rsidP="00EE48FF">
            <w:pPr>
              <w:spacing w:before="120" w:after="120"/>
              <w:rPr>
                <w:rFonts w:ascii="Raleway" w:hAnsi="Raleway"/>
              </w:rPr>
            </w:pPr>
            <w:r w:rsidRPr="00EE48FF">
              <w:rPr>
                <w:rFonts w:ascii="Raleway" w:hAnsi="Raleway"/>
              </w:rPr>
              <w:t xml:space="preserve">There are low sanction and detection rates for domestic abuse and sexual offences. </w:t>
            </w:r>
          </w:p>
          <w:p w14:paraId="369587CA" w14:textId="77777777" w:rsidR="00D37441" w:rsidRPr="00EE48FF" w:rsidRDefault="00587C85" w:rsidP="00EE48FF">
            <w:pPr>
              <w:spacing w:before="120" w:after="120"/>
              <w:rPr>
                <w:rFonts w:ascii="Raleway" w:hAnsi="Raleway"/>
              </w:rPr>
            </w:pPr>
            <w:r w:rsidRPr="00EE48FF">
              <w:rPr>
                <w:rFonts w:ascii="Raleway" w:hAnsi="Raleway"/>
              </w:rPr>
              <w:t xml:space="preserve">Specialist domestic abuse court lacks system wide support and is yet to be </w:t>
            </w:r>
            <w:r w:rsidR="00E6068D" w:rsidRPr="00EE48FF">
              <w:rPr>
                <w:rFonts w:ascii="Raleway" w:hAnsi="Raleway"/>
              </w:rPr>
              <w:t>reinstated</w:t>
            </w:r>
            <w:r w:rsidR="002F4A03" w:rsidRPr="00EE48FF">
              <w:rPr>
                <w:rFonts w:ascii="Raleway" w:hAnsi="Raleway"/>
              </w:rPr>
              <w:t xml:space="preserve">, so court experiences are likely to feel less safe for victims. </w:t>
            </w:r>
          </w:p>
          <w:p w14:paraId="5E979C3C" w14:textId="06F49AD4" w:rsidR="00A00220" w:rsidRPr="00EE48FF" w:rsidRDefault="00A00220" w:rsidP="00EE48FF">
            <w:pPr>
              <w:spacing w:before="120" w:after="120"/>
              <w:rPr>
                <w:rFonts w:ascii="Raleway" w:hAnsi="Raleway"/>
              </w:rPr>
            </w:pPr>
            <w:r w:rsidRPr="00EE48FF">
              <w:rPr>
                <w:rFonts w:ascii="Raleway" w:hAnsi="Raleway"/>
              </w:rPr>
              <w:t xml:space="preserve">Police targeting of buyers of sex has reduced capacity. </w:t>
            </w:r>
          </w:p>
        </w:tc>
      </w:tr>
    </w:tbl>
    <w:p w14:paraId="406D401B" w14:textId="77777777" w:rsidR="00AB2359" w:rsidRPr="00EE48FF" w:rsidRDefault="00AB2359" w:rsidP="00AC6228">
      <w:pPr>
        <w:pStyle w:val="Heading1"/>
        <w:rPr>
          <w:rFonts w:ascii="Raleway" w:hAnsi="Raleway"/>
          <w:color w:val="005E00"/>
        </w:rPr>
        <w:sectPr w:rsidR="00AB2359" w:rsidRPr="00EE48FF" w:rsidSect="00D55545">
          <w:headerReference w:type="default" r:id="rId34"/>
          <w:footerReference w:type="default" r:id="rId35"/>
          <w:pgSz w:w="11906" w:h="16838"/>
          <w:pgMar w:top="1440" w:right="1440" w:bottom="1440" w:left="1440" w:header="708" w:footer="708" w:gutter="0"/>
          <w:cols w:space="708"/>
          <w:titlePg/>
          <w:docGrid w:linePitch="360"/>
        </w:sectPr>
      </w:pPr>
      <w:bookmarkStart w:id="78" w:name="_Toc155717392"/>
    </w:p>
    <w:p w14:paraId="3910924E" w14:textId="64B6390A" w:rsidR="00904E78" w:rsidRPr="00EE48FF" w:rsidRDefault="006D2128" w:rsidP="00AC6228">
      <w:pPr>
        <w:pStyle w:val="Heading1"/>
        <w:rPr>
          <w:rFonts w:ascii="Raleway" w:hAnsi="Raleway"/>
          <w:color w:val="005E00"/>
        </w:rPr>
      </w:pPr>
      <w:r w:rsidRPr="00EE48FF">
        <w:rPr>
          <w:rFonts w:ascii="Raleway" w:hAnsi="Raleway"/>
          <w:color w:val="005E00"/>
        </w:rPr>
        <w:lastRenderedPageBreak/>
        <w:t>Recommendations</w:t>
      </w:r>
      <w:bookmarkEnd w:id="78"/>
      <w:r w:rsidRPr="00EE48FF">
        <w:rPr>
          <w:rFonts w:ascii="Raleway" w:hAnsi="Raleway"/>
          <w:color w:val="005E00"/>
        </w:rPr>
        <w:t xml:space="preserve"> </w:t>
      </w:r>
    </w:p>
    <w:p w14:paraId="05058EEF" w14:textId="797D79F2" w:rsidR="003568C1" w:rsidRPr="00EE48FF" w:rsidRDefault="003568C1" w:rsidP="00AC6228">
      <w:pPr>
        <w:rPr>
          <w:rFonts w:ascii="Raleway" w:hAnsi="Raleway"/>
        </w:rPr>
      </w:pPr>
      <w:r w:rsidRPr="00EE48FF">
        <w:rPr>
          <w:rFonts w:ascii="Raleway" w:hAnsi="Raleway"/>
        </w:rPr>
        <w:t>These re</w:t>
      </w:r>
      <w:r w:rsidR="00F0509C" w:rsidRPr="00EE48FF">
        <w:rPr>
          <w:rFonts w:ascii="Raleway" w:hAnsi="Raleway"/>
        </w:rPr>
        <w:t>commen</w:t>
      </w:r>
      <w:r w:rsidR="00836AFE" w:rsidRPr="00EE48FF">
        <w:rPr>
          <w:rFonts w:ascii="Raleway" w:hAnsi="Raleway"/>
        </w:rPr>
        <w:t>dations</w:t>
      </w:r>
      <w:r w:rsidR="00F24BFA" w:rsidRPr="00EE48FF">
        <w:rPr>
          <w:rFonts w:ascii="Raleway" w:hAnsi="Raleway"/>
        </w:rPr>
        <w:t xml:space="preserve"> are </w:t>
      </w:r>
      <w:r w:rsidR="00AB57FF" w:rsidRPr="00EE48FF">
        <w:rPr>
          <w:rFonts w:ascii="Raleway" w:hAnsi="Raleway"/>
        </w:rPr>
        <w:t xml:space="preserve">based on the </w:t>
      </w:r>
      <w:r w:rsidR="001915B7" w:rsidRPr="00EE48FF">
        <w:rPr>
          <w:rFonts w:ascii="Raleway" w:hAnsi="Raleway"/>
        </w:rPr>
        <w:t>findings from this needs assessment</w:t>
      </w:r>
      <w:r w:rsidR="00F06E17" w:rsidRPr="00EE48FF">
        <w:rPr>
          <w:rFonts w:ascii="Raleway" w:hAnsi="Raleway"/>
        </w:rPr>
        <w:t xml:space="preserve"> and </w:t>
      </w:r>
      <w:r w:rsidR="00836AFE" w:rsidRPr="00EE48FF">
        <w:rPr>
          <w:rFonts w:ascii="Raleway" w:hAnsi="Raleway"/>
        </w:rPr>
        <w:t xml:space="preserve">should help inform </w:t>
      </w:r>
      <w:r w:rsidR="00F11F94" w:rsidRPr="00EE48FF">
        <w:rPr>
          <w:rFonts w:ascii="Raleway" w:hAnsi="Raleway"/>
        </w:rPr>
        <w:t xml:space="preserve">future </w:t>
      </w:r>
      <w:r w:rsidR="00836AFE" w:rsidRPr="00EE48FF">
        <w:rPr>
          <w:rFonts w:ascii="Raleway" w:hAnsi="Raleway"/>
        </w:rPr>
        <w:t>planning</w:t>
      </w:r>
      <w:r w:rsidR="00F11F94" w:rsidRPr="00EE48FF">
        <w:rPr>
          <w:rFonts w:ascii="Raleway" w:hAnsi="Raleway"/>
        </w:rPr>
        <w:t xml:space="preserve"> </w:t>
      </w:r>
      <w:r w:rsidR="00836AFE" w:rsidRPr="00EE48FF">
        <w:rPr>
          <w:rFonts w:ascii="Raleway" w:hAnsi="Raleway"/>
        </w:rPr>
        <w:t>to prevent and respond to VAWG in Tower Hamlets</w:t>
      </w:r>
      <w:r w:rsidR="00F11F94" w:rsidRPr="00EE48FF">
        <w:rPr>
          <w:rFonts w:ascii="Raleway" w:hAnsi="Raleway"/>
        </w:rPr>
        <w:t>.</w:t>
      </w:r>
      <w:r w:rsidR="00EF3FF2" w:rsidRPr="00EE48FF">
        <w:rPr>
          <w:rFonts w:ascii="Raleway" w:hAnsi="Raleway"/>
        </w:rPr>
        <w:t xml:space="preserve"> </w:t>
      </w:r>
    </w:p>
    <w:p w14:paraId="0633482A" w14:textId="777EE027" w:rsidR="005805E4" w:rsidRPr="00EE48FF" w:rsidRDefault="00260DFC" w:rsidP="00AC6228">
      <w:pPr>
        <w:pStyle w:val="Heading2"/>
        <w:rPr>
          <w:rFonts w:ascii="Raleway" w:hAnsi="Raleway"/>
        </w:rPr>
      </w:pPr>
      <w:bookmarkStart w:id="79" w:name="_Toc155717393"/>
      <w:r w:rsidRPr="00EE48FF">
        <w:rPr>
          <w:rFonts w:ascii="Raleway" w:hAnsi="Raleway"/>
        </w:rPr>
        <w:t>Cross-cutting</w:t>
      </w:r>
      <w:bookmarkEnd w:id="79"/>
    </w:p>
    <w:p w14:paraId="7DC1934C" w14:textId="5338D292" w:rsidR="00766EC3" w:rsidRPr="00EE48FF" w:rsidRDefault="00766EC3" w:rsidP="00AC6228">
      <w:pPr>
        <w:pStyle w:val="ListParagraph"/>
        <w:numPr>
          <w:ilvl w:val="0"/>
          <w:numId w:val="76"/>
        </w:numPr>
        <w:rPr>
          <w:rFonts w:ascii="Raleway" w:hAnsi="Raleway"/>
        </w:rPr>
      </w:pPr>
      <w:r w:rsidRPr="00EE48FF">
        <w:rPr>
          <w:rFonts w:ascii="Raleway" w:hAnsi="Raleway"/>
        </w:rPr>
        <w:t>Improve use of high-quality information, insight and evidence in planning to address specific VAWG issues and specific groups</w:t>
      </w:r>
      <w:r w:rsidR="00A24B10" w:rsidRPr="00EE48FF">
        <w:rPr>
          <w:rFonts w:ascii="Raleway" w:hAnsi="Raleway"/>
        </w:rPr>
        <w:t>, including transgender residents</w:t>
      </w:r>
      <w:r w:rsidR="00761B55" w:rsidRPr="00EE48FF">
        <w:rPr>
          <w:rFonts w:ascii="Raleway" w:hAnsi="Raleway"/>
        </w:rPr>
        <w:t>.</w:t>
      </w:r>
      <w:r w:rsidRPr="00EE48FF">
        <w:rPr>
          <w:rFonts w:ascii="Raleway" w:hAnsi="Raleway"/>
        </w:rPr>
        <w:t xml:space="preserve"> </w:t>
      </w:r>
    </w:p>
    <w:p w14:paraId="063CD48E" w14:textId="48E10210" w:rsidR="00766EC3" w:rsidRPr="00EE48FF" w:rsidRDefault="00766EC3" w:rsidP="00AC6228">
      <w:pPr>
        <w:pStyle w:val="ListParagraph"/>
        <w:numPr>
          <w:ilvl w:val="0"/>
          <w:numId w:val="76"/>
        </w:numPr>
        <w:rPr>
          <w:rFonts w:ascii="Raleway" w:hAnsi="Raleway"/>
        </w:rPr>
      </w:pPr>
      <w:r w:rsidRPr="00EE48FF">
        <w:rPr>
          <w:rFonts w:ascii="Raleway" w:hAnsi="Raleway"/>
        </w:rPr>
        <w:t xml:space="preserve">Increase meaningful involvement of women, victims and survivors in planning, delivery and review of VAWG prevention and </w:t>
      </w:r>
      <w:r w:rsidR="00761B55" w:rsidRPr="00EE48FF">
        <w:rPr>
          <w:rFonts w:ascii="Raleway" w:hAnsi="Raleway"/>
        </w:rPr>
        <w:t>response.</w:t>
      </w:r>
    </w:p>
    <w:p w14:paraId="7E89154C" w14:textId="74E368CF" w:rsidR="00C85864" w:rsidRPr="00EE48FF" w:rsidRDefault="00766EC3" w:rsidP="00AC6228">
      <w:pPr>
        <w:pStyle w:val="ListParagraph"/>
        <w:numPr>
          <w:ilvl w:val="0"/>
          <w:numId w:val="76"/>
        </w:numPr>
        <w:rPr>
          <w:rFonts w:ascii="Raleway" w:hAnsi="Raleway"/>
        </w:rPr>
      </w:pPr>
      <w:r w:rsidRPr="00EE48FF">
        <w:rPr>
          <w:rFonts w:ascii="Raleway" w:hAnsi="Raleway"/>
        </w:rPr>
        <w:t xml:space="preserve">Embed trauma-informed principles and approaches into all VAWG-related programmes, services and policies including non-specialist </w:t>
      </w:r>
      <w:r w:rsidR="00761B55" w:rsidRPr="00EE48FF">
        <w:rPr>
          <w:rFonts w:ascii="Raleway" w:hAnsi="Raleway"/>
        </w:rPr>
        <w:t>services.</w:t>
      </w:r>
    </w:p>
    <w:p w14:paraId="7B227DF6" w14:textId="5A38549A" w:rsidR="00C85864" w:rsidRPr="00EE48FF" w:rsidRDefault="00C85864" w:rsidP="00AC6228">
      <w:pPr>
        <w:pStyle w:val="ListParagraph"/>
        <w:numPr>
          <w:ilvl w:val="0"/>
          <w:numId w:val="76"/>
        </w:numPr>
        <w:rPr>
          <w:rFonts w:ascii="Raleway" w:hAnsi="Raleway"/>
        </w:rPr>
      </w:pPr>
      <w:r w:rsidRPr="00EE48FF">
        <w:rPr>
          <w:rFonts w:ascii="Raleway" w:hAnsi="Raleway"/>
        </w:rPr>
        <w:t>Enhance collaboration and ownership among</w:t>
      </w:r>
      <w:r w:rsidR="006A4239" w:rsidRPr="00EE48FF">
        <w:rPr>
          <w:rFonts w:ascii="Raleway" w:hAnsi="Raleway"/>
        </w:rPr>
        <w:t xml:space="preserve"> teams, services and organisations in Tower Hamlets </w:t>
      </w:r>
      <w:r w:rsidR="009F6578" w:rsidRPr="00EE48FF">
        <w:rPr>
          <w:rFonts w:ascii="Raleway" w:hAnsi="Raleway"/>
        </w:rPr>
        <w:t>towards reducing VAWG</w:t>
      </w:r>
      <w:r w:rsidRPr="00EE48FF">
        <w:rPr>
          <w:rFonts w:ascii="Raleway" w:hAnsi="Raleway"/>
        </w:rPr>
        <w:t xml:space="preserve"> </w:t>
      </w:r>
      <w:r w:rsidR="009F6578" w:rsidRPr="00EE48FF">
        <w:rPr>
          <w:rFonts w:ascii="Raleway" w:hAnsi="Raleway"/>
        </w:rPr>
        <w:t xml:space="preserve">and its impacts on residents and </w:t>
      </w:r>
      <w:r w:rsidR="00761B55" w:rsidRPr="00EE48FF">
        <w:rPr>
          <w:rFonts w:ascii="Raleway" w:hAnsi="Raleway"/>
        </w:rPr>
        <w:t>staff.</w:t>
      </w:r>
      <w:r w:rsidR="009F6578" w:rsidRPr="00EE48FF">
        <w:rPr>
          <w:rFonts w:ascii="Raleway" w:hAnsi="Raleway"/>
        </w:rPr>
        <w:t xml:space="preserve"> </w:t>
      </w:r>
      <w:r w:rsidR="00766EC3" w:rsidRPr="00EE48FF">
        <w:rPr>
          <w:rFonts w:ascii="Raleway" w:hAnsi="Raleway"/>
        </w:rPr>
        <w:t xml:space="preserve"> </w:t>
      </w:r>
    </w:p>
    <w:p w14:paraId="0F66B49D" w14:textId="42F5B9CB" w:rsidR="009A4062" w:rsidRPr="00EE48FF" w:rsidRDefault="009A4062" w:rsidP="00AC6228">
      <w:pPr>
        <w:pStyle w:val="Heading2"/>
        <w:rPr>
          <w:rFonts w:ascii="Raleway" w:hAnsi="Raleway"/>
        </w:rPr>
      </w:pPr>
      <w:bookmarkStart w:id="80" w:name="_Toc155717394"/>
      <w:r w:rsidRPr="00EE48FF">
        <w:rPr>
          <w:rFonts w:ascii="Raleway" w:hAnsi="Raleway"/>
        </w:rPr>
        <w:t xml:space="preserve">Prevention and </w:t>
      </w:r>
      <w:r w:rsidR="004F5B6E" w:rsidRPr="00EE48FF">
        <w:rPr>
          <w:rFonts w:ascii="Raleway" w:hAnsi="Raleway"/>
        </w:rPr>
        <w:t>safety</w:t>
      </w:r>
      <w:bookmarkEnd w:id="80"/>
      <w:r w:rsidRPr="00EE48FF">
        <w:rPr>
          <w:rFonts w:ascii="Raleway" w:hAnsi="Raleway"/>
        </w:rPr>
        <w:t xml:space="preserve"> </w:t>
      </w:r>
    </w:p>
    <w:p w14:paraId="00C5351E" w14:textId="67C8B1BF" w:rsidR="00F110ED" w:rsidRPr="00EE48FF" w:rsidRDefault="00F110ED" w:rsidP="00AC6228">
      <w:pPr>
        <w:pStyle w:val="ListParagraph"/>
        <w:numPr>
          <w:ilvl w:val="0"/>
          <w:numId w:val="75"/>
        </w:numPr>
        <w:rPr>
          <w:rFonts w:ascii="Raleway" w:hAnsi="Raleway"/>
        </w:rPr>
      </w:pPr>
      <w:r w:rsidRPr="00EE48FF">
        <w:rPr>
          <w:rFonts w:ascii="Raleway" w:hAnsi="Raleway"/>
        </w:rPr>
        <w:t>Address wider determinants of VAWG including housing insecurity and financial insecurity</w:t>
      </w:r>
      <w:r w:rsidR="00F865F5" w:rsidRPr="00EE48FF">
        <w:rPr>
          <w:rFonts w:ascii="Raleway" w:hAnsi="Raleway"/>
        </w:rPr>
        <w:t xml:space="preserve"> with a gender-informed lens</w:t>
      </w:r>
      <w:r w:rsidRPr="00EE48FF">
        <w:rPr>
          <w:rFonts w:ascii="Raleway" w:hAnsi="Raleway"/>
        </w:rPr>
        <w:t xml:space="preserve"> (e.g. unemployment and access to finances)</w:t>
      </w:r>
      <w:r w:rsidR="00302721">
        <w:rPr>
          <w:rFonts w:ascii="Raleway" w:hAnsi="Raleway"/>
        </w:rPr>
        <w:t>.</w:t>
      </w:r>
      <w:r w:rsidRPr="00EE48FF">
        <w:rPr>
          <w:rFonts w:ascii="Raleway" w:hAnsi="Raleway"/>
        </w:rPr>
        <w:t xml:space="preserve"> </w:t>
      </w:r>
    </w:p>
    <w:p w14:paraId="0CED3118" w14:textId="6A5D91F6" w:rsidR="00260DFC" w:rsidRPr="00EE48FF" w:rsidRDefault="00260DFC" w:rsidP="00AC6228">
      <w:pPr>
        <w:pStyle w:val="ListParagraph"/>
        <w:numPr>
          <w:ilvl w:val="0"/>
          <w:numId w:val="75"/>
        </w:numPr>
        <w:rPr>
          <w:rFonts w:ascii="Raleway" w:hAnsi="Raleway"/>
        </w:rPr>
      </w:pPr>
      <w:r w:rsidRPr="00EE48FF">
        <w:rPr>
          <w:rFonts w:ascii="Raleway" w:hAnsi="Raleway"/>
        </w:rPr>
        <w:t xml:space="preserve">Improve community engagement and outreach about prevention and reduction of violence and abuse with key messages about abuse definitions, harmful attitudes, unacceptable behaviours, consequences, celebration of positive role models and relationship examples, </w:t>
      </w:r>
      <w:r w:rsidR="007365AE" w:rsidRPr="00EE48FF">
        <w:rPr>
          <w:rFonts w:ascii="Raleway" w:hAnsi="Raleway"/>
        </w:rPr>
        <w:t xml:space="preserve">and </w:t>
      </w:r>
      <w:r w:rsidR="00761B55" w:rsidRPr="00EE48FF">
        <w:rPr>
          <w:rFonts w:ascii="Raleway" w:hAnsi="Raleway"/>
        </w:rPr>
        <w:t>services.</w:t>
      </w:r>
      <w:r w:rsidRPr="00EE48FF">
        <w:rPr>
          <w:rFonts w:ascii="Raleway" w:hAnsi="Raleway"/>
        </w:rPr>
        <w:t xml:space="preserve"> </w:t>
      </w:r>
    </w:p>
    <w:p w14:paraId="02812064" w14:textId="04BAE4C7" w:rsidR="00260DFC" w:rsidRPr="00EE48FF" w:rsidRDefault="00260DFC" w:rsidP="00AC6228">
      <w:pPr>
        <w:pStyle w:val="ListParagraph"/>
        <w:numPr>
          <w:ilvl w:val="0"/>
          <w:numId w:val="75"/>
        </w:numPr>
        <w:rPr>
          <w:rFonts w:ascii="Raleway" w:hAnsi="Raleway"/>
        </w:rPr>
      </w:pPr>
      <w:r w:rsidRPr="00EE48FF">
        <w:rPr>
          <w:rFonts w:ascii="Raleway" w:hAnsi="Raleway"/>
        </w:rPr>
        <w:t xml:space="preserve">Work with range of influencers </w:t>
      </w:r>
      <w:r w:rsidR="00F110ED" w:rsidRPr="00EE48FF">
        <w:rPr>
          <w:rFonts w:ascii="Raleway" w:hAnsi="Raleway"/>
        </w:rPr>
        <w:t>like</w:t>
      </w:r>
      <w:r w:rsidRPr="00EE48FF">
        <w:rPr>
          <w:rFonts w:ascii="Raleway" w:hAnsi="Raleway"/>
        </w:rPr>
        <w:t xml:space="preserve"> male residents, faith groups, schools, </w:t>
      </w:r>
      <w:r w:rsidR="00F110ED" w:rsidRPr="00EE48FF">
        <w:rPr>
          <w:rFonts w:ascii="Raleway" w:hAnsi="Raleway"/>
        </w:rPr>
        <w:t xml:space="preserve">and </w:t>
      </w:r>
      <w:r w:rsidR="00761B55" w:rsidRPr="00EE48FF">
        <w:rPr>
          <w:rFonts w:ascii="Raleway" w:hAnsi="Raleway"/>
        </w:rPr>
        <w:t>workplaces.</w:t>
      </w:r>
      <w:r w:rsidRPr="00EE48FF">
        <w:rPr>
          <w:rFonts w:ascii="Raleway" w:hAnsi="Raleway"/>
        </w:rPr>
        <w:t xml:space="preserve"> </w:t>
      </w:r>
    </w:p>
    <w:p w14:paraId="2EC4586C" w14:textId="5DBC257C" w:rsidR="00260DFC" w:rsidRPr="00EE48FF" w:rsidRDefault="00260DFC" w:rsidP="00AC6228">
      <w:pPr>
        <w:pStyle w:val="ListParagraph"/>
        <w:numPr>
          <w:ilvl w:val="0"/>
          <w:numId w:val="75"/>
        </w:numPr>
        <w:rPr>
          <w:rFonts w:ascii="Raleway" w:hAnsi="Raleway"/>
        </w:rPr>
      </w:pPr>
      <w:r w:rsidRPr="00EE48FF">
        <w:rPr>
          <w:rFonts w:ascii="Raleway" w:hAnsi="Raleway"/>
        </w:rPr>
        <w:t>Increase involvement of diverse women and girls in communication, planning and delivery</w:t>
      </w:r>
      <w:r w:rsidR="00F06E17" w:rsidRPr="00EE48FF">
        <w:rPr>
          <w:rFonts w:ascii="Raleway" w:hAnsi="Raleway"/>
        </w:rPr>
        <w:t>.</w:t>
      </w:r>
      <w:r w:rsidRPr="00EE48FF">
        <w:rPr>
          <w:rFonts w:ascii="Raleway" w:hAnsi="Raleway"/>
        </w:rPr>
        <w:t xml:space="preserve">  </w:t>
      </w:r>
    </w:p>
    <w:p w14:paraId="3D80F4A3" w14:textId="7D0C42E6" w:rsidR="00260DFC" w:rsidRPr="00EE48FF" w:rsidRDefault="00260DFC" w:rsidP="00AC6228">
      <w:pPr>
        <w:pStyle w:val="ListParagraph"/>
        <w:numPr>
          <w:ilvl w:val="0"/>
          <w:numId w:val="75"/>
        </w:numPr>
        <w:rPr>
          <w:rFonts w:ascii="Raleway" w:hAnsi="Raleway"/>
        </w:rPr>
      </w:pPr>
      <w:r w:rsidRPr="00EE48FF">
        <w:rPr>
          <w:rFonts w:ascii="Raleway" w:hAnsi="Raleway"/>
        </w:rPr>
        <w:t xml:space="preserve">Improve community safety measures’ abilities to address VAWG (police/THEOs, CCTV) and help build residents’ trust in police for addressing VAWG </w:t>
      </w:r>
      <w:r w:rsidR="00761B55" w:rsidRPr="00EE48FF">
        <w:rPr>
          <w:rFonts w:ascii="Raleway" w:hAnsi="Raleway"/>
        </w:rPr>
        <w:t>issues.</w:t>
      </w:r>
    </w:p>
    <w:p w14:paraId="1735F40C" w14:textId="63AB59D0" w:rsidR="00260DFC" w:rsidRPr="00EE48FF" w:rsidRDefault="00883E1F" w:rsidP="00AC6228">
      <w:pPr>
        <w:pStyle w:val="ListParagraph"/>
        <w:numPr>
          <w:ilvl w:val="0"/>
          <w:numId w:val="75"/>
        </w:numPr>
        <w:rPr>
          <w:rFonts w:ascii="Raleway" w:hAnsi="Raleway"/>
        </w:rPr>
      </w:pPr>
      <w:r w:rsidRPr="00EE48FF">
        <w:rPr>
          <w:rFonts w:ascii="Raleway" w:hAnsi="Raleway"/>
        </w:rPr>
        <w:t xml:space="preserve">Work with local women and girls to improve </w:t>
      </w:r>
      <w:r w:rsidR="00260DFC" w:rsidRPr="00EE48FF">
        <w:rPr>
          <w:rFonts w:ascii="Raleway" w:hAnsi="Raleway"/>
        </w:rPr>
        <w:t xml:space="preserve">perceptions of safety in public </w:t>
      </w:r>
      <w:r w:rsidR="00761B55" w:rsidRPr="00EE48FF">
        <w:rPr>
          <w:rFonts w:ascii="Raleway" w:hAnsi="Raleway"/>
        </w:rPr>
        <w:t>spaces.</w:t>
      </w:r>
      <w:r w:rsidR="00260DFC" w:rsidRPr="00EE48FF">
        <w:rPr>
          <w:rFonts w:ascii="Raleway" w:hAnsi="Raleway"/>
        </w:rPr>
        <w:t xml:space="preserve"> </w:t>
      </w:r>
    </w:p>
    <w:p w14:paraId="722BB0CA" w14:textId="04534DA5" w:rsidR="009A4062" w:rsidRPr="00EE48FF" w:rsidRDefault="00260DFC" w:rsidP="00AC6228">
      <w:pPr>
        <w:pStyle w:val="ListParagraph"/>
        <w:numPr>
          <w:ilvl w:val="0"/>
          <w:numId w:val="75"/>
        </w:numPr>
        <w:rPr>
          <w:rFonts w:ascii="Raleway" w:hAnsi="Raleway"/>
        </w:rPr>
      </w:pPr>
      <w:r w:rsidRPr="00EE48FF">
        <w:rPr>
          <w:rFonts w:ascii="Raleway" w:hAnsi="Raleway"/>
        </w:rPr>
        <w:t xml:space="preserve">Offer </w:t>
      </w:r>
      <w:r w:rsidR="00C67565" w:rsidRPr="00EE48FF">
        <w:rPr>
          <w:rFonts w:ascii="Raleway" w:hAnsi="Raleway"/>
        </w:rPr>
        <w:t xml:space="preserve">more </w:t>
      </w:r>
      <w:r w:rsidRPr="00EE48FF">
        <w:rPr>
          <w:rFonts w:ascii="Raleway" w:hAnsi="Raleway"/>
        </w:rPr>
        <w:t>women only activities and provision</w:t>
      </w:r>
      <w:r w:rsidR="00C67565" w:rsidRPr="00EE48FF">
        <w:rPr>
          <w:rFonts w:ascii="Raleway" w:hAnsi="Raleway"/>
        </w:rPr>
        <w:t xml:space="preserve"> including physical activity </w:t>
      </w:r>
      <w:r w:rsidR="00761B55" w:rsidRPr="00EE48FF">
        <w:rPr>
          <w:rFonts w:ascii="Raleway" w:hAnsi="Raleway"/>
        </w:rPr>
        <w:t>opportunities.</w:t>
      </w:r>
    </w:p>
    <w:p w14:paraId="112A39B6" w14:textId="77777777" w:rsidR="009A4062" w:rsidRPr="00EE48FF" w:rsidRDefault="009A4062" w:rsidP="00015DA6">
      <w:pPr>
        <w:pStyle w:val="Heading2"/>
        <w:rPr>
          <w:rFonts w:ascii="Raleway" w:hAnsi="Raleway"/>
        </w:rPr>
      </w:pPr>
      <w:bookmarkStart w:id="81" w:name="_Toc155717395"/>
      <w:r w:rsidRPr="00EE48FF">
        <w:rPr>
          <w:rFonts w:ascii="Raleway" w:hAnsi="Raleway"/>
        </w:rPr>
        <w:t>Supporting victims</w:t>
      </w:r>
      <w:bookmarkEnd w:id="81"/>
      <w:r w:rsidRPr="00EE48FF">
        <w:rPr>
          <w:rFonts w:ascii="Raleway" w:hAnsi="Raleway"/>
        </w:rPr>
        <w:t xml:space="preserve">  </w:t>
      </w:r>
    </w:p>
    <w:p w14:paraId="711E1E2A" w14:textId="00D60BB9" w:rsidR="00260DFC" w:rsidRPr="00EE48FF" w:rsidRDefault="00260DFC" w:rsidP="00AC6228">
      <w:pPr>
        <w:pStyle w:val="ListParagraph"/>
        <w:numPr>
          <w:ilvl w:val="0"/>
          <w:numId w:val="74"/>
        </w:numPr>
        <w:rPr>
          <w:rFonts w:ascii="Raleway" w:hAnsi="Raleway"/>
        </w:rPr>
      </w:pPr>
      <w:r w:rsidRPr="00EE48FF">
        <w:rPr>
          <w:rFonts w:ascii="Raleway" w:hAnsi="Raleway"/>
        </w:rPr>
        <w:t xml:space="preserve">Support professionals </w:t>
      </w:r>
      <w:r w:rsidR="00BB29A6" w:rsidRPr="00EE48FF">
        <w:rPr>
          <w:rFonts w:ascii="Raleway" w:hAnsi="Raleway"/>
        </w:rPr>
        <w:t xml:space="preserve">and residents </w:t>
      </w:r>
      <w:r w:rsidRPr="00EE48FF">
        <w:rPr>
          <w:rFonts w:ascii="Raleway" w:hAnsi="Raleway"/>
        </w:rPr>
        <w:t>across Tower Hamlets to have the right information and skills to support victims and survivors of VAWG</w:t>
      </w:r>
      <w:r w:rsidR="003D0009" w:rsidRPr="00EE48FF">
        <w:rPr>
          <w:rFonts w:ascii="Raleway" w:hAnsi="Raleway"/>
        </w:rPr>
        <w:t xml:space="preserve">, accounting for </w:t>
      </w:r>
      <w:r w:rsidR="00765ED7" w:rsidRPr="00EE48FF">
        <w:rPr>
          <w:rFonts w:ascii="Raleway" w:hAnsi="Raleway"/>
        </w:rPr>
        <w:t>barriers.</w:t>
      </w:r>
      <w:r w:rsidR="003D0009" w:rsidRPr="00EE48FF">
        <w:rPr>
          <w:rFonts w:ascii="Raleway" w:hAnsi="Raleway"/>
        </w:rPr>
        <w:t xml:space="preserve"> </w:t>
      </w:r>
    </w:p>
    <w:p w14:paraId="2B782AF1" w14:textId="41FC4F95" w:rsidR="00260DFC" w:rsidRPr="00EE48FF" w:rsidRDefault="00260DFC" w:rsidP="00AC6228">
      <w:pPr>
        <w:pStyle w:val="ListParagraph"/>
        <w:numPr>
          <w:ilvl w:val="0"/>
          <w:numId w:val="74"/>
        </w:numPr>
        <w:rPr>
          <w:rFonts w:ascii="Raleway" w:hAnsi="Raleway"/>
        </w:rPr>
      </w:pPr>
      <w:r w:rsidRPr="00EE48FF">
        <w:rPr>
          <w:rFonts w:ascii="Raleway" w:hAnsi="Raleway"/>
        </w:rPr>
        <w:t xml:space="preserve">Ensure support is accessible and appropriate for people with different language needs, cultures, abilities, sexual orientations, gender identities and </w:t>
      </w:r>
      <w:r w:rsidR="00765ED7" w:rsidRPr="00EE48FF">
        <w:rPr>
          <w:rFonts w:ascii="Raleway" w:hAnsi="Raleway"/>
        </w:rPr>
        <w:t>nationalities.</w:t>
      </w:r>
    </w:p>
    <w:p w14:paraId="3C1438CA" w14:textId="20981A35" w:rsidR="00260DFC" w:rsidRPr="00EE48FF" w:rsidRDefault="00260DFC" w:rsidP="00AC6228">
      <w:pPr>
        <w:pStyle w:val="ListParagraph"/>
        <w:numPr>
          <w:ilvl w:val="0"/>
          <w:numId w:val="74"/>
        </w:numPr>
        <w:rPr>
          <w:rFonts w:ascii="Raleway" w:hAnsi="Raleway"/>
        </w:rPr>
      </w:pPr>
      <w:r w:rsidRPr="00EE48FF">
        <w:rPr>
          <w:rFonts w:ascii="Raleway" w:hAnsi="Raleway"/>
        </w:rPr>
        <w:t xml:space="preserve">Ensure communication with residents about how to access support and services is accessible and tailored for different </w:t>
      </w:r>
      <w:r w:rsidR="00765ED7" w:rsidRPr="00EE48FF">
        <w:rPr>
          <w:rFonts w:ascii="Raleway" w:hAnsi="Raleway"/>
        </w:rPr>
        <w:t>audiences.</w:t>
      </w:r>
      <w:r w:rsidRPr="00EE48FF">
        <w:rPr>
          <w:rFonts w:ascii="Raleway" w:hAnsi="Raleway"/>
        </w:rPr>
        <w:t xml:space="preserve"> </w:t>
      </w:r>
    </w:p>
    <w:p w14:paraId="6ED38408" w14:textId="4A7574B3" w:rsidR="00260DFC" w:rsidRPr="00EE48FF" w:rsidRDefault="00260DFC" w:rsidP="00AC6228">
      <w:pPr>
        <w:pStyle w:val="ListParagraph"/>
        <w:numPr>
          <w:ilvl w:val="0"/>
          <w:numId w:val="74"/>
        </w:numPr>
        <w:rPr>
          <w:rFonts w:ascii="Raleway" w:hAnsi="Raleway"/>
        </w:rPr>
      </w:pPr>
      <w:r w:rsidRPr="00EE48FF">
        <w:rPr>
          <w:rFonts w:ascii="Raleway" w:hAnsi="Raleway"/>
        </w:rPr>
        <w:t xml:space="preserve">Ensure appropriate support is available for victims of </w:t>
      </w:r>
      <w:r w:rsidR="001802B5" w:rsidRPr="00EE48FF">
        <w:rPr>
          <w:rFonts w:ascii="Raleway" w:hAnsi="Raleway"/>
        </w:rPr>
        <w:t>all VAWG strands including</w:t>
      </w:r>
      <w:r w:rsidR="00F110ED" w:rsidRPr="00EE48FF">
        <w:rPr>
          <w:rFonts w:ascii="Raleway" w:hAnsi="Raleway"/>
        </w:rPr>
        <w:t xml:space="preserve"> domestic abuse, sexual violence,</w:t>
      </w:r>
      <w:r w:rsidR="001802B5" w:rsidRPr="00EE48FF">
        <w:rPr>
          <w:rFonts w:ascii="Raleway" w:hAnsi="Raleway"/>
        </w:rPr>
        <w:t xml:space="preserve"> harassment, </w:t>
      </w:r>
      <w:r w:rsidRPr="00EE48FF">
        <w:rPr>
          <w:rFonts w:ascii="Raleway" w:hAnsi="Raleway"/>
        </w:rPr>
        <w:t xml:space="preserve">online abuse, honour-based abuse, FGM, modern slavery, exploitation, </w:t>
      </w:r>
      <w:r w:rsidR="00D133C9" w:rsidRPr="00EE48FF">
        <w:rPr>
          <w:rFonts w:ascii="Raleway" w:hAnsi="Raleway"/>
        </w:rPr>
        <w:t>as well as</w:t>
      </w:r>
      <w:r w:rsidRPr="00EE48FF">
        <w:rPr>
          <w:rFonts w:ascii="Raleway" w:hAnsi="Raleway"/>
        </w:rPr>
        <w:t xml:space="preserve"> women in contact with the criminal justice </w:t>
      </w:r>
      <w:r w:rsidR="00765ED7" w:rsidRPr="00EE48FF">
        <w:rPr>
          <w:rFonts w:ascii="Raleway" w:hAnsi="Raleway"/>
        </w:rPr>
        <w:t>system.</w:t>
      </w:r>
      <w:r w:rsidRPr="00EE48FF">
        <w:rPr>
          <w:rFonts w:ascii="Raleway" w:hAnsi="Raleway"/>
        </w:rPr>
        <w:t xml:space="preserve"> </w:t>
      </w:r>
    </w:p>
    <w:p w14:paraId="437D2144" w14:textId="50865420" w:rsidR="00260DFC" w:rsidRPr="00EE48FF" w:rsidRDefault="00260DFC" w:rsidP="00AC6228">
      <w:pPr>
        <w:pStyle w:val="ListParagraph"/>
        <w:numPr>
          <w:ilvl w:val="0"/>
          <w:numId w:val="74"/>
        </w:numPr>
        <w:rPr>
          <w:rFonts w:ascii="Raleway" w:hAnsi="Raleway"/>
        </w:rPr>
      </w:pPr>
      <w:r w:rsidRPr="00EE48FF">
        <w:rPr>
          <w:rFonts w:ascii="Raleway" w:hAnsi="Raleway"/>
        </w:rPr>
        <w:t xml:space="preserve">Enhance </w:t>
      </w:r>
      <w:r w:rsidR="003C5C43" w:rsidRPr="00EE48FF">
        <w:rPr>
          <w:rFonts w:ascii="Raleway" w:hAnsi="Raleway"/>
        </w:rPr>
        <w:t xml:space="preserve">the quality of </w:t>
      </w:r>
      <w:r w:rsidRPr="00EE48FF">
        <w:rPr>
          <w:rFonts w:ascii="Raleway" w:hAnsi="Raleway"/>
        </w:rPr>
        <w:t xml:space="preserve">housing provision for victims with diverse needs including women at risk of homelessness, women with substance use issues, women with </w:t>
      </w:r>
      <w:r w:rsidR="00765ED7" w:rsidRPr="00EE48FF">
        <w:rPr>
          <w:rFonts w:ascii="Raleway" w:hAnsi="Raleway"/>
        </w:rPr>
        <w:t>children.</w:t>
      </w:r>
      <w:r w:rsidRPr="00EE48FF">
        <w:rPr>
          <w:rFonts w:ascii="Raleway" w:hAnsi="Raleway"/>
        </w:rPr>
        <w:t xml:space="preserve"> </w:t>
      </w:r>
    </w:p>
    <w:p w14:paraId="1BF4A634" w14:textId="218FBFBF" w:rsidR="009A4062" w:rsidRPr="00EE48FF" w:rsidRDefault="00260DFC" w:rsidP="00AC6228">
      <w:pPr>
        <w:pStyle w:val="ListParagraph"/>
        <w:numPr>
          <w:ilvl w:val="0"/>
          <w:numId w:val="74"/>
        </w:numPr>
        <w:rPr>
          <w:rFonts w:ascii="Raleway" w:hAnsi="Raleway"/>
        </w:rPr>
      </w:pPr>
      <w:r w:rsidRPr="00EE48FF">
        <w:rPr>
          <w:rFonts w:ascii="Raleway" w:hAnsi="Raleway"/>
        </w:rPr>
        <w:t xml:space="preserve">Ensure that support for addressing the longer-term negative impacts of violence </w:t>
      </w:r>
      <w:r w:rsidR="00765ED7" w:rsidRPr="00EE48FF">
        <w:rPr>
          <w:rFonts w:ascii="Raleway" w:hAnsi="Raleway"/>
        </w:rPr>
        <w:t>is</w:t>
      </w:r>
      <w:r w:rsidRPr="00EE48FF">
        <w:rPr>
          <w:rFonts w:ascii="Raleway" w:hAnsi="Raleway"/>
        </w:rPr>
        <w:t xml:space="preserve"> available and accessible (e.g., mental health</w:t>
      </w:r>
      <w:r w:rsidR="00C046A1" w:rsidRPr="00EE48FF">
        <w:rPr>
          <w:rFonts w:ascii="Raleway" w:hAnsi="Raleway"/>
        </w:rPr>
        <w:t xml:space="preserve">, </w:t>
      </w:r>
      <w:r w:rsidRPr="00EE48FF">
        <w:rPr>
          <w:rFonts w:ascii="Raleway" w:hAnsi="Raleway"/>
        </w:rPr>
        <w:t>trauma, sexual and reproductive health)</w:t>
      </w:r>
    </w:p>
    <w:p w14:paraId="062682E8" w14:textId="77777777" w:rsidR="00766EC3" w:rsidRPr="00EE48FF" w:rsidRDefault="00766EC3" w:rsidP="00AC6228">
      <w:pPr>
        <w:pStyle w:val="Heading2"/>
        <w:rPr>
          <w:rFonts w:ascii="Raleway" w:hAnsi="Raleway"/>
        </w:rPr>
      </w:pPr>
      <w:bookmarkStart w:id="82" w:name="_Toc155717396"/>
      <w:r w:rsidRPr="00EE48FF">
        <w:rPr>
          <w:rFonts w:ascii="Raleway" w:hAnsi="Raleway"/>
        </w:rPr>
        <w:t>Holding</w:t>
      </w:r>
      <w:r w:rsidR="009A4062" w:rsidRPr="00EE48FF">
        <w:rPr>
          <w:rFonts w:ascii="Raleway" w:hAnsi="Raleway"/>
        </w:rPr>
        <w:t xml:space="preserve"> perpetrators</w:t>
      </w:r>
      <w:r w:rsidRPr="00EE48FF">
        <w:rPr>
          <w:rFonts w:ascii="Raleway" w:hAnsi="Raleway"/>
        </w:rPr>
        <w:t xml:space="preserve"> to account</w:t>
      </w:r>
      <w:bookmarkEnd w:id="82"/>
    </w:p>
    <w:p w14:paraId="779C94DB" w14:textId="77F34A9B" w:rsidR="00A16817" w:rsidRPr="00EE48FF" w:rsidRDefault="00A16817" w:rsidP="00AC6228">
      <w:pPr>
        <w:pStyle w:val="ListParagraph"/>
        <w:numPr>
          <w:ilvl w:val="0"/>
          <w:numId w:val="77"/>
        </w:numPr>
        <w:rPr>
          <w:rFonts w:ascii="Raleway" w:hAnsi="Raleway"/>
        </w:rPr>
      </w:pPr>
      <w:r w:rsidRPr="00EE48FF">
        <w:rPr>
          <w:rFonts w:ascii="Raleway" w:hAnsi="Raleway"/>
        </w:rPr>
        <w:t xml:space="preserve">Support professionals to have the right information and skills to respond to </w:t>
      </w:r>
      <w:r w:rsidR="00765ED7" w:rsidRPr="00EE48FF">
        <w:rPr>
          <w:rFonts w:ascii="Raleway" w:hAnsi="Raleway"/>
        </w:rPr>
        <w:t>perpetrators.</w:t>
      </w:r>
    </w:p>
    <w:p w14:paraId="4D079D7A" w14:textId="0E0ECBF1" w:rsidR="00A16817" w:rsidRPr="00EE48FF" w:rsidRDefault="00A16817" w:rsidP="00AC6228">
      <w:pPr>
        <w:pStyle w:val="ListParagraph"/>
        <w:numPr>
          <w:ilvl w:val="0"/>
          <w:numId w:val="77"/>
        </w:numPr>
        <w:rPr>
          <w:rFonts w:ascii="Raleway" w:hAnsi="Raleway"/>
        </w:rPr>
      </w:pPr>
      <w:r w:rsidRPr="00EE48FF">
        <w:rPr>
          <w:rFonts w:ascii="Raleway" w:hAnsi="Raleway"/>
        </w:rPr>
        <w:t xml:space="preserve">Increase uptake and completion of intervention programmes by diverse </w:t>
      </w:r>
      <w:r w:rsidR="00765ED7" w:rsidRPr="00EE48FF">
        <w:rPr>
          <w:rFonts w:ascii="Raleway" w:hAnsi="Raleway"/>
        </w:rPr>
        <w:t>perpetrators.</w:t>
      </w:r>
      <w:r w:rsidRPr="00EE48FF">
        <w:rPr>
          <w:rFonts w:ascii="Raleway" w:hAnsi="Raleway"/>
        </w:rPr>
        <w:t xml:space="preserve"> </w:t>
      </w:r>
    </w:p>
    <w:p w14:paraId="38313E57" w14:textId="09D8F03A" w:rsidR="00A16817" w:rsidRPr="00EE48FF" w:rsidRDefault="00A16817" w:rsidP="00AC6228">
      <w:pPr>
        <w:pStyle w:val="ListParagraph"/>
        <w:numPr>
          <w:ilvl w:val="0"/>
          <w:numId w:val="77"/>
        </w:numPr>
        <w:rPr>
          <w:rFonts w:ascii="Raleway" w:hAnsi="Raleway"/>
        </w:rPr>
      </w:pPr>
      <w:r w:rsidRPr="00EE48FF">
        <w:rPr>
          <w:rFonts w:ascii="Raleway" w:hAnsi="Raleway"/>
        </w:rPr>
        <w:t xml:space="preserve">Improve partnership working between responsible organisations </w:t>
      </w:r>
      <w:r w:rsidR="00C046A1" w:rsidRPr="00EE48FF">
        <w:rPr>
          <w:rFonts w:ascii="Raleway" w:hAnsi="Raleway"/>
        </w:rPr>
        <w:t>e.g.,</w:t>
      </w:r>
      <w:r w:rsidRPr="00EE48FF">
        <w:rPr>
          <w:rFonts w:ascii="Raleway" w:hAnsi="Raleway"/>
        </w:rPr>
        <w:t xml:space="preserve"> courts and </w:t>
      </w:r>
      <w:r w:rsidR="00765ED7" w:rsidRPr="00EE48FF">
        <w:rPr>
          <w:rFonts w:ascii="Raleway" w:hAnsi="Raleway"/>
        </w:rPr>
        <w:t>police.</w:t>
      </w:r>
    </w:p>
    <w:p w14:paraId="7EB8B04A" w14:textId="7F4E88A0" w:rsidR="009A4062" w:rsidRPr="00EE48FF" w:rsidRDefault="00A16817" w:rsidP="00AC6228">
      <w:pPr>
        <w:pStyle w:val="ListParagraph"/>
        <w:numPr>
          <w:ilvl w:val="0"/>
          <w:numId w:val="77"/>
        </w:numPr>
        <w:rPr>
          <w:rFonts w:ascii="Raleway" w:hAnsi="Raleway"/>
        </w:rPr>
      </w:pPr>
      <w:r w:rsidRPr="00EE48FF">
        <w:rPr>
          <w:rFonts w:ascii="Raleway" w:hAnsi="Raleway"/>
        </w:rPr>
        <w:t>Foster improvement in residents’ trust and confidence in criminal justice system by improving experiences and outcomes</w:t>
      </w:r>
      <w:r w:rsidR="00F75670" w:rsidRPr="00EE48FF">
        <w:rPr>
          <w:rFonts w:ascii="Raleway" w:hAnsi="Raleway"/>
        </w:rPr>
        <w:t>.</w:t>
      </w:r>
    </w:p>
    <w:sectPr w:rsidR="009A4062" w:rsidRPr="00EE48FF" w:rsidSect="00AB235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8BF1F" w14:textId="77777777" w:rsidR="00FC45E7" w:rsidRDefault="00FC45E7" w:rsidP="00AC6228">
      <w:r>
        <w:separator/>
      </w:r>
    </w:p>
  </w:endnote>
  <w:endnote w:type="continuationSeparator" w:id="0">
    <w:p w14:paraId="3A51C669" w14:textId="77777777" w:rsidR="00FC45E7" w:rsidRDefault="00FC45E7" w:rsidP="00AC6228">
      <w:r>
        <w:continuationSeparator/>
      </w:r>
    </w:p>
  </w:endnote>
  <w:endnote w:type="continuationNotice" w:id="1">
    <w:p w14:paraId="15EA0E29" w14:textId="77777777" w:rsidR="00FC45E7" w:rsidRDefault="00FC45E7" w:rsidP="00AC6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180605"/>
      <w:docPartObj>
        <w:docPartGallery w:val="Page Numbers (Bottom of Page)"/>
        <w:docPartUnique/>
      </w:docPartObj>
    </w:sdtPr>
    <w:sdtContent>
      <w:sdt>
        <w:sdtPr>
          <w:id w:val="1728636285"/>
          <w:docPartObj>
            <w:docPartGallery w:val="Page Numbers (Top of Page)"/>
            <w:docPartUnique/>
          </w:docPartObj>
        </w:sdtPr>
        <w:sdtContent>
          <w:p w14:paraId="039C8F35" w14:textId="4D3A756E" w:rsidR="002E43C6" w:rsidRDefault="002E43C6" w:rsidP="00AC6228">
            <w:pPr>
              <w:pStyle w:val="Footer"/>
              <w:jc w:val="center"/>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rsidR="005C4FC7">
              <w:fldChar w:fldCharType="begin"/>
            </w:r>
            <w:r w:rsidR="005C4FC7">
              <w:instrText xml:space="preserve"> NUMPAGES  </w:instrText>
            </w:r>
            <w:r w:rsidR="005C4FC7">
              <w:fldChar w:fldCharType="separate"/>
            </w:r>
            <w:r>
              <w:rPr>
                <w:noProof/>
              </w:rPr>
              <w:t>2</w:t>
            </w:r>
            <w:r w:rsidR="005C4FC7">
              <w:rPr>
                <w:noProof/>
              </w:rPr>
              <w:fldChar w:fldCharType="end"/>
            </w:r>
          </w:p>
        </w:sdtContent>
      </w:sdt>
    </w:sdtContent>
  </w:sdt>
  <w:p w14:paraId="7F3EFE2C" w14:textId="77777777" w:rsidR="008D6E46" w:rsidRDefault="008D6E46" w:rsidP="00AC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DFD51" w14:textId="77777777" w:rsidR="00FC45E7" w:rsidRDefault="00FC45E7" w:rsidP="00AC6228">
      <w:r>
        <w:separator/>
      </w:r>
    </w:p>
  </w:footnote>
  <w:footnote w:type="continuationSeparator" w:id="0">
    <w:p w14:paraId="2D31884A" w14:textId="77777777" w:rsidR="00FC45E7" w:rsidRDefault="00FC45E7" w:rsidP="00AC6228">
      <w:r>
        <w:continuationSeparator/>
      </w:r>
    </w:p>
  </w:footnote>
  <w:footnote w:type="continuationNotice" w:id="1">
    <w:p w14:paraId="015715F7" w14:textId="77777777" w:rsidR="00FC45E7" w:rsidRDefault="00FC45E7" w:rsidP="00AC6228"/>
  </w:footnote>
  <w:footnote w:id="2">
    <w:p w14:paraId="6F3AD538" w14:textId="30554E30" w:rsidR="00D54AB8" w:rsidRPr="00AC6228" w:rsidRDefault="00D54AB8" w:rsidP="00AC6228">
      <w:r w:rsidRPr="00AC6228">
        <w:rPr>
          <w:rStyle w:val="FootnoteReference"/>
          <w:sz w:val="18"/>
          <w:szCs w:val="18"/>
        </w:rPr>
        <w:footnoteRef/>
      </w:r>
      <w:r w:rsidRPr="00AC6228">
        <w:t xml:space="preserve"> UN Women, UNFPA, WHO, UNDP, OHCHR, UNESCO, &amp; ILO (2015). A Framework to Underpin Action to Prevent Violence against Women. UN Women. Retrieved from: </w:t>
      </w:r>
      <w:hyperlink r:id="rId1" w:history="1">
        <w:r w:rsidRPr="00AC6228">
          <w:rPr>
            <w:rStyle w:val="Hyperlink"/>
            <w:rFonts w:eastAsia="MS PGothic"/>
            <w:kern w:val="0"/>
            <w:sz w:val="18"/>
            <w:szCs w:val="18"/>
            <w14:ligatures w14:val="none"/>
          </w:rPr>
          <w:t>https://www.unwomen.org/en/digital-library/publications/2015/11/prevention-framework</w:t>
        </w:r>
      </w:hyperlink>
      <w:r w:rsidRPr="00AC6228">
        <w:t xml:space="preserve"> </w:t>
      </w:r>
    </w:p>
  </w:footnote>
  <w:footnote w:id="3">
    <w:p w14:paraId="254FF0E9" w14:textId="7446146E" w:rsidR="002870F8" w:rsidRPr="00AC6228" w:rsidRDefault="002870F8" w:rsidP="00AC6228">
      <w:pPr>
        <w:pStyle w:val="FootnoteText"/>
      </w:pPr>
      <w:r w:rsidRPr="00AC6228">
        <w:rPr>
          <w:rStyle w:val="FootnoteReference"/>
          <w:sz w:val="18"/>
          <w:szCs w:val="18"/>
        </w:rPr>
        <w:footnoteRef/>
      </w:r>
      <w:r w:rsidRPr="00AC6228">
        <w:t xml:space="preserve"> Domestic Abuse Act 2021, </w:t>
      </w:r>
      <w:r w:rsidRPr="00AC6228">
        <w:rPr>
          <w:i/>
          <w:iCs/>
        </w:rPr>
        <w:t>c. 17</w:t>
      </w:r>
      <w:r w:rsidRPr="00AC6228">
        <w:t xml:space="preserve">. </w:t>
      </w:r>
      <w:r w:rsidR="00C026E6" w:rsidRPr="00AC6228">
        <w:t>Retrieved from</w:t>
      </w:r>
      <w:r w:rsidRPr="00AC6228">
        <w:t xml:space="preserve">: </w:t>
      </w:r>
      <w:hyperlink r:id="rId2" w:history="1">
        <w:r w:rsidRPr="00AC6228">
          <w:rPr>
            <w:rStyle w:val="Hyperlink"/>
            <w:sz w:val="18"/>
            <w:szCs w:val="18"/>
          </w:rPr>
          <w:t>https://www.legislation.gov.uk/ukpga/2021/17/enacted</w:t>
        </w:r>
      </w:hyperlink>
      <w:r w:rsidRPr="00AC6228">
        <w:t xml:space="preserve">  </w:t>
      </w:r>
    </w:p>
  </w:footnote>
  <w:footnote w:id="4">
    <w:p w14:paraId="438DC009" w14:textId="2012447B" w:rsidR="002870F8" w:rsidRPr="00AC6228" w:rsidRDefault="002870F8" w:rsidP="00AC6228">
      <w:pPr>
        <w:pStyle w:val="FootnoteText"/>
      </w:pPr>
      <w:r w:rsidRPr="00AC6228">
        <w:rPr>
          <w:rStyle w:val="FootnoteReference"/>
          <w:sz w:val="18"/>
          <w:szCs w:val="18"/>
        </w:rPr>
        <w:footnoteRef/>
      </w:r>
      <w:r w:rsidRPr="00AC6228">
        <w:t xml:space="preserve"> Sexual Offences Act 2003, </w:t>
      </w:r>
      <w:r w:rsidRPr="00AC6228">
        <w:rPr>
          <w:i/>
          <w:iCs/>
        </w:rPr>
        <w:t>c. 42</w:t>
      </w:r>
      <w:r w:rsidRPr="00AC6228">
        <w:t xml:space="preserve">. </w:t>
      </w:r>
      <w:r w:rsidR="00C026E6" w:rsidRPr="00AC6228">
        <w:t>Retrieved from</w:t>
      </w:r>
      <w:r w:rsidRPr="00AC6228">
        <w:t xml:space="preserve">: </w:t>
      </w:r>
      <w:hyperlink r:id="rId3" w:history="1">
        <w:r w:rsidRPr="00AC6228">
          <w:rPr>
            <w:rStyle w:val="Hyperlink"/>
            <w:sz w:val="18"/>
            <w:szCs w:val="18"/>
          </w:rPr>
          <w:t>https://www.legislation.gov.uk/ukpga/2003/42/contents</w:t>
        </w:r>
      </w:hyperlink>
      <w:r w:rsidRPr="00AC6228">
        <w:t xml:space="preserve">  </w:t>
      </w:r>
    </w:p>
    <w:p w14:paraId="5466BB75" w14:textId="300CE699" w:rsidR="002870F8" w:rsidRDefault="002870F8" w:rsidP="00AC6228">
      <w:pPr>
        <w:pStyle w:val="FootnoteText"/>
      </w:pPr>
    </w:p>
  </w:footnote>
  <w:footnote w:id="5">
    <w:p w14:paraId="3ED831AA" w14:textId="5EF1B5D0" w:rsidR="002870F8" w:rsidRPr="00AC6228" w:rsidRDefault="002870F8" w:rsidP="00AC6228">
      <w:pPr>
        <w:pStyle w:val="FootnoteText"/>
      </w:pPr>
      <w:r w:rsidRPr="00AC6228">
        <w:rPr>
          <w:rStyle w:val="FootnoteReference"/>
          <w:sz w:val="18"/>
          <w:szCs w:val="18"/>
        </w:rPr>
        <w:footnoteRef/>
      </w:r>
      <w:r w:rsidRPr="00AC6228">
        <w:t xml:space="preserve"> Female Genital Mutilation Act 2003, c. 31. </w:t>
      </w:r>
      <w:r w:rsidR="00475D84" w:rsidRPr="00AC6228">
        <w:t>Retrieved from:</w:t>
      </w:r>
      <w:r w:rsidRPr="00AC6228">
        <w:t xml:space="preserve"> </w:t>
      </w:r>
      <w:hyperlink r:id="rId4" w:history="1">
        <w:r w:rsidRPr="00AC6228">
          <w:rPr>
            <w:rStyle w:val="Hyperlink"/>
            <w:sz w:val="18"/>
            <w:szCs w:val="18"/>
          </w:rPr>
          <w:t>https://www.legislation.gov.uk/ukpga/2003/31/contents</w:t>
        </w:r>
      </w:hyperlink>
      <w:r w:rsidRPr="00AC6228">
        <w:t xml:space="preserve"> </w:t>
      </w:r>
    </w:p>
  </w:footnote>
  <w:footnote w:id="6">
    <w:p w14:paraId="653A5E8C" w14:textId="3F38DA8D" w:rsidR="002B2BEF" w:rsidRPr="00AC6228" w:rsidRDefault="002B2BEF" w:rsidP="00AC6228">
      <w:pPr>
        <w:pStyle w:val="FootnoteText"/>
      </w:pPr>
      <w:r w:rsidRPr="00AC6228">
        <w:rPr>
          <w:rStyle w:val="FootnoteReference"/>
          <w:sz w:val="18"/>
          <w:szCs w:val="18"/>
        </w:rPr>
        <w:footnoteRef/>
      </w:r>
      <w:r w:rsidRPr="00AC6228">
        <w:t xml:space="preserve"> Modern Slavery Act 2015, c.</w:t>
      </w:r>
      <w:r w:rsidR="00475D84" w:rsidRPr="00AC6228">
        <w:t xml:space="preserve"> </w:t>
      </w:r>
      <w:r w:rsidRPr="00AC6228">
        <w:t>30</w:t>
      </w:r>
      <w:r w:rsidR="00475D84" w:rsidRPr="00AC6228">
        <w:t xml:space="preserve">. Retrieved from: </w:t>
      </w:r>
      <w:hyperlink r:id="rId5" w:history="1">
        <w:r w:rsidR="00475D84" w:rsidRPr="00AC6228">
          <w:rPr>
            <w:rStyle w:val="Hyperlink"/>
            <w:sz w:val="18"/>
            <w:szCs w:val="18"/>
          </w:rPr>
          <w:t>https://www.legislation.gov.uk/ukpga/2015/30/contents/enacted</w:t>
        </w:r>
      </w:hyperlink>
      <w:r w:rsidR="00475D84" w:rsidRPr="00AC6228">
        <w:t xml:space="preserve"> </w:t>
      </w:r>
    </w:p>
  </w:footnote>
  <w:footnote w:id="7">
    <w:p w14:paraId="4CA2F266" w14:textId="4C38AD48" w:rsidR="002870F8" w:rsidRPr="00AC6228" w:rsidRDefault="002870F8" w:rsidP="00AC6228">
      <w:pPr>
        <w:pStyle w:val="FootnoteText"/>
        <w:rPr>
          <w:b/>
          <w:bCs/>
        </w:rPr>
      </w:pPr>
      <w:r w:rsidRPr="00AC6228">
        <w:rPr>
          <w:rStyle w:val="FootnoteReference"/>
          <w:sz w:val="18"/>
          <w:szCs w:val="18"/>
        </w:rPr>
        <w:footnoteRef/>
      </w:r>
      <w:r w:rsidRPr="00AC6228">
        <w:t xml:space="preserve"> Home Office (2021).  </w:t>
      </w:r>
      <w:r w:rsidRPr="00AC6228">
        <w:rPr>
          <w:i/>
          <w:iCs/>
        </w:rPr>
        <w:t>Tackling Violence Against Women and Girls Strategy</w:t>
      </w:r>
      <w:r w:rsidRPr="00AC6228">
        <w:t xml:space="preserve">. </w:t>
      </w:r>
      <w:r w:rsidR="00475D84" w:rsidRPr="00AC6228">
        <w:t>Retrieved from</w:t>
      </w:r>
      <w:r w:rsidRPr="00AC6228">
        <w:t xml:space="preserve">: </w:t>
      </w:r>
      <w:hyperlink r:id="rId6" w:history="1">
        <w:r w:rsidRPr="00AC6228">
          <w:rPr>
            <w:rStyle w:val="Hyperlink"/>
            <w:sz w:val="18"/>
            <w:szCs w:val="18"/>
          </w:rPr>
          <w:t>https://www.gov.uk/government/publications/tackling-violence-against-women-and-girls-strategy</w:t>
        </w:r>
      </w:hyperlink>
      <w:r w:rsidRPr="00AC6228">
        <w:t xml:space="preserve">  </w:t>
      </w:r>
    </w:p>
  </w:footnote>
  <w:footnote w:id="8">
    <w:p w14:paraId="0FDC60DD" w14:textId="52276C74" w:rsidR="002F659D" w:rsidRDefault="002F659D" w:rsidP="00AC6228">
      <w:pPr>
        <w:pStyle w:val="FootnoteText"/>
      </w:pPr>
      <w:r w:rsidRPr="00AC6228">
        <w:rPr>
          <w:rStyle w:val="FootnoteReference"/>
          <w:sz w:val="18"/>
          <w:szCs w:val="18"/>
        </w:rPr>
        <w:footnoteRef/>
      </w:r>
      <w:r w:rsidRPr="00AC6228">
        <w:t xml:space="preserve"> </w:t>
      </w:r>
      <w:r w:rsidR="00EA0D8C" w:rsidRPr="00AC6228">
        <w:t xml:space="preserve">Home Office (2021). </w:t>
      </w:r>
      <w:r w:rsidR="00EA0D8C" w:rsidRPr="00AC6228">
        <w:rPr>
          <w:i/>
          <w:iCs/>
        </w:rPr>
        <w:t>Strategy to end violence against women and girls: 2016 to 2020</w:t>
      </w:r>
      <w:r w:rsidR="00EA0D8C" w:rsidRPr="00AC6228">
        <w:t xml:space="preserve">. Retrieved from: </w:t>
      </w:r>
      <w:hyperlink r:id="rId7" w:history="1">
        <w:r w:rsidR="00AC6228" w:rsidRPr="00AC6228">
          <w:rPr>
            <w:rStyle w:val="Hyperlink"/>
            <w:sz w:val="18"/>
            <w:szCs w:val="18"/>
          </w:rPr>
          <w:t>https://assets.publishing.service.gov.uk/media/5a7f56b6e5274a2e8ab4b936/VAWG_Strategy_FINAL_PUBLICATION_MASTER_vRB.PDF</w:t>
        </w:r>
      </w:hyperlink>
      <w:r w:rsidR="00AC6228" w:rsidRPr="00AC6228">
        <w:t xml:space="preserve"> </w:t>
      </w:r>
    </w:p>
  </w:footnote>
  <w:footnote w:id="9">
    <w:p w14:paraId="2BD008F2" w14:textId="391B462B" w:rsidR="002870F8" w:rsidRPr="00AC6228" w:rsidRDefault="002870F8" w:rsidP="00AC6228">
      <w:pPr>
        <w:pStyle w:val="FootnoteText"/>
      </w:pPr>
      <w:r w:rsidRPr="00AC6228">
        <w:rPr>
          <w:rStyle w:val="FootnoteReference"/>
          <w:sz w:val="18"/>
          <w:szCs w:val="18"/>
        </w:rPr>
        <w:footnoteRef/>
      </w:r>
      <w:r w:rsidRPr="00AC6228">
        <w:t xml:space="preserve"> Department of Health and Social Care. (2022). </w:t>
      </w:r>
      <w:r w:rsidRPr="00AC6228">
        <w:rPr>
          <w:i/>
          <w:iCs/>
        </w:rPr>
        <w:t>Women's Health Strategy for England</w:t>
      </w:r>
      <w:r w:rsidRPr="00AC6228">
        <w:t xml:space="preserve">. </w:t>
      </w:r>
      <w:r w:rsidR="00C026E6" w:rsidRPr="00AC6228">
        <w:t>Retrieved from</w:t>
      </w:r>
      <w:r w:rsidRPr="00AC6228">
        <w:t xml:space="preserve">: </w:t>
      </w:r>
      <w:hyperlink r:id="rId8" w:history="1">
        <w:r w:rsidRPr="00AC6228">
          <w:rPr>
            <w:rStyle w:val="Hyperlink"/>
            <w:sz w:val="18"/>
            <w:szCs w:val="18"/>
          </w:rPr>
          <w:t>https://www.gov.uk/government/publications/womens-health-strategy-for-england</w:t>
        </w:r>
      </w:hyperlink>
      <w:r w:rsidRPr="00AC6228">
        <w:t xml:space="preserve">  </w:t>
      </w:r>
    </w:p>
  </w:footnote>
  <w:footnote w:id="10">
    <w:p w14:paraId="1D23F164" w14:textId="7F36FC1F" w:rsidR="00D64EA1" w:rsidRDefault="00D64EA1" w:rsidP="00AC6228">
      <w:pPr>
        <w:pStyle w:val="FootnoteText"/>
      </w:pPr>
      <w:r>
        <w:rPr>
          <w:rStyle w:val="FootnoteReference"/>
        </w:rPr>
        <w:footnoteRef/>
      </w:r>
      <w:r>
        <w:t xml:space="preserve"> </w:t>
      </w:r>
      <w:r w:rsidRPr="00D64EA1">
        <w:t xml:space="preserve">Mayor of London (2022). Violence Against Women and Girls Strategy 2022-2025. </w:t>
      </w:r>
      <w:r w:rsidR="00D75D21">
        <w:t>Retrieved from</w:t>
      </w:r>
      <w:r w:rsidRPr="00D64EA1">
        <w:t xml:space="preserve">: </w:t>
      </w:r>
      <w:hyperlink r:id="rId9" w:history="1">
        <w:r w:rsidRPr="00D64EA1">
          <w:rPr>
            <w:rStyle w:val="Hyperlink"/>
          </w:rPr>
          <w:t>https://www.london.gov.uk/publications/tackling-violence-against-women-and-girls</w:t>
        </w:r>
      </w:hyperlink>
      <w:r w:rsidRPr="00D64EA1">
        <w:t xml:space="preserve"> </w:t>
      </w:r>
    </w:p>
  </w:footnote>
  <w:footnote w:id="11">
    <w:p w14:paraId="0418159B" w14:textId="378B89EC" w:rsidR="00D75D21" w:rsidRDefault="00D75D21" w:rsidP="00AC6228">
      <w:pPr>
        <w:pStyle w:val="FootnoteText"/>
      </w:pPr>
      <w:r>
        <w:rPr>
          <w:rStyle w:val="FootnoteReference"/>
        </w:rPr>
        <w:footnoteRef/>
      </w:r>
      <w:r>
        <w:t xml:space="preserve"> Mayor of London (2019). Women’s Night Safety Charter Toolkit. Retrieved from: </w:t>
      </w:r>
      <w:hyperlink r:id="rId10" w:history="1">
        <w:r w:rsidRPr="00395364">
          <w:rPr>
            <w:rStyle w:val="Hyperlink"/>
          </w:rPr>
          <w:t>https://www.london.gov.uk/sites/default/files/wnsc_toolkit_final.pdf</w:t>
        </w:r>
      </w:hyperlink>
      <w:r>
        <w:t xml:space="preserve"> </w:t>
      </w:r>
    </w:p>
  </w:footnote>
  <w:footnote w:id="12">
    <w:p w14:paraId="1F654B2A" w14:textId="77777777" w:rsidR="005166C5" w:rsidRPr="00C67565" w:rsidRDefault="005166C5" w:rsidP="00AC6228">
      <w:pPr>
        <w:pStyle w:val="FootnoteText"/>
      </w:pPr>
      <w:r w:rsidRPr="00C67565">
        <w:rPr>
          <w:rStyle w:val="FootnoteReference"/>
          <w:sz w:val="18"/>
          <w:szCs w:val="18"/>
        </w:rPr>
        <w:footnoteRef/>
      </w:r>
      <w:r w:rsidRPr="00C67565">
        <w:t xml:space="preserve"> Public Health England (2017). A whole-system multi-agency approach to serious violence prevention. Retrieved from:  </w:t>
      </w:r>
      <w:hyperlink r:id="rId11" w:history="1">
        <w:r w:rsidRPr="00C67565">
          <w:rPr>
            <w:rStyle w:val="Hyperlink"/>
            <w:sz w:val="18"/>
            <w:szCs w:val="18"/>
          </w:rPr>
          <w:t>https://assets.publishing.service.gov.uk/government/uploads/system/uploads/attachment_data/file/862794/multi-agency_approach_to_serious_violence_prevention.pdf</w:t>
        </w:r>
      </w:hyperlink>
      <w:r w:rsidRPr="00C67565">
        <w:t xml:space="preserve"> </w:t>
      </w:r>
    </w:p>
  </w:footnote>
  <w:footnote w:id="13">
    <w:p w14:paraId="0C015497" w14:textId="77777777" w:rsidR="005166C5" w:rsidRPr="00C67565" w:rsidRDefault="005166C5" w:rsidP="00AC6228">
      <w:pPr>
        <w:pStyle w:val="FootnoteText"/>
      </w:pPr>
      <w:r w:rsidRPr="00C67565">
        <w:rPr>
          <w:rStyle w:val="FootnoteReference"/>
          <w:sz w:val="18"/>
          <w:szCs w:val="18"/>
        </w:rPr>
        <w:footnoteRef/>
      </w:r>
      <w:r w:rsidRPr="00C67565">
        <w:t xml:space="preserve"> World Health Organization, 2019. </w:t>
      </w:r>
      <w:r w:rsidRPr="00C67565">
        <w:rPr>
          <w:i/>
          <w:iCs/>
        </w:rPr>
        <w:t>RESPECT women: Preventing violence against women</w:t>
      </w:r>
      <w:r w:rsidRPr="00C67565">
        <w:t xml:space="preserve">. </w:t>
      </w:r>
      <w:hyperlink r:id="rId12" w:history="1">
        <w:r w:rsidRPr="00C67565">
          <w:rPr>
            <w:rStyle w:val="Hyperlink"/>
            <w:sz w:val="18"/>
            <w:szCs w:val="18"/>
          </w:rPr>
          <w:t>https://www.who.int/publications/i/item/WHO-RHR-18.19</w:t>
        </w:r>
      </w:hyperlink>
      <w:r w:rsidRPr="00C67565">
        <w:t xml:space="preserve">  </w:t>
      </w:r>
    </w:p>
    <w:p w14:paraId="2A16DF87" w14:textId="77777777" w:rsidR="005166C5" w:rsidRDefault="005166C5" w:rsidP="00AC6228">
      <w:pPr>
        <w:pStyle w:val="FootnoteText"/>
      </w:pPr>
    </w:p>
  </w:footnote>
  <w:footnote w:id="14">
    <w:p w14:paraId="4A89FA23" w14:textId="77777777" w:rsidR="005166C5" w:rsidRPr="00C67565" w:rsidRDefault="005166C5" w:rsidP="00AC6228">
      <w:pPr>
        <w:pStyle w:val="FootnoteText"/>
      </w:pPr>
      <w:r w:rsidRPr="00C67565">
        <w:rPr>
          <w:rStyle w:val="FootnoteReference"/>
          <w:sz w:val="18"/>
          <w:szCs w:val="18"/>
        </w:rPr>
        <w:footnoteRef/>
      </w:r>
      <w:r w:rsidRPr="00C67565">
        <w:t xml:space="preserve"> UN Women (2023). Safe cities and safe public spaces. Retrieved from: </w:t>
      </w:r>
      <w:hyperlink r:id="rId13" w:history="1">
        <w:r w:rsidRPr="00C67565">
          <w:rPr>
            <w:rStyle w:val="Hyperlink"/>
            <w:sz w:val="18"/>
            <w:szCs w:val="18"/>
          </w:rPr>
          <w:t>https://www.unwomen.org/en/what-we-do/ending-violence-against-women/creating-safe-public-spaces</w:t>
        </w:r>
      </w:hyperlink>
    </w:p>
  </w:footnote>
  <w:footnote w:id="15">
    <w:p w14:paraId="2A4DDE1E" w14:textId="77777777" w:rsidR="005166C5" w:rsidRDefault="005166C5" w:rsidP="00AC6228">
      <w:pPr>
        <w:pStyle w:val="FootnoteText"/>
      </w:pPr>
      <w:r w:rsidRPr="00C67565">
        <w:rPr>
          <w:rStyle w:val="FootnoteReference"/>
          <w:sz w:val="18"/>
          <w:szCs w:val="18"/>
        </w:rPr>
        <w:footnoteRef/>
      </w:r>
      <w:r w:rsidRPr="00C67565">
        <w:t xml:space="preserve"> Great Britain. Department for Education (2021). Relationships and sex education (RSE) and health education. Retrieved from: </w:t>
      </w:r>
      <w:hyperlink r:id="rId14" w:history="1">
        <w:r w:rsidRPr="00C67565">
          <w:rPr>
            <w:rStyle w:val="Hyperlink"/>
            <w:sz w:val="18"/>
            <w:szCs w:val="18"/>
          </w:rPr>
          <w:t>https://www.gov.uk/government/publications/relationships-education-relationships-and-sex-education-rse-and-health-education</w:t>
        </w:r>
      </w:hyperlink>
      <w:r w:rsidRPr="00C67565">
        <w:t xml:space="preserve"> </w:t>
      </w:r>
    </w:p>
  </w:footnote>
  <w:footnote w:id="16">
    <w:p w14:paraId="5775E284" w14:textId="754F07A4" w:rsidR="005166C5" w:rsidRPr="00AC6228" w:rsidRDefault="005166C5" w:rsidP="00AC6228">
      <w:r w:rsidRPr="00AC6228">
        <w:rPr>
          <w:rStyle w:val="FootnoteReference"/>
          <w:sz w:val="18"/>
          <w:szCs w:val="18"/>
        </w:rPr>
        <w:footnoteRef/>
      </w:r>
      <w:r w:rsidRPr="00AC6228">
        <w:t xml:space="preserve"> SafeLives (2022). “I love it – but wish it were taken more seriously”: An exploration of relationships and sex education in English secondary school settings. </w:t>
      </w:r>
      <w:hyperlink r:id="rId15" w:history="1">
        <w:r w:rsidRPr="00AC6228">
          <w:rPr>
            <w:rStyle w:val="Hyperlink"/>
            <w:sz w:val="18"/>
            <w:szCs w:val="18"/>
          </w:rPr>
          <w:t>https://safelives.org.uk/sites/default/files/resources/RSE_Report_2022_0.pdf</w:t>
        </w:r>
      </w:hyperlink>
    </w:p>
  </w:footnote>
  <w:footnote w:id="17">
    <w:p w14:paraId="607FBEB6" w14:textId="77777777" w:rsidR="005166C5" w:rsidRDefault="005166C5" w:rsidP="00AC6228">
      <w:pPr>
        <w:pStyle w:val="FootnoteText"/>
      </w:pPr>
      <w:r>
        <w:rPr>
          <w:rStyle w:val="FootnoteReference"/>
        </w:rPr>
        <w:footnoteRef/>
      </w:r>
      <w:r>
        <w:t xml:space="preserve"> </w:t>
      </w:r>
      <w:r w:rsidRPr="009D65A4">
        <w:t xml:space="preserve">Great Britain. Public Health England (2020). Bystander interventions to prevent intimate partner and sexual violence: summary. </w:t>
      </w:r>
      <w:hyperlink r:id="rId16" w:history="1">
        <w:r w:rsidRPr="009D65A4">
          <w:rPr>
            <w:rStyle w:val="Hyperlink"/>
          </w:rPr>
          <w:t>https://www.gov.uk/government/publications/interventions-to-prevent-intimate-partner-and-sexual-violence</w:t>
        </w:r>
      </w:hyperlink>
    </w:p>
  </w:footnote>
  <w:footnote w:id="18">
    <w:p w14:paraId="222539C9" w14:textId="77777777" w:rsidR="003A3F56" w:rsidRDefault="003A3F56" w:rsidP="00AC6228">
      <w:pPr>
        <w:pStyle w:val="FootnoteText"/>
      </w:pPr>
      <w:r>
        <w:rPr>
          <w:rStyle w:val="FootnoteReference"/>
        </w:rPr>
        <w:footnoteRef/>
      </w:r>
      <w:r>
        <w:t xml:space="preserve"> Great Britain. Office for Health Improvement and Disparities (2022). </w:t>
      </w:r>
      <w:r w:rsidRPr="00BB739B">
        <w:rPr>
          <w:i/>
          <w:iCs/>
        </w:rPr>
        <w:t>Working definition of trauma-informed practice.</w:t>
      </w:r>
      <w:r>
        <w:t xml:space="preserve"> </w:t>
      </w:r>
      <w:hyperlink r:id="rId17" w:history="1">
        <w:r w:rsidRPr="00530A6A">
          <w:rPr>
            <w:rStyle w:val="Hyperlink"/>
          </w:rPr>
          <w:t>https://www.gov.uk/government/publications/working-definition-of-trauma-informed-practice/working-definition-of-trauma-informed-practice</w:t>
        </w:r>
      </w:hyperlink>
    </w:p>
  </w:footnote>
  <w:footnote w:id="19">
    <w:p w14:paraId="09269AC1" w14:textId="77777777" w:rsidR="003A3F56" w:rsidRDefault="003A3F56" w:rsidP="00AC6228">
      <w:r>
        <w:rPr>
          <w:rStyle w:val="FootnoteReference"/>
        </w:rPr>
        <w:footnoteRef/>
      </w:r>
      <w:r>
        <w:t xml:space="preserve"> Wilton, J. &amp; Williams, A. (2022). </w:t>
      </w:r>
      <w:r w:rsidRPr="00786787">
        <w:rPr>
          <w:i/>
          <w:iCs/>
        </w:rPr>
        <w:t>Engaging with complexity: Providing effective trauma-informed care for women</w:t>
      </w:r>
      <w:r>
        <w:t xml:space="preserve">. Centre for Mental Health. </w:t>
      </w:r>
      <w:hyperlink r:id="rId18" w:history="1">
        <w:r w:rsidRPr="00867AAE">
          <w:rPr>
            <w:rStyle w:val="Hyperlink"/>
          </w:rPr>
          <w:t>https://www.mentalhealth.org.uk/sites/default/files/2022-08/engaging-with-complexity-publication.pdf</w:t>
        </w:r>
      </w:hyperlink>
      <w:r>
        <w:t xml:space="preserve"> </w:t>
      </w:r>
    </w:p>
  </w:footnote>
  <w:footnote w:id="20">
    <w:p w14:paraId="1FC44760" w14:textId="77777777" w:rsidR="005166C5" w:rsidRDefault="005166C5" w:rsidP="00AC6228">
      <w:r>
        <w:rPr>
          <w:rStyle w:val="FootnoteReference"/>
        </w:rPr>
        <w:footnoteRef/>
      </w:r>
      <w:r>
        <w:t xml:space="preserve"> </w:t>
      </w:r>
      <w:r w:rsidRPr="009D65A4">
        <w:t xml:space="preserve">Domestic violence and abuse: multi-agency working (2014) NICE Public Health Guideline 50. Last update 2018. </w:t>
      </w:r>
      <w:hyperlink r:id="rId19" w:history="1">
        <w:r w:rsidRPr="009D65A4">
          <w:rPr>
            <w:rStyle w:val="Hyperlink"/>
            <w:sz w:val="20"/>
            <w:szCs w:val="20"/>
          </w:rPr>
          <w:t>https://www.nice.org.uk/guidance/ph50</w:t>
        </w:r>
      </w:hyperlink>
      <w:r w:rsidRPr="009D65A4">
        <w:t xml:space="preserve"> </w:t>
      </w:r>
    </w:p>
    <w:p w14:paraId="47F2FFFF" w14:textId="77777777" w:rsidR="005166C5" w:rsidRDefault="005166C5" w:rsidP="00AC6228">
      <w:pPr>
        <w:pStyle w:val="FootnoteText"/>
      </w:pPr>
    </w:p>
  </w:footnote>
  <w:footnote w:id="21">
    <w:p w14:paraId="5053B679" w14:textId="77777777" w:rsidR="005166C5" w:rsidRDefault="005166C5" w:rsidP="00AC6228">
      <w:r>
        <w:rPr>
          <w:rStyle w:val="FootnoteReference"/>
        </w:rPr>
        <w:footnoteRef/>
      </w:r>
      <w:r>
        <w:t xml:space="preserve"> </w:t>
      </w:r>
      <w:r w:rsidRPr="006F0B40">
        <w:rPr>
          <w:sz w:val="20"/>
          <w:szCs w:val="20"/>
        </w:rPr>
        <w:t xml:space="preserve">Great Britain. Home Office (2022). Violence Against Women and Girls Services: Commissioning Toolkit. Retrieved from: </w:t>
      </w:r>
      <w:hyperlink r:id="rId20" w:history="1">
        <w:r w:rsidRPr="006F0B40">
          <w:rPr>
            <w:rStyle w:val="Hyperlink"/>
            <w:sz w:val="20"/>
            <w:szCs w:val="20"/>
          </w:rPr>
          <w:t>https://assets.publishing.service.gov.uk/government/uploads/system/uploads/attachment_data/file/1064572/VAWG_Commissioning_Toolkit_2022_Final.pdf</w:t>
        </w:r>
      </w:hyperlink>
    </w:p>
  </w:footnote>
  <w:footnote w:id="22">
    <w:p w14:paraId="368C1BD2" w14:textId="77777777" w:rsidR="005166C5" w:rsidRDefault="005166C5" w:rsidP="00AC6228">
      <w:pPr>
        <w:pStyle w:val="FootnoteText"/>
      </w:pPr>
      <w:r>
        <w:rPr>
          <w:rStyle w:val="FootnoteReference"/>
        </w:rPr>
        <w:footnoteRef/>
      </w:r>
      <w:r>
        <w:t xml:space="preserve"> </w:t>
      </w:r>
      <w:r w:rsidRPr="004912E0">
        <w:t xml:space="preserve">Great Britain. HM Government (2020). Multi-agency statutory guidance on female genital mutilation. Retrieved from: </w:t>
      </w:r>
      <w:hyperlink r:id="rId21" w:history="1">
        <w:r w:rsidRPr="004912E0">
          <w:rPr>
            <w:rStyle w:val="Hyperlink"/>
          </w:rPr>
          <w:t>https://www.gov.uk/government/publications/multi-agency-statutory-guidance-on-female-genital-mutilation</w:t>
        </w:r>
      </w:hyperlink>
      <w:r w:rsidRPr="004912E0">
        <w:t xml:space="preserve"> </w:t>
      </w:r>
    </w:p>
  </w:footnote>
  <w:footnote w:id="23">
    <w:p w14:paraId="37759536" w14:textId="77777777" w:rsidR="005166C5" w:rsidRDefault="005166C5" w:rsidP="00AC6228">
      <w:pPr>
        <w:pStyle w:val="FootnoteText"/>
      </w:pPr>
      <w:r>
        <w:rPr>
          <w:rStyle w:val="FootnoteReference"/>
        </w:rPr>
        <w:footnoteRef/>
      </w:r>
      <w:r>
        <w:t xml:space="preserve"> Crown Prosecution Service (2019). </w:t>
      </w:r>
      <w:r w:rsidRPr="0020731F">
        <w:t>So-Called Honour-Based Abuse and Forced Marriage: Guidance on Identifying and Flagging cases</w:t>
      </w:r>
      <w:r>
        <w:t xml:space="preserve">. Retrieved from: </w:t>
      </w:r>
      <w:hyperlink r:id="rId22" w:history="1">
        <w:r w:rsidRPr="00395364">
          <w:rPr>
            <w:rStyle w:val="Hyperlink"/>
          </w:rPr>
          <w:t>https://www.cps.gov.uk/legal-guidance/so-called-honour-based-abuse-and-forced-marriage-guidance-identifying-and-flagging</w:t>
        </w:r>
      </w:hyperlink>
      <w:r>
        <w:t xml:space="preserve"> </w:t>
      </w:r>
    </w:p>
  </w:footnote>
  <w:footnote w:id="24">
    <w:p w14:paraId="34E9FB61" w14:textId="77777777" w:rsidR="005166C5" w:rsidRDefault="005166C5" w:rsidP="00AC6228">
      <w:pPr>
        <w:pStyle w:val="FootnoteText"/>
      </w:pPr>
      <w:r>
        <w:rPr>
          <w:rStyle w:val="FootnoteReference"/>
        </w:rPr>
        <w:footnoteRef/>
      </w:r>
      <w:r>
        <w:t xml:space="preserve"> </w:t>
      </w:r>
      <w:r w:rsidRPr="008D15F4">
        <w:t>SafeLives (2017)</w:t>
      </w:r>
      <w:r>
        <w:t>.</w:t>
      </w:r>
      <w:r w:rsidRPr="008D15F4">
        <w:t> </w:t>
      </w:r>
      <w:r w:rsidRPr="008D15F4">
        <w:rPr>
          <w:i/>
          <w:iCs/>
        </w:rPr>
        <w:t>Your Choice: ‘honour’-based violence, forced marriage and domestic abuse.</w:t>
      </w:r>
      <w:r>
        <w:rPr>
          <w:i/>
          <w:iCs/>
        </w:rPr>
        <w:t xml:space="preserve"> </w:t>
      </w:r>
      <w:r w:rsidRPr="008D15F4">
        <w:t>Retrieved from</w:t>
      </w:r>
      <w:r>
        <w:t xml:space="preserve">: </w:t>
      </w:r>
      <w:hyperlink r:id="rId23" w:history="1">
        <w:r w:rsidRPr="00395364">
          <w:rPr>
            <w:rStyle w:val="Hyperlink"/>
          </w:rPr>
          <w:t>https://safelives.org.uk/spotlight-4-honour-based-violence-and-forced-marriage</w:t>
        </w:r>
      </w:hyperlink>
      <w:r>
        <w:t xml:space="preserve"> </w:t>
      </w:r>
    </w:p>
  </w:footnote>
  <w:footnote w:id="25">
    <w:p w14:paraId="0F5D8C03" w14:textId="77777777" w:rsidR="005166C5" w:rsidRDefault="005166C5" w:rsidP="00AC6228">
      <w:pPr>
        <w:pStyle w:val="FootnoteText"/>
      </w:pPr>
      <w:r>
        <w:rPr>
          <w:rStyle w:val="FootnoteReference"/>
        </w:rPr>
        <w:footnoteRef/>
      </w:r>
      <w:r>
        <w:t xml:space="preserve"> Foreign, Commonwealth and Development Office &amp; Home Office (2023). </w:t>
      </w:r>
      <w:r w:rsidRPr="004A009B">
        <w:t>Multi-agency statutory guidance for dealing with forced marriage and multi-agency practice guidelines: Handling cases of forced marriage</w:t>
      </w:r>
      <w:r>
        <w:t xml:space="preserve">. Retrieved from: </w:t>
      </w:r>
      <w:hyperlink r:id="rId24" w:history="1">
        <w:r w:rsidRPr="005C1CAE">
          <w:rPr>
            <w:rStyle w:val="Hyperlink"/>
          </w:rPr>
          <w:t>https://www.gov.uk/government/publications/the-right-to-choose-government-guidance-on-forced-marriage</w:t>
        </w:r>
      </w:hyperlink>
      <w:r>
        <w:t xml:space="preserve"> </w:t>
      </w:r>
    </w:p>
  </w:footnote>
  <w:footnote w:id="26">
    <w:p w14:paraId="6A678AE1" w14:textId="40299215" w:rsidR="00D56CC9" w:rsidRDefault="00D56CC9" w:rsidP="00AC6228">
      <w:pPr>
        <w:pStyle w:val="FootnoteText"/>
      </w:pPr>
      <w:r>
        <w:rPr>
          <w:rStyle w:val="FootnoteReference"/>
        </w:rPr>
        <w:footnoteRef/>
      </w:r>
      <w:r>
        <w:t xml:space="preserve"> Human Trafficking Foundation (2023). </w:t>
      </w:r>
      <w:r w:rsidR="00197587" w:rsidRPr="00197587">
        <w:rPr>
          <w:i/>
          <w:iCs/>
        </w:rPr>
        <w:t>Modern Slavery Protocol</w:t>
      </w:r>
      <w:r w:rsidR="00197587">
        <w:t xml:space="preserve">. Retrieved from: </w:t>
      </w:r>
      <w:hyperlink r:id="rId25" w:history="1">
        <w:r w:rsidR="00197587" w:rsidRPr="00B50516">
          <w:rPr>
            <w:rStyle w:val="Hyperlink"/>
          </w:rPr>
          <w:t>https://www.humantraffickingfoundation.org/modern-slavery-protocol</w:t>
        </w:r>
      </w:hyperlink>
      <w:r w:rsidR="00197587">
        <w:t xml:space="preserve"> </w:t>
      </w:r>
    </w:p>
  </w:footnote>
  <w:footnote w:id="27">
    <w:p w14:paraId="3DF225C5" w14:textId="77777777" w:rsidR="00DB19E5" w:rsidRDefault="00DB19E5" w:rsidP="00AC6228">
      <w:pPr>
        <w:pStyle w:val="FootnoteText"/>
      </w:pPr>
      <w:r>
        <w:rPr>
          <w:rStyle w:val="FootnoteReference"/>
        </w:rPr>
        <w:footnoteRef/>
      </w:r>
      <w:r>
        <w:t xml:space="preserve"> SafeLives (2023). </w:t>
      </w:r>
      <w:hyperlink r:id="rId26" w:history="1">
        <w:r w:rsidRPr="005C1CAE">
          <w:rPr>
            <w:rStyle w:val="Hyperlink"/>
          </w:rPr>
          <w:t>https://safelives.org.uk/practice-support/resources-marac-meetings/latest-marac-data</w:t>
        </w:r>
      </w:hyperlink>
      <w:r>
        <w:t xml:space="preserve"> </w:t>
      </w:r>
    </w:p>
  </w:footnote>
  <w:footnote w:id="28">
    <w:p w14:paraId="0D9FBF2D" w14:textId="5A29C471" w:rsidR="00DB19E5" w:rsidRPr="00D11AD8" w:rsidRDefault="00DB19E5" w:rsidP="00AC6228">
      <w:pPr>
        <w:pStyle w:val="FootnoteText"/>
      </w:pPr>
      <w:r>
        <w:rPr>
          <w:rStyle w:val="FootnoteReference"/>
        </w:rPr>
        <w:footnoteRef/>
      </w:r>
      <w:r>
        <w:t xml:space="preserve"> </w:t>
      </w:r>
      <w:r w:rsidRPr="00D11AD8">
        <w:t>Home Office</w:t>
      </w:r>
      <w:r w:rsidR="00D56CC9">
        <w:t xml:space="preserve"> (</w:t>
      </w:r>
      <w:r w:rsidRPr="00D11AD8">
        <w:t>2023</w:t>
      </w:r>
      <w:r w:rsidR="00D56CC9">
        <w:t>_</w:t>
      </w:r>
      <w:r w:rsidRPr="00D11AD8">
        <w:t xml:space="preserve">. </w:t>
      </w:r>
      <w:r w:rsidRPr="00D11AD8">
        <w:rPr>
          <w:i/>
          <w:iCs/>
        </w:rPr>
        <w:t>Standards for domestic abuse perpetrator interventions</w:t>
      </w:r>
      <w:r w:rsidRPr="00D11AD8">
        <w:t xml:space="preserve">. Retrieved from: </w:t>
      </w:r>
      <w:hyperlink r:id="rId27" w:history="1">
        <w:r w:rsidRPr="00D11AD8">
          <w:rPr>
            <w:rStyle w:val="Hyperlink"/>
          </w:rPr>
          <w:t>https://www.gov.uk/government/publications/standards-for-domestic-abuse-perpetrator-interventions/standards-for-domestic-abuse-perpetrator-interventions-accessible</w:t>
        </w:r>
      </w:hyperlink>
      <w:r w:rsidRPr="00D11AD8">
        <w:t xml:space="preserve"> </w:t>
      </w:r>
    </w:p>
    <w:p w14:paraId="4475D533" w14:textId="77777777" w:rsidR="00DB19E5" w:rsidRDefault="00DB19E5" w:rsidP="00AC6228">
      <w:pPr>
        <w:pStyle w:val="FootnoteText"/>
      </w:pPr>
    </w:p>
  </w:footnote>
  <w:footnote w:id="29">
    <w:p w14:paraId="7780D3AD" w14:textId="77777777" w:rsidR="00DB19E5" w:rsidRPr="00AC6228" w:rsidRDefault="00DB19E5" w:rsidP="00AC6228">
      <w:pPr>
        <w:pStyle w:val="FootnoteText"/>
      </w:pPr>
      <w:r w:rsidRPr="00AC6228">
        <w:rPr>
          <w:rStyle w:val="FootnoteReference"/>
          <w:sz w:val="18"/>
          <w:szCs w:val="18"/>
        </w:rPr>
        <w:footnoteRef/>
      </w:r>
      <w:r w:rsidRPr="00AC6228">
        <w:t xml:space="preserve"> Great Britain. Ministry of Justice (2023). Multi-agency public protection arrangements (MAPPA): Guidance. Retrieved from: </w:t>
      </w:r>
      <w:hyperlink r:id="rId28" w:history="1">
        <w:r w:rsidRPr="00AC6228">
          <w:rPr>
            <w:rStyle w:val="Hyperlink"/>
            <w:sz w:val="18"/>
            <w:szCs w:val="18"/>
          </w:rPr>
          <w:t>https://www.gov.uk/government/publications/multi-agency-public-protection-arrangements-mappa-guidance</w:t>
        </w:r>
      </w:hyperlink>
      <w:r w:rsidRPr="00AC6228">
        <w:t xml:space="preserve">  </w:t>
      </w:r>
    </w:p>
  </w:footnote>
  <w:footnote w:id="30">
    <w:p w14:paraId="12D1056A" w14:textId="77777777" w:rsidR="005166C5" w:rsidRPr="00AC6228" w:rsidRDefault="005166C5" w:rsidP="00AC6228">
      <w:pPr>
        <w:pStyle w:val="FootnoteText"/>
      </w:pPr>
      <w:r w:rsidRPr="00AC6228">
        <w:rPr>
          <w:rStyle w:val="FootnoteReference"/>
          <w:sz w:val="18"/>
          <w:szCs w:val="18"/>
        </w:rPr>
        <w:footnoteRef/>
      </w:r>
      <w:r w:rsidRPr="00AC6228">
        <w:t xml:space="preserve"> World Health Organization (2012). Understanding and addressing violence against women: Health consequences. Retrieved from: </w:t>
      </w:r>
      <w:hyperlink r:id="rId29" w:history="1">
        <w:r w:rsidRPr="00AC6228">
          <w:rPr>
            <w:rStyle w:val="Hyperlink"/>
            <w:sz w:val="18"/>
            <w:szCs w:val="18"/>
          </w:rPr>
          <w:t>https://iris.who.int/bitstream/handle/10665/77431/WHO_RHR_12.43_eng.pdf</w:t>
        </w:r>
      </w:hyperlink>
      <w:r w:rsidRPr="00AC6228">
        <w:t xml:space="preserve"> </w:t>
      </w:r>
    </w:p>
  </w:footnote>
  <w:footnote w:id="31">
    <w:p w14:paraId="77C9816E" w14:textId="77777777" w:rsidR="005166C5" w:rsidRDefault="005166C5" w:rsidP="00AC6228">
      <w:pPr>
        <w:pStyle w:val="FootnoteText"/>
      </w:pPr>
      <w:r w:rsidRPr="00AC6228">
        <w:rPr>
          <w:rStyle w:val="FootnoteReference"/>
          <w:sz w:val="18"/>
          <w:szCs w:val="18"/>
        </w:rPr>
        <w:footnoteRef/>
      </w:r>
      <w:r w:rsidRPr="00AC6228">
        <w:t xml:space="preserve"> Garcia-Moreno et al. (2015). The health-systems response to violence against women. Lancet; 385: 1567–79. Retrieved from: </w:t>
      </w:r>
      <w:hyperlink r:id="rId30" w:history="1">
        <w:r w:rsidRPr="00AC6228">
          <w:rPr>
            <w:rStyle w:val="Hyperlink"/>
            <w:sz w:val="18"/>
            <w:szCs w:val="18"/>
          </w:rPr>
          <w:t>http://dx.doi.org/10.1016/S0140-6736(14)61840-7</w:t>
        </w:r>
      </w:hyperlink>
      <w:r w:rsidRPr="00AC6228">
        <w:t xml:space="preserve"> </w:t>
      </w:r>
    </w:p>
  </w:footnote>
  <w:footnote w:id="32">
    <w:p w14:paraId="08775592" w14:textId="77777777" w:rsidR="005166C5" w:rsidRPr="00AC6228" w:rsidRDefault="005166C5" w:rsidP="00AC6228">
      <w:pPr>
        <w:pStyle w:val="FootnoteText"/>
      </w:pPr>
      <w:r w:rsidRPr="00AC6228">
        <w:rPr>
          <w:rStyle w:val="FootnoteReference"/>
          <w:sz w:val="18"/>
          <w:szCs w:val="18"/>
        </w:rPr>
        <w:footnoteRef/>
      </w:r>
      <w:r w:rsidRPr="00AC6228">
        <w:t xml:space="preserve"> Great Britain. Department of Health (2017). Domestic abuse: a resource for health professionals. </w:t>
      </w:r>
      <w:hyperlink r:id="rId31" w:history="1">
        <w:r w:rsidRPr="00AC6228">
          <w:rPr>
            <w:rStyle w:val="Hyperlink"/>
            <w:sz w:val="18"/>
            <w:szCs w:val="18"/>
          </w:rPr>
          <w:t>https://www.gov.uk/government/publications/domestic-abuse-a-resource-for-health-professionals</w:t>
        </w:r>
      </w:hyperlink>
    </w:p>
  </w:footnote>
  <w:footnote w:id="33">
    <w:p w14:paraId="651A7836" w14:textId="77777777" w:rsidR="005166C5" w:rsidRPr="00AC6228" w:rsidRDefault="005166C5" w:rsidP="00AC6228">
      <w:pPr>
        <w:pStyle w:val="FootnoteText"/>
      </w:pPr>
      <w:r w:rsidRPr="00AC6228">
        <w:rPr>
          <w:rStyle w:val="FootnoteReference"/>
          <w:sz w:val="18"/>
          <w:szCs w:val="18"/>
        </w:rPr>
        <w:footnoteRef/>
      </w:r>
      <w:r w:rsidRPr="00AC6228">
        <w:t xml:space="preserve"> DAHA (2023). What is the Whole Housing Approach? Retrieved from: </w:t>
      </w:r>
      <w:hyperlink r:id="rId32" w:history="1">
        <w:r w:rsidRPr="00AC6228">
          <w:rPr>
            <w:rStyle w:val="Hyperlink"/>
            <w:sz w:val="18"/>
            <w:szCs w:val="18"/>
          </w:rPr>
          <w:t>https://www.dahalliance.org.uk/innovations-in-practice/whole-housing-approach/what-is-the-whole-housing-approach/</w:t>
        </w:r>
      </w:hyperlink>
      <w:r w:rsidRPr="00AC6228">
        <w:t xml:space="preserve"> </w:t>
      </w:r>
    </w:p>
  </w:footnote>
  <w:footnote w:id="34">
    <w:p w14:paraId="438295F8" w14:textId="77777777" w:rsidR="005166C5" w:rsidRDefault="005166C5" w:rsidP="00AC6228">
      <w:pPr>
        <w:pStyle w:val="FootnoteText"/>
      </w:pPr>
      <w:r w:rsidRPr="00AC6228">
        <w:rPr>
          <w:rStyle w:val="FootnoteReference"/>
          <w:sz w:val="18"/>
          <w:szCs w:val="18"/>
        </w:rPr>
        <w:footnoteRef/>
      </w:r>
      <w:r w:rsidRPr="00AC6228">
        <w:t xml:space="preserve"> DAHA (2023). What is DAHA accreditation. Retrieved from: </w:t>
      </w:r>
      <w:hyperlink r:id="rId33" w:history="1">
        <w:r w:rsidRPr="00AC6228">
          <w:rPr>
            <w:rStyle w:val="Hyperlink"/>
            <w:sz w:val="18"/>
            <w:szCs w:val="18"/>
          </w:rPr>
          <w:t>https://www.dahalliance.org.uk/membership-accreditation/what-is-daha-accreditation/</w:t>
        </w:r>
      </w:hyperlink>
      <w:r w:rsidRPr="00AC6228">
        <w:t xml:space="preserve"> </w:t>
      </w:r>
    </w:p>
  </w:footnote>
  <w:footnote w:id="35">
    <w:p w14:paraId="03C02995" w14:textId="77777777" w:rsidR="005166C5" w:rsidRPr="00AC6228" w:rsidRDefault="005166C5" w:rsidP="00AC6228">
      <w:pPr>
        <w:rPr>
          <w:sz w:val="20"/>
          <w:szCs w:val="20"/>
          <w:lang w:val="en-US"/>
        </w:rPr>
      </w:pPr>
      <w:r w:rsidRPr="00AC6228">
        <w:rPr>
          <w:rStyle w:val="FootnoteReference"/>
          <w:sz w:val="20"/>
          <w:szCs w:val="20"/>
        </w:rPr>
        <w:footnoteRef/>
      </w:r>
      <w:r w:rsidRPr="00AC6228">
        <w:rPr>
          <w:sz w:val="20"/>
          <w:szCs w:val="20"/>
        </w:rPr>
        <w:t xml:space="preserve"> </w:t>
      </w:r>
      <w:r w:rsidRPr="00AC6228">
        <w:rPr>
          <w:lang w:val="en-US"/>
        </w:rPr>
        <w:t xml:space="preserve">SafeLives (2017). Disabled survivors too: Disabled people and domestic abuse. Retrieved from: </w:t>
      </w:r>
      <w:hyperlink r:id="rId34" w:history="1">
        <w:r w:rsidRPr="00AC6228">
          <w:rPr>
            <w:rStyle w:val="Hyperlink"/>
            <w:sz w:val="18"/>
            <w:szCs w:val="18"/>
            <w:lang w:val="en-US"/>
          </w:rPr>
          <w:t>https://safelives.org.uk/knowledge-hub/spotlights/spotlight-2-disabled-people-and-domestic-abuse</w:t>
        </w:r>
      </w:hyperlink>
      <w:r w:rsidRPr="00AC6228">
        <w:rPr>
          <w:lang w:val="en-US"/>
        </w:rPr>
        <w:t xml:space="preserve"> </w:t>
      </w:r>
    </w:p>
  </w:footnote>
  <w:footnote w:id="36">
    <w:p w14:paraId="7E07EE79" w14:textId="77777777" w:rsidR="005166C5" w:rsidRPr="00AC6228" w:rsidRDefault="005166C5" w:rsidP="00AC6228">
      <w:pPr>
        <w:rPr>
          <w:lang w:val="en-US"/>
        </w:rPr>
      </w:pPr>
      <w:r w:rsidRPr="00AC6228">
        <w:rPr>
          <w:rStyle w:val="FootnoteReference"/>
          <w:sz w:val="20"/>
          <w:szCs w:val="20"/>
        </w:rPr>
        <w:footnoteRef/>
      </w:r>
      <w:r w:rsidRPr="00AC6228">
        <w:rPr>
          <w:sz w:val="20"/>
          <w:szCs w:val="20"/>
        </w:rPr>
        <w:t xml:space="preserve"> </w:t>
      </w:r>
      <w:r w:rsidRPr="00AC6228">
        <w:rPr>
          <w:lang w:val="en-US"/>
        </w:rPr>
        <w:t xml:space="preserve">Imkaan &amp; Centre for Women’s Justice (2023). </w:t>
      </w:r>
      <w:r w:rsidRPr="00AC6228">
        <w:rPr>
          <w:i/>
          <w:iCs/>
          <w:lang w:val="en-US"/>
        </w:rPr>
        <w:t>Life or Death? Preventing domestic homicides and suicides of Black and minoritised women</w:t>
      </w:r>
      <w:r w:rsidRPr="00AC6228">
        <w:rPr>
          <w:lang w:val="en-US"/>
        </w:rPr>
        <w:t xml:space="preserve">. Retrieved from:  </w:t>
      </w:r>
      <w:hyperlink r:id="rId35" w:history="1">
        <w:r w:rsidRPr="00AC6228">
          <w:rPr>
            <w:rStyle w:val="Hyperlink"/>
            <w:sz w:val="18"/>
            <w:szCs w:val="18"/>
            <w:lang w:val="en-US"/>
          </w:rPr>
          <w:t>https://static1.squarespace.com/static/5aa98420f2e6b1ba0c874e42/t/655639ddc55be306e7dfa5c5/1700149727418/Life+or+Death+Report+-+Nov+2023.pdf</w:t>
        </w:r>
      </w:hyperlink>
      <w:r w:rsidRPr="00AC6228">
        <w:rPr>
          <w:lang w:val="en-US"/>
        </w:rPr>
        <w:t xml:space="preserve">  </w:t>
      </w:r>
    </w:p>
  </w:footnote>
  <w:footnote w:id="37">
    <w:p w14:paraId="1154A4C0" w14:textId="77777777" w:rsidR="005166C5" w:rsidRDefault="005166C5" w:rsidP="00AC6228">
      <w:pPr>
        <w:pStyle w:val="FootnoteText"/>
      </w:pPr>
      <w:r w:rsidRPr="00AC6228">
        <w:rPr>
          <w:rStyle w:val="FootnoteReference"/>
          <w:sz w:val="18"/>
          <w:szCs w:val="18"/>
        </w:rPr>
        <w:footnoteRef/>
      </w:r>
      <w:r w:rsidRPr="00AC6228">
        <w:t xml:space="preserve"> Great Britain. Office for Health Improvement and Disparities (2021). Women’s health: migrant health guide. Retrieved from: </w:t>
      </w:r>
      <w:hyperlink r:id="rId36" w:history="1">
        <w:r w:rsidRPr="00AC6228">
          <w:rPr>
            <w:rStyle w:val="Hyperlink"/>
            <w:sz w:val="18"/>
            <w:szCs w:val="18"/>
          </w:rPr>
          <w:t>https://www.gov.uk/guidance/womens-health-migrant-health-guide</w:t>
        </w:r>
      </w:hyperlink>
      <w:r w:rsidRPr="00AC6228">
        <w:t xml:space="preserve"> </w:t>
      </w:r>
    </w:p>
  </w:footnote>
  <w:footnote w:id="38">
    <w:p w14:paraId="774118E9" w14:textId="77777777" w:rsidR="005166C5" w:rsidRPr="00AC6228" w:rsidRDefault="005166C5" w:rsidP="00FA7A62">
      <w:pPr>
        <w:spacing w:after="0"/>
        <w:rPr>
          <w:lang w:val="en-US"/>
        </w:rPr>
      </w:pPr>
      <w:r w:rsidRPr="00AC6228">
        <w:rPr>
          <w:rStyle w:val="FootnoteReference"/>
          <w:sz w:val="20"/>
          <w:szCs w:val="20"/>
        </w:rPr>
        <w:footnoteRef/>
      </w:r>
      <w:r w:rsidRPr="00AC6228">
        <w:t xml:space="preserve"> </w:t>
      </w:r>
      <w:r w:rsidRPr="00AC6228">
        <w:rPr>
          <w:sz w:val="18"/>
          <w:szCs w:val="18"/>
          <w:lang w:val="en-US"/>
        </w:rPr>
        <w:t xml:space="preserve">Galop (2022). LGBT+ domestic abuse service provision mapping study. </w:t>
      </w:r>
      <w:hyperlink r:id="rId37" w:history="1">
        <w:r w:rsidRPr="00AC6228">
          <w:rPr>
            <w:rStyle w:val="Hyperlink"/>
            <w:sz w:val="18"/>
            <w:szCs w:val="18"/>
            <w:lang w:val="en-US"/>
          </w:rPr>
          <w:t>https://galop.org.uk/wp-content/uploads/2022/02/Galop-LGBT-Domestic-Abuse-Service-Provision-Mapping-Study-Final.pdf</w:t>
        </w:r>
      </w:hyperlink>
      <w:r w:rsidRPr="00AC6228">
        <w:rPr>
          <w:sz w:val="18"/>
          <w:szCs w:val="18"/>
          <w:lang w:val="en-US"/>
        </w:rPr>
        <w:t xml:space="preserve"> </w:t>
      </w:r>
    </w:p>
  </w:footnote>
  <w:footnote w:id="39">
    <w:p w14:paraId="1765A792" w14:textId="77777777" w:rsidR="005166C5" w:rsidRPr="00AC6228" w:rsidRDefault="005166C5" w:rsidP="00AC6228">
      <w:pPr>
        <w:rPr>
          <w:sz w:val="20"/>
          <w:szCs w:val="20"/>
          <w:lang w:val="en-US"/>
        </w:rPr>
      </w:pPr>
      <w:r w:rsidRPr="00AC6228">
        <w:rPr>
          <w:rStyle w:val="FootnoteReference"/>
          <w:sz w:val="20"/>
          <w:szCs w:val="20"/>
        </w:rPr>
        <w:footnoteRef/>
      </w:r>
      <w:r w:rsidRPr="00AC6228">
        <w:rPr>
          <w:sz w:val="20"/>
          <w:szCs w:val="20"/>
        </w:rPr>
        <w:t xml:space="preserve"> </w:t>
      </w:r>
      <w:r w:rsidRPr="00FA7A62">
        <w:rPr>
          <w:sz w:val="18"/>
          <w:szCs w:val="18"/>
          <w:lang w:val="en-US"/>
        </w:rPr>
        <w:t xml:space="preserve">LGBT Foundation (2021). Monitoring sexual orientation and trans status. Retrieved from: </w:t>
      </w:r>
      <w:hyperlink r:id="rId38" w:history="1">
        <w:r w:rsidRPr="00FA7A62">
          <w:rPr>
            <w:rStyle w:val="Hyperlink"/>
            <w:sz w:val="18"/>
            <w:szCs w:val="18"/>
            <w:lang w:val="en-US"/>
          </w:rPr>
          <w:t>https://lgbt.foundation/monitoring</w:t>
        </w:r>
      </w:hyperlink>
      <w:r w:rsidRPr="00FA7A62">
        <w:rPr>
          <w:lang w:val="en-US"/>
        </w:rPr>
        <w:t xml:space="preserve"> </w:t>
      </w:r>
    </w:p>
  </w:footnote>
  <w:footnote w:id="40">
    <w:p w14:paraId="31DA4882" w14:textId="77777777" w:rsidR="005166C5" w:rsidRPr="001B7912" w:rsidRDefault="005166C5" w:rsidP="00AC6228">
      <w:pPr>
        <w:rPr>
          <w:lang w:val="en-US"/>
        </w:rPr>
      </w:pPr>
      <w:r w:rsidRPr="00AC6228">
        <w:rPr>
          <w:rStyle w:val="FootnoteReference"/>
          <w:sz w:val="20"/>
          <w:szCs w:val="20"/>
        </w:rPr>
        <w:footnoteRef/>
      </w:r>
      <w:r w:rsidRPr="00AC6228">
        <w:rPr>
          <w:sz w:val="20"/>
          <w:szCs w:val="20"/>
        </w:rPr>
        <w:t xml:space="preserve"> </w:t>
      </w:r>
      <w:r w:rsidRPr="00AC6228">
        <w:rPr>
          <w:lang w:val="en-US"/>
        </w:rPr>
        <w:t xml:space="preserve">SaveLives (2018). Free to be safe: LGBT+ people experiencing domestic abuse. Retrieved from </w:t>
      </w:r>
      <w:hyperlink r:id="rId39" w:history="1">
        <w:r w:rsidRPr="00AC6228">
          <w:rPr>
            <w:rStyle w:val="Hyperlink"/>
            <w:sz w:val="18"/>
            <w:szCs w:val="18"/>
            <w:lang w:val="en-US"/>
          </w:rPr>
          <w:t>https://safelives.org.uk/knowledge-hub/spotlights/spotlight-6-lgbt-people-and-domestic-abuse</w:t>
        </w:r>
      </w:hyperlink>
      <w:r w:rsidRPr="00AC6228">
        <w:rPr>
          <w:lang w:val="en-US"/>
        </w:rPr>
        <w:t xml:space="preserve"> </w:t>
      </w:r>
    </w:p>
  </w:footnote>
  <w:footnote w:id="41">
    <w:p w14:paraId="43928265" w14:textId="1334EC65" w:rsidR="005166C5" w:rsidRPr="00AC6228" w:rsidRDefault="005166C5" w:rsidP="00AC6228">
      <w:pPr>
        <w:pStyle w:val="FootnoteText"/>
        <w:rPr>
          <w:lang w:val="en-US"/>
        </w:rPr>
      </w:pPr>
      <w:r w:rsidRPr="00AC6228">
        <w:rPr>
          <w:rStyle w:val="FootnoteReference"/>
          <w:sz w:val="18"/>
          <w:szCs w:val="18"/>
        </w:rPr>
        <w:footnoteRef/>
      </w:r>
      <w:r w:rsidRPr="00AC6228">
        <w:t xml:space="preserve">Faith and VAWG Coalition (2020). </w:t>
      </w:r>
      <w:r w:rsidRPr="00AC6228">
        <w:rPr>
          <w:i/>
          <w:iCs/>
        </w:rPr>
        <w:t>Keeping the faith: What survivors from faith communities want us to know</w:t>
      </w:r>
      <w:r w:rsidRPr="00AC6228">
        <w:t xml:space="preserve">. Retrieved from: </w:t>
      </w:r>
      <w:hyperlink r:id="rId40" w:history="1">
        <w:r w:rsidRPr="00AC6228">
          <w:rPr>
            <w:rStyle w:val="Hyperlink"/>
            <w:sz w:val="18"/>
            <w:szCs w:val="18"/>
          </w:rPr>
          <w:t>https://www.faithandvawg.org/blog/keeping-the-faith-report/</w:t>
        </w:r>
      </w:hyperlink>
      <w:r w:rsidRPr="00AC6228">
        <w:t xml:space="preserve">  </w:t>
      </w:r>
    </w:p>
  </w:footnote>
  <w:footnote w:id="42">
    <w:p w14:paraId="66A13182" w14:textId="77777777" w:rsidR="005166C5" w:rsidRPr="00AC6228" w:rsidRDefault="005166C5" w:rsidP="00AC6228">
      <w:pPr>
        <w:pStyle w:val="FootnoteText"/>
      </w:pPr>
      <w:r w:rsidRPr="00AC6228">
        <w:rPr>
          <w:rStyle w:val="FootnoteReference"/>
          <w:sz w:val="18"/>
          <w:szCs w:val="18"/>
        </w:rPr>
        <w:footnoteRef/>
      </w:r>
      <w:r w:rsidRPr="00AC6228">
        <w:t xml:space="preserve"> Ministry of Justice (2018). Infographic for the Female Offender Strategy. Retrieved from: </w:t>
      </w:r>
      <w:hyperlink r:id="rId41" w:history="1">
        <w:r w:rsidRPr="00AC6228">
          <w:rPr>
            <w:rStyle w:val="Hyperlink"/>
            <w:sz w:val="18"/>
            <w:szCs w:val="18"/>
          </w:rPr>
          <w:t>https://assets.publishing.service.gov.uk/media/5b32807ee5274a55d4c296bc/infographic-for-the-female-offender-strategy.pdf</w:t>
        </w:r>
      </w:hyperlink>
      <w:r w:rsidRPr="00AC6228">
        <w:t xml:space="preserve"> </w:t>
      </w:r>
    </w:p>
  </w:footnote>
  <w:footnote w:id="43">
    <w:p w14:paraId="50F539BE" w14:textId="77777777" w:rsidR="005166C5" w:rsidRDefault="005166C5" w:rsidP="00AC6228">
      <w:pPr>
        <w:pStyle w:val="FootnoteText"/>
      </w:pPr>
      <w:r w:rsidRPr="00AC6228">
        <w:rPr>
          <w:rStyle w:val="FootnoteReference"/>
          <w:sz w:val="18"/>
          <w:szCs w:val="18"/>
        </w:rPr>
        <w:footnoteRef/>
      </w:r>
      <w:r w:rsidRPr="00AC6228">
        <w:t xml:space="preserve">Beyond the Streets (2022). Needs of women involved in the UK Sex Industry: Learning from frontline services. Retrieved from: </w:t>
      </w:r>
      <w:hyperlink r:id="rId42" w:history="1">
        <w:r w:rsidRPr="00AC6228">
          <w:rPr>
            <w:rStyle w:val="Hyperlink"/>
            <w:sz w:val="18"/>
            <w:szCs w:val="18"/>
          </w:rPr>
          <w:t>https://beyondthestreets.org.uk/new-report-highlighting-support-needs-of-women-involved-in-uk-sex-industry/</w:t>
        </w:r>
      </w:hyperlink>
      <w:r w:rsidRPr="00AC6228">
        <w:t xml:space="preserve"> </w:t>
      </w:r>
    </w:p>
  </w:footnote>
  <w:footnote w:id="44">
    <w:p w14:paraId="6AB50EFA" w14:textId="77777777" w:rsidR="005166C5" w:rsidRPr="00AC6228" w:rsidRDefault="005166C5" w:rsidP="00AC6228">
      <w:pPr>
        <w:pStyle w:val="FootnoteText"/>
      </w:pPr>
      <w:r w:rsidRPr="00AC6228">
        <w:rPr>
          <w:rStyle w:val="FootnoteReference"/>
          <w:sz w:val="18"/>
          <w:szCs w:val="18"/>
        </w:rPr>
        <w:footnoteRef/>
      </w:r>
      <w:r w:rsidRPr="00AC6228">
        <w:t xml:space="preserve"> National Police Chief’s Council (2019). National Policing Sex Work and Prostitution Guidance. Retrieved from: </w:t>
      </w:r>
      <w:hyperlink r:id="rId43" w:history="1">
        <w:r w:rsidRPr="00AC6228">
          <w:rPr>
            <w:rStyle w:val="Hyperlink"/>
            <w:sz w:val="18"/>
            <w:szCs w:val="18"/>
          </w:rPr>
          <w:t>https://library.college.police.uk/docs/appref/Sex-Work-and-Prostitution-Guidance-Jan-2019.pdf</w:t>
        </w:r>
      </w:hyperlink>
      <w:r w:rsidRPr="00AC6228">
        <w:t xml:space="preserve"> </w:t>
      </w:r>
    </w:p>
  </w:footnote>
  <w:footnote w:id="45">
    <w:p w14:paraId="3F0C8EAC" w14:textId="77777777" w:rsidR="005166C5" w:rsidRDefault="005166C5" w:rsidP="00AC6228">
      <w:pPr>
        <w:pStyle w:val="FootnoteText"/>
      </w:pPr>
      <w:r w:rsidRPr="00AC6228">
        <w:rPr>
          <w:rStyle w:val="FootnoteReference"/>
          <w:sz w:val="18"/>
          <w:szCs w:val="18"/>
        </w:rPr>
        <w:footnoteRef/>
      </w:r>
      <w:r w:rsidRPr="00AC6228">
        <w:t xml:space="preserve"> Beyond the Streets (2022). Lived experience: learning from others. Retrieved from: </w:t>
      </w:r>
      <w:hyperlink r:id="rId44" w:history="1">
        <w:r w:rsidRPr="00AC6228">
          <w:rPr>
            <w:rStyle w:val="Hyperlink"/>
            <w:sz w:val="18"/>
            <w:szCs w:val="18"/>
          </w:rPr>
          <w:t>https://beyondthestreets.org.uk/lived-experience-learning-from-others/</w:t>
        </w:r>
      </w:hyperlink>
      <w:r w:rsidRPr="00AC6228">
        <w:t xml:space="preserve"> </w:t>
      </w:r>
    </w:p>
  </w:footnote>
  <w:footnote w:id="46">
    <w:p w14:paraId="47AECF58" w14:textId="77777777" w:rsidR="007B4248" w:rsidRPr="00AC6228" w:rsidRDefault="007B4248" w:rsidP="00AC6228">
      <w:pPr>
        <w:pStyle w:val="FootnoteText"/>
      </w:pPr>
      <w:r w:rsidRPr="00AC6228">
        <w:rPr>
          <w:rStyle w:val="FootnoteReference"/>
          <w:sz w:val="18"/>
          <w:szCs w:val="18"/>
        </w:rPr>
        <w:footnoteRef/>
      </w:r>
      <w:r w:rsidRPr="00AC6228">
        <w:t xml:space="preserve"> Office for National Statistics (2023). Census. Retrieved from: </w:t>
      </w:r>
      <w:hyperlink r:id="rId45" w:history="1">
        <w:r w:rsidRPr="00AC6228">
          <w:rPr>
            <w:rStyle w:val="Hyperlink"/>
            <w:sz w:val="18"/>
            <w:szCs w:val="18"/>
          </w:rPr>
          <w:t>https://www.ons.gov.uk/census</w:t>
        </w:r>
      </w:hyperlink>
    </w:p>
    <w:p w14:paraId="18553D7C" w14:textId="77777777" w:rsidR="007B4248" w:rsidRDefault="007B4248" w:rsidP="00AC6228">
      <w:pPr>
        <w:pStyle w:val="FootnoteText"/>
      </w:pPr>
    </w:p>
  </w:footnote>
  <w:footnote w:id="47">
    <w:p w14:paraId="192481B6" w14:textId="77777777" w:rsidR="007B4248" w:rsidRPr="00AC6228" w:rsidRDefault="007B4248" w:rsidP="00AC6228">
      <w:pPr>
        <w:pStyle w:val="FootnoteText"/>
      </w:pPr>
      <w:r w:rsidRPr="00AC6228">
        <w:rPr>
          <w:rStyle w:val="FootnoteReference"/>
          <w:sz w:val="18"/>
          <w:szCs w:val="18"/>
        </w:rPr>
        <w:footnoteRef/>
      </w:r>
      <w:r w:rsidRPr="00AC6228">
        <w:t xml:space="preserve"> Clinical Effectiveness Group, 2022. </w:t>
      </w:r>
    </w:p>
  </w:footnote>
  <w:footnote w:id="48">
    <w:p w14:paraId="2890D76B" w14:textId="77777777" w:rsidR="007B4248" w:rsidRPr="00AC6228" w:rsidRDefault="007B4248" w:rsidP="00AC6228">
      <w:pPr>
        <w:pStyle w:val="FootnoteText"/>
      </w:pPr>
      <w:r w:rsidRPr="00AC6228">
        <w:rPr>
          <w:rStyle w:val="FootnoteReference"/>
          <w:sz w:val="18"/>
          <w:szCs w:val="18"/>
        </w:rPr>
        <w:footnoteRef/>
      </w:r>
      <w:r w:rsidRPr="00AC6228">
        <w:t xml:space="preserve"> Great Britain. Department for Energy and Net Zero (2023. Sub-regional fuel poverty data 2023 (2021 data). Retrieved from: </w:t>
      </w:r>
      <w:hyperlink r:id="rId46" w:history="1">
        <w:r w:rsidRPr="00AC6228">
          <w:rPr>
            <w:rStyle w:val="Hyperlink"/>
            <w:sz w:val="18"/>
            <w:szCs w:val="18"/>
          </w:rPr>
          <w:t>https://www.gov.uk/government/statistics/sub-regional-fuel-poverty-data-2023-2021-data</w:t>
        </w:r>
      </w:hyperlink>
      <w:r w:rsidRPr="00AC6228">
        <w:t xml:space="preserve"> </w:t>
      </w:r>
    </w:p>
  </w:footnote>
  <w:footnote w:id="49">
    <w:p w14:paraId="57A4F578" w14:textId="77777777" w:rsidR="007B4248" w:rsidRDefault="007B4248" w:rsidP="00AC6228">
      <w:pPr>
        <w:pStyle w:val="FootnoteText"/>
      </w:pPr>
      <w:r w:rsidRPr="00AC6228">
        <w:rPr>
          <w:rStyle w:val="FootnoteReference"/>
          <w:sz w:val="18"/>
          <w:szCs w:val="18"/>
        </w:rPr>
        <w:footnoteRef/>
      </w:r>
      <w:r w:rsidRPr="00AC6228">
        <w:t xml:space="preserve"> Mayor of London (2023). London rents map. Retrieved from: </w:t>
      </w:r>
      <w:hyperlink r:id="rId47" w:history="1">
        <w:r w:rsidRPr="00AC6228">
          <w:rPr>
            <w:rStyle w:val="Hyperlink"/>
            <w:sz w:val="18"/>
            <w:szCs w:val="18"/>
          </w:rPr>
          <w:t>https://www.london.gov.uk/programmes-strategies/housing-and-land/improving-private-rented-sector/london-rents-map</w:t>
        </w:r>
      </w:hyperlink>
      <w:r w:rsidRPr="00AC6228">
        <w:t xml:space="preserve"> </w:t>
      </w:r>
    </w:p>
  </w:footnote>
  <w:footnote w:id="50">
    <w:p w14:paraId="3F0D6EFE" w14:textId="0897A713" w:rsidR="00B8428E" w:rsidRPr="00150960" w:rsidRDefault="00B8428E">
      <w:pPr>
        <w:pStyle w:val="FootnoteText"/>
        <w:rPr>
          <w:sz w:val="18"/>
          <w:szCs w:val="18"/>
        </w:rPr>
      </w:pPr>
      <w:r w:rsidRPr="00150960">
        <w:rPr>
          <w:rStyle w:val="FootnoteReference"/>
          <w:sz w:val="18"/>
          <w:szCs w:val="18"/>
        </w:rPr>
        <w:footnoteRef/>
      </w:r>
      <w:r w:rsidRPr="00150960">
        <w:rPr>
          <w:sz w:val="18"/>
          <w:szCs w:val="18"/>
        </w:rPr>
        <w:t xml:space="preserve"> Office of National Statistics (2022). Economic activity status, England and Wales: Census 2021. </w:t>
      </w:r>
      <w:r w:rsidR="00150960" w:rsidRPr="00150960">
        <w:rPr>
          <w:sz w:val="18"/>
          <w:szCs w:val="18"/>
        </w:rPr>
        <w:t xml:space="preserve">Retrieved from: </w:t>
      </w:r>
      <w:hyperlink r:id="rId48" w:history="1">
        <w:r w:rsidR="00150960" w:rsidRPr="00AB2682">
          <w:rPr>
            <w:rStyle w:val="Hyperlink"/>
            <w:sz w:val="18"/>
            <w:szCs w:val="18"/>
          </w:rPr>
          <w:t>https://www.ons.gov.uk/employmentandlabourmarket/peopleinwork/employmentandemployeetypes/bulletins/economicactivitystatusenglandandwales/census2021</w:t>
        </w:r>
      </w:hyperlink>
      <w:r w:rsidR="00150960">
        <w:rPr>
          <w:sz w:val="18"/>
          <w:szCs w:val="18"/>
        </w:rPr>
        <w:t xml:space="preserve"> </w:t>
      </w:r>
    </w:p>
  </w:footnote>
  <w:footnote w:id="51">
    <w:p w14:paraId="6E69CF03" w14:textId="77777777" w:rsidR="007B4248" w:rsidRPr="00AC6228" w:rsidRDefault="007B4248" w:rsidP="00AC6228">
      <w:pPr>
        <w:pStyle w:val="FootnoteText"/>
      </w:pPr>
      <w:r w:rsidRPr="00150960">
        <w:rPr>
          <w:rStyle w:val="FootnoteReference"/>
          <w:sz w:val="18"/>
          <w:szCs w:val="18"/>
        </w:rPr>
        <w:footnoteRef/>
      </w:r>
      <w:r w:rsidRPr="00150960">
        <w:rPr>
          <w:sz w:val="18"/>
          <w:szCs w:val="18"/>
        </w:rPr>
        <w:t xml:space="preserve"> Office of National Statistics (2021). Loneliness rates and wellbeing indicators by local authority. Retrieved from: </w:t>
      </w:r>
      <w:hyperlink r:id="rId49" w:history="1">
        <w:r w:rsidRPr="00150960">
          <w:rPr>
            <w:rStyle w:val="Hyperlink"/>
            <w:sz w:val="18"/>
            <w:szCs w:val="18"/>
          </w:rPr>
          <w:t>https://www.ons.gov.uk/peoplepopulationandcommunity/wellbeing/datasets/lonelinessratesandwellbeingindicatorsbylocalauthority</w:t>
        </w:r>
      </w:hyperlink>
      <w:r w:rsidRPr="00AC6228">
        <w:t xml:space="preserve"> </w:t>
      </w:r>
    </w:p>
  </w:footnote>
  <w:footnote w:id="52">
    <w:p w14:paraId="6C379ECC" w14:textId="77777777" w:rsidR="007B4248" w:rsidRPr="00AC6228" w:rsidRDefault="007B4248" w:rsidP="00AC6228">
      <w:pPr>
        <w:pStyle w:val="FootnoteText"/>
        <w:rPr>
          <w:sz w:val="18"/>
          <w:szCs w:val="18"/>
        </w:rPr>
      </w:pPr>
      <w:r w:rsidRPr="00AC6228">
        <w:rPr>
          <w:rStyle w:val="FootnoteReference"/>
          <w:sz w:val="18"/>
          <w:szCs w:val="18"/>
        </w:rPr>
        <w:footnoteRef/>
      </w:r>
      <w:r w:rsidRPr="00AC6228">
        <w:rPr>
          <w:sz w:val="18"/>
          <w:szCs w:val="18"/>
        </w:rPr>
        <w:t xml:space="preserve"> Office for National Statistics (2022). Domestic abuse victim characteristics in England and Wales: year ending March 2022. Retrieved from: </w:t>
      </w:r>
      <w:hyperlink r:id="rId50" w:history="1">
        <w:r w:rsidRPr="00AC6228">
          <w:rPr>
            <w:rStyle w:val="Hyperlink"/>
            <w:sz w:val="18"/>
            <w:szCs w:val="18"/>
          </w:rPr>
          <w:t>https://www.ons.gov.uk/peoplepopulationandcommunity/crimeandjustice/articles/domesticabusevictimcharacteristicsenglandandwales/yearendingmarch2022/pdf</w:t>
        </w:r>
      </w:hyperlink>
      <w:r w:rsidRPr="00AC6228">
        <w:rPr>
          <w:sz w:val="18"/>
          <w:szCs w:val="18"/>
        </w:rPr>
        <w:t xml:space="preserve"> </w:t>
      </w:r>
    </w:p>
  </w:footnote>
  <w:footnote w:id="53">
    <w:p w14:paraId="7D13749F" w14:textId="5A9136E6" w:rsidR="00E754B4" w:rsidRPr="00AC6228" w:rsidRDefault="00E754B4" w:rsidP="00AC6228">
      <w:pPr>
        <w:pStyle w:val="FootnoteText"/>
        <w:rPr>
          <w:sz w:val="18"/>
          <w:szCs w:val="18"/>
        </w:rPr>
      </w:pPr>
      <w:r w:rsidRPr="00AC6228">
        <w:rPr>
          <w:rStyle w:val="FootnoteReference"/>
          <w:sz w:val="18"/>
          <w:szCs w:val="18"/>
        </w:rPr>
        <w:footnoteRef/>
      </w:r>
      <w:r w:rsidRPr="00AC6228">
        <w:rPr>
          <w:sz w:val="18"/>
          <w:szCs w:val="18"/>
        </w:rPr>
        <w:t xml:space="preserve"> Office of National Statistics (2022). Domestic abuse victim services. </w:t>
      </w:r>
      <w:r w:rsidR="00940A2E" w:rsidRPr="00AC6228">
        <w:rPr>
          <w:sz w:val="18"/>
          <w:szCs w:val="18"/>
        </w:rPr>
        <w:t>Retrieved from:</w:t>
      </w:r>
      <w:r w:rsidRPr="00AC6228">
        <w:rPr>
          <w:sz w:val="18"/>
          <w:szCs w:val="18"/>
        </w:rPr>
        <w:t xml:space="preserve"> </w:t>
      </w:r>
      <w:hyperlink r:id="rId51" w:history="1">
        <w:r w:rsidR="00940A2E" w:rsidRPr="00AC6228">
          <w:rPr>
            <w:rStyle w:val="Hyperlink"/>
            <w:sz w:val="18"/>
            <w:szCs w:val="18"/>
          </w:rPr>
          <w:t>https://www.ons.gov.uk/peoplepopulationandcommunity/crimeandjustice/datasets/domesticabusevictimservicesappendixtables</w:t>
        </w:r>
      </w:hyperlink>
      <w:r w:rsidR="00940A2E" w:rsidRPr="00AC6228">
        <w:rPr>
          <w:sz w:val="18"/>
          <w:szCs w:val="18"/>
        </w:rPr>
        <w:t xml:space="preserve"> </w:t>
      </w:r>
    </w:p>
  </w:footnote>
  <w:footnote w:id="54">
    <w:p w14:paraId="2CD3E9ED" w14:textId="77777777" w:rsidR="007B4248" w:rsidRDefault="007B4248" w:rsidP="00AC6228">
      <w:pPr>
        <w:pStyle w:val="FootnoteText"/>
      </w:pPr>
      <w:r w:rsidRPr="00AC6228">
        <w:rPr>
          <w:rStyle w:val="FootnoteReference"/>
          <w:sz w:val="18"/>
          <w:szCs w:val="18"/>
        </w:rPr>
        <w:footnoteRef/>
      </w:r>
      <w:r w:rsidRPr="00AC6228">
        <w:rPr>
          <w:sz w:val="18"/>
          <w:szCs w:val="18"/>
        </w:rPr>
        <w:t xml:space="preserve"> Metropolitan Police Service (2023). MPS Monthly Crime Dashboard Data. Retrieved from: </w:t>
      </w:r>
      <w:hyperlink r:id="rId52" w:history="1">
        <w:r w:rsidRPr="00AC6228">
          <w:rPr>
            <w:rStyle w:val="Hyperlink"/>
            <w:sz w:val="18"/>
            <w:szCs w:val="18"/>
          </w:rPr>
          <w:t>https://public.tableau.com/app/profile/metropolitan.police.service/viz/MonthlyCrimeDataNewCats/Coversheet</w:t>
        </w:r>
      </w:hyperlink>
      <w:r w:rsidRPr="00AC6228">
        <w:rPr>
          <w:sz w:val="18"/>
          <w:szCs w:val="18"/>
        </w:rPr>
        <w:t xml:space="preserve"> </w:t>
      </w:r>
    </w:p>
  </w:footnote>
  <w:footnote w:id="55">
    <w:p w14:paraId="58C1FFA3" w14:textId="77777777" w:rsidR="007B4248" w:rsidRDefault="007B4248" w:rsidP="00AC6228">
      <w:pPr>
        <w:pStyle w:val="FootnoteText"/>
      </w:pPr>
      <w:r w:rsidRPr="00AC6228">
        <w:rPr>
          <w:rStyle w:val="FootnoteReference"/>
          <w:sz w:val="18"/>
          <w:szCs w:val="18"/>
        </w:rPr>
        <w:footnoteRef/>
      </w:r>
      <w:r w:rsidRPr="00AC6228">
        <w:rPr>
          <w:sz w:val="18"/>
          <w:szCs w:val="18"/>
        </w:rPr>
        <w:t xml:space="preserve"> Office of National Statistics (2022). Stalking: findings from the CSEW. Retrieved from: </w:t>
      </w:r>
      <w:hyperlink r:id="rId53" w:history="1">
        <w:r w:rsidRPr="00AC6228">
          <w:rPr>
            <w:rStyle w:val="Hyperlink"/>
            <w:sz w:val="18"/>
            <w:szCs w:val="18"/>
          </w:rPr>
          <w:t>https://www.ons.gov.uk/peoplepopulationandcommunity/crimeandjustice/datasets/stalkingfindingsfromthecrimesurveyforenglandandwales</w:t>
        </w:r>
      </w:hyperlink>
      <w:r w:rsidRPr="00AC6228">
        <w:rPr>
          <w:sz w:val="18"/>
          <w:szCs w:val="18"/>
        </w:rPr>
        <w:t xml:space="preserve"> </w:t>
      </w:r>
    </w:p>
  </w:footnote>
  <w:footnote w:id="56">
    <w:p w14:paraId="2579088D" w14:textId="77777777" w:rsidR="007B4248" w:rsidRDefault="007B4248" w:rsidP="00AC6228">
      <w:pPr>
        <w:pStyle w:val="FootnoteText"/>
      </w:pPr>
      <w:r w:rsidRPr="00AC6228">
        <w:rPr>
          <w:rStyle w:val="FootnoteReference"/>
          <w:sz w:val="18"/>
          <w:szCs w:val="18"/>
        </w:rPr>
        <w:footnoteRef/>
      </w:r>
      <w:r w:rsidRPr="00AC6228">
        <w:rPr>
          <w:sz w:val="18"/>
          <w:szCs w:val="18"/>
        </w:rPr>
        <w:t xml:space="preserve"> MPS, 2022. </w:t>
      </w:r>
    </w:p>
  </w:footnote>
  <w:footnote w:id="57">
    <w:p w14:paraId="2F49D820" w14:textId="75361B70" w:rsidR="007B4248" w:rsidRPr="00AC6228" w:rsidRDefault="007B4248" w:rsidP="00AC6228">
      <w:pPr>
        <w:pStyle w:val="FootnoteText"/>
        <w:rPr>
          <w:sz w:val="18"/>
          <w:szCs w:val="18"/>
        </w:rPr>
      </w:pPr>
      <w:r w:rsidRPr="00AC6228">
        <w:rPr>
          <w:rStyle w:val="FootnoteReference"/>
          <w:sz w:val="18"/>
          <w:szCs w:val="18"/>
        </w:rPr>
        <w:footnoteRef/>
      </w:r>
      <w:r w:rsidRPr="00AC6228">
        <w:rPr>
          <w:sz w:val="18"/>
          <w:szCs w:val="18"/>
        </w:rPr>
        <w:t xml:space="preserve"> Metropolitan Police (2023). </w:t>
      </w:r>
      <w:r w:rsidRPr="00AC6228">
        <w:rPr>
          <w:i/>
          <w:iCs/>
          <w:sz w:val="18"/>
          <w:szCs w:val="18"/>
        </w:rPr>
        <w:t>Homicide Victims in the MPS, 2003 to 2023.</w:t>
      </w:r>
      <w:r w:rsidR="00FC0486">
        <w:rPr>
          <w:i/>
          <w:iCs/>
          <w:sz w:val="18"/>
          <w:szCs w:val="18"/>
        </w:rPr>
        <w:t xml:space="preserve"> </w:t>
      </w:r>
      <w:r w:rsidR="00FC0486" w:rsidRPr="00FC0486">
        <w:rPr>
          <w:sz w:val="18"/>
          <w:szCs w:val="18"/>
        </w:rPr>
        <w:t>Retrieved from:</w:t>
      </w:r>
      <w:r w:rsidRPr="00FC0486">
        <w:rPr>
          <w:sz w:val="18"/>
          <w:szCs w:val="18"/>
        </w:rPr>
        <w:t xml:space="preserve"> </w:t>
      </w:r>
      <w:hyperlink r:id="rId54" w:history="1">
        <w:r w:rsidRPr="00AC6228">
          <w:rPr>
            <w:rStyle w:val="Hyperlink"/>
            <w:sz w:val="18"/>
            <w:szCs w:val="18"/>
          </w:rPr>
          <w:t>https://www.met.police.uk/sd/stats-and-data/met/homicide-dashboard/</w:t>
        </w:r>
      </w:hyperlink>
      <w:r w:rsidRPr="00AC6228">
        <w:rPr>
          <w:sz w:val="18"/>
          <w:szCs w:val="18"/>
        </w:rPr>
        <w:t xml:space="preserve"> </w:t>
      </w:r>
    </w:p>
    <w:p w14:paraId="3EF5015E" w14:textId="77777777" w:rsidR="007B4248" w:rsidRDefault="007B4248" w:rsidP="00AC6228">
      <w:pPr>
        <w:pStyle w:val="FootnoteText"/>
      </w:pPr>
    </w:p>
  </w:footnote>
  <w:footnote w:id="58">
    <w:p w14:paraId="58424066" w14:textId="77777777" w:rsidR="007B4248" w:rsidRDefault="007B4248" w:rsidP="00AC6228">
      <w:pPr>
        <w:pStyle w:val="FootnoteText"/>
      </w:pPr>
      <w:r w:rsidRPr="00AC6228">
        <w:rPr>
          <w:rStyle w:val="FootnoteReference"/>
          <w:sz w:val="18"/>
          <w:szCs w:val="18"/>
        </w:rPr>
        <w:footnoteRef/>
      </w:r>
      <w:r w:rsidRPr="00AC6228">
        <w:rPr>
          <w:sz w:val="18"/>
          <w:szCs w:val="18"/>
        </w:rPr>
        <w:t xml:space="preserve"> MPS, 2023. </w:t>
      </w:r>
    </w:p>
  </w:footnote>
  <w:footnote w:id="59">
    <w:p w14:paraId="00AD6D50" w14:textId="77777777" w:rsidR="007B4248" w:rsidRDefault="007B4248" w:rsidP="00AC6228">
      <w:pPr>
        <w:pStyle w:val="FootnoteText"/>
      </w:pPr>
      <w:r w:rsidRPr="00AC6228">
        <w:rPr>
          <w:rStyle w:val="FootnoteReference"/>
          <w:sz w:val="18"/>
          <w:szCs w:val="18"/>
        </w:rPr>
        <w:footnoteRef/>
      </w:r>
      <w:r w:rsidRPr="00AC6228">
        <w:rPr>
          <w:sz w:val="18"/>
          <w:szCs w:val="18"/>
        </w:rPr>
        <w:t xml:space="preserve"> Office of National Statistics (2023). Statistics on so called ‘honour-based’ abuse offences, England and Wales, 2022 to 2023. Retrieved from </w:t>
      </w:r>
      <w:hyperlink r:id="rId55" w:anchor="key-results" w:history="1">
        <w:r w:rsidRPr="00AC6228">
          <w:rPr>
            <w:rStyle w:val="Hyperlink"/>
            <w:sz w:val="18"/>
            <w:szCs w:val="18"/>
          </w:rPr>
          <w:t>https://www.gov.uk/government/statistics/so-called-honour-based-abuse-offences-2022-to-2023/statistics-on-so-called-honour-based-abuse-offences-england-and-wales-2022-to-2023#key-results</w:t>
        </w:r>
      </w:hyperlink>
      <w:r w:rsidRPr="00AC6228">
        <w:rPr>
          <w:sz w:val="18"/>
          <w:szCs w:val="18"/>
        </w:rPr>
        <w:t xml:space="preserve"> </w:t>
      </w:r>
    </w:p>
  </w:footnote>
  <w:footnote w:id="60">
    <w:p w14:paraId="18474AE4" w14:textId="77777777" w:rsidR="007B4248" w:rsidRPr="00AC6228" w:rsidRDefault="007B4248" w:rsidP="00AC6228">
      <w:pPr>
        <w:pStyle w:val="FootnoteText"/>
        <w:rPr>
          <w:sz w:val="18"/>
          <w:szCs w:val="18"/>
        </w:rPr>
      </w:pPr>
      <w:r w:rsidRPr="00AC6228">
        <w:rPr>
          <w:rStyle w:val="FootnoteReference"/>
          <w:sz w:val="18"/>
          <w:szCs w:val="18"/>
        </w:rPr>
        <w:footnoteRef/>
      </w:r>
      <w:r w:rsidRPr="00AC6228">
        <w:rPr>
          <w:sz w:val="18"/>
          <w:szCs w:val="18"/>
        </w:rPr>
        <w:t xml:space="preserve"> Home Office &amp; FCDO (2023). Forced Marriage Unit Statistics 2022. Retrieved from: </w:t>
      </w:r>
      <w:hyperlink r:id="rId56" w:history="1">
        <w:r w:rsidRPr="00AC6228">
          <w:rPr>
            <w:rStyle w:val="Hyperlink"/>
            <w:sz w:val="18"/>
            <w:szCs w:val="18"/>
          </w:rPr>
          <w:t>https://www.gov.uk/government/statistics/forced-marriage-unit-statistics-2022</w:t>
        </w:r>
      </w:hyperlink>
      <w:r w:rsidRPr="00AC6228">
        <w:rPr>
          <w:sz w:val="18"/>
          <w:szCs w:val="18"/>
        </w:rPr>
        <w:t xml:space="preserve"> </w:t>
      </w:r>
    </w:p>
  </w:footnote>
  <w:footnote w:id="61">
    <w:p w14:paraId="0210C27B" w14:textId="77777777" w:rsidR="007B4248" w:rsidRDefault="007B4248" w:rsidP="00AC6228">
      <w:pPr>
        <w:pStyle w:val="FootnoteText"/>
      </w:pPr>
      <w:r w:rsidRPr="00AC6228">
        <w:rPr>
          <w:rStyle w:val="FootnoteReference"/>
          <w:sz w:val="18"/>
          <w:szCs w:val="18"/>
        </w:rPr>
        <w:footnoteRef/>
      </w:r>
      <w:r w:rsidRPr="00AC6228">
        <w:rPr>
          <w:sz w:val="18"/>
          <w:szCs w:val="18"/>
        </w:rPr>
        <w:t xml:space="preserve"> Beyond the Streets (2021). The off-street sex industry in Tower Hamlets: Scoping report to inform service provision. </w:t>
      </w:r>
    </w:p>
  </w:footnote>
  <w:footnote w:id="62">
    <w:p w14:paraId="5801A9C2" w14:textId="77777777" w:rsidR="007B4248" w:rsidRPr="00AC6228" w:rsidRDefault="007B4248" w:rsidP="00AC6228">
      <w:pPr>
        <w:pStyle w:val="FootnoteText"/>
        <w:rPr>
          <w:sz w:val="18"/>
          <w:szCs w:val="18"/>
        </w:rPr>
      </w:pPr>
      <w:r w:rsidRPr="00AC6228">
        <w:rPr>
          <w:rStyle w:val="FootnoteReference"/>
          <w:sz w:val="18"/>
          <w:szCs w:val="18"/>
        </w:rPr>
        <w:footnoteRef/>
      </w:r>
      <w:r w:rsidRPr="00AC6228">
        <w:rPr>
          <w:sz w:val="18"/>
          <w:szCs w:val="18"/>
        </w:rPr>
        <w:t xml:space="preserve"> Home Office (2023). Modern Slavery: National Referral Mechanism and Duty to Notify statistics UK, end of year summary 2022. Retrieved from: </w:t>
      </w:r>
      <w:hyperlink r:id="rId57" w:history="1">
        <w:r w:rsidRPr="00AC6228">
          <w:rPr>
            <w:rStyle w:val="Hyperlink"/>
            <w:sz w:val="18"/>
            <w:szCs w:val="18"/>
          </w:rPr>
          <w:t>https://www.gov.uk/government/statistics/modern-slavery-national-referral-mechanism-and-duty-to-notify-statistics-uk-end-of-year-summary-2022</w:t>
        </w:r>
      </w:hyperlink>
      <w:r w:rsidRPr="00AC6228">
        <w:rPr>
          <w:sz w:val="18"/>
          <w:szCs w:val="18"/>
        </w:rPr>
        <w:t xml:space="preserve"> </w:t>
      </w:r>
    </w:p>
  </w:footnote>
  <w:footnote w:id="63">
    <w:p w14:paraId="52DA5B18" w14:textId="77777777" w:rsidR="007B4248" w:rsidRDefault="007B4248" w:rsidP="00AC6228">
      <w:pPr>
        <w:pStyle w:val="FootnoteText"/>
      </w:pPr>
      <w:r w:rsidRPr="00AC6228">
        <w:rPr>
          <w:rStyle w:val="FootnoteReference"/>
          <w:sz w:val="18"/>
          <w:szCs w:val="18"/>
        </w:rPr>
        <w:footnoteRef/>
      </w:r>
      <w:r w:rsidRPr="00AC6228">
        <w:rPr>
          <w:sz w:val="18"/>
          <w:szCs w:val="18"/>
        </w:rPr>
        <w:t xml:space="preserve"> McManus et al (2022). Intimate Partner Violence, Suicidality, and Self-Harm: A Probability Sample Survey of the General Population in England. The Lancet Psychiatry, doi: 10.1016/S2215-0366(22)00151-1 </w:t>
      </w:r>
    </w:p>
  </w:footnote>
  <w:footnote w:id="64">
    <w:p w14:paraId="37016E72" w14:textId="79EB7D2F" w:rsidR="007C24BB" w:rsidRDefault="007C24BB" w:rsidP="00AC6228">
      <w:pPr>
        <w:pStyle w:val="FootnoteText"/>
      </w:pPr>
      <w:r w:rsidRPr="000F1522">
        <w:rPr>
          <w:rStyle w:val="FootnoteReference"/>
          <w:sz w:val="18"/>
          <w:szCs w:val="18"/>
        </w:rPr>
        <w:footnoteRef/>
      </w:r>
      <w:r w:rsidRPr="000F1522">
        <w:rPr>
          <w:sz w:val="18"/>
          <w:szCs w:val="18"/>
        </w:rPr>
        <w:t xml:space="preserve"> </w:t>
      </w:r>
      <w:r w:rsidR="00F73F5E" w:rsidRPr="000F1522">
        <w:rPr>
          <w:sz w:val="18"/>
          <w:szCs w:val="18"/>
        </w:rPr>
        <w:t xml:space="preserve">Tower Hamlets Council (2019). Tower Hamlets Violence Against Women and Girls Strategy 2019-2024. Retrieved from: </w:t>
      </w:r>
      <w:hyperlink r:id="rId58" w:history="1">
        <w:r w:rsidR="00F73F5E" w:rsidRPr="000F1522">
          <w:rPr>
            <w:rStyle w:val="Hyperlink"/>
            <w:sz w:val="18"/>
            <w:szCs w:val="18"/>
          </w:rPr>
          <w:t>https://view.officeapps.live.com/op/view.aspx?src=https%3A%2F%2Fwww.towerhamlets.gov.uk%2FDocuments%2FCommunity-safety-and-emergencies%2FDomestic-violence%2FVAWGStrategy2019-24.docx&amp;wdOrigin=BROWSELINK</w:t>
        </w:r>
      </w:hyperlink>
      <w:r w:rsidR="00F73F5E" w:rsidRPr="000F1522">
        <w:rPr>
          <w:sz w:val="18"/>
          <w:szCs w:val="18"/>
        </w:rPr>
        <w:t xml:space="preserve"> </w:t>
      </w:r>
    </w:p>
  </w:footnote>
  <w:footnote w:id="65">
    <w:p w14:paraId="06B9EFF8" w14:textId="77777777" w:rsidR="002E1A46" w:rsidRDefault="002E1A46" w:rsidP="00AC6228">
      <w:pPr>
        <w:pStyle w:val="FootnoteText"/>
      </w:pPr>
      <w:r w:rsidRPr="000F1522">
        <w:rPr>
          <w:rStyle w:val="FootnoteReference"/>
          <w:sz w:val="18"/>
          <w:szCs w:val="18"/>
        </w:rPr>
        <w:footnoteRef/>
      </w:r>
      <w:r w:rsidRPr="000F1522">
        <w:rPr>
          <w:sz w:val="18"/>
          <w:szCs w:val="18"/>
        </w:rPr>
        <w:t xml:space="preserve"> Tower Hamlets Council (2023). Violence Against Women and Girls (VAWG) service delivery. Retrieved from: </w:t>
      </w:r>
      <w:hyperlink r:id="rId59" w:history="1">
        <w:r w:rsidRPr="000F1522">
          <w:rPr>
            <w:rStyle w:val="Hyperlink"/>
            <w:sz w:val="18"/>
            <w:szCs w:val="18"/>
          </w:rPr>
          <w:t>Violence Against Women and Girls (VAWG) service directory (towerhamlets.gov.uk)</w:t>
        </w:r>
      </w:hyperlink>
    </w:p>
  </w:footnote>
  <w:footnote w:id="66">
    <w:p w14:paraId="023FA977" w14:textId="37522B73" w:rsidR="008D090B" w:rsidRDefault="008D090B" w:rsidP="00AC6228">
      <w:pPr>
        <w:pStyle w:val="FootnoteText"/>
      </w:pPr>
      <w:r>
        <w:rPr>
          <w:rStyle w:val="FootnoteReference"/>
        </w:rPr>
        <w:footnoteRef/>
      </w:r>
      <w:r>
        <w:t xml:space="preserve"> Office for National Statistics (2022). </w:t>
      </w:r>
      <w:r w:rsidR="009F4C14">
        <w:t xml:space="preserve">Domestic abuse victim services, England and Wales: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7FF6" w14:textId="7B92B648" w:rsidR="008D6E46" w:rsidRPr="00EE48FF" w:rsidRDefault="002E43C6" w:rsidP="00AC6228">
    <w:pPr>
      <w:pStyle w:val="Header"/>
      <w:rPr>
        <w:rFonts w:ascii="Raleway" w:hAnsi="Raleway"/>
      </w:rPr>
    </w:pPr>
    <w:r w:rsidRPr="00EE48FF">
      <w:rPr>
        <w:rFonts w:ascii="Raleway" w:hAnsi="Raleway"/>
      </w:rPr>
      <w:t>Needs Assessment about Violence Against Women and Girls in Tower Hamlets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BBF"/>
    <w:multiLevelType w:val="hybridMultilevel"/>
    <w:tmpl w:val="5ED0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E7951"/>
    <w:multiLevelType w:val="hybridMultilevel"/>
    <w:tmpl w:val="7CFC6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15659E"/>
    <w:multiLevelType w:val="hybridMultilevel"/>
    <w:tmpl w:val="69CA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970F9"/>
    <w:multiLevelType w:val="hybridMultilevel"/>
    <w:tmpl w:val="89922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C54F2D"/>
    <w:multiLevelType w:val="hybridMultilevel"/>
    <w:tmpl w:val="8D383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E9348B"/>
    <w:multiLevelType w:val="hybridMultilevel"/>
    <w:tmpl w:val="D5EEB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173528"/>
    <w:multiLevelType w:val="hybridMultilevel"/>
    <w:tmpl w:val="0A56E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105886"/>
    <w:multiLevelType w:val="hybridMultilevel"/>
    <w:tmpl w:val="A7D04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301B15"/>
    <w:multiLevelType w:val="hybridMultilevel"/>
    <w:tmpl w:val="5F163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966B70"/>
    <w:multiLevelType w:val="hybridMultilevel"/>
    <w:tmpl w:val="D0168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D64257"/>
    <w:multiLevelType w:val="hybridMultilevel"/>
    <w:tmpl w:val="80246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F41A17"/>
    <w:multiLevelType w:val="hybridMultilevel"/>
    <w:tmpl w:val="18A03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0F6C3E"/>
    <w:multiLevelType w:val="multilevel"/>
    <w:tmpl w:val="B1CEA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431563D"/>
    <w:multiLevelType w:val="hybridMultilevel"/>
    <w:tmpl w:val="79DA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FD2D94"/>
    <w:multiLevelType w:val="hybridMultilevel"/>
    <w:tmpl w:val="9D124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562072"/>
    <w:multiLevelType w:val="hybridMultilevel"/>
    <w:tmpl w:val="B6F08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B420E7"/>
    <w:multiLevelType w:val="hybridMultilevel"/>
    <w:tmpl w:val="0E6E0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35094D"/>
    <w:multiLevelType w:val="hybridMultilevel"/>
    <w:tmpl w:val="F8B86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D54FE9"/>
    <w:multiLevelType w:val="hybridMultilevel"/>
    <w:tmpl w:val="C4604C46"/>
    <w:lvl w:ilvl="0" w:tplc="A33474B8">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E82F59"/>
    <w:multiLevelType w:val="hybridMultilevel"/>
    <w:tmpl w:val="2B888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D95078D"/>
    <w:multiLevelType w:val="hybridMultilevel"/>
    <w:tmpl w:val="C9623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DD63FD2"/>
    <w:multiLevelType w:val="hybridMultilevel"/>
    <w:tmpl w:val="4D96F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FE263E4"/>
    <w:multiLevelType w:val="hybridMultilevel"/>
    <w:tmpl w:val="E27EA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0BF6729"/>
    <w:multiLevelType w:val="hybridMultilevel"/>
    <w:tmpl w:val="A6D27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37200B8"/>
    <w:multiLevelType w:val="hybridMultilevel"/>
    <w:tmpl w:val="A0D81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380280"/>
    <w:multiLevelType w:val="hybridMultilevel"/>
    <w:tmpl w:val="134A7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5A26AE9"/>
    <w:multiLevelType w:val="multilevel"/>
    <w:tmpl w:val="8534B88A"/>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25E45EDE"/>
    <w:multiLevelType w:val="hybridMultilevel"/>
    <w:tmpl w:val="89201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6084727"/>
    <w:multiLevelType w:val="hybridMultilevel"/>
    <w:tmpl w:val="F202F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84515F1"/>
    <w:multiLevelType w:val="hybridMultilevel"/>
    <w:tmpl w:val="C074A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9B707EB"/>
    <w:multiLevelType w:val="hybridMultilevel"/>
    <w:tmpl w:val="CCEC3650"/>
    <w:lvl w:ilvl="0" w:tplc="A33474B8">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C57493F"/>
    <w:multiLevelType w:val="hybridMultilevel"/>
    <w:tmpl w:val="917CE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C8F23DC"/>
    <w:multiLevelType w:val="hybridMultilevel"/>
    <w:tmpl w:val="E33AD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F9772FB"/>
    <w:multiLevelType w:val="hybridMultilevel"/>
    <w:tmpl w:val="8A567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462943"/>
    <w:multiLevelType w:val="hybridMultilevel"/>
    <w:tmpl w:val="68BC4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1814D9F"/>
    <w:multiLevelType w:val="hybridMultilevel"/>
    <w:tmpl w:val="09A0A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1D915B7"/>
    <w:multiLevelType w:val="hybridMultilevel"/>
    <w:tmpl w:val="63067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26223C9"/>
    <w:multiLevelType w:val="hybridMultilevel"/>
    <w:tmpl w:val="15687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3AC0CB3"/>
    <w:multiLevelType w:val="hybridMultilevel"/>
    <w:tmpl w:val="C7242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423661E"/>
    <w:multiLevelType w:val="hybridMultilevel"/>
    <w:tmpl w:val="918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C538E6"/>
    <w:multiLevelType w:val="hybridMultilevel"/>
    <w:tmpl w:val="106453C4"/>
    <w:lvl w:ilvl="0" w:tplc="A33474B8">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6CD0E2E"/>
    <w:multiLevelType w:val="hybridMultilevel"/>
    <w:tmpl w:val="792E8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7591A00"/>
    <w:multiLevelType w:val="hybridMultilevel"/>
    <w:tmpl w:val="6860A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78233CB"/>
    <w:multiLevelType w:val="hybridMultilevel"/>
    <w:tmpl w:val="4A8C3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8222182"/>
    <w:multiLevelType w:val="hybridMultilevel"/>
    <w:tmpl w:val="4678C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94961EB"/>
    <w:multiLevelType w:val="hybridMultilevel"/>
    <w:tmpl w:val="8B20C88C"/>
    <w:lvl w:ilvl="0" w:tplc="A33474B8">
      <w:start w:val="1"/>
      <w:numFmt w:val="bullet"/>
      <w:lvlText w:val="•"/>
      <w:lvlJc w:val="left"/>
      <w:pPr>
        <w:tabs>
          <w:tab w:val="num" w:pos="360"/>
        </w:tabs>
        <w:ind w:left="360" w:hanging="360"/>
      </w:pPr>
      <w:rPr>
        <w:rFonts w:ascii="Times New Roman" w:hAnsi="Times New Roman" w:hint="default"/>
      </w:rPr>
    </w:lvl>
    <w:lvl w:ilvl="1" w:tplc="4092A93A">
      <w:numFmt w:val="bullet"/>
      <w:lvlText w:val="•"/>
      <w:lvlJc w:val="left"/>
      <w:pPr>
        <w:tabs>
          <w:tab w:val="num" w:pos="1080"/>
        </w:tabs>
        <w:ind w:left="1080" w:hanging="360"/>
      </w:pPr>
      <w:rPr>
        <w:rFonts w:ascii="Times New Roman" w:hAnsi="Times New Roman" w:hint="default"/>
      </w:rPr>
    </w:lvl>
    <w:lvl w:ilvl="2" w:tplc="8C681222" w:tentative="1">
      <w:start w:val="1"/>
      <w:numFmt w:val="bullet"/>
      <w:lvlText w:val="•"/>
      <w:lvlJc w:val="left"/>
      <w:pPr>
        <w:tabs>
          <w:tab w:val="num" w:pos="1800"/>
        </w:tabs>
        <w:ind w:left="1800" w:hanging="360"/>
      </w:pPr>
      <w:rPr>
        <w:rFonts w:ascii="Times New Roman" w:hAnsi="Times New Roman" w:hint="default"/>
      </w:rPr>
    </w:lvl>
    <w:lvl w:ilvl="3" w:tplc="226CDEFA" w:tentative="1">
      <w:start w:val="1"/>
      <w:numFmt w:val="bullet"/>
      <w:lvlText w:val="•"/>
      <w:lvlJc w:val="left"/>
      <w:pPr>
        <w:tabs>
          <w:tab w:val="num" w:pos="2520"/>
        </w:tabs>
        <w:ind w:left="2520" w:hanging="360"/>
      </w:pPr>
      <w:rPr>
        <w:rFonts w:ascii="Times New Roman" w:hAnsi="Times New Roman" w:hint="default"/>
      </w:rPr>
    </w:lvl>
    <w:lvl w:ilvl="4" w:tplc="DD30FB0E" w:tentative="1">
      <w:start w:val="1"/>
      <w:numFmt w:val="bullet"/>
      <w:lvlText w:val="•"/>
      <w:lvlJc w:val="left"/>
      <w:pPr>
        <w:tabs>
          <w:tab w:val="num" w:pos="3240"/>
        </w:tabs>
        <w:ind w:left="3240" w:hanging="360"/>
      </w:pPr>
      <w:rPr>
        <w:rFonts w:ascii="Times New Roman" w:hAnsi="Times New Roman" w:hint="default"/>
      </w:rPr>
    </w:lvl>
    <w:lvl w:ilvl="5" w:tplc="FC7CDBC2" w:tentative="1">
      <w:start w:val="1"/>
      <w:numFmt w:val="bullet"/>
      <w:lvlText w:val="•"/>
      <w:lvlJc w:val="left"/>
      <w:pPr>
        <w:tabs>
          <w:tab w:val="num" w:pos="3960"/>
        </w:tabs>
        <w:ind w:left="3960" w:hanging="360"/>
      </w:pPr>
      <w:rPr>
        <w:rFonts w:ascii="Times New Roman" w:hAnsi="Times New Roman" w:hint="default"/>
      </w:rPr>
    </w:lvl>
    <w:lvl w:ilvl="6" w:tplc="32D80C7A" w:tentative="1">
      <w:start w:val="1"/>
      <w:numFmt w:val="bullet"/>
      <w:lvlText w:val="•"/>
      <w:lvlJc w:val="left"/>
      <w:pPr>
        <w:tabs>
          <w:tab w:val="num" w:pos="4680"/>
        </w:tabs>
        <w:ind w:left="4680" w:hanging="360"/>
      </w:pPr>
      <w:rPr>
        <w:rFonts w:ascii="Times New Roman" w:hAnsi="Times New Roman" w:hint="default"/>
      </w:rPr>
    </w:lvl>
    <w:lvl w:ilvl="7" w:tplc="16840678" w:tentative="1">
      <w:start w:val="1"/>
      <w:numFmt w:val="bullet"/>
      <w:lvlText w:val="•"/>
      <w:lvlJc w:val="left"/>
      <w:pPr>
        <w:tabs>
          <w:tab w:val="num" w:pos="5400"/>
        </w:tabs>
        <w:ind w:left="5400" w:hanging="360"/>
      </w:pPr>
      <w:rPr>
        <w:rFonts w:ascii="Times New Roman" w:hAnsi="Times New Roman" w:hint="default"/>
      </w:rPr>
    </w:lvl>
    <w:lvl w:ilvl="8" w:tplc="6B04F040" w:tentative="1">
      <w:start w:val="1"/>
      <w:numFmt w:val="bullet"/>
      <w:lvlText w:val="•"/>
      <w:lvlJc w:val="left"/>
      <w:pPr>
        <w:tabs>
          <w:tab w:val="num" w:pos="6120"/>
        </w:tabs>
        <w:ind w:left="6120" w:hanging="360"/>
      </w:pPr>
      <w:rPr>
        <w:rFonts w:ascii="Times New Roman" w:hAnsi="Times New Roman" w:hint="default"/>
      </w:rPr>
    </w:lvl>
  </w:abstractNum>
  <w:abstractNum w:abstractNumId="46" w15:restartNumberingAfterBreak="0">
    <w:nsid w:val="3CCA52D3"/>
    <w:multiLevelType w:val="hybridMultilevel"/>
    <w:tmpl w:val="7FD2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E3A6D3F"/>
    <w:multiLevelType w:val="hybridMultilevel"/>
    <w:tmpl w:val="99468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F374F3C"/>
    <w:multiLevelType w:val="hybridMultilevel"/>
    <w:tmpl w:val="077C7288"/>
    <w:lvl w:ilvl="0" w:tplc="08090001">
      <w:start w:val="1"/>
      <w:numFmt w:val="bullet"/>
      <w:lvlText w:val=""/>
      <w:lvlJc w:val="left"/>
      <w:pPr>
        <w:ind w:left="360" w:hanging="360"/>
      </w:pPr>
      <w:rPr>
        <w:rFonts w:ascii="Symbol" w:hAnsi="Symbol" w:hint="default"/>
      </w:rPr>
    </w:lvl>
    <w:lvl w:ilvl="1" w:tplc="427CF3F4">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12603CE"/>
    <w:multiLevelType w:val="hybridMultilevel"/>
    <w:tmpl w:val="4C06DEAC"/>
    <w:lvl w:ilvl="0" w:tplc="93E2EDC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DD4CA8"/>
    <w:multiLevelType w:val="hybridMultilevel"/>
    <w:tmpl w:val="41D03642"/>
    <w:lvl w:ilvl="0" w:tplc="A33474B8">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5FE5AD0"/>
    <w:multiLevelType w:val="hybridMultilevel"/>
    <w:tmpl w:val="6D4C5392"/>
    <w:lvl w:ilvl="0" w:tplc="A33474B8">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713647E"/>
    <w:multiLevelType w:val="hybridMultilevel"/>
    <w:tmpl w:val="26EEF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933648A"/>
    <w:multiLevelType w:val="hybridMultilevel"/>
    <w:tmpl w:val="9632AB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2D40C8"/>
    <w:multiLevelType w:val="hybridMultilevel"/>
    <w:tmpl w:val="F68C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B9B31BE"/>
    <w:multiLevelType w:val="hybridMultilevel"/>
    <w:tmpl w:val="E32C8C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C257F7F"/>
    <w:multiLevelType w:val="hybridMultilevel"/>
    <w:tmpl w:val="08B2E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CB5019A"/>
    <w:multiLevelType w:val="hybridMultilevel"/>
    <w:tmpl w:val="2236D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F897568"/>
    <w:multiLevelType w:val="hybridMultilevel"/>
    <w:tmpl w:val="C40A2EE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51D22D30"/>
    <w:multiLevelType w:val="hybridMultilevel"/>
    <w:tmpl w:val="964A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3122928"/>
    <w:multiLevelType w:val="hybridMultilevel"/>
    <w:tmpl w:val="5810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335692D"/>
    <w:multiLevelType w:val="hybridMultilevel"/>
    <w:tmpl w:val="742E6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3AF18DA"/>
    <w:multiLevelType w:val="hybridMultilevel"/>
    <w:tmpl w:val="32DA4D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5074478"/>
    <w:multiLevelType w:val="hybridMultilevel"/>
    <w:tmpl w:val="DD56A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5E5021F"/>
    <w:multiLevelType w:val="hybridMultilevel"/>
    <w:tmpl w:val="FCEA6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7B33FF9"/>
    <w:multiLevelType w:val="hybridMultilevel"/>
    <w:tmpl w:val="BDD2D37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8D528A1"/>
    <w:multiLevelType w:val="hybridMultilevel"/>
    <w:tmpl w:val="EB0C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5F172C"/>
    <w:multiLevelType w:val="hybridMultilevel"/>
    <w:tmpl w:val="5080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224270"/>
    <w:multiLevelType w:val="hybridMultilevel"/>
    <w:tmpl w:val="114E4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CF7353D"/>
    <w:multiLevelType w:val="hybridMultilevel"/>
    <w:tmpl w:val="4B742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F4402D6"/>
    <w:multiLevelType w:val="hybridMultilevel"/>
    <w:tmpl w:val="F684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686870"/>
    <w:multiLevelType w:val="hybridMultilevel"/>
    <w:tmpl w:val="C6C87D08"/>
    <w:lvl w:ilvl="0" w:tplc="A33474B8">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14E32AA"/>
    <w:multiLevelType w:val="hybridMultilevel"/>
    <w:tmpl w:val="C1A2F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16A5835"/>
    <w:multiLevelType w:val="hybridMultilevel"/>
    <w:tmpl w:val="80AE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2273550"/>
    <w:multiLevelType w:val="hybridMultilevel"/>
    <w:tmpl w:val="0C3A4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25060B5"/>
    <w:multiLevelType w:val="hybridMultilevel"/>
    <w:tmpl w:val="98FEB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2977F8E"/>
    <w:multiLevelType w:val="hybridMultilevel"/>
    <w:tmpl w:val="70004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4D7626A"/>
    <w:multiLevelType w:val="hybridMultilevel"/>
    <w:tmpl w:val="779C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9355AF"/>
    <w:multiLevelType w:val="hybridMultilevel"/>
    <w:tmpl w:val="0A7EE5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81A6B10"/>
    <w:multiLevelType w:val="hybridMultilevel"/>
    <w:tmpl w:val="4930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6D586F"/>
    <w:multiLevelType w:val="hybridMultilevel"/>
    <w:tmpl w:val="3B324B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C9C73DB"/>
    <w:multiLevelType w:val="hybridMultilevel"/>
    <w:tmpl w:val="C9240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FEF7F5D"/>
    <w:multiLevelType w:val="hybridMultilevel"/>
    <w:tmpl w:val="D5B6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0007982"/>
    <w:multiLevelType w:val="hybridMultilevel"/>
    <w:tmpl w:val="99B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0071774"/>
    <w:multiLevelType w:val="hybridMultilevel"/>
    <w:tmpl w:val="F2321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373481C"/>
    <w:multiLevelType w:val="hybridMultilevel"/>
    <w:tmpl w:val="16BC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580010B"/>
    <w:multiLevelType w:val="hybridMultilevel"/>
    <w:tmpl w:val="84F417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98E09DD"/>
    <w:multiLevelType w:val="hybridMultilevel"/>
    <w:tmpl w:val="35567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C54065F"/>
    <w:multiLevelType w:val="hybridMultilevel"/>
    <w:tmpl w:val="32BE1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C8C6D82"/>
    <w:multiLevelType w:val="hybridMultilevel"/>
    <w:tmpl w:val="DF00AEF4"/>
    <w:lvl w:ilvl="0" w:tplc="A33474B8">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CA805BA"/>
    <w:multiLevelType w:val="hybridMultilevel"/>
    <w:tmpl w:val="DE608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D6B522B"/>
    <w:multiLevelType w:val="hybridMultilevel"/>
    <w:tmpl w:val="EECED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EBF4A55"/>
    <w:multiLevelType w:val="hybridMultilevel"/>
    <w:tmpl w:val="A64AD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0373931">
    <w:abstractNumId w:val="26"/>
  </w:num>
  <w:num w:numId="2" w16cid:durableId="507447560">
    <w:abstractNumId w:val="62"/>
  </w:num>
  <w:num w:numId="3" w16cid:durableId="1452431443">
    <w:abstractNumId w:val="31"/>
  </w:num>
  <w:num w:numId="4" w16cid:durableId="1705213201">
    <w:abstractNumId w:val="79"/>
  </w:num>
  <w:num w:numId="5" w16cid:durableId="1400864351">
    <w:abstractNumId w:val="0"/>
  </w:num>
  <w:num w:numId="6" w16cid:durableId="1480266287">
    <w:abstractNumId w:val="86"/>
  </w:num>
  <w:num w:numId="7" w16cid:durableId="362249416">
    <w:abstractNumId w:val="55"/>
  </w:num>
  <w:num w:numId="8" w16cid:durableId="1622112097">
    <w:abstractNumId w:val="80"/>
  </w:num>
  <w:num w:numId="9" w16cid:durableId="1060134903">
    <w:abstractNumId w:val="73"/>
  </w:num>
  <w:num w:numId="10" w16cid:durableId="152062818">
    <w:abstractNumId w:val="12"/>
  </w:num>
  <w:num w:numId="11" w16cid:durableId="2083595432">
    <w:abstractNumId w:val="91"/>
  </w:num>
  <w:num w:numId="12" w16cid:durableId="130363289">
    <w:abstractNumId w:val="57"/>
  </w:num>
  <w:num w:numId="13" w16cid:durableId="860633729">
    <w:abstractNumId w:val="32"/>
  </w:num>
  <w:num w:numId="14" w16cid:durableId="1263415951">
    <w:abstractNumId w:val="76"/>
  </w:num>
  <w:num w:numId="15" w16cid:durableId="749742593">
    <w:abstractNumId w:val="38"/>
  </w:num>
  <w:num w:numId="16" w16cid:durableId="368997577">
    <w:abstractNumId w:val="13"/>
  </w:num>
  <w:num w:numId="17" w16cid:durableId="872495900">
    <w:abstractNumId w:val="45"/>
  </w:num>
  <w:num w:numId="18" w16cid:durableId="461970717">
    <w:abstractNumId w:val="24"/>
  </w:num>
  <w:num w:numId="19" w16cid:durableId="2016876608">
    <w:abstractNumId w:val="90"/>
  </w:num>
  <w:num w:numId="20" w16cid:durableId="944922108">
    <w:abstractNumId w:val="71"/>
  </w:num>
  <w:num w:numId="21" w16cid:durableId="1744445459">
    <w:abstractNumId w:val="30"/>
  </w:num>
  <w:num w:numId="22" w16cid:durableId="1603227167">
    <w:abstractNumId w:val="51"/>
  </w:num>
  <w:num w:numId="23" w16cid:durableId="581062896">
    <w:abstractNumId w:val="50"/>
  </w:num>
  <w:num w:numId="24" w16cid:durableId="660349216">
    <w:abstractNumId w:val="89"/>
  </w:num>
  <w:num w:numId="25" w16cid:durableId="716663722">
    <w:abstractNumId w:val="40"/>
  </w:num>
  <w:num w:numId="26" w16cid:durableId="1396009364">
    <w:abstractNumId w:val="18"/>
  </w:num>
  <w:num w:numId="27" w16cid:durableId="1505627006">
    <w:abstractNumId w:val="11"/>
  </w:num>
  <w:num w:numId="28" w16cid:durableId="68887523">
    <w:abstractNumId w:val="72"/>
  </w:num>
  <w:num w:numId="29" w16cid:durableId="917599043">
    <w:abstractNumId w:val="21"/>
  </w:num>
  <w:num w:numId="30" w16cid:durableId="1071149995">
    <w:abstractNumId w:val="28"/>
  </w:num>
  <w:num w:numId="31" w16cid:durableId="2019232310">
    <w:abstractNumId w:val="66"/>
  </w:num>
  <w:num w:numId="32" w16cid:durableId="156117568">
    <w:abstractNumId w:val="25"/>
  </w:num>
  <w:num w:numId="33" w16cid:durableId="992640429">
    <w:abstractNumId w:val="41"/>
  </w:num>
  <w:num w:numId="34" w16cid:durableId="1691957069">
    <w:abstractNumId w:val="59"/>
  </w:num>
  <w:num w:numId="35" w16cid:durableId="966810791">
    <w:abstractNumId w:val="43"/>
  </w:num>
  <w:num w:numId="36" w16cid:durableId="1004088472">
    <w:abstractNumId w:val="78"/>
  </w:num>
  <w:num w:numId="37" w16cid:durableId="302277646">
    <w:abstractNumId w:val="46"/>
  </w:num>
  <w:num w:numId="38" w16cid:durableId="1949239533">
    <w:abstractNumId w:val="15"/>
  </w:num>
  <w:num w:numId="39" w16cid:durableId="444665238">
    <w:abstractNumId w:val="70"/>
  </w:num>
  <w:num w:numId="40" w16cid:durableId="1499539004">
    <w:abstractNumId w:val="3"/>
  </w:num>
  <w:num w:numId="41" w16cid:durableId="1181554007">
    <w:abstractNumId w:val="74"/>
  </w:num>
  <w:num w:numId="42" w16cid:durableId="1841894551">
    <w:abstractNumId w:val="19"/>
  </w:num>
  <w:num w:numId="43" w16cid:durableId="502017683">
    <w:abstractNumId w:val="84"/>
  </w:num>
  <w:num w:numId="44" w16cid:durableId="654915778">
    <w:abstractNumId w:val="23"/>
  </w:num>
  <w:num w:numId="45" w16cid:durableId="1024786582">
    <w:abstractNumId w:val="22"/>
  </w:num>
  <w:num w:numId="46" w16cid:durableId="847140968">
    <w:abstractNumId w:val="56"/>
  </w:num>
  <w:num w:numId="47" w16cid:durableId="1855919842">
    <w:abstractNumId w:val="48"/>
  </w:num>
  <w:num w:numId="48" w16cid:durableId="1478381185">
    <w:abstractNumId w:val="92"/>
  </w:num>
  <w:num w:numId="49" w16cid:durableId="1703246398">
    <w:abstractNumId w:val="65"/>
  </w:num>
  <w:num w:numId="50" w16cid:durableId="156769521">
    <w:abstractNumId w:val="85"/>
  </w:num>
  <w:num w:numId="51" w16cid:durableId="1233125735">
    <w:abstractNumId w:val="2"/>
  </w:num>
  <w:num w:numId="52" w16cid:durableId="887183556">
    <w:abstractNumId w:val="29"/>
  </w:num>
  <w:num w:numId="53" w16cid:durableId="1352027041">
    <w:abstractNumId w:val="35"/>
  </w:num>
  <w:num w:numId="54" w16cid:durableId="389809949">
    <w:abstractNumId w:val="1"/>
  </w:num>
  <w:num w:numId="55" w16cid:durableId="468598988">
    <w:abstractNumId w:val="8"/>
  </w:num>
  <w:num w:numId="56" w16cid:durableId="917136914">
    <w:abstractNumId w:val="10"/>
  </w:num>
  <w:num w:numId="57" w16cid:durableId="116722971">
    <w:abstractNumId w:val="83"/>
  </w:num>
  <w:num w:numId="58" w16cid:durableId="1531185540">
    <w:abstractNumId w:val="39"/>
  </w:num>
  <w:num w:numId="59" w16cid:durableId="96759807">
    <w:abstractNumId w:val="52"/>
  </w:num>
  <w:num w:numId="60" w16cid:durableId="1994917028">
    <w:abstractNumId w:val="53"/>
  </w:num>
  <w:num w:numId="61" w16cid:durableId="1182007794">
    <w:abstractNumId w:val="75"/>
  </w:num>
  <w:num w:numId="62" w16cid:durableId="230504365">
    <w:abstractNumId w:val="37"/>
  </w:num>
  <w:num w:numId="63" w16cid:durableId="494997356">
    <w:abstractNumId w:val="54"/>
  </w:num>
  <w:num w:numId="64" w16cid:durableId="924415552">
    <w:abstractNumId w:val="60"/>
  </w:num>
  <w:num w:numId="65" w16cid:durableId="1944343250">
    <w:abstractNumId w:val="88"/>
  </w:num>
  <w:num w:numId="66" w16cid:durableId="949245596">
    <w:abstractNumId w:val="87"/>
  </w:num>
  <w:num w:numId="67" w16cid:durableId="319699302">
    <w:abstractNumId w:val="33"/>
  </w:num>
  <w:num w:numId="68" w16cid:durableId="218592671">
    <w:abstractNumId w:val="44"/>
  </w:num>
  <w:num w:numId="69" w16cid:durableId="953828981">
    <w:abstractNumId w:val="47"/>
  </w:num>
  <w:num w:numId="70" w16cid:durableId="238908358">
    <w:abstractNumId w:val="42"/>
  </w:num>
  <w:num w:numId="71" w16cid:durableId="348141094">
    <w:abstractNumId w:val="16"/>
  </w:num>
  <w:num w:numId="72" w16cid:durableId="1212839333">
    <w:abstractNumId w:val="7"/>
  </w:num>
  <w:num w:numId="73" w16cid:durableId="1857384202">
    <w:abstractNumId w:val="20"/>
  </w:num>
  <w:num w:numId="74" w16cid:durableId="1049025">
    <w:abstractNumId w:val="82"/>
  </w:num>
  <w:num w:numId="75" w16cid:durableId="4211656">
    <w:abstractNumId w:val="5"/>
  </w:num>
  <w:num w:numId="76" w16cid:durableId="1122115086">
    <w:abstractNumId w:val="36"/>
  </w:num>
  <w:num w:numId="77" w16cid:durableId="527261030">
    <w:abstractNumId w:val="81"/>
  </w:num>
  <w:num w:numId="78" w16cid:durableId="1200246762">
    <w:abstractNumId w:val="6"/>
  </w:num>
  <w:num w:numId="79" w16cid:durableId="1463500500">
    <w:abstractNumId w:val="17"/>
  </w:num>
  <w:num w:numId="80" w16cid:durableId="1183936227">
    <w:abstractNumId w:val="68"/>
  </w:num>
  <w:num w:numId="81" w16cid:durableId="787894625">
    <w:abstractNumId w:val="49"/>
  </w:num>
  <w:num w:numId="82" w16cid:durableId="1570117798">
    <w:abstractNumId w:val="64"/>
  </w:num>
  <w:num w:numId="83" w16cid:durableId="1853831835">
    <w:abstractNumId w:val="9"/>
  </w:num>
  <w:num w:numId="84" w16cid:durableId="1506940244">
    <w:abstractNumId w:val="69"/>
  </w:num>
  <w:num w:numId="85" w16cid:durableId="717751812">
    <w:abstractNumId w:val="4"/>
  </w:num>
  <w:num w:numId="86" w16cid:durableId="710806832">
    <w:abstractNumId w:val="14"/>
  </w:num>
  <w:num w:numId="87" w16cid:durableId="462508011">
    <w:abstractNumId w:val="34"/>
  </w:num>
  <w:num w:numId="88" w16cid:durableId="1138500148">
    <w:abstractNumId w:val="77"/>
  </w:num>
  <w:num w:numId="89" w16cid:durableId="1887525385">
    <w:abstractNumId w:val="67"/>
  </w:num>
  <w:num w:numId="90" w16cid:durableId="944769702">
    <w:abstractNumId w:val="27"/>
  </w:num>
  <w:num w:numId="91" w16cid:durableId="1952742747">
    <w:abstractNumId w:val="58"/>
  </w:num>
  <w:num w:numId="92" w16cid:durableId="639382079">
    <w:abstractNumId w:val="61"/>
  </w:num>
  <w:num w:numId="93" w16cid:durableId="2069525326">
    <w:abstractNumId w:val="6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46"/>
    <w:rsid w:val="0000005C"/>
    <w:rsid w:val="00000341"/>
    <w:rsid w:val="000005E0"/>
    <w:rsid w:val="00001B66"/>
    <w:rsid w:val="00001C9B"/>
    <w:rsid w:val="00001D8A"/>
    <w:rsid w:val="00002769"/>
    <w:rsid w:val="00003A66"/>
    <w:rsid w:val="000041EA"/>
    <w:rsid w:val="0000425B"/>
    <w:rsid w:val="000046F7"/>
    <w:rsid w:val="00004FD3"/>
    <w:rsid w:val="00006A58"/>
    <w:rsid w:val="00007114"/>
    <w:rsid w:val="00007350"/>
    <w:rsid w:val="000102D7"/>
    <w:rsid w:val="000106CC"/>
    <w:rsid w:val="00010B44"/>
    <w:rsid w:val="00010E72"/>
    <w:rsid w:val="00011BDB"/>
    <w:rsid w:val="00013FA6"/>
    <w:rsid w:val="00015DA6"/>
    <w:rsid w:val="000161BA"/>
    <w:rsid w:val="0001665A"/>
    <w:rsid w:val="0001701E"/>
    <w:rsid w:val="0001715D"/>
    <w:rsid w:val="000173F8"/>
    <w:rsid w:val="00017845"/>
    <w:rsid w:val="0002112D"/>
    <w:rsid w:val="00021238"/>
    <w:rsid w:val="0002262B"/>
    <w:rsid w:val="00022F31"/>
    <w:rsid w:val="00023E93"/>
    <w:rsid w:val="00024148"/>
    <w:rsid w:val="00024302"/>
    <w:rsid w:val="00024EC4"/>
    <w:rsid w:val="00025519"/>
    <w:rsid w:val="00026756"/>
    <w:rsid w:val="0002708B"/>
    <w:rsid w:val="000278A0"/>
    <w:rsid w:val="0003057C"/>
    <w:rsid w:val="00030684"/>
    <w:rsid w:val="000306A3"/>
    <w:rsid w:val="00030835"/>
    <w:rsid w:val="00031F40"/>
    <w:rsid w:val="00032778"/>
    <w:rsid w:val="00033ABF"/>
    <w:rsid w:val="00034C4B"/>
    <w:rsid w:val="00035391"/>
    <w:rsid w:val="000356ED"/>
    <w:rsid w:val="00035C29"/>
    <w:rsid w:val="00035CF3"/>
    <w:rsid w:val="00035D47"/>
    <w:rsid w:val="00035F45"/>
    <w:rsid w:val="0003615C"/>
    <w:rsid w:val="00036527"/>
    <w:rsid w:val="000365FB"/>
    <w:rsid w:val="000366BC"/>
    <w:rsid w:val="00036E1B"/>
    <w:rsid w:val="00037210"/>
    <w:rsid w:val="000372FF"/>
    <w:rsid w:val="00037619"/>
    <w:rsid w:val="000376A8"/>
    <w:rsid w:val="00037FFB"/>
    <w:rsid w:val="000401D4"/>
    <w:rsid w:val="000406BE"/>
    <w:rsid w:val="000408EF"/>
    <w:rsid w:val="00040FBC"/>
    <w:rsid w:val="00042082"/>
    <w:rsid w:val="000423DB"/>
    <w:rsid w:val="000425EE"/>
    <w:rsid w:val="000427A8"/>
    <w:rsid w:val="00043092"/>
    <w:rsid w:val="000439BF"/>
    <w:rsid w:val="000447C5"/>
    <w:rsid w:val="0004576E"/>
    <w:rsid w:val="00045F14"/>
    <w:rsid w:val="000467D3"/>
    <w:rsid w:val="00046C73"/>
    <w:rsid w:val="00046EB3"/>
    <w:rsid w:val="0004796B"/>
    <w:rsid w:val="00050835"/>
    <w:rsid w:val="000508E5"/>
    <w:rsid w:val="00050F2C"/>
    <w:rsid w:val="000519F9"/>
    <w:rsid w:val="000525C3"/>
    <w:rsid w:val="000526CF"/>
    <w:rsid w:val="00053C37"/>
    <w:rsid w:val="000540A4"/>
    <w:rsid w:val="0005430F"/>
    <w:rsid w:val="00054394"/>
    <w:rsid w:val="00054B27"/>
    <w:rsid w:val="0005605D"/>
    <w:rsid w:val="00056B27"/>
    <w:rsid w:val="00056DE7"/>
    <w:rsid w:val="0005700D"/>
    <w:rsid w:val="00057DE9"/>
    <w:rsid w:val="00057E1A"/>
    <w:rsid w:val="00060481"/>
    <w:rsid w:val="00060679"/>
    <w:rsid w:val="000614D0"/>
    <w:rsid w:val="000623CF"/>
    <w:rsid w:val="00063C83"/>
    <w:rsid w:val="00063D15"/>
    <w:rsid w:val="00063F8B"/>
    <w:rsid w:val="00064F05"/>
    <w:rsid w:val="00065112"/>
    <w:rsid w:val="0006585D"/>
    <w:rsid w:val="000658C3"/>
    <w:rsid w:val="00066756"/>
    <w:rsid w:val="00066BC3"/>
    <w:rsid w:val="00067192"/>
    <w:rsid w:val="00067269"/>
    <w:rsid w:val="0006752A"/>
    <w:rsid w:val="00067543"/>
    <w:rsid w:val="000677CB"/>
    <w:rsid w:val="00067AF5"/>
    <w:rsid w:val="00067E49"/>
    <w:rsid w:val="00070C6A"/>
    <w:rsid w:val="0007111E"/>
    <w:rsid w:val="00071430"/>
    <w:rsid w:val="00071867"/>
    <w:rsid w:val="00071B8C"/>
    <w:rsid w:val="00071F83"/>
    <w:rsid w:val="00072695"/>
    <w:rsid w:val="0007278A"/>
    <w:rsid w:val="00073933"/>
    <w:rsid w:val="00073AA3"/>
    <w:rsid w:val="0007422C"/>
    <w:rsid w:val="000746FD"/>
    <w:rsid w:val="000748C2"/>
    <w:rsid w:val="00075FBB"/>
    <w:rsid w:val="000763DE"/>
    <w:rsid w:val="000764EB"/>
    <w:rsid w:val="00077CAE"/>
    <w:rsid w:val="00080088"/>
    <w:rsid w:val="0008073E"/>
    <w:rsid w:val="00081269"/>
    <w:rsid w:val="000818DB"/>
    <w:rsid w:val="0008216F"/>
    <w:rsid w:val="00082E04"/>
    <w:rsid w:val="00084140"/>
    <w:rsid w:val="000844EC"/>
    <w:rsid w:val="0008485C"/>
    <w:rsid w:val="00084F46"/>
    <w:rsid w:val="0008542A"/>
    <w:rsid w:val="00085514"/>
    <w:rsid w:val="00085F1C"/>
    <w:rsid w:val="00086FFE"/>
    <w:rsid w:val="00090294"/>
    <w:rsid w:val="00090661"/>
    <w:rsid w:val="00090EFB"/>
    <w:rsid w:val="00091646"/>
    <w:rsid w:val="00092D9D"/>
    <w:rsid w:val="00095150"/>
    <w:rsid w:val="000953C5"/>
    <w:rsid w:val="000961B2"/>
    <w:rsid w:val="00097175"/>
    <w:rsid w:val="00097B7D"/>
    <w:rsid w:val="00097D7F"/>
    <w:rsid w:val="000A0529"/>
    <w:rsid w:val="000A0AC9"/>
    <w:rsid w:val="000A1648"/>
    <w:rsid w:val="000A1B57"/>
    <w:rsid w:val="000A24F0"/>
    <w:rsid w:val="000A3858"/>
    <w:rsid w:val="000A3A02"/>
    <w:rsid w:val="000A3E67"/>
    <w:rsid w:val="000A4049"/>
    <w:rsid w:val="000A405D"/>
    <w:rsid w:val="000A434F"/>
    <w:rsid w:val="000A4442"/>
    <w:rsid w:val="000A4ABB"/>
    <w:rsid w:val="000A4B8C"/>
    <w:rsid w:val="000A4C44"/>
    <w:rsid w:val="000A50C8"/>
    <w:rsid w:val="000A66B5"/>
    <w:rsid w:val="000A7495"/>
    <w:rsid w:val="000A7829"/>
    <w:rsid w:val="000A7996"/>
    <w:rsid w:val="000B00EA"/>
    <w:rsid w:val="000B0A48"/>
    <w:rsid w:val="000B0BC1"/>
    <w:rsid w:val="000B0EDE"/>
    <w:rsid w:val="000B0F8A"/>
    <w:rsid w:val="000B14F2"/>
    <w:rsid w:val="000B1C6B"/>
    <w:rsid w:val="000B232C"/>
    <w:rsid w:val="000B3280"/>
    <w:rsid w:val="000B3A0B"/>
    <w:rsid w:val="000B3B16"/>
    <w:rsid w:val="000B408C"/>
    <w:rsid w:val="000B4988"/>
    <w:rsid w:val="000B4CB4"/>
    <w:rsid w:val="000B50D9"/>
    <w:rsid w:val="000B5599"/>
    <w:rsid w:val="000B5944"/>
    <w:rsid w:val="000B5AC9"/>
    <w:rsid w:val="000B5C1A"/>
    <w:rsid w:val="000B6147"/>
    <w:rsid w:val="000B7870"/>
    <w:rsid w:val="000B7CA2"/>
    <w:rsid w:val="000C04C3"/>
    <w:rsid w:val="000C0AD2"/>
    <w:rsid w:val="000C0C21"/>
    <w:rsid w:val="000C165D"/>
    <w:rsid w:val="000C17D8"/>
    <w:rsid w:val="000C1C90"/>
    <w:rsid w:val="000C254B"/>
    <w:rsid w:val="000C29C7"/>
    <w:rsid w:val="000C3304"/>
    <w:rsid w:val="000C397A"/>
    <w:rsid w:val="000C47A0"/>
    <w:rsid w:val="000C4FE3"/>
    <w:rsid w:val="000C5650"/>
    <w:rsid w:val="000C5FC8"/>
    <w:rsid w:val="000C6162"/>
    <w:rsid w:val="000C63DB"/>
    <w:rsid w:val="000C6DC2"/>
    <w:rsid w:val="000C7E73"/>
    <w:rsid w:val="000D001C"/>
    <w:rsid w:val="000D0331"/>
    <w:rsid w:val="000D03DB"/>
    <w:rsid w:val="000D09AA"/>
    <w:rsid w:val="000D0C2F"/>
    <w:rsid w:val="000D1A9C"/>
    <w:rsid w:val="000D31F9"/>
    <w:rsid w:val="000D344B"/>
    <w:rsid w:val="000D3A8D"/>
    <w:rsid w:val="000D42E9"/>
    <w:rsid w:val="000D5DCC"/>
    <w:rsid w:val="000D5E0E"/>
    <w:rsid w:val="000D6B9E"/>
    <w:rsid w:val="000D6EC6"/>
    <w:rsid w:val="000D6EDD"/>
    <w:rsid w:val="000E1072"/>
    <w:rsid w:val="000E14E4"/>
    <w:rsid w:val="000E21EA"/>
    <w:rsid w:val="000E3932"/>
    <w:rsid w:val="000E3A9E"/>
    <w:rsid w:val="000E4844"/>
    <w:rsid w:val="000E574C"/>
    <w:rsid w:val="000E5864"/>
    <w:rsid w:val="000E5DEB"/>
    <w:rsid w:val="000E6297"/>
    <w:rsid w:val="000E68D7"/>
    <w:rsid w:val="000E7822"/>
    <w:rsid w:val="000E79BE"/>
    <w:rsid w:val="000E7A3B"/>
    <w:rsid w:val="000E7C3C"/>
    <w:rsid w:val="000F035C"/>
    <w:rsid w:val="000F0D6B"/>
    <w:rsid w:val="000F1522"/>
    <w:rsid w:val="000F22A6"/>
    <w:rsid w:val="000F2CA8"/>
    <w:rsid w:val="000F2D71"/>
    <w:rsid w:val="000F3006"/>
    <w:rsid w:val="000F4102"/>
    <w:rsid w:val="000F45D1"/>
    <w:rsid w:val="000F460C"/>
    <w:rsid w:val="000F47A0"/>
    <w:rsid w:val="000F50E9"/>
    <w:rsid w:val="000F512F"/>
    <w:rsid w:val="000F5441"/>
    <w:rsid w:val="000F62D9"/>
    <w:rsid w:val="000F6C63"/>
    <w:rsid w:val="000F6EF1"/>
    <w:rsid w:val="0010078F"/>
    <w:rsid w:val="00100B8B"/>
    <w:rsid w:val="00100BD3"/>
    <w:rsid w:val="001011FF"/>
    <w:rsid w:val="001027D8"/>
    <w:rsid w:val="00102A52"/>
    <w:rsid w:val="00103262"/>
    <w:rsid w:val="00103A40"/>
    <w:rsid w:val="00104444"/>
    <w:rsid w:val="00104F00"/>
    <w:rsid w:val="0010517D"/>
    <w:rsid w:val="00105222"/>
    <w:rsid w:val="001064CE"/>
    <w:rsid w:val="001070F6"/>
    <w:rsid w:val="00107FCF"/>
    <w:rsid w:val="00110620"/>
    <w:rsid w:val="00110F94"/>
    <w:rsid w:val="0011249D"/>
    <w:rsid w:val="001129EF"/>
    <w:rsid w:val="00112B50"/>
    <w:rsid w:val="00112DEE"/>
    <w:rsid w:val="001133CC"/>
    <w:rsid w:val="00114912"/>
    <w:rsid w:val="00115CA3"/>
    <w:rsid w:val="00115EF3"/>
    <w:rsid w:val="001160F8"/>
    <w:rsid w:val="0011638D"/>
    <w:rsid w:val="001164AA"/>
    <w:rsid w:val="001177BE"/>
    <w:rsid w:val="001205E7"/>
    <w:rsid w:val="00120951"/>
    <w:rsid w:val="00120DB1"/>
    <w:rsid w:val="00121652"/>
    <w:rsid w:val="00123312"/>
    <w:rsid w:val="0012373A"/>
    <w:rsid w:val="00123AFF"/>
    <w:rsid w:val="001244EB"/>
    <w:rsid w:val="0012463E"/>
    <w:rsid w:val="001256D3"/>
    <w:rsid w:val="0012593E"/>
    <w:rsid w:val="0012785E"/>
    <w:rsid w:val="00127A48"/>
    <w:rsid w:val="00127EFE"/>
    <w:rsid w:val="00130138"/>
    <w:rsid w:val="00130B76"/>
    <w:rsid w:val="001320C1"/>
    <w:rsid w:val="001323BF"/>
    <w:rsid w:val="001324B4"/>
    <w:rsid w:val="0013254E"/>
    <w:rsid w:val="00132B3A"/>
    <w:rsid w:val="00132D3A"/>
    <w:rsid w:val="00133542"/>
    <w:rsid w:val="0013393C"/>
    <w:rsid w:val="00133B0E"/>
    <w:rsid w:val="001349BF"/>
    <w:rsid w:val="001352D6"/>
    <w:rsid w:val="00135360"/>
    <w:rsid w:val="001362BA"/>
    <w:rsid w:val="00136A07"/>
    <w:rsid w:val="00137A8C"/>
    <w:rsid w:val="00140789"/>
    <w:rsid w:val="00140DEB"/>
    <w:rsid w:val="00141374"/>
    <w:rsid w:val="001416DC"/>
    <w:rsid w:val="00141B7A"/>
    <w:rsid w:val="00141F52"/>
    <w:rsid w:val="00142191"/>
    <w:rsid w:val="0014274B"/>
    <w:rsid w:val="0014299C"/>
    <w:rsid w:val="00142CEA"/>
    <w:rsid w:val="00143723"/>
    <w:rsid w:val="00143F1B"/>
    <w:rsid w:val="00144C27"/>
    <w:rsid w:val="001450A6"/>
    <w:rsid w:val="0014555B"/>
    <w:rsid w:val="0014568B"/>
    <w:rsid w:val="00145901"/>
    <w:rsid w:val="00146E8E"/>
    <w:rsid w:val="0014700D"/>
    <w:rsid w:val="00147AE1"/>
    <w:rsid w:val="00150340"/>
    <w:rsid w:val="00150952"/>
    <w:rsid w:val="00150960"/>
    <w:rsid w:val="00151A5D"/>
    <w:rsid w:val="00151C06"/>
    <w:rsid w:val="00151E54"/>
    <w:rsid w:val="0015209A"/>
    <w:rsid w:val="00152FDC"/>
    <w:rsid w:val="001542BD"/>
    <w:rsid w:val="00155546"/>
    <w:rsid w:val="00155638"/>
    <w:rsid w:val="001558BC"/>
    <w:rsid w:val="0015669D"/>
    <w:rsid w:val="0015761F"/>
    <w:rsid w:val="0016000F"/>
    <w:rsid w:val="0016058F"/>
    <w:rsid w:val="00161F41"/>
    <w:rsid w:val="00161F79"/>
    <w:rsid w:val="001635D9"/>
    <w:rsid w:val="00163D0B"/>
    <w:rsid w:val="00165A18"/>
    <w:rsid w:val="00166086"/>
    <w:rsid w:val="001661A3"/>
    <w:rsid w:val="00166A0E"/>
    <w:rsid w:val="001677F5"/>
    <w:rsid w:val="00171360"/>
    <w:rsid w:val="00171C0B"/>
    <w:rsid w:val="00171E60"/>
    <w:rsid w:val="00172A04"/>
    <w:rsid w:val="00173202"/>
    <w:rsid w:val="0017437D"/>
    <w:rsid w:val="00175C83"/>
    <w:rsid w:val="001769BA"/>
    <w:rsid w:val="00176AE3"/>
    <w:rsid w:val="00176C95"/>
    <w:rsid w:val="001778C8"/>
    <w:rsid w:val="001779AF"/>
    <w:rsid w:val="00177ABF"/>
    <w:rsid w:val="00177DAD"/>
    <w:rsid w:val="00177E30"/>
    <w:rsid w:val="001802B5"/>
    <w:rsid w:val="0018031C"/>
    <w:rsid w:val="0018034B"/>
    <w:rsid w:val="0018062C"/>
    <w:rsid w:val="00180724"/>
    <w:rsid w:val="00180FF1"/>
    <w:rsid w:val="00181720"/>
    <w:rsid w:val="00181C74"/>
    <w:rsid w:val="0018209E"/>
    <w:rsid w:val="001826CC"/>
    <w:rsid w:val="0018274F"/>
    <w:rsid w:val="00183921"/>
    <w:rsid w:val="0018394E"/>
    <w:rsid w:val="00183CE9"/>
    <w:rsid w:val="00183D30"/>
    <w:rsid w:val="00183F88"/>
    <w:rsid w:val="001848A7"/>
    <w:rsid w:val="00185AE0"/>
    <w:rsid w:val="00185D08"/>
    <w:rsid w:val="00187C92"/>
    <w:rsid w:val="00190655"/>
    <w:rsid w:val="00190A2D"/>
    <w:rsid w:val="001911AB"/>
    <w:rsid w:val="001915B7"/>
    <w:rsid w:val="001916CA"/>
    <w:rsid w:val="00191860"/>
    <w:rsid w:val="001918E7"/>
    <w:rsid w:val="0019297D"/>
    <w:rsid w:val="00192E32"/>
    <w:rsid w:val="0019305C"/>
    <w:rsid w:val="00194895"/>
    <w:rsid w:val="00194C1C"/>
    <w:rsid w:val="00194FD6"/>
    <w:rsid w:val="00196B71"/>
    <w:rsid w:val="00196D4C"/>
    <w:rsid w:val="00197097"/>
    <w:rsid w:val="001973F5"/>
    <w:rsid w:val="00197587"/>
    <w:rsid w:val="00197CF6"/>
    <w:rsid w:val="001A10EE"/>
    <w:rsid w:val="001A12FD"/>
    <w:rsid w:val="001A167E"/>
    <w:rsid w:val="001A29EC"/>
    <w:rsid w:val="001A33BA"/>
    <w:rsid w:val="001A3489"/>
    <w:rsid w:val="001A36B3"/>
    <w:rsid w:val="001A3A0C"/>
    <w:rsid w:val="001A3C5A"/>
    <w:rsid w:val="001A487B"/>
    <w:rsid w:val="001A559C"/>
    <w:rsid w:val="001A60DF"/>
    <w:rsid w:val="001A6DD4"/>
    <w:rsid w:val="001A7DDE"/>
    <w:rsid w:val="001B0522"/>
    <w:rsid w:val="001B0EA0"/>
    <w:rsid w:val="001B11BD"/>
    <w:rsid w:val="001B12B2"/>
    <w:rsid w:val="001B18B3"/>
    <w:rsid w:val="001B1959"/>
    <w:rsid w:val="001B415E"/>
    <w:rsid w:val="001B42DE"/>
    <w:rsid w:val="001B440A"/>
    <w:rsid w:val="001B4E1E"/>
    <w:rsid w:val="001B50B1"/>
    <w:rsid w:val="001B5718"/>
    <w:rsid w:val="001B62E5"/>
    <w:rsid w:val="001B6A30"/>
    <w:rsid w:val="001B6BB6"/>
    <w:rsid w:val="001B6C6A"/>
    <w:rsid w:val="001B6E8D"/>
    <w:rsid w:val="001B7845"/>
    <w:rsid w:val="001B7912"/>
    <w:rsid w:val="001B7C10"/>
    <w:rsid w:val="001B7C1E"/>
    <w:rsid w:val="001C022F"/>
    <w:rsid w:val="001C0720"/>
    <w:rsid w:val="001C1D57"/>
    <w:rsid w:val="001C34F6"/>
    <w:rsid w:val="001C3849"/>
    <w:rsid w:val="001C3BC8"/>
    <w:rsid w:val="001C450B"/>
    <w:rsid w:val="001C524E"/>
    <w:rsid w:val="001C58C7"/>
    <w:rsid w:val="001C5C78"/>
    <w:rsid w:val="001C7682"/>
    <w:rsid w:val="001C7AEF"/>
    <w:rsid w:val="001C7CFC"/>
    <w:rsid w:val="001C7FB0"/>
    <w:rsid w:val="001D06E4"/>
    <w:rsid w:val="001D072A"/>
    <w:rsid w:val="001D10BA"/>
    <w:rsid w:val="001D11A1"/>
    <w:rsid w:val="001D1A75"/>
    <w:rsid w:val="001D27D2"/>
    <w:rsid w:val="001D2A50"/>
    <w:rsid w:val="001D2B45"/>
    <w:rsid w:val="001D31E5"/>
    <w:rsid w:val="001D327D"/>
    <w:rsid w:val="001D4954"/>
    <w:rsid w:val="001D54B9"/>
    <w:rsid w:val="001D5A87"/>
    <w:rsid w:val="001D783E"/>
    <w:rsid w:val="001D795F"/>
    <w:rsid w:val="001E03DF"/>
    <w:rsid w:val="001E0627"/>
    <w:rsid w:val="001E0F08"/>
    <w:rsid w:val="001E0F28"/>
    <w:rsid w:val="001E1B60"/>
    <w:rsid w:val="001E1F7F"/>
    <w:rsid w:val="001E286A"/>
    <w:rsid w:val="001E2EC4"/>
    <w:rsid w:val="001E30DB"/>
    <w:rsid w:val="001E3450"/>
    <w:rsid w:val="001E50BB"/>
    <w:rsid w:val="001E51C3"/>
    <w:rsid w:val="001E53AC"/>
    <w:rsid w:val="001E57AD"/>
    <w:rsid w:val="001E7207"/>
    <w:rsid w:val="001E7653"/>
    <w:rsid w:val="001F0045"/>
    <w:rsid w:val="001F00C8"/>
    <w:rsid w:val="001F09BC"/>
    <w:rsid w:val="001F0C80"/>
    <w:rsid w:val="001F189B"/>
    <w:rsid w:val="001F18C0"/>
    <w:rsid w:val="001F2F98"/>
    <w:rsid w:val="001F3C3E"/>
    <w:rsid w:val="001F41AA"/>
    <w:rsid w:val="001F4356"/>
    <w:rsid w:val="001F455B"/>
    <w:rsid w:val="001F4E4E"/>
    <w:rsid w:val="001F56C2"/>
    <w:rsid w:val="001F69E7"/>
    <w:rsid w:val="001F79E8"/>
    <w:rsid w:val="0020079C"/>
    <w:rsid w:val="00200F68"/>
    <w:rsid w:val="0020109C"/>
    <w:rsid w:val="002010C8"/>
    <w:rsid w:val="00201343"/>
    <w:rsid w:val="002013C4"/>
    <w:rsid w:val="00201E5C"/>
    <w:rsid w:val="00202EEA"/>
    <w:rsid w:val="00203036"/>
    <w:rsid w:val="00203057"/>
    <w:rsid w:val="00203D99"/>
    <w:rsid w:val="00203ED3"/>
    <w:rsid w:val="00204293"/>
    <w:rsid w:val="00204E29"/>
    <w:rsid w:val="002057D5"/>
    <w:rsid w:val="00205A55"/>
    <w:rsid w:val="0020661D"/>
    <w:rsid w:val="00206621"/>
    <w:rsid w:val="0020731F"/>
    <w:rsid w:val="0020764E"/>
    <w:rsid w:val="002076F4"/>
    <w:rsid w:val="00207EE1"/>
    <w:rsid w:val="0021001F"/>
    <w:rsid w:val="002105F6"/>
    <w:rsid w:val="00211A42"/>
    <w:rsid w:val="00211E2E"/>
    <w:rsid w:val="00212558"/>
    <w:rsid w:val="00212EF1"/>
    <w:rsid w:val="00213269"/>
    <w:rsid w:val="002133D0"/>
    <w:rsid w:val="00216C3E"/>
    <w:rsid w:val="002202B0"/>
    <w:rsid w:val="00220360"/>
    <w:rsid w:val="00220BC9"/>
    <w:rsid w:val="00221C58"/>
    <w:rsid w:val="00222A92"/>
    <w:rsid w:val="00222D20"/>
    <w:rsid w:val="00223521"/>
    <w:rsid w:val="00223ED8"/>
    <w:rsid w:val="00224046"/>
    <w:rsid w:val="002246AF"/>
    <w:rsid w:val="00224E0E"/>
    <w:rsid w:val="002253DB"/>
    <w:rsid w:val="00225B88"/>
    <w:rsid w:val="002267B2"/>
    <w:rsid w:val="00227B53"/>
    <w:rsid w:val="00227BF3"/>
    <w:rsid w:val="002303BE"/>
    <w:rsid w:val="00231C90"/>
    <w:rsid w:val="00231DED"/>
    <w:rsid w:val="002323B7"/>
    <w:rsid w:val="00232677"/>
    <w:rsid w:val="002326EC"/>
    <w:rsid w:val="0023282D"/>
    <w:rsid w:val="00232C8C"/>
    <w:rsid w:val="00233FEE"/>
    <w:rsid w:val="00234BD7"/>
    <w:rsid w:val="002352DD"/>
    <w:rsid w:val="00235E5C"/>
    <w:rsid w:val="002363B2"/>
    <w:rsid w:val="00237B73"/>
    <w:rsid w:val="00240A57"/>
    <w:rsid w:val="00242C99"/>
    <w:rsid w:val="002431D9"/>
    <w:rsid w:val="002440F9"/>
    <w:rsid w:val="00244EBC"/>
    <w:rsid w:val="00245129"/>
    <w:rsid w:val="00245D14"/>
    <w:rsid w:val="00245FEB"/>
    <w:rsid w:val="0024667C"/>
    <w:rsid w:val="002475BC"/>
    <w:rsid w:val="00247C70"/>
    <w:rsid w:val="00250288"/>
    <w:rsid w:val="002505F0"/>
    <w:rsid w:val="002509F2"/>
    <w:rsid w:val="00250A37"/>
    <w:rsid w:val="002510F6"/>
    <w:rsid w:val="00251A94"/>
    <w:rsid w:val="00251CC4"/>
    <w:rsid w:val="00251DA4"/>
    <w:rsid w:val="00251E57"/>
    <w:rsid w:val="00252D12"/>
    <w:rsid w:val="002537FE"/>
    <w:rsid w:val="00254A2E"/>
    <w:rsid w:val="00254EC4"/>
    <w:rsid w:val="002550F5"/>
    <w:rsid w:val="0025557A"/>
    <w:rsid w:val="0025582D"/>
    <w:rsid w:val="002561D4"/>
    <w:rsid w:val="0025682D"/>
    <w:rsid w:val="002568A8"/>
    <w:rsid w:val="0025714B"/>
    <w:rsid w:val="00257BFF"/>
    <w:rsid w:val="00257C6F"/>
    <w:rsid w:val="0026001A"/>
    <w:rsid w:val="00260DFC"/>
    <w:rsid w:val="002617E3"/>
    <w:rsid w:val="00261865"/>
    <w:rsid w:val="002623A1"/>
    <w:rsid w:val="0026447C"/>
    <w:rsid w:val="00265A1D"/>
    <w:rsid w:val="002660B6"/>
    <w:rsid w:val="00266110"/>
    <w:rsid w:val="00270084"/>
    <w:rsid w:val="00270D5B"/>
    <w:rsid w:val="0027111B"/>
    <w:rsid w:val="00271166"/>
    <w:rsid w:val="0027198D"/>
    <w:rsid w:val="00273236"/>
    <w:rsid w:val="00273347"/>
    <w:rsid w:val="002734B5"/>
    <w:rsid w:val="002743D0"/>
    <w:rsid w:val="00275022"/>
    <w:rsid w:val="00275494"/>
    <w:rsid w:val="00275913"/>
    <w:rsid w:val="00276EE0"/>
    <w:rsid w:val="0028007A"/>
    <w:rsid w:val="00280301"/>
    <w:rsid w:val="002805B1"/>
    <w:rsid w:val="00280EA0"/>
    <w:rsid w:val="002810C1"/>
    <w:rsid w:val="00281423"/>
    <w:rsid w:val="00281FAC"/>
    <w:rsid w:val="0028283A"/>
    <w:rsid w:val="00282EF7"/>
    <w:rsid w:val="00283BB1"/>
    <w:rsid w:val="0028431A"/>
    <w:rsid w:val="00284D2E"/>
    <w:rsid w:val="0028541D"/>
    <w:rsid w:val="0028588B"/>
    <w:rsid w:val="00285A80"/>
    <w:rsid w:val="00285D1E"/>
    <w:rsid w:val="00285D23"/>
    <w:rsid w:val="00286748"/>
    <w:rsid w:val="00286915"/>
    <w:rsid w:val="00286BD0"/>
    <w:rsid w:val="002870F8"/>
    <w:rsid w:val="00287184"/>
    <w:rsid w:val="0028752B"/>
    <w:rsid w:val="00287D1B"/>
    <w:rsid w:val="0029005A"/>
    <w:rsid w:val="002911EB"/>
    <w:rsid w:val="00291E7E"/>
    <w:rsid w:val="002922D3"/>
    <w:rsid w:val="00293205"/>
    <w:rsid w:val="00293937"/>
    <w:rsid w:val="00294069"/>
    <w:rsid w:val="00295861"/>
    <w:rsid w:val="00296D0F"/>
    <w:rsid w:val="00297534"/>
    <w:rsid w:val="002A0145"/>
    <w:rsid w:val="002A06B5"/>
    <w:rsid w:val="002A0784"/>
    <w:rsid w:val="002A0AD9"/>
    <w:rsid w:val="002A0C0F"/>
    <w:rsid w:val="002A11F9"/>
    <w:rsid w:val="002A1414"/>
    <w:rsid w:val="002A2631"/>
    <w:rsid w:val="002A2B4F"/>
    <w:rsid w:val="002A3270"/>
    <w:rsid w:val="002A3CB5"/>
    <w:rsid w:val="002A428F"/>
    <w:rsid w:val="002A6D1E"/>
    <w:rsid w:val="002A6D34"/>
    <w:rsid w:val="002A723B"/>
    <w:rsid w:val="002A765A"/>
    <w:rsid w:val="002B00C0"/>
    <w:rsid w:val="002B0224"/>
    <w:rsid w:val="002B0A79"/>
    <w:rsid w:val="002B13AE"/>
    <w:rsid w:val="002B157A"/>
    <w:rsid w:val="002B2354"/>
    <w:rsid w:val="002B2BEF"/>
    <w:rsid w:val="002B2C84"/>
    <w:rsid w:val="002B3483"/>
    <w:rsid w:val="002B4386"/>
    <w:rsid w:val="002B44CF"/>
    <w:rsid w:val="002B563A"/>
    <w:rsid w:val="002B62F5"/>
    <w:rsid w:val="002B68DE"/>
    <w:rsid w:val="002B73EE"/>
    <w:rsid w:val="002B7F92"/>
    <w:rsid w:val="002C0109"/>
    <w:rsid w:val="002C093A"/>
    <w:rsid w:val="002C0B28"/>
    <w:rsid w:val="002C0DC9"/>
    <w:rsid w:val="002C221E"/>
    <w:rsid w:val="002C273A"/>
    <w:rsid w:val="002C2973"/>
    <w:rsid w:val="002C3BCD"/>
    <w:rsid w:val="002C3E5E"/>
    <w:rsid w:val="002C49C4"/>
    <w:rsid w:val="002C6A1A"/>
    <w:rsid w:val="002C782F"/>
    <w:rsid w:val="002D002E"/>
    <w:rsid w:val="002D0CAC"/>
    <w:rsid w:val="002D0FDB"/>
    <w:rsid w:val="002D2F71"/>
    <w:rsid w:val="002D32DF"/>
    <w:rsid w:val="002D3B65"/>
    <w:rsid w:val="002D3F0A"/>
    <w:rsid w:val="002D40CE"/>
    <w:rsid w:val="002D42C0"/>
    <w:rsid w:val="002D6AEE"/>
    <w:rsid w:val="002D6F80"/>
    <w:rsid w:val="002D7370"/>
    <w:rsid w:val="002D7D49"/>
    <w:rsid w:val="002D7FE0"/>
    <w:rsid w:val="002E07C3"/>
    <w:rsid w:val="002E0BA2"/>
    <w:rsid w:val="002E0BAA"/>
    <w:rsid w:val="002E0F12"/>
    <w:rsid w:val="002E1805"/>
    <w:rsid w:val="002E1A46"/>
    <w:rsid w:val="002E1B85"/>
    <w:rsid w:val="002E22F1"/>
    <w:rsid w:val="002E27AD"/>
    <w:rsid w:val="002E2BCE"/>
    <w:rsid w:val="002E3037"/>
    <w:rsid w:val="002E3E02"/>
    <w:rsid w:val="002E4098"/>
    <w:rsid w:val="002E43C6"/>
    <w:rsid w:val="002E4FBE"/>
    <w:rsid w:val="002E5F5A"/>
    <w:rsid w:val="002E601D"/>
    <w:rsid w:val="002F051D"/>
    <w:rsid w:val="002F15CC"/>
    <w:rsid w:val="002F1D6D"/>
    <w:rsid w:val="002F2278"/>
    <w:rsid w:val="002F24A3"/>
    <w:rsid w:val="002F265A"/>
    <w:rsid w:val="002F2CD7"/>
    <w:rsid w:val="002F2EA4"/>
    <w:rsid w:val="002F3879"/>
    <w:rsid w:val="002F4879"/>
    <w:rsid w:val="002F4A03"/>
    <w:rsid w:val="002F5375"/>
    <w:rsid w:val="002F5F16"/>
    <w:rsid w:val="002F5FD1"/>
    <w:rsid w:val="002F6070"/>
    <w:rsid w:val="002F659D"/>
    <w:rsid w:val="002F739E"/>
    <w:rsid w:val="00300469"/>
    <w:rsid w:val="00300F9E"/>
    <w:rsid w:val="0030105B"/>
    <w:rsid w:val="00301DC6"/>
    <w:rsid w:val="00301E47"/>
    <w:rsid w:val="00302721"/>
    <w:rsid w:val="0030295B"/>
    <w:rsid w:val="00303689"/>
    <w:rsid w:val="00303B41"/>
    <w:rsid w:val="00304C10"/>
    <w:rsid w:val="00306BC8"/>
    <w:rsid w:val="00307426"/>
    <w:rsid w:val="00307B74"/>
    <w:rsid w:val="00311E9A"/>
    <w:rsid w:val="00312015"/>
    <w:rsid w:val="00312533"/>
    <w:rsid w:val="00313118"/>
    <w:rsid w:val="00313367"/>
    <w:rsid w:val="00314EB9"/>
    <w:rsid w:val="003152F6"/>
    <w:rsid w:val="00315616"/>
    <w:rsid w:val="00315A07"/>
    <w:rsid w:val="00315B9C"/>
    <w:rsid w:val="00317AC6"/>
    <w:rsid w:val="0032017F"/>
    <w:rsid w:val="003201A2"/>
    <w:rsid w:val="00320F3E"/>
    <w:rsid w:val="003211ED"/>
    <w:rsid w:val="003213F6"/>
    <w:rsid w:val="0032156E"/>
    <w:rsid w:val="00322A44"/>
    <w:rsid w:val="00322B77"/>
    <w:rsid w:val="003232C7"/>
    <w:rsid w:val="0032334E"/>
    <w:rsid w:val="00323545"/>
    <w:rsid w:val="003237DF"/>
    <w:rsid w:val="00323AAB"/>
    <w:rsid w:val="00323BD5"/>
    <w:rsid w:val="00324198"/>
    <w:rsid w:val="003246EB"/>
    <w:rsid w:val="003258CC"/>
    <w:rsid w:val="00325E23"/>
    <w:rsid w:val="003272D5"/>
    <w:rsid w:val="00327387"/>
    <w:rsid w:val="0032782D"/>
    <w:rsid w:val="00327DEF"/>
    <w:rsid w:val="00330325"/>
    <w:rsid w:val="003306C7"/>
    <w:rsid w:val="00330A0C"/>
    <w:rsid w:val="00331406"/>
    <w:rsid w:val="003315E5"/>
    <w:rsid w:val="00332712"/>
    <w:rsid w:val="00332E51"/>
    <w:rsid w:val="0033370F"/>
    <w:rsid w:val="003338DB"/>
    <w:rsid w:val="00333B6C"/>
    <w:rsid w:val="00333F8B"/>
    <w:rsid w:val="003351AB"/>
    <w:rsid w:val="0033557A"/>
    <w:rsid w:val="003355E5"/>
    <w:rsid w:val="00335BD3"/>
    <w:rsid w:val="00335D81"/>
    <w:rsid w:val="00336026"/>
    <w:rsid w:val="003368A0"/>
    <w:rsid w:val="003369E9"/>
    <w:rsid w:val="00337B11"/>
    <w:rsid w:val="00340B09"/>
    <w:rsid w:val="003419AA"/>
    <w:rsid w:val="003419B6"/>
    <w:rsid w:val="00341D90"/>
    <w:rsid w:val="003436EF"/>
    <w:rsid w:val="00343741"/>
    <w:rsid w:val="0034385F"/>
    <w:rsid w:val="0034482B"/>
    <w:rsid w:val="00344C36"/>
    <w:rsid w:val="00344CFE"/>
    <w:rsid w:val="00344FA7"/>
    <w:rsid w:val="003450AA"/>
    <w:rsid w:val="0034526A"/>
    <w:rsid w:val="00345986"/>
    <w:rsid w:val="00346D10"/>
    <w:rsid w:val="003471C1"/>
    <w:rsid w:val="00347489"/>
    <w:rsid w:val="0034761B"/>
    <w:rsid w:val="00347E64"/>
    <w:rsid w:val="00347FA8"/>
    <w:rsid w:val="00350346"/>
    <w:rsid w:val="00350EBF"/>
    <w:rsid w:val="00351949"/>
    <w:rsid w:val="003528F3"/>
    <w:rsid w:val="0035343A"/>
    <w:rsid w:val="00355D91"/>
    <w:rsid w:val="003568C1"/>
    <w:rsid w:val="0035711F"/>
    <w:rsid w:val="003603C4"/>
    <w:rsid w:val="00360A6A"/>
    <w:rsid w:val="00360D92"/>
    <w:rsid w:val="0036301A"/>
    <w:rsid w:val="00365D84"/>
    <w:rsid w:val="00366070"/>
    <w:rsid w:val="003661AA"/>
    <w:rsid w:val="0036634F"/>
    <w:rsid w:val="003668C6"/>
    <w:rsid w:val="0036759D"/>
    <w:rsid w:val="003678BA"/>
    <w:rsid w:val="00367C77"/>
    <w:rsid w:val="00367FB7"/>
    <w:rsid w:val="003701A3"/>
    <w:rsid w:val="00370A1C"/>
    <w:rsid w:val="003715E3"/>
    <w:rsid w:val="00372628"/>
    <w:rsid w:val="00373760"/>
    <w:rsid w:val="003737B4"/>
    <w:rsid w:val="00373E36"/>
    <w:rsid w:val="00373FDA"/>
    <w:rsid w:val="00374C7F"/>
    <w:rsid w:val="00374F23"/>
    <w:rsid w:val="00375165"/>
    <w:rsid w:val="00376285"/>
    <w:rsid w:val="00376BF4"/>
    <w:rsid w:val="00377FA9"/>
    <w:rsid w:val="003802DB"/>
    <w:rsid w:val="00380674"/>
    <w:rsid w:val="00381097"/>
    <w:rsid w:val="00381899"/>
    <w:rsid w:val="00381FE4"/>
    <w:rsid w:val="00382229"/>
    <w:rsid w:val="0038324B"/>
    <w:rsid w:val="00383A2F"/>
    <w:rsid w:val="00383BED"/>
    <w:rsid w:val="003841AE"/>
    <w:rsid w:val="0038466F"/>
    <w:rsid w:val="003847A9"/>
    <w:rsid w:val="00384CF2"/>
    <w:rsid w:val="00385342"/>
    <w:rsid w:val="00385B0E"/>
    <w:rsid w:val="00385C42"/>
    <w:rsid w:val="0038709D"/>
    <w:rsid w:val="003874D8"/>
    <w:rsid w:val="003876F3"/>
    <w:rsid w:val="00387C18"/>
    <w:rsid w:val="00390D76"/>
    <w:rsid w:val="00390EC6"/>
    <w:rsid w:val="00391442"/>
    <w:rsid w:val="0039219A"/>
    <w:rsid w:val="003923A1"/>
    <w:rsid w:val="00392EB4"/>
    <w:rsid w:val="003939CC"/>
    <w:rsid w:val="003945C1"/>
    <w:rsid w:val="00394697"/>
    <w:rsid w:val="00394F72"/>
    <w:rsid w:val="00394FAB"/>
    <w:rsid w:val="00395790"/>
    <w:rsid w:val="003966D4"/>
    <w:rsid w:val="00396B6F"/>
    <w:rsid w:val="00397F7D"/>
    <w:rsid w:val="003A01DC"/>
    <w:rsid w:val="003A03E3"/>
    <w:rsid w:val="003A10E9"/>
    <w:rsid w:val="003A1ABD"/>
    <w:rsid w:val="003A369A"/>
    <w:rsid w:val="003A3F56"/>
    <w:rsid w:val="003A3FBF"/>
    <w:rsid w:val="003A5092"/>
    <w:rsid w:val="003A5645"/>
    <w:rsid w:val="003A663D"/>
    <w:rsid w:val="003A6CB6"/>
    <w:rsid w:val="003B039F"/>
    <w:rsid w:val="003B073C"/>
    <w:rsid w:val="003B146C"/>
    <w:rsid w:val="003B1736"/>
    <w:rsid w:val="003B24C8"/>
    <w:rsid w:val="003B2D1D"/>
    <w:rsid w:val="003B3BCF"/>
    <w:rsid w:val="003B43A0"/>
    <w:rsid w:val="003B5A69"/>
    <w:rsid w:val="003B6008"/>
    <w:rsid w:val="003B6579"/>
    <w:rsid w:val="003B6A5D"/>
    <w:rsid w:val="003B78E3"/>
    <w:rsid w:val="003B7AF1"/>
    <w:rsid w:val="003C0C85"/>
    <w:rsid w:val="003C0E8E"/>
    <w:rsid w:val="003C1ACB"/>
    <w:rsid w:val="003C22F6"/>
    <w:rsid w:val="003C276E"/>
    <w:rsid w:val="003C2A87"/>
    <w:rsid w:val="003C32AD"/>
    <w:rsid w:val="003C348E"/>
    <w:rsid w:val="003C3C9F"/>
    <w:rsid w:val="003C4BE2"/>
    <w:rsid w:val="003C5AC1"/>
    <w:rsid w:val="003C5C43"/>
    <w:rsid w:val="003C5F4D"/>
    <w:rsid w:val="003C6811"/>
    <w:rsid w:val="003C6860"/>
    <w:rsid w:val="003C7EDF"/>
    <w:rsid w:val="003D0009"/>
    <w:rsid w:val="003D05B5"/>
    <w:rsid w:val="003D0F51"/>
    <w:rsid w:val="003D1569"/>
    <w:rsid w:val="003D1B4C"/>
    <w:rsid w:val="003D20DD"/>
    <w:rsid w:val="003D25EE"/>
    <w:rsid w:val="003D2677"/>
    <w:rsid w:val="003D31D0"/>
    <w:rsid w:val="003D3782"/>
    <w:rsid w:val="003D3916"/>
    <w:rsid w:val="003D483A"/>
    <w:rsid w:val="003D5232"/>
    <w:rsid w:val="003D53E4"/>
    <w:rsid w:val="003D5AF2"/>
    <w:rsid w:val="003D6983"/>
    <w:rsid w:val="003D79AF"/>
    <w:rsid w:val="003D7C57"/>
    <w:rsid w:val="003E0B57"/>
    <w:rsid w:val="003E0EAF"/>
    <w:rsid w:val="003E0F7B"/>
    <w:rsid w:val="003E2388"/>
    <w:rsid w:val="003E248F"/>
    <w:rsid w:val="003E2534"/>
    <w:rsid w:val="003E2C6B"/>
    <w:rsid w:val="003E3664"/>
    <w:rsid w:val="003E3F9C"/>
    <w:rsid w:val="003E3FB9"/>
    <w:rsid w:val="003E4CFE"/>
    <w:rsid w:val="003E4F35"/>
    <w:rsid w:val="003E53F4"/>
    <w:rsid w:val="003E613C"/>
    <w:rsid w:val="003F04D3"/>
    <w:rsid w:val="003F050D"/>
    <w:rsid w:val="003F05EC"/>
    <w:rsid w:val="003F0DDB"/>
    <w:rsid w:val="003F15D9"/>
    <w:rsid w:val="003F18D7"/>
    <w:rsid w:val="003F27AF"/>
    <w:rsid w:val="003F2991"/>
    <w:rsid w:val="003F2B66"/>
    <w:rsid w:val="003F2F45"/>
    <w:rsid w:val="003F3CE5"/>
    <w:rsid w:val="003F3D99"/>
    <w:rsid w:val="003F3F59"/>
    <w:rsid w:val="003F400C"/>
    <w:rsid w:val="003F4247"/>
    <w:rsid w:val="003F4AC7"/>
    <w:rsid w:val="003F4E22"/>
    <w:rsid w:val="003F4FA0"/>
    <w:rsid w:val="003F5C16"/>
    <w:rsid w:val="003F6C43"/>
    <w:rsid w:val="003F71FC"/>
    <w:rsid w:val="003F7BF0"/>
    <w:rsid w:val="003F7C9F"/>
    <w:rsid w:val="00400BF1"/>
    <w:rsid w:val="00401B62"/>
    <w:rsid w:val="00401C91"/>
    <w:rsid w:val="00402930"/>
    <w:rsid w:val="0040567B"/>
    <w:rsid w:val="00405833"/>
    <w:rsid w:val="0040611C"/>
    <w:rsid w:val="0040630C"/>
    <w:rsid w:val="00406332"/>
    <w:rsid w:val="004064C2"/>
    <w:rsid w:val="00407BB7"/>
    <w:rsid w:val="00410421"/>
    <w:rsid w:val="00415543"/>
    <w:rsid w:val="00415832"/>
    <w:rsid w:val="00415B27"/>
    <w:rsid w:val="00415BD8"/>
    <w:rsid w:val="00415EA2"/>
    <w:rsid w:val="004161FC"/>
    <w:rsid w:val="00416B1D"/>
    <w:rsid w:val="00416FFD"/>
    <w:rsid w:val="00420601"/>
    <w:rsid w:val="00420BAE"/>
    <w:rsid w:val="0042157F"/>
    <w:rsid w:val="00423002"/>
    <w:rsid w:val="00423BC5"/>
    <w:rsid w:val="004245EA"/>
    <w:rsid w:val="004249C0"/>
    <w:rsid w:val="00424D78"/>
    <w:rsid w:val="0042668B"/>
    <w:rsid w:val="00426B06"/>
    <w:rsid w:val="00426BC6"/>
    <w:rsid w:val="00426DBF"/>
    <w:rsid w:val="00426DC1"/>
    <w:rsid w:val="00427312"/>
    <w:rsid w:val="0042736B"/>
    <w:rsid w:val="0043045F"/>
    <w:rsid w:val="00430EED"/>
    <w:rsid w:val="00430EF5"/>
    <w:rsid w:val="0043254E"/>
    <w:rsid w:val="00432C49"/>
    <w:rsid w:val="00433147"/>
    <w:rsid w:val="00433DD9"/>
    <w:rsid w:val="0043445E"/>
    <w:rsid w:val="0043660A"/>
    <w:rsid w:val="00436A26"/>
    <w:rsid w:val="00436BFA"/>
    <w:rsid w:val="00436D78"/>
    <w:rsid w:val="00437713"/>
    <w:rsid w:val="00437740"/>
    <w:rsid w:val="00440FBD"/>
    <w:rsid w:val="00441602"/>
    <w:rsid w:val="00441799"/>
    <w:rsid w:val="00442D85"/>
    <w:rsid w:val="0044336E"/>
    <w:rsid w:val="004445ED"/>
    <w:rsid w:val="00445770"/>
    <w:rsid w:val="00445A0A"/>
    <w:rsid w:val="004464A7"/>
    <w:rsid w:val="00446663"/>
    <w:rsid w:val="00446EC6"/>
    <w:rsid w:val="0044700E"/>
    <w:rsid w:val="0044715E"/>
    <w:rsid w:val="004474DD"/>
    <w:rsid w:val="004504FB"/>
    <w:rsid w:val="004507C6"/>
    <w:rsid w:val="00450845"/>
    <w:rsid w:val="00450F55"/>
    <w:rsid w:val="004520BB"/>
    <w:rsid w:val="004521FC"/>
    <w:rsid w:val="004527DB"/>
    <w:rsid w:val="00452F67"/>
    <w:rsid w:val="004536C1"/>
    <w:rsid w:val="00453A13"/>
    <w:rsid w:val="00453D1B"/>
    <w:rsid w:val="00454151"/>
    <w:rsid w:val="0045418B"/>
    <w:rsid w:val="00454C19"/>
    <w:rsid w:val="00455D5E"/>
    <w:rsid w:val="00455F7A"/>
    <w:rsid w:val="00456259"/>
    <w:rsid w:val="00456BC6"/>
    <w:rsid w:val="00456D33"/>
    <w:rsid w:val="0045735E"/>
    <w:rsid w:val="00457725"/>
    <w:rsid w:val="00457FAA"/>
    <w:rsid w:val="0046002F"/>
    <w:rsid w:val="00460470"/>
    <w:rsid w:val="00461427"/>
    <w:rsid w:val="0046234E"/>
    <w:rsid w:val="00463582"/>
    <w:rsid w:val="00464112"/>
    <w:rsid w:val="00465334"/>
    <w:rsid w:val="00465889"/>
    <w:rsid w:val="004658CE"/>
    <w:rsid w:val="0046646C"/>
    <w:rsid w:val="00466C0F"/>
    <w:rsid w:val="00467089"/>
    <w:rsid w:val="00467979"/>
    <w:rsid w:val="00467A92"/>
    <w:rsid w:val="00467D1B"/>
    <w:rsid w:val="00467E50"/>
    <w:rsid w:val="004702DF"/>
    <w:rsid w:val="0047094C"/>
    <w:rsid w:val="00470E30"/>
    <w:rsid w:val="004726D1"/>
    <w:rsid w:val="00472826"/>
    <w:rsid w:val="00472B33"/>
    <w:rsid w:val="00473729"/>
    <w:rsid w:val="00473CD0"/>
    <w:rsid w:val="004742AC"/>
    <w:rsid w:val="00474D7D"/>
    <w:rsid w:val="00474E20"/>
    <w:rsid w:val="004750B6"/>
    <w:rsid w:val="00475A39"/>
    <w:rsid w:val="00475D84"/>
    <w:rsid w:val="00476D45"/>
    <w:rsid w:val="00477454"/>
    <w:rsid w:val="00477BCF"/>
    <w:rsid w:val="00477EDF"/>
    <w:rsid w:val="00480984"/>
    <w:rsid w:val="004822F0"/>
    <w:rsid w:val="00482DF3"/>
    <w:rsid w:val="00482E70"/>
    <w:rsid w:val="004833B2"/>
    <w:rsid w:val="004834BC"/>
    <w:rsid w:val="004844C3"/>
    <w:rsid w:val="0048456D"/>
    <w:rsid w:val="00484579"/>
    <w:rsid w:val="004847D8"/>
    <w:rsid w:val="00484891"/>
    <w:rsid w:val="004853A6"/>
    <w:rsid w:val="00485FBC"/>
    <w:rsid w:val="00486A6D"/>
    <w:rsid w:val="00487205"/>
    <w:rsid w:val="00490379"/>
    <w:rsid w:val="004912E0"/>
    <w:rsid w:val="00491739"/>
    <w:rsid w:val="0049230A"/>
    <w:rsid w:val="00492E83"/>
    <w:rsid w:val="00493B55"/>
    <w:rsid w:val="00494740"/>
    <w:rsid w:val="00494853"/>
    <w:rsid w:val="00494F7A"/>
    <w:rsid w:val="00495DDC"/>
    <w:rsid w:val="00496117"/>
    <w:rsid w:val="004969E3"/>
    <w:rsid w:val="00496CE2"/>
    <w:rsid w:val="004971B3"/>
    <w:rsid w:val="004977FF"/>
    <w:rsid w:val="004A009B"/>
    <w:rsid w:val="004A01A5"/>
    <w:rsid w:val="004A0C18"/>
    <w:rsid w:val="004A0F6C"/>
    <w:rsid w:val="004A15FD"/>
    <w:rsid w:val="004A1A0F"/>
    <w:rsid w:val="004A31E0"/>
    <w:rsid w:val="004A3A11"/>
    <w:rsid w:val="004A3F18"/>
    <w:rsid w:val="004A5720"/>
    <w:rsid w:val="004A5D5B"/>
    <w:rsid w:val="004A63E9"/>
    <w:rsid w:val="004A7115"/>
    <w:rsid w:val="004A7363"/>
    <w:rsid w:val="004A78BE"/>
    <w:rsid w:val="004B08C8"/>
    <w:rsid w:val="004B0917"/>
    <w:rsid w:val="004B136E"/>
    <w:rsid w:val="004B1372"/>
    <w:rsid w:val="004B1818"/>
    <w:rsid w:val="004B2592"/>
    <w:rsid w:val="004B2BE0"/>
    <w:rsid w:val="004B2EEB"/>
    <w:rsid w:val="004B3017"/>
    <w:rsid w:val="004B3989"/>
    <w:rsid w:val="004B3A19"/>
    <w:rsid w:val="004B45E8"/>
    <w:rsid w:val="004B49C7"/>
    <w:rsid w:val="004B4A2E"/>
    <w:rsid w:val="004B51B9"/>
    <w:rsid w:val="004B6B22"/>
    <w:rsid w:val="004B7868"/>
    <w:rsid w:val="004B7992"/>
    <w:rsid w:val="004B7EB0"/>
    <w:rsid w:val="004C0222"/>
    <w:rsid w:val="004C19DA"/>
    <w:rsid w:val="004C1B55"/>
    <w:rsid w:val="004C2089"/>
    <w:rsid w:val="004C22F7"/>
    <w:rsid w:val="004C2AB9"/>
    <w:rsid w:val="004C3142"/>
    <w:rsid w:val="004C32FA"/>
    <w:rsid w:val="004C3569"/>
    <w:rsid w:val="004C3EDC"/>
    <w:rsid w:val="004C5D92"/>
    <w:rsid w:val="004C5DD0"/>
    <w:rsid w:val="004C5EF6"/>
    <w:rsid w:val="004C6C4D"/>
    <w:rsid w:val="004C6FE4"/>
    <w:rsid w:val="004D0C37"/>
    <w:rsid w:val="004D200D"/>
    <w:rsid w:val="004D235C"/>
    <w:rsid w:val="004D4459"/>
    <w:rsid w:val="004D467B"/>
    <w:rsid w:val="004D5883"/>
    <w:rsid w:val="004D5C08"/>
    <w:rsid w:val="004D6B18"/>
    <w:rsid w:val="004D7738"/>
    <w:rsid w:val="004E0EA0"/>
    <w:rsid w:val="004E3364"/>
    <w:rsid w:val="004E44AC"/>
    <w:rsid w:val="004E4679"/>
    <w:rsid w:val="004E4C34"/>
    <w:rsid w:val="004E4C67"/>
    <w:rsid w:val="004E536A"/>
    <w:rsid w:val="004E6817"/>
    <w:rsid w:val="004E6A24"/>
    <w:rsid w:val="004E7A96"/>
    <w:rsid w:val="004E7F99"/>
    <w:rsid w:val="004F128D"/>
    <w:rsid w:val="004F14AD"/>
    <w:rsid w:val="004F155A"/>
    <w:rsid w:val="004F1889"/>
    <w:rsid w:val="004F1E42"/>
    <w:rsid w:val="004F1F2B"/>
    <w:rsid w:val="004F308C"/>
    <w:rsid w:val="004F463B"/>
    <w:rsid w:val="004F4F7E"/>
    <w:rsid w:val="004F538C"/>
    <w:rsid w:val="004F588B"/>
    <w:rsid w:val="004F5B6E"/>
    <w:rsid w:val="004F62DF"/>
    <w:rsid w:val="004F6657"/>
    <w:rsid w:val="004F6DA5"/>
    <w:rsid w:val="004F7676"/>
    <w:rsid w:val="004F7D28"/>
    <w:rsid w:val="0050026B"/>
    <w:rsid w:val="00501152"/>
    <w:rsid w:val="00501C31"/>
    <w:rsid w:val="00503596"/>
    <w:rsid w:val="00503675"/>
    <w:rsid w:val="00503BB6"/>
    <w:rsid w:val="00503C19"/>
    <w:rsid w:val="00503C1B"/>
    <w:rsid w:val="00504A50"/>
    <w:rsid w:val="00504E5D"/>
    <w:rsid w:val="00504EB2"/>
    <w:rsid w:val="0050518D"/>
    <w:rsid w:val="0050609E"/>
    <w:rsid w:val="00506275"/>
    <w:rsid w:val="00506799"/>
    <w:rsid w:val="00506862"/>
    <w:rsid w:val="00506F5F"/>
    <w:rsid w:val="005075B1"/>
    <w:rsid w:val="00510B2C"/>
    <w:rsid w:val="00510F98"/>
    <w:rsid w:val="00513198"/>
    <w:rsid w:val="00513B9B"/>
    <w:rsid w:val="0051478C"/>
    <w:rsid w:val="00514E1E"/>
    <w:rsid w:val="005166C5"/>
    <w:rsid w:val="005174A4"/>
    <w:rsid w:val="00517523"/>
    <w:rsid w:val="005175F9"/>
    <w:rsid w:val="00520318"/>
    <w:rsid w:val="00520BAE"/>
    <w:rsid w:val="00520CAC"/>
    <w:rsid w:val="00520E5F"/>
    <w:rsid w:val="005211A9"/>
    <w:rsid w:val="0052185B"/>
    <w:rsid w:val="00521BC1"/>
    <w:rsid w:val="00521BC3"/>
    <w:rsid w:val="00522346"/>
    <w:rsid w:val="005224AF"/>
    <w:rsid w:val="00522902"/>
    <w:rsid w:val="00522FA3"/>
    <w:rsid w:val="00522FD3"/>
    <w:rsid w:val="00523BFB"/>
    <w:rsid w:val="005241DF"/>
    <w:rsid w:val="005243B7"/>
    <w:rsid w:val="0052448F"/>
    <w:rsid w:val="00524895"/>
    <w:rsid w:val="00525255"/>
    <w:rsid w:val="00525738"/>
    <w:rsid w:val="00525858"/>
    <w:rsid w:val="005259DC"/>
    <w:rsid w:val="005259E1"/>
    <w:rsid w:val="00525AA5"/>
    <w:rsid w:val="00525B3E"/>
    <w:rsid w:val="0052653E"/>
    <w:rsid w:val="0052787F"/>
    <w:rsid w:val="00527A22"/>
    <w:rsid w:val="00527E59"/>
    <w:rsid w:val="00531FE7"/>
    <w:rsid w:val="0053202C"/>
    <w:rsid w:val="00532FC6"/>
    <w:rsid w:val="00533F8B"/>
    <w:rsid w:val="00534534"/>
    <w:rsid w:val="00534E16"/>
    <w:rsid w:val="00534E51"/>
    <w:rsid w:val="005353D9"/>
    <w:rsid w:val="00536BB5"/>
    <w:rsid w:val="00540046"/>
    <w:rsid w:val="00540132"/>
    <w:rsid w:val="005409F3"/>
    <w:rsid w:val="00540F17"/>
    <w:rsid w:val="00541430"/>
    <w:rsid w:val="00541762"/>
    <w:rsid w:val="00543211"/>
    <w:rsid w:val="005433C1"/>
    <w:rsid w:val="0054346A"/>
    <w:rsid w:val="005455C0"/>
    <w:rsid w:val="0054566F"/>
    <w:rsid w:val="00545901"/>
    <w:rsid w:val="00545C34"/>
    <w:rsid w:val="0054731A"/>
    <w:rsid w:val="00547825"/>
    <w:rsid w:val="00550C98"/>
    <w:rsid w:val="00552215"/>
    <w:rsid w:val="005522E6"/>
    <w:rsid w:val="00552565"/>
    <w:rsid w:val="005526ED"/>
    <w:rsid w:val="00552C1E"/>
    <w:rsid w:val="00553455"/>
    <w:rsid w:val="005534E7"/>
    <w:rsid w:val="0055396E"/>
    <w:rsid w:val="00553CEB"/>
    <w:rsid w:val="005545A0"/>
    <w:rsid w:val="00554ACA"/>
    <w:rsid w:val="00554C03"/>
    <w:rsid w:val="00554D1A"/>
    <w:rsid w:val="00555FA2"/>
    <w:rsid w:val="0055602A"/>
    <w:rsid w:val="00556972"/>
    <w:rsid w:val="00556CB8"/>
    <w:rsid w:val="00556DEA"/>
    <w:rsid w:val="0055705B"/>
    <w:rsid w:val="00557229"/>
    <w:rsid w:val="0055743E"/>
    <w:rsid w:val="00560244"/>
    <w:rsid w:val="00560D92"/>
    <w:rsid w:val="0056118F"/>
    <w:rsid w:val="005625A3"/>
    <w:rsid w:val="0056288D"/>
    <w:rsid w:val="0056318D"/>
    <w:rsid w:val="0056371A"/>
    <w:rsid w:val="00563C90"/>
    <w:rsid w:val="00563D13"/>
    <w:rsid w:val="00564C51"/>
    <w:rsid w:val="00564E25"/>
    <w:rsid w:val="00564F29"/>
    <w:rsid w:val="0056537B"/>
    <w:rsid w:val="00566601"/>
    <w:rsid w:val="00566D3A"/>
    <w:rsid w:val="00566E71"/>
    <w:rsid w:val="0056748A"/>
    <w:rsid w:val="00567F51"/>
    <w:rsid w:val="00567F83"/>
    <w:rsid w:val="005709DC"/>
    <w:rsid w:val="00570EBA"/>
    <w:rsid w:val="00571EB2"/>
    <w:rsid w:val="005723AA"/>
    <w:rsid w:val="005723E1"/>
    <w:rsid w:val="00572DAC"/>
    <w:rsid w:val="00573618"/>
    <w:rsid w:val="00575CA5"/>
    <w:rsid w:val="005774D5"/>
    <w:rsid w:val="005805E4"/>
    <w:rsid w:val="00580718"/>
    <w:rsid w:val="00580B10"/>
    <w:rsid w:val="00580CF9"/>
    <w:rsid w:val="00581A65"/>
    <w:rsid w:val="00581FA2"/>
    <w:rsid w:val="00582AE2"/>
    <w:rsid w:val="00582DB9"/>
    <w:rsid w:val="00583053"/>
    <w:rsid w:val="00583393"/>
    <w:rsid w:val="00583405"/>
    <w:rsid w:val="005842B4"/>
    <w:rsid w:val="00584B86"/>
    <w:rsid w:val="00585679"/>
    <w:rsid w:val="005856D0"/>
    <w:rsid w:val="00586219"/>
    <w:rsid w:val="005875E4"/>
    <w:rsid w:val="00587C85"/>
    <w:rsid w:val="00590439"/>
    <w:rsid w:val="00590C1A"/>
    <w:rsid w:val="005918D8"/>
    <w:rsid w:val="005927A2"/>
    <w:rsid w:val="00592E1C"/>
    <w:rsid w:val="005931A5"/>
    <w:rsid w:val="00593219"/>
    <w:rsid w:val="00593F70"/>
    <w:rsid w:val="0059434F"/>
    <w:rsid w:val="005944F5"/>
    <w:rsid w:val="00594780"/>
    <w:rsid w:val="005952DE"/>
    <w:rsid w:val="005957D6"/>
    <w:rsid w:val="0059589D"/>
    <w:rsid w:val="00595924"/>
    <w:rsid w:val="00595E0A"/>
    <w:rsid w:val="00595EFB"/>
    <w:rsid w:val="00596037"/>
    <w:rsid w:val="00596348"/>
    <w:rsid w:val="00596AF0"/>
    <w:rsid w:val="00597D37"/>
    <w:rsid w:val="00597DBD"/>
    <w:rsid w:val="005A0D06"/>
    <w:rsid w:val="005A1897"/>
    <w:rsid w:val="005A211C"/>
    <w:rsid w:val="005A3053"/>
    <w:rsid w:val="005A41DD"/>
    <w:rsid w:val="005A4362"/>
    <w:rsid w:val="005A4A62"/>
    <w:rsid w:val="005A6127"/>
    <w:rsid w:val="005A64A9"/>
    <w:rsid w:val="005A64BE"/>
    <w:rsid w:val="005A6BC2"/>
    <w:rsid w:val="005A727C"/>
    <w:rsid w:val="005A7639"/>
    <w:rsid w:val="005A7F65"/>
    <w:rsid w:val="005B0802"/>
    <w:rsid w:val="005B10E5"/>
    <w:rsid w:val="005B1960"/>
    <w:rsid w:val="005B1D5D"/>
    <w:rsid w:val="005B2B36"/>
    <w:rsid w:val="005B2DD9"/>
    <w:rsid w:val="005B36AE"/>
    <w:rsid w:val="005B3988"/>
    <w:rsid w:val="005B3E34"/>
    <w:rsid w:val="005B3F59"/>
    <w:rsid w:val="005B4487"/>
    <w:rsid w:val="005B49A2"/>
    <w:rsid w:val="005B4B29"/>
    <w:rsid w:val="005B5FC4"/>
    <w:rsid w:val="005B64A7"/>
    <w:rsid w:val="005B6D3A"/>
    <w:rsid w:val="005B6D3D"/>
    <w:rsid w:val="005B77C6"/>
    <w:rsid w:val="005B793E"/>
    <w:rsid w:val="005B7ADB"/>
    <w:rsid w:val="005B7CAA"/>
    <w:rsid w:val="005C1023"/>
    <w:rsid w:val="005C12A5"/>
    <w:rsid w:val="005C131C"/>
    <w:rsid w:val="005C1F23"/>
    <w:rsid w:val="005C2FAC"/>
    <w:rsid w:val="005C4490"/>
    <w:rsid w:val="005C4B5D"/>
    <w:rsid w:val="005C4FC7"/>
    <w:rsid w:val="005C52DC"/>
    <w:rsid w:val="005C5302"/>
    <w:rsid w:val="005C5419"/>
    <w:rsid w:val="005C5B6B"/>
    <w:rsid w:val="005C67BC"/>
    <w:rsid w:val="005C7A16"/>
    <w:rsid w:val="005C7AED"/>
    <w:rsid w:val="005D0AD5"/>
    <w:rsid w:val="005D24D1"/>
    <w:rsid w:val="005D2EAA"/>
    <w:rsid w:val="005D33BF"/>
    <w:rsid w:val="005D37A9"/>
    <w:rsid w:val="005D3910"/>
    <w:rsid w:val="005D5759"/>
    <w:rsid w:val="005D5B72"/>
    <w:rsid w:val="005D5F49"/>
    <w:rsid w:val="005D626D"/>
    <w:rsid w:val="005D645A"/>
    <w:rsid w:val="005D6493"/>
    <w:rsid w:val="005D74BB"/>
    <w:rsid w:val="005D7543"/>
    <w:rsid w:val="005D76D3"/>
    <w:rsid w:val="005E0108"/>
    <w:rsid w:val="005E019B"/>
    <w:rsid w:val="005E0B4F"/>
    <w:rsid w:val="005E0D71"/>
    <w:rsid w:val="005E170B"/>
    <w:rsid w:val="005E1C6E"/>
    <w:rsid w:val="005E1F19"/>
    <w:rsid w:val="005E31D8"/>
    <w:rsid w:val="005E346A"/>
    <w:rsid w:val="005E3652"/>
    <w:rsid w:val="005E3984"/>
    <w:rsid w:val="005E45D0"/>
    <w:rsid w:val="005E4922"/>
    <w:rsid w:val="005E4F2A"/>
    <w:rsid w:val="005E512B"/>
    <w:rsid w:val="005E5770"/>
    <w:rsid w:val="005E6A31"/>
    <w:rsid w:val="005E6A6C"/>
    <w:rsid w:val="005E6A9E"/>
    <w:rsid w:val="005E758F"/>
    <w:rsid w:val="005F0030"/>
    <w:rsid w:val="005F0494"/>
    <w:rsid w:val="005F04C8"/>
    <w:rsid w:val="005F087B"/>
    <w:rsid w:val="005F0AAD"/>
    <w:rsid w:val="005F0DF5"/>
    <w:rsid w:val="005F1055"/>
    <w:rsid w:val="005F13AD"/>
    <w:rsid w:val="005F154F"/>
    <w:rsid w:val="005F1F0A"/>
    <w:rsid w:val="005F1F36"/>
    <w:rsid w:val="005F25B7"/>
    <w:rsid w:val="005F359C"/>
    <w:rsid w:val="005F3900"/>
    <w:rsid w:val="005F531C"/>
    <w:rsid w:val="005F54F7"/>
    <w:rsid w:val="005F5CD9"/>
    <w:rsid w:val="005F611F"/>
    <w:rsid w:val="005F7BC3"/>
    <w:rsid w:val="005F7CB8"/>
    <w:rsid w:val="0060013F"/>
    <w:rsid w:val="006009F3"/>
    <w:rsid w:val="00601406"/>
    <w:rsid w:val="006014CA"/>
    <w:rsid w:val="006014CB"/>
    <w:rsid w:val="006020FE"/>
    <w:rsid w:val="00602679"/>
    <w:rsid w:val="006028D9"/>
    <w:rsid w:val="0060302A"/>
    <w:rsid w:val="0060370C"/>
    <w:rsid w:val="00603828"/>
    <w:rsid w:val="00603D92"/>
    <w:rsid w:val="006041BA"/>
    <w:rsid w:val="00604A86"/>
    <w:rsid w:val="00605D75"/>
    <w:rsid w:val="0060651A"/>
    <w:rsid w:val="006066D1"/>
    <w:rsid w:val="006073EC"/>
    <w:rsid w:val="00607FE0"/>
    <w:rsid w:val="006105A6"/>
    <w:rsid w:val="00610A17"/>
    <w:rsid w:val="00611880"/>
    <w:rsid w:val="00612690"/>
    <w:rsid w:val="0061277B"/>
    <w:rsid w:val="00612C3D"/>
    <w:rsid w:val="00612D81"/>
    <w:rsid w:val="00613485"/>
    <w:rsid w:val="00613742"/>
    <w:rsid w:val="00614271"/>
    <w:rsid w:val="00614FEC"/>
    <w:rsid w:val="00615E0A"/>
    <w:rsid w:val="00616270"/>
    <w:rsid w:val="00616667"/>
    <w:rsid w:val="00616D7E"/>
    <w:rsid w:val="0061707F"/>
    <w:rsid w:val="0061790A"/>
    <w:rsid w:val="006200BD"/>
    <w:rsid w:val="00620916"/>
    <w:rsid w:val="0062218F"/>
    <w:rsid w:val="006225BA"/>
    <w:rsid w:val="00622C46"/>
    <w:rsid w:val="00622F48"/>
    <w:rsid w:val="006235EB"/>
    <w:rsid w:val="00623AE6"/>
    <w:rsid w:val="006247D3"/>
    <w:rsid w:val="00624F58"/>
    <w:rsid w:val="00624F63"/>
    <w:rsid w:val="00625483"/>
    <w:rsid w:val="00625F14"/>
    <w:rsid w:val="00625F94"/>
    <w:rsid w:val="00626390"/>
    <w:rsid w:val="006264C3"/>
    <w:rsid w:val="006265A1"/>
    <w:rsid w:val="00626EF3"/>
    <w:rsid w:val="00627AD6"/>
    <w:rsid w:val="00630690"/>
    <w:rsid w:val="0063134B"/>
    <w:rsid w:val="006321C6"/>
    <w:rsid w:val="006330CE"/>
    <w:rsid w:val="00633D17"/>
    <w:rsid w:val="00633E05"/>
    <w:rsid w:val="00633E6E"/>
    <w:rsid w:val="006340C0"/>
    <w:rsid w:val="006361E1"/>
    <w:rsid w:val="00637318"/>
    <w:rsid w:val="00637583"/>
    <w:rsid w:val="006402CB"/>
    <w:rsid w:val="00641BFB"/>
    <w:rsid w:val="0064210E"/>
    <w:rsid w:val="006423F6"/>
    <w:rsid w:val="0064282D"/>
    <w:rsid w:val="00644610"/>
    <w:rsid w:val="006452B2"/>
    <w:rsid w:val="00645576"/>
    <w:rsid w:val="00645E12"/>
    <w:rsid w:val="006468EE"/>
    <w:rsid w:val="00646D8B"/>
    <w:rsid w:val="006471A2"/>
    <w:rsid w:val="00647D5E"/>
    <w:rsid w:val="00647F8A"/>
    <w:rsid w:val="00650068"/>
    <w:rsid w:val="00651546"/>
    <w:rsid w:val="0065190B"/>
    <w:rsid w:val="00652479"/>
    <w:rsid w:val="00652646"/>
    <w:rsid w:val="006527F6"/>
    <w:rsid w:val="006532CB"/>
    <w:rsid w:val="00653DAF"/>
    <w:rsid w:val="00654A1C"/>
    <w:rsid w:val="00654BC1"/>
    <w:rsid w:val="00654CDA"/>
    <w:rsid w:val="00655C61"/>
    <w:rsid w:val="00657462"/>
    <w:rsid w:val="00657CC9"/>
    <w:rsid w:val="00660B21"/>
    <w:rsid w:val="00660BB9"/>
    <w:rsid w:val="00660ED2"/>
    <w:rsid w:val="006614DF"/>
    <w:rsid w:val="00661F0E"/>
    <w:rsid w:val="00663251"/>
    <w:rsid w:val="00663DB4"/>
    <w:rsid w:val="00663EB5"/>
    <w:rsid w:val="006641EA"/>
    <w:rsid w:val="0066434F"/>
    <w:rsid w:val="006648C8"/>
    <w:rsid w:val="00664A99"/>
    <w:rsid w:val="00665EEA"/>
    <w:rsid w:val="006666D4"/>
    <w:rsid w:val="006677AD"/>
    <w:rsid w:val="00670A16"/>
    <w:rsid w:val="00670DCB"/>
    <w:rsid w:val="0067101A"/>
    <w:rsid w:val="00671778"/>
    <w:rsid w:val="0067238A"/>
    <w:rsid w:val="0067330F"/>
    <w:rsid w:val="00673B81"/>
    <w:rsid w:val="00674165"/>
    <w:rsid w:val="006741AF"/>
    <w:rsid w:val="00675EC9"/>
    <w:rsid w:val="0067646C"/>
    <w:rsid w:val="00676725"/>
    <w:rsid w:val="006769C2"/>
    <w:rsid w:val="00676E76"/>
    <w:rsid w:val="00677131"/>
    <w:rsid w:val="006774DF"/>
    <w:rsid w:val="00680A94"/>
    <w:rsid w:val="00681D62"/>
    <w:rsid w:val="00681F43"/>
    <w:rsid w:val="00682AC4"/>
    <w:rsid w:val="00682FB2"/>
    <w:rsid w:val="00683B7E"/>
    <w:rsid w:val="006842F1"/>
    <w:rsid w:val="0068448E"/>
    <w:rsid w:val="00684603"/>
    <w:rsid w:val="006846E9"/>
    <w:rsid w:val="00684866"/>
    <w:rsid w:val="00685834"/>
    <w:rsid w:val="00686B0A"/>
    <w:rsid w:val="00686B40"/>
    <w:rsid w:val="00687B94"/>
    <w:rsid w:val="0069037F"/>
    <w:rsid w:val="0069191E"/>
    <w:rsid w:val="0069214D"/>
    <w:rsid w:val="00692E48"/>
    <w:rsid w:val="00692F6B"/>
    <w:rsid w:val="00693D27"/>
    <w:rsid w:val="00693D5B"/>
    <w:rsid w:val="00693F87"/>
    <w:rsid w:val="00694121"/>
    <w:rsid w:val="00694D0A"/>
    <w:rsid w:val="00694E01"/>
    <w:rsid w:val="00694F67"/>
    <w:rsid w:val="00694FC9"/>
    <w:rsid w:val="006950EA"/>
    <w:rsid w:val="006959D8"/>
    <w:rsid w:val="00695C16"/>
    <w:rsid w:val="00696099"/>
    <w:rsid w:val="00696982"/>
    <w:rsid w:val="00696A12"/>
    <w:rsid w:val="00697505"/>
    <w:rsid w:val="006975EC"/>
    <w:rsid w:val="00697931"/>
    <w:rsid w:val="0069797E"/>
    <w:rsid w:val="00697BDC"/>
    <w:rsid w:val="006A0769"/>
    <w:rsid w:val="006A0FBC"/>
    <w:rsid w:val="006A34C6"/>
    <w:rsid w:val="006A4239"/>
    <w:rsid w:val="006A4565"/>
    <w:rsid w:val="006A4A41"/>
    <w:rsid w:val="006A4FA0"/>
    <w:rsid w:val="006A57A8"/>
    <w:rsid w:val="006A590D"/>
    <w:rsid w:val="006A5F8A"/>
    <w:rsid w:val="006A6476"/>
    <w:rsid w:val="006A6F42"/>
    <w:rsid w:val="006B0004"/>
    <w:rsid w:val="006B13BC"/>
    <w:rsid w:val="006B168A"/>
    <w:rsid w:val="006B4318"/>
    <w:rsid w:val="006B4B3F"/>
    <w:rsid w:val="006B4DBF"/>
    <w:rsid w:val="006B53EC"/>
    <w:rsid w:val="006B5F7D"/>
    <w:rsid w:val="006B6532"/>
    <w:rsid w:val="006B65EF"/>
    <w:rsid w:val="006B69BB"/>
    <w:rsid w:val="006B6F55"/>
    <w:rsid w:val="006B708F"/>
    <w:rsid w:val="006B726C"/>
    <w:rsid w:val="006B760F"/>
    <w:rsid w:val="006B78D9"/>
    <w:rsid w:val="006B7DD1"/>
    <w:rsid w:val="006C31F9"/>
    <w:rsid w:val="006C4368"/>
    <w:rsid w:val="006C44D3"/>
    <w:rsid w:val="006C57FC"/>
    <w:rsid w:val="006C5B71"/>
    <w:rsid w:val="006C5F97"/>
    <w:rsid w:val="006C7382"/>
    <w:rsid w:val="006D05C6"/>
    <w:rsid w:val="006D09B5"/>
    <w:rsid w:val="006D0F95"/>
    <w:rsid w:val="006D1071"/>
    <w:rsid w:val="006D13E0"/>
    <w:rsid w:val="006D189B"/>
    <w:rsid w:val="006D18F8"/>
    <w:rsid w:val="006D2128"/>
    <w:rsid w:val="006D26D9"/>
    <w:rsid w:val="006D3514"/>
    <w:rsid w:val="006D3625"/>
    <w:rsid w:val="006D3D30"/>
    <w:rsid w:val="006D3E71"/>
    <w:rsid w:val="006D40A3"/>
    <w:rsid w:val="006D460A"/>
    <w:rsid w:val="006D4CEF"/>
    <w:rsid w:val="006D555A"/>
    <w:rsid w:val="006D5DCD"/>
    <w:rsid w:val="006D76BC"/>
    <w:rsid w:val="006D7C49"/>
    <w:rsid w:val="006E017E"/>
    <w:rsid w:val="006E04B3"/>
    <w:rsid w:val="006E0951"/>
    <w:rsid w:val="006E0A76"/>
    <w:rsid w:val="006E1107"/>
    <w:rsid w:val="006E2473"/>
    <w:rsid w:val="006E25BC"/>
    <w:rsid w:val="006E2AF7"/>
    <w:rsid w:val="006E2C70"/>
    <w:rsid w:val="006E3BEF"/>
    <w:rsid w:val="006E415C"/>
    <w:rsid w:val="006E46F9"/>
    <w:rsid w:val="006E49E3"/>
    <w:rsid w:val="006F076A"/>
    <w:rsid w:val="006F0B40"/>
    <w:rsid w:val="006F0DA1"/>
    <w:rsid w:val="006F0E4E"/>
    <w:rsid w:val="006F10EF"/>
    <w:rsid w:val="006F12D7"/>
    <w:rsid w:val="006F1EF0"/>
    <w:rsid w:val="006F29E9"/>
    <w:rsid w:val="006F2ECF"/>
    <w:rsid w:val="006F2F65"/>
    <w:rsid w:val="006F3AAD"/>
    <w:rsid w:val="006F3BFE"/>
    <w:rsid w:val="006F3D6D"/>
    <w:rsid w:val="006F4284"/>
    <w:rsid w:val="006F556C"/>
    <w:rsid w:val="006F55D1"/>
    <w:rsid w:val="006F5624"/>
    <w:rsid w:val="006F62CB"/>
    <w:rsid w:val="006F6A38"/>
    <w:rsid w:val="006F6C78"/>
    <w:rsid w:val="006F75C5"/>
    <w:rsid w:val="006F7F1C"/>
    <w:rsid w:val="0070018A"/>
    <w:rsid w:val="00700FEE"/>
    <w:rsid w:val="007011B0"/>
    <w:rsid w:val="00701243"/>
    <w:rsid w:val="0070182C"/>
    <w:rsid w:val="007019CE"/>
    <w:rsid w:val="00701C1F"/>
    <w:rsid w:val="00702317"/>
    <w:rsid w:val="00702BA5"/>
    <w:rsid w:val="00703642"/>
    <w:rsid w:val="00704247"/>
    <w:rsid w:val="00704E47"/>
    <w:rsid w:val="00704E4C"/>
    <w:rsid w:val="00704FC6"/>
    <w:rsid w:val="00704FCA"/>
    <w:rsid w:val="00705919"/>
    <w:rsid w:val="00705CD1"/>
    <w:rsid w:val="00706BF8"/>
    <w:rsid w:val="00706F66"/>
    <w:rsid w:val="0070724D"/>
    <w:rsid w:val="00707B60"/>
    <w:rsid w:val="007103C8"/>
    <w:rsid w:val="00710C31"/>
    <w:rsid w:val="00710E59"/>
    <w:rsid w:val="0071157D"/>
    <w:rsid w:val="00711709"/>
    <w:rsid w:val="00711CA8"/>
    <w:rsid w:val="00714767"/>
    <w:rsid w:val="0071497B"/>
    <w:rsid w:val="00714A14"/>
    <w:rsid w:val="0071539F"/>
    <w:rsid w:val="00715A7D"/>
    <w:rsid w:val="00715D04"/>
    <w:rsid w:val="007160E4"/>
    <w:rsid w:val="00716B5B"/>
    <w:rsid w:val="00717FC6"/>
    <w:rsid w:val="00720489"/>
    <w:rsid w:val="007216F4"/>
    <w:rsid w:val="00721C2C"/>
    <w:rsid w:val="00721C95"/>
    <w:rsid w:val="00721CB6"/>
    <w:rsid w:val="00722051"/>
    <w:rsid w:val="007220ED"/>
    <w:rsid w:val="00722947"/>
    <w:rsid w:val="00723F9A"/>
    <w:rsid w:val="00724E74"/>
    <w:rsid w:val="00725590"/>
    <w:rsid w:val="007260D6"/>
    <w:rsid w:val="007266D1"/>
    <w:rsid w:val="007267CE"/>
    <w:rsid w:val="00727391"/>
    <w:rsid w:val="007278C1"/>
    <w:rsid w:val="00727D6D"/>
    <w:rsid w:val="007300E5"/>
    <w:rsid w:val="007303D0"/>
    <w:rsid w:val="00730A96"/>
    <w:rsid w:val="00730D97"/>
    <w:rsid w:val="00730F1B"/>
    <w:rsid w:val="00731729"/>
    <w:rsid w:val="00731F1D"/>
    <w:rsid w:val="00732649"/>
    <w:rsid w:val="007338C7"/>
    <w:rsid w:val="00733AAF"/>
    <w:rsid w:val="0073498A"/>
    <w:rsid w:val="00734AF7"/>
    <w:rsid w:val="00734C06"/>
    <w:rsid w:val="007350F6"/>
    <w:rsid w:val="0073659C"/>
    <w:rsid w:val="007365AE"/>
    <w:rsid w:val="007365C9"/>
    <w:rsid w:val="007366D8"/>
    <w:rsid w:val="0073706F"/>
    <w:rsid w:val="007374A9"/>
    <w:rsid w:val="00737F0B"/>
    <w:rsid w:val="00740705"/>
    <w:rsid w:val="00740B34"/>
    <w:rsid w:val="00741A79"/>
    <w:rsid w:val="00742F4F"/>
    <w:rsid w:val="00743821"/>
    <w:rsid w:val="00743912"/>
    <w:rsid w:val="00743AD8"/>
    <w:rsid w:val="00743B9A"/>
    <w:rsid w:val="00745610"/>
    <w:rsid w:val="00745A34"/>
    <w:rsid w:val="007460F7"/>
    <w:rsid w:val="00746327"/>
    <w:rsid w:val="00746513"/>
    <w:rsid w:val="0074733B"/>
    <w:rsid w:val="00747516"/>
    <w:rsid w:val="007475F6"/>
    <w:rsid w:val="0075032F"/>
    <w:rsid w:val="00750652"/>
    <w:rsid w:val="00750A2F"/>
    <w:rsid w:val="00750F2B"/>
    <w:rsid w:val="007515DD"/>
    <w:rsid w:val="007517E8"/>
    <w:rsid w:val="00751FD6"/>
    <w:rsid w:val="00752488"/>
    <w:rsid w:val="00752904"/>
    <w:rsid w:val="00753100"/>
    <w:rsid w:val="007536EA"/>
    <w:rsid w:val="0075492D"/>
    <w:rsid w:val="007556E9"/>
    <w:rsid w:val="00755A2D"/>
    <w:rsid w:val="00755E3A"/>
    <w:rsid w:val="007562C1"/>
    <w:rsid w:val="00756EE3"/>
    <w:rsid w:val="007571AC"/>
    <w:rsid w:val="007600FA"/>
    <w:rsid w:val="007612C6"/>
    <w:rsid w:val="00761B55"/>
    <w:rsid w:val="00762728"/>
    <w:rsid w:val="007634BC"/>
    <w:rsid w:val="00763525"/>
    <w:rsid w:val="0076372B"/>
    <w:rsid w:val="00763B7B"/>
    <w:rsid w:val="00764063"/>
    <w:rsid w:val="007643AD"/>
    <w:rsid w:val="00765504"/>
    <w:rsid w:val="00765678"/>
    <w:rsid w:val="00765ED7"/>
    <w:rsid w:val="00766DD6"/>
    <w:rsid w:val="00766EC3"/>
    <w:rsid w:val="007677E9"/>
    <w:rsid w:val="00767A47"/>
    <w:rsid w:val="007703E5"/>
    <w:rsid w:val="00770CC5"/>
    <w:rsid w:val="00770F3C"/>
    <w:rsid w:val="00770FD9"/>
    <w:rsid w:val="00771A3A"/>
    <w:rsid w:val="00772F02"/>
    <w:rsid w:val="007738A7"/>
    <w:rsid w:val="00774007"/>
    <w:rsid w:val="00774B75"/>
    <w:rsid w:val="00774C31"/>
    <w:rsid w:val="00774CCA"/>
    <w:rsid w:val="00774D1B"/>
    <w:rsid w:val="007750C1"/>
    <w:rsid w:val="007753BA"/>
    <w:rsid w:val="007755E4"/>
    <w:rsid w:val="007759CA"/>
    <w:rsid w:val="00775E09"/>
    <w:rsid w:val="007765B6"/>
    <w:rsid w:val="00777039"/>
    <w:rsid w:val="007772BD"/>
    <w:rsid w:val="00777EDB"/>
    <w:rsid w:val="0078009E"/>
    <w:rsid w:val="0078068A"/>
    <w:rsid w:val="00780853"/>
    <w:rsid w:val="00780C72"/>
    <w:rsid w:val="0078280F"/>
    <w:rsid w:val="00782825"/>
    <w:rsid w:val="007828E1"/>
    <w:rsid w:val="00782E73"/>
    <w:rsid w:val="00782F8E"/>
    <w:rsid w:val="007836B7"/>
    <w:rsid w:val="00786150"/>
    <w:rsid w:val="00786787"/>
    <w:rsid w:val="007867F0"/>
    <w:rsid w:val="00786963"/>
    <w:rsid w:val="0079054A"/>
    <w:rsid w:val="0079124A"/>
    <w:rsid w:val="00791732"/>
    <w:rsid w:val="00791CDF"/>
    <w:rsid w:val="00792660"/>
    <w:rsid w:val="00792664"/>
    <w:rsid w:val="0079271A"/>
    <w:rsid w:val="00792781"/>
    <w:rsid w:val="00792F53"/>
    <w:rsid w:val="007933A5"/>
    <w:rsid w:val="00793A3B"/>
    <w:rsid w:val="00794D5E"/>
    <w:rsid w:val="00794E4D"/>
    <w:rsid w:val="007961FA"/>
    <w:rsid w:val="0079698F"/>
    <w:rsid w:val="00796B74"/>
    <w:rsid w:val="00796FFA"/>
    <w:rsid w:val="00797208"/>
    <w:rsid w:val="00797B56"/>
    <w:rsid w:val="00797D22"/>
    <w:rsid w:val="007A03FC"/>
    <w:rsid w:val="007A062A"/>
    <w:rsid w:val="007A0BAB"/>
    <w:rsid w:val="007A34E2"/>
    <w:rsid w:val="007A3ACA"/>
    <w:rsid w:val="007A4784"/>
    <w:rsid w:val="007A484F"/>
    <w:rsid w:val="007A6878"/>
    <w:rsid w:val="007A74DE"/>
    <w:rsid w:val="007A7B88"/>
    <w:rsid w:val="007B07C5"/>
    <w:rsid w:val="007B0B3B"/>
    <w:rsid w:val="007B0B45"/>
    <w:rsid w:val="007B0C2C"/>
    <w:rsid w:val="007B0CC3"/>
    <w:rsid w:val="007B111F"/>
    <w:rsid w:val="007B1518"/>
    <w:rsid w:val="007B2395"/>
    <w:rsid w:val="007B3AB6"/>
    <w:rsid w:val="007B3B25"/>
    <w:rsid w:val="007B3F1F"/>
    <w:rsid w:val="007B402C"/>
    <w:rsid w:val="007B4236"/>
    <w:rsid w:val="007B4248"/>
    <w:rsid w:val="007B46F7"/>
    <w:rsid w:val="007B4CC9"/>
    <w:rsid w:val="007B4D63"/>
    <w:rsid w:val="007B5465"/>
    <w:rsid w:val="007B5626"/>
    <w:rsid w:val="007B56B1"/>
    <w:rsid w:val="007B5D57"/>
    <w:rsid w:val="007B64A4"/>
    <w:rsid w:val="007B6CED"/>
    <w:rsid w:val="007B73A2"/>
    <w:rsid w:val="007C0243"/>
    <w:rsid w:val="007C0646"/>
    <w:rsid w:val="007C1A2E"/>
    <w:rsid w:val="007C2000"/>
    <w:rsid w:val="007C2305"/>
    <w:rsid w:val="007C24BB"/>
    <w:rsid w:val="007C2EE8"/>
    <w:rsid w:val="007C3E65"/>
    <w:rsid w:val="007C4178"/>
    <w:rsid w:val="007C471E"/>
    <w:rsid w:val="007C4919"/>
    <w:rsid w:val="007C5563"/>
    <w:rsid w:val="007C55B0"/>
    <w:rsid w:val="007C58EA"/>
    <w:rsid w:val="007C632B"/>
    <w:rsid w:val="007C697B"/>
    <w:rsid w:val="007C6A0E"/>
    <w:rsid w:val="007C76F4"/>
    <w:rsid w:val="007C7C05"/>
    <w:rsid w:val="007C7D90"/>
    <w:rsid w:val="007D16E0"/>
    <w:rsid w:val="007D1D8E"/>
    <w:rsid w:val="007D2B74"/>
    <w:rsid w:val="007D312D"/>
    <w:rsid w:val="007D31A7"/>
    <w:rsid w:val="007D39A7"/>
    <w:rsid w:val="007D419F"/>
    <w:rsid w:val="007D53AF"/>
    <w:rsid w:val="007D5645"/>
    <w:rsid w:val="007D6336"/>
    <w:rsid w:val="007D6556"/>
    <w:rsid w:val="007D6699"/>
    <w:rsid w:val="007D698C"/>
    <w:rsid w:val="007D6A82"/>
    <w:rsid w:val="007D726D"/>
    <w:rsid w:val="007D7842"/>
    <w:rsid w:val="007D7B52"/>
    <w:rsid w:val="007D7F95"/>
    <w:rsid w:val="007E0660"/>
    <w:rsid w:val="007E0E09"/>
    <w:rsid w:val="007E1462"/>
    <w:rsid w:val="007E264F"/>
    <w:rsid w:val="007E2EC7"/>
    <w:rsid w:val="007E3B73"/>
    <w:rsid w:val="007E3B7C"/>
    <w:rsid w:val="007E408D"/>
    <w:rsid w:val="007E482D"/>
    <w:rsid w:val="007E4C8D"/>
    <w:rsid w:val="007E4E9B"/>
    <w:rsid w:val="007E542F"/>
    <w:rsid w:val="007E5839"/>
    <w:rsid w:val="007E6848"/>
    <w:rsid w:val="007E6AC4"/>
    <w:rsid w:val="007E6B75"/>
    <w:rsid w:val="007F02DB"/>
    <w:rsid w:val="007F054D"/>
    <w:rsid w:val="007F10D2"/>
    <w:rsid w:val="007F2951"/>
    <w:rsid w:val="007F3D1D"/>
    <w:rsid w:val="007F40FF"/>
    <w:rsid w:val="007F428B"/>
    <w:rsid w:val="007F48C2"/>
    <w:rsid w:val="007F5378"/>
    <w:rsid w:val="007F5A51"/>
    <w:rsid w:val="007F5C04"/>
    <w:rsid w:val="007F5C19"/>
    <w:rsid w:val="007F5DC8"/>
    <w:rsid w:val="007F5DDD"/>
    <w:rsid w:val="007F727E"/>
    <w:rsid w:val="007F77CB"/>
    <w:rsid w:val="00800CED"/>
    <w:rsid w:val="00800DF3"/>
    <w:rsid w:val="0080109F"/>
    <w:rsid w:val="00801683"/>
    <w:rsid w:val="00801A59"/>
    <w:rsid w:val="00802CF5"/>
    <w:rsid w:val="00803830"/>
    <w:rsid w:val="00803867"/>
    <w:rsid w:val="008039BF"/>
    <w:rsid w:val="00803D94"/>
    <w:rsid w:val="00803F15"/>
    <w:rsid w:val="0080411E"/>
    <w:rsid w:val="00804479"/>
    <w:rsid w:val="00804623"/>
    <w:rsid w:val="00804F8B"/>
    <w:rsid w:val="00805A0C"/>
    <w:rsid w:val="00805B15"/>
    <w:rsid w:val="00806AB8"/>
    <w:rsid w:val="00810A92"/>
    <w:rsid w:val="00810AD8"/>
    <w:rsid w:val="00810EEF"/>
    <w:rsid w:val="00811BFF"/>
    <w:rsid w:val="00813892"/>
    <w:rsid w:val="00813CD5"/>
    <w:rsid w:val="00814CA0"/>
    <w:rsid w:val="008152ED"/>
    <w:rsid w:val="00815E9E"/>
    <w:rsid w:val="00816E82"/>
    <w:rsid w:val="00817CB2"/>
    <w:rsid w:val="0082002A"/>
    <w:rsid w:val="008223AD"/>
    <w:rsid w:val="008223B0"/>
    <w:rsid w:val="008224D5"/>
    <w:rsid w:val="00822BB8"/>
    <w:rsid w:val="00823417"/>
    <w:rsid w:val="00823D7A"/>
    <w:rsid w:val="00823EDA"/>
    <w:rsid w:val="008241BE"/>
    <w:rsid w:val="00824DCF"/>
    <w:rsid w:val="0082514F"/>
    <w:rsid w:val="00825C83"/>
    <w:rsid w:val="0082730C"/>
    <w:rsid w:val="00827484"/>
    <w:rsid w:val="008274BE"/>
    <w:rsid w:val="00827EB0"/>
    <w:rsid w:val="0083121D"/>
    <w:rsid w:val="008313E7"/>
    <w:rsid w:val="00831953"/>
    <w:rsid w:val="00831970"/>
    <w:rsid w:val="00832F8E"/>
    <w:rsid w:val="008331AF"/>
    <w:rsid w:val="008340D7"/>
    <w:rsid w:val="0083456F"/>
    <w:rsid w:val="008345BA"/>
    <w:rsid w:val="00835363"/>
    <w:rsid w:val="00835592"/>
    <w:rsid w:val="00835949"/>
    <w:rsid w:val="00836AFE"/>
    <w:rsid w:val="00837A74"/>
    <w:rsid w:val="00840341"/>
    <w:rsid w:val="00840811"/>
    <w:rsid w:val="00841878"/>
    <w:rsid w:val="008421D9"/>
    <w:rsid w:val="00842D81"/>
    <w:rsid w:val="00843C26"/>
    <w:rsid w:val="00844849"/>
    <w:rsid w:val="0084695A"/>
    <w:rsid w:val="00846DE3"/>
    <w:rsid w:val="00846E02"/>
    <w:rsid w:val="00847F7A"/>
    <w:rsid w:val="008508B8"/>
    <w:rsid w:val="00850AC4"/>
    <w:rsid w:val="0085130A"/>
    <w:rsid w:val="00851748"/>
    <w:rsid w:val="00852AAA"/>
    <w:rsid w:val="00852CC8"/>
    <w:rsid w:val="0085399E"/>
    <w:rsid w:val="008542D7"/>
    <w:rsid w:val="0085433A"/>
    <w:rsid w:val="00855F6B"/>
    <w:rsid w:val="00856137"/>
    <w:rsid w:val="008568B1"/>
    <w:rsid w:val="00857DC5"/>
    <w:rsid w:val="00860A14"/>
    <w:rsid w:val="00860B6D"/>
    <w:rsid w:val="0086172B"/>
    <w:rsid w:val="00861A14"/>
    <w:rsid w:val="00861C14"/>
    <w:rsid w:val="00861E12"/>
    <w:rsid w:val="00861EC4"/>
    <w:rsid w:val="00862435"/>
    <w:rsid w:val="0086254A"/>
    <w:rsid w:val="00862849"/>
    <w:rsid w:val="00862FC2"/>
    <w:rsid w:val="00863AF7"/>
    <w:rsid w:val="00863EF9"/>
    <w:rsid w:val="00863F93"/>
    <w:rsid w:val="008640A1"/>
    <w:rsid w:val="00865078"/>
    <w:rsid w:val="008650DB"/>
    <w:rsid w:val="008653C7"/>
    <w:rsid w:val="0086553B"/>
    <w:rsid w:val="008663A1"/>
    <w:rsid w:val="00866C68"/>
    <w:rsid w:val="00867A34"/>
    <w:rsid w:val="00870328"/>
    <w:rsid w:val="0087056B"/>
    <w:rsid w:val="00870C31"/>
    <w:rsid w:val="008723AB"/>
    <w:rsid w:val="008729FE"/>
    <w:rsid w:val="00873EC3"/>
    <w:rsid w:val="00874AE9"/>
    <w:rsid w:val="00874C91"/>
    <w:rsid w:val="00875FAB"/>
    <w:rsid w:val="00876B9A"/>
    <w:rsid w:val="00876DC2"/>
    <w:rsid w:val="0088019F"/>
    <w:rsid w:val="008807B9"/>
    <w:rsid w:val="00883772"/>
    <w:rsid w:val="00883A28"/>
    <w:rsid w:val="00883E1F"/>
    <w:rsid w:val="0088421A"/>
    <w:rsid w:val="00884AF3"/>
    <w:rsid w:val="00884B64"/>
    <w:rsid w:val="00884B9A"/>
    <w:rsid w:val="00884C54"/>
    <w:rsid w:val="00885749"/>
    <w:rsid w:val="00886101"/>
    <w:rsid w:val="0088639E"/>
    <w:rsid w:val="00886FC5"/>
    <w:rsid w:val="008875DA"/>
    <w:rsid w:val="008901C3"/>
    <w:rsid w:val="008901E2"/>
    <w:rsid w:val="00890965"/>
    <w:rsid w:val="0089122B"/>
    <w:rsid w:val="00891854"/>
    <w:rsid w:val="00892629"/>
    <w:rsid w:val="00892798"/>
    <w:rsid w:val="00892D87"/>
    <w:rsid w:val="00892E41"/>
    <w:rsid w:val="00893132"/>
    <w:rsid w:val="00894168"/>
    <w:rsid w:val="00894A5A"/>
    <w:rsid w:val="00895798"/>
    <w:rsid w:val="0089683B"/>
    <w:rsid w:val="00896899"/>
    <w:rsid w:val="00897332"/>
    <w:rsid w:val="00897460"/>
    <w:rsid w:val="00897930"/>
    <w:rsid w:val="00897AB2"/>
    <w:rsid w:val="00897FEC"/>
    <w:rsid w:val="008A00D5"/>
    <w:rsid w:val="008A05B7"/>
    <w:rsid w:val="008A251C"/>
    <w:rsid w:val="008A2F05"/>
    <w:rsid w:val="008A3095"/>
    <w:rsid w:val="008A3358"/>
    <w:rsid w:val="008A3E74"/>
    <w:rsid w:val="008A44D1"/>
    <w:rsid w:val="008A535D"/>
    <w:rsid w:val="008A5F64"/>
    <w:rsid w:val="008A651E"/>
    <w:rsid w:val="008A6C14"/>
    <w:rsid w:val="008A7185"/>
    <w:rsid w:val="008A7E33"/>
    <w:rsid w:val="008B0E07"/>
    <w:rsid w:val="008B10DE"/>
    <w:rsid w:val="008B12D2"/>
    <w:rsid w:val="008B1C8E"/>
    <w:rsid w:val="008B2929"/>
    <w:rsid w:val="008B4ED0"/>
    <w:rsid w:val="008B5354"/>
    <w:rsid w:val="008B5CB9"/>
    <w:rsid w:val="008B5CF3"/>
    <w:rsid w:val="008B694F"/>
    <w:rsid w:val="008B6BBF"/>
    <w:rsid w:val="008B6F5A"/>
    <w:rsid w:val="008B78BD"/>
    <w:rsid w:val="008C055C"/>
    <w:rsid w:val="008C1B9E"/>
    <w:rsid w:val="008C1C3B"/>
    <w:rsid w:val="008C1D28"/>
    <w:rsid w:val="008C1D46"/>
    <w:rsid w:val="008C1FA9"/>
    <w:rsid w:val="008C2BD1"/>
    <w:rsid w:val="008C3284"/>
    <w:rsid w:val="008C443D"/>
    <w:rsid w:val="008C49CA"/>
    <w:rsid w:val="008C4E4B"/>
    <w:rsid w:val="008C5118"/>
    <w:rsid w:val="008C537E"/>
    <w:rsid w:val="008C53A0"/>
    <w:rsid w:val="008C613F"/>
    <w:rsid w:val="008C627A"/>
    <w:rsid w:val="008C6EEE"/>
    <w:rsid w:val="008D090B"/>
    <w:rsid w:val="008D15F4"/>
    <w:rsid w:val="008D1FB7"/>
    <w:rsid w:val="008D2596"/>
    <w:rsid w:val="008D2643"/>
    <w:rsid w:val="008D3BA6"/>
    <w:rsid w:val="008D3DA1"/>
    <w:rsid w:val="008D43C4"/>
    <w:rsid w:val="008D4688"/>
    <w:rsid w:val="008D4956"/>
    <w:rsid w:val="008D4BD5"/>
    <w:rsid w:val="008D52D8"/>
    <w:rsid w:val="008D59BB"/>
    <w:rsid w:val="008D6E46"/>
    <w:rsid w:val="008D728E"/>
    <w:rsid w:val="008D778F"/>
    <w:rsid w:val="008D77ED"/>
    <w:rsid w:val="008E0567"/>
    <w:rsid w:val="008E08F4"/>
    <w:rsid w:val="008E0B67"/>
    <w:rsid w:val="008E0EEB"/>
    <w:rsid w:val="008E1E88"/>
    <w:rsid w:val="008E2012"/>
    <w:rsid w:val="008E2353"/>
    <w:rsid w:val="008E3686"/>
    <w:rsid w:val="008E3AB3"/>
    <w:rsid w:val="008E3E26"/>
    <w:rsid w:val="008E4844"/>
    <w:rsid w:val="008E5367"/>
    <w:rsid w:val="008E54CD"/>
    <w:rsid w:val="008E55CC"/>
    <w:rsid w:val="008E57DA"/>
    <w:rsid w:val="008E676F"/>
    <w:rsid w:val="008E6D6B"/>
    <w:rsid w:val="008E6D92"/>
    <w:rsid w:val="008E6EB2"/>
    <w:rsid w:val="008E75B9"/>
    <w:rsid w:val="008E7941"/>
    <w:rsid w:val="008E7989"/>
    <w:rsid w:val="008F01F6"/>
    <w:rsid w:val="008F06F3"/>
    <w:rsid w:val="008F1812"/>
    <w:rsid w:val="008F1D96"/>
    <w:rsid w:val="008F2497"/>
    <w:rsid w:val="008F3619"/>
    <w:rsid w:val="008F5274"/>
    <w:rsid w:val="008F586D"/>
    <w:rsid w:val="008F58E5"/>
    <w:rsid w:val="008F6223"/>
    <w:rsid w:val="008F735F"/>
    <w:rsid w:val="008F771E"/>
    <w:rsid w:val="009000FE"/>
    <w:rsid w:val="00900554"/>
    <w:rsid w:val="009009B3"/>
    <w:rsid w:val="00901904"/>
    <w:rsid w:val="00902314"/>
    <w:rsid w:val="009025C9"/>
    <w:rsid w:val="009030A0"/>
    <w:rsid w:val="009030A8"/>
    <w:rsid w:val="00903EE1"/>
    <w:rsid w:val="00904319"/>
    <w:rsid w:val="00904443"/>
    <w:rsid w:val="00904E78"/>
    <w:rsid w:val="009052F2"/>
    <w:rsid w:val="00906736"/>
    <w:rsid w:val="009071B6"/>
    <w:rsid w:val="00907A8A"/>
    <w:rsid w:val="00910562"/>
    <w:rsid w:val="00912D3D"/>
    <w:rsid w:val="00912D90"/>
    <w:rsid w:val="00913C86"/>
    <w:rsid w:val="0091414D"/>
    <w:rsid w:val="00914613"/>
    <w:rsid w:val="00914DB5"/>
    <w:rsid w:val="00914E3D"/>
    <w:rsid w:val="00914F55"/>
    <w:rsid w:val="0091516A"/>
    <w:rsid w:val="009152E7"/>
    <w:rsid w:val="009160BD"/>
    <w:rsid w:val="0091692B"/>
    <w:rsid w:val="00916956"/>
    <w:rsid w:val="00917313"/>
    <w:rsid w:val="00917755"/>
    <w:rsid w:val="009209AA"/>
    <w:rsid w:val="0092162B"/>
    <w:rsid w:val="00921A3B"/>
    <w:rsid w:val="00921D5A"/>
    <w:rsid w:val="009224CC"/>
    <w:rsid w:val="009226CB"/>
    <w:rsid w:val="00922AA3"/>
    <w:rsid w:val="00922B36"/>
    <w:rsid w:val="00923D61"/>
    <w:rsid w:val="00925431"/>
    <w:rsid w:val="00925824"/>
    <w:rsid w:val="00925D8C"/>
    <w:rsid w:val="009261B7"/>
    <w:rsid w:val="009270DA"/>
    <w:rsid w:val="00927886"/>
    <w:rsid w:val="009302F9"/>
    <w:rsid w:val="00930570"/>
    <w:rsid w:val="0093086C"/>
    <w:rsid w:val="009309FD"/>
    <w:rsid w:val="00930E39"/>
    <w:rsid w:val="00931D85"/>
    <w:rsid w:val="009323CC"/>
    <w:rsid w:val="009331A7"/>
    <w:rsid w:val="00933FE7"/>
    <w:rsid w:val="009340AC"/>
    <w:rsid w:val="0093414E"/>
    <w:rsid w:val="00934439"/>
    <w:rsid w:val="009344EF"/>
    <w:rsid w:val="00935A10"/>
    <w:rsid w:val="00936435"/>
    <w:rsid w:val="009365C3"/>
    <w:rsid w:val="0093746C"/>
    <w:rsid w:val="009375B6"/>
    <w:rsid w:val="0093776E"/>
    <w:rsid w:val="00940161"/>
    <w:rsid w:val="00940A2E"/>
    <w:rsid w:val="00940DA6"/>
    <w:rsid w:val="009410FF"/>
    <w:rsid w:val="00941F83"/>
    <w:rsid w:val="009428F6"/>
    <w:rsid w:val="00942C1C"/>
    <w:rsid w:val="00942E43"/>
    <w:rsid w:val="00945300"/>
    <w:rsid w:val="00945B60"/>
    <w:rsid w:val="00945C4A"/>
    <w:rsid w:val="00945EDB"/>
    <w:rsid w:val="00946AF9"/>
    <w:rsid w:val="00947569"/>
    <w:rsid w:val="0094768D"/>
    <w:rsid w:val="0094773E"/>
    <w:rsid w:val="0095000B"/>
    <w:rsid w:val="00950F4B"/>
    <w:rsid w:val="009515FC"/>
    <w:rsid w:val="009525E8"/>
    <w:rsid w:val="009526DC"/>
    <w:rsid w:val="009531DE"/>
    <w:rsid w:val="0095371F"/>
    <w:rsid w:val="00953984"/>
    <w:rsid w:val="0095413B"/>
    <w:rsid w:val="009542F6"/>
    <w:rsid w:val="00954540"/>
    <w:rsid w:val="00954E5F"/>
    <w:rsid w:val="00954F17"/>
    <w:rsid w:val="00955AED"/>
    <w:rsid w:val="00956C41"/>
    <w:rsid w:val="00956D19"/>
    <w:rsid w:val="00957011"/>
    <w:rsid w:val="009609C4"/>
    <w:rsid w:val="00960FAD"/>
    <w:rsid w:val="00961BC0"/>
    <w:rsid w:val="00961F0F"/>
    <w:rsid w:val="00961F72"/>
    <w:rsid w:val="00962A1B"/>
    <w:rsid w:val="00963340"/>
    <w:rsid w:val="00963A15"/>
    <w:rsid w:val="009640C3"/>
    <w:rsid w:val="0096516A"/>
    <w:rsid w:val="0096622C"/>
    <w:rsid w:val="0096664D"/>
    <w:rsid w:val="009670C7"/>
    <w:rsid w:val="00967816"/>
    <w:rsid w:val="00967FE9"/>
    <w:rsid w:val="0097027F"/>
    <w:rsid w:val="0097060C"/>
    <w:rsid w:val="00970D3D"/>
    <w:rsid w:val="00971215"/>
    <w:rsid w:val="009720C6"/>
    <w:rsid w:val="009735F2"/>
    <w:rsid w:val="0097377A"/>
    <w:rsid w:val="00973D04"/>
    <w:rsid w:val="00973D89"/>
    <w:rsid w:val="009749B4"/>
    <w:rsid w:val="00974EFB"/>
    <w:rsid w:val="00974F82"/>
    <w:rsid w:val="00975B3C"/>
    <w:rsid w:val="0097609C"/>
    <w:rsid w:val="00977AD9"/>
    <w:rsid w:val="00977EAD"/>
    <w:rsid w:val="00980143"/>
    <w:rsid w:val="009808D0"/>
    <w:rsid w:val="009811A4"/>
    <w:rsid w:val="00981359"/>
    <w:rsid w:val="009839F6"/>
    <w:rsid w:val="00984026"/>
    <w:rsid w:val="00984A61"/>
    <w:rsid w:val="009850F7"/>
    <w:rsid w:val="009857A3"/>
    <w:rsid w:val="00985916"/>
    <w:rsid w:val="00985AF9"/>
    <w:rsid w:val="009866E3"/>
    <w:rsid w:val="00986FCA"/>
    <w:rsid w:val="00987B4B"/>
    <w:rsid w:val="00990925"/>
    <w:rsid w:val="009921B1"/>
    <w:rsid w:val="00992312"/>
    <w:rsid w:val="0099357E"/>
    <w:rsid w:val="00993C00"/>
    <w:rsid w:val="0099513D"/>
    <w:rsid w:val="0099593C"/>
    <w:rsid w:val="00995D6A"/>
    <w:rsid w:val="009962B5"/>
    <w:rsid w:val="009964FD"/>
    <w:rsid w:val="00997160"/>
    <w:rsid w:val="00997CC5"/>
    <w:rsid w:val="009A0010"/>
    <w:rsid w:val="009A0092"/>
    <w:rsid w:val="009A00A2"/>
    <w:rsid w:val="009A0674"/>
    <w:rsid w:val="009A1E06"/>
    <w:rsid w:val="009A2295"/>
    <w:rsid w:val="009A2495"/>
    <w:rsid w:val="009A25FF"/>
    <w:rsid w:val="009A2B79"/>
    <w:rsid w:val="009A2E1A"/>
    <w:rsid w:val="009A3F59"/>
    <w:rsid w:val="009A4062"/>
    <w:rsid w:val="009A4445"/>
    <w:rsid w:val="009A444E"/>
    <w:rsid w:val="009A4954"/>
    <w:rsid w:val="009A4E37"/>
    <w:rsid w:val="009A5734"/>
    <w:rsid w:val="009A5AD7"/>
    <w:rsid w:val="009A5E2F"/>
    <w:rsid w:val="009A5EB2"/>
    <w:rsid w:val="009A5FBB"/>
    <w:rsid w:val="009A6918"/>
    <w:rsid w:val="009A6BCE"/>
    <w:rsid w:val="009A6D82"/>
    <w:rsid w:val="009A7639"/>
    <w:rsid w:val="009B06F8"/>
    <w:rsid w:val="009B1002"/>
    <w:rsid w:val="009B1005"/>
    <w:rsid w:val="009B25D5"/>
    <w:rsid w:val="009B340B"/>
    <w:rsid w:val="009B4070"/>
    <w:rsid w:val="009B52F5"/>
    <w:rsid w:val="009B57A5"/>
    <w:rsid w:val="009B659D"/>
    <w:rsid w:val="009B6E93"/>
    <w:rsid w:val="009B7A52"/>
    <w:rsid w:val="009C0052"/>
    <w:rsid w:val="009C031C"/>
    <w:rsid w:val="009C0508"/>
    <w:rsid w:val="009C2152"/>
    <w:rsid w:val="009C2DB8"/>
    <w:rsid w:val="009C3542"/>
    <w:rsid w:val="009C35D4"/>
    <w:rsid w:val="009C39D1"/>
    <w:rsid w:val="009C41C5"/>
    <w:rsid w:val="009C54B5"/>
    <w:rsid w:val="009C6F92"/>
    <w:rsid w:val="009C7157"/>
    <w:rsid w:val="009C7234"/>
    <w:rsid w:val="009C7286"/>
    <w:rsid w:val="009D0761"/>
    <w:rsid w:val="009D0832"/>
    <w:rsid w:val="009D26ED"/>
    <w:rsid w:val="009D2C11"/>
    <w:rsid w:val="009D36E2"/>
    <w:rsid w:val="009D4222"/>
    <w:rsid w:val="009D4604"/>
    <w:rsid w:val="009D4B8E"/>
    <w:rsid w:val="009D6243"/>
    <w:rsid w:val="009D65A4"/>
    <w:rsid w:val="009D72DA"/>
    <w:rsid w:val="009D7F2D"/>
    <w:rsid w:val="009E1374"/>
    <w:rsid w:val="009E181F"/>
    <w:rsid w:val="009E1AC8"/>
    <w:rsid w:val="009E1F52"/>
    <w:rsid w:val="009E2669"/>
    <w:rsid w:val="009E2FD6"/>
    <w:rsid w:val="009E3110"/>
    <w:rsid w:val="009E380A"/>
    <w:rsid w:val="009E39C6"/>
    <w:rsid w:val="009E3E76"/>
    <w:rsid w:val="009E4925"/>
    <w:rsid w:val="009E5243"/>
    <w:rsid w:val="009E63C4"/>
    <w:rsid w:val="009E654E"/>
    <w:rsid w:val="009E66B1"/>
    <w:rsid w:val="009E6872"/>
    <w:rsid w:val="009E6F21"/>
    <w:rsid w:val="009E7598"/>
    <w:rsid w:val="009E7C32"/>
    <w:rsid w:val="009F03EF"/>
    <w:rsid w:val="009F054B"/>
    <w:rsid w:val="009F0F62"/>
    <w:rsid w:val="009F18F5"/>
    <w:rsid w:val="009F2ADA"/>
    <w:rsid w:val="009F2B09"/>
    <w:rsid w:val="009F2D4F"/>
    <w:rsid w:val="009F3326"/>
    <w:rsid w:val="009F3BF4"/>
    <w:rsid w:val="009F42DF"/>
    <w:rsid w:val="009F45C4"/>
    <w:rsid w:val="009F4B3D"/>
    <w:rsid w:val="009F4C14"/>
    <w:rsid w:val="009F5C2B"/>
    <w:rsid w:val="009F5EC5"/>
    <w:rsid w:val="009F6105"/>
    <w:rsid w:val="009F645A"/>
    <w:rsid w:val="009F6578"/>
    <w:rsid w:val="009F67E3"/>
    <w:rsid w:val="009F70FA"/>
    <w:rsid w:val="009F7169"/>
    <w:rsid w:val="00A00220"/>
    <w:rsid w:val="00A00B1F"/>
    <w:rsid w:val="00A00D41"/>
    <w:rsid w:val="00A018B9"/>
    <w:rsid w:val="00A02E9C"/>
    <w:rsid w:val="00A031FB"/>
    <w:rsid w:val="00A033AE"/>
    <w:rsid w:val="00A03586"/>
    <w:rsid w:val="00A044E4"/>
    <w:rsid w:val="00A04BB3"/>
    <w:rsid w:val="00A056D3"/>
    <w:rsid w:val="00A05FB6"/>
    <w:rsid w:val="00A06586"/>
    <w:rsid w:val="00A0742C"/>
    <w:rsid w:val="00A075F7"/>
    <w:rsid w:val="00A0780E"/>
    <w:rsid w:val="00A07A68"/>
    <w:rsid w:val="00A07DBE"/>
    <w:rsid w:val="00A106DE"/>
    <w:rsid w:val="00A106E2"/>
    <w:rsid w:val="00A10AA1"/>
    <w:rsid w:val="00A11FE5"/>
    <w:rsid w:val="00A12FEB"/>
    <w:rsid w:val="00A13AF9"/>
    <w:rsid w:val="00A142AA"/>
    <w:rsid w:val="00A14E50"/>
    <w:rsid w:val="00A15D7C"/>
    <w:rsid w:val="00A16817"/>
    <w:rsid w:val="00A16FEC"/>
    <w:rsid w:val="00A1717F"/>
    <w:rsid w:val="00A17711"/>
    <w:rsid w:val="00A2266D"/>
    <w:rsid w:val="00A22788"/>
    <w:rsid w:val="00A22A16"/>
    <w:rsid w:val="00A231B1"/>
    <w:rsid w:val="00A235B1"/>
    <w:rsid w:val="00A23CA0"/>
    <w:rsid w:val="00A24149"/>
    <w:rsid w:val="00A242CC"/>
    <w:rsid w:val="00A245E4"/>
    <w:rsid w:val="00A24B10"/>
    <w:rsid w:val="00A25BD3"/>
    <w:rsid w:val="00A261B7"/>
    <w:rsid w:val="00A2775C"/>
    <w:rsid w:val="00A306B5"/>
    <w:rsid w:val="00A308AF"/>
    <w:rsid w:val="00A30B28"/>
    <w:rsid w:val="00A3118C"/>
    <w:rsid w:val="00A3155A"/>
    <w:rsid w:val="00A31FA9"/>
    <w:rsid w:val="00A32852"/>
    <w:rsid w:val="00A32B76"/>
    <w:rsid w:val="00A33327"/>
    <w:rsid w:val="00A33757"/>
    <w:rsid w:val="00A339F0"/>
    <w:rsid w:val="00A33B97"/>
    <w:rsid w:val="00A340A8"/>
    <w:rsid w:val="00A34105"/>
    <w:rsid w:val="00A34133"/>
    <w:rsid w:val="00A34280"/>
    <w:rsid w:val="00A34288"/>
    <w:rsid w:val="00A3432A"/>
    <w:rsid w:val="00A347E0"/>
    <w:rsid w:val="00A3551B"/>
    <w:rsid w:val="00A36108"/>
    <w:rsid w:val="00A366AB"/>
    <w:rsid w:val="00A36772"/>
    <w:rsid w:val="00A37187"/>
    <w:rsid w:val="00A373A4"/>
    <w:rsid w:val="00A37958"/>
    <w:rsid w:val="00A40313"/>
    <w:rsid w:val="00A404DD"/>
    <w:rsid w:val="00A417C2"/>
    <w:rsid w:val="00A41814"/>
    <w:rsid w:val="00A41A7C"/>
    <w:rsid w:val="00A42B2C"/>
    <w:rsid w:val="00A43775"/>
    <w:rsid w:val="00A44113"/>
    <w:rsid w:val="00A44B91"/>
    <w:rsid w:val="00A4551B"/>
    <w:rsid w:val="00A45726"/>
    <w:rsid w:val="00A46552"/>
    <w:rsid w:val="00A46973"/>
    <w:rsid w:val="00A46C1B"/>
    <w:rsid w:val="00A470CD"/>
    <w:rsid w:val="00A5034D"/>
    <w:rsid w:val="00A505BE"/>
    <w:rsid w:val="00A51855"/>
    <w:rsid w:val="00A51AB2"/>
    <w:rsid w:val="00A51EA4"/>
    <w:rsid w:val="00A51F85"/>
    <w:rsid w:val="00A52EE6"/>
    <w:rsid w:val="00A534D5"/>
    <w:rsid w:val="00A537D8"/>
    <w:rsid w:val="00A54DAB"/>
    <w:rsid w:val="00A54F2C"/>
    <w:rsid w:val="00A557BA"/>
    <w:rsid w:val="00A5653E"/>
    <w:rsid w:val="00A568E5"/>
    <w:rsid w:val="00A56902"/>
    <w:rsid w:val="00A60273"/>
    <w:rsid w:val="00A613E4"/>
    <w:rsid w:val="00A615D0"/>
    <w:rsid w:val="00A61F15"/>
    <w:rsid w:val="00A627DD"/>
    <w:rsid w:val="00A62D57"/>
    <w:rsid w:val="00A64F4B"/>
    <w:rsid w:val="00A657ED"/>
    <w:rsid w:val="00A65B3B"/>
    <w:rsid w:val="00A67143"/>
    <w:rsid w:val="00A679E6"/>
    <w:rsid w:val="00A67B6B"/>
    <w:rsid w:val="00A67C89"/>
    <w:rsid w:val="00A701D2"/>
    <w:rsid w:val="00A7057B"/>
    <w:rsid w:val="00A70D94"/>
    <w:rsid w:val="00A7180D"/>
    <w:rsid w:val="00A71831"/>
    <w:rsid w:val="00A7254C"/>
    <w:rsid w:val="00A726F7"/>
    <w:rsid w:val="00A72A26"/>
    <w:rsid w:val="00A736E9"/>
    <w:rsid w:val="00A75D75"/>
    <w:rsid w:val="00A77460"/>
    <w:rsid w:val="00A77A9F"/>
    <w:rsid w:val="00A80326"/>
    <w:rsid w:val="00A808C8"/>
    <w:rsid w:val="00A80C8B"/>
    <w:rsid w:val="00A80D5A"/>
    <w:rsid w:val="00A81559"/>
    <w:rsid w:val="00A826F9"/>
    <w:rsid w:val="00A82861"/>
    <w:rsid w:val="00A82FF8"/>
    <w:rsid w:val="00A83FFC"/>
    <w:rsid w:val="00A8437A"/>
    <w:rsid w:val="00A84D7B"/>
    <w:rsid w:val="00A8686E"/>
    <w:rsid w:val="00A86969"/>
    <w:rsid w:val="00A911E6"/>
    <w:rsid w:val="00A9213E"/>
    <w:rsid w:val="00A926F6"/>
    <w:rsid w:val="00A92ACA"/>
    <w:rsid w:val="00A9313B"/>
    <w:rsid w:val="00A95340"/>
    <w:rsid w:val="00A95391"/>
    <w:rsid w:val="00A95F20"/>
    <w:rsid w:val="00A964A9"/>
    <w:rsid w:val="00A96D9A"/>
    <w:rsid w:val="00A97740"/>
    <w:rsid w:val="00A97951"/>
    <w:rsid w:val="00A97A05"/>
    <w:rsid w:val="00A97A15"/>
    <w:rsid w:val="00AA029E"/>
    <w:rsid w:val="00AA065A"/>
    <w:rsid w:val="00AA1554"/>
    <w:rsid w:val="00AA3070"/>
    <w:rsid w:val="00AA3CA0"/>
    <w:rsid w:val="00AA6A2E"/>
    <w:rsid w:val="00AA6ADC"/>
    <w:rsid w:val="00AA7DA9"/>
    <w:rsid w:val="00AA7F9F"/>
    <w:rsid w:val="00AB2359"/>
    <w:rsid w:val="00AB2D39"/>
    <w:rsid w:val="00AB40C8"/>
    <w:rsid w:val="00AB4390"/>
    <w:rsid w:val="00AB4855"/>
    <w:rsid w:val="00AB56DC"/>
    <w:rsid w:val="00AB570C"/>
    <w:rsid w:val="00AB57FF"/>
    <w:rsid w:val="00AB7157"/>
    <w:rsid w:val="00AB7A76"/>
    <w:rsid w:val="00AB7BFE"/>
    <w:rsid w:val="00AC04A6"/>
    <w:rsid w:val="00AC072F"/>
    <w:rsid w:val="00AC186B"/>
    <w:rsid w:val="00AC3838"/>
    <w:rsid w:val="00AC3F96"/>
    <w:rsid w:val="00AC4FC7"/>
    <w:rsid w:val="00AC5120"/>
    <w:rsid w:val="00AC5D5A"/>
    <w:rsid w:val="00AC61FE"/>
    <w:rsid w:val="00AC6228"/>
    <w:rsid w:val="00AC6D1E"/>
    <w:rsid w:val="00AC7089"/>
    <w:rsid w:val="00AC70DD"/>
    <w:rsid w:val="00AC7CDA"/>
    <w:rsid w:val="00AC7DDF"/>
    <w:rsid w:val="00AD02AE"/>
    <w:rsid w:val="00AD0AB4"/>
    <w:rsid w:val="00AD0FF6"/>
    <w:rsid w:val="00AD1040"/>
    <w:rsid w:val="00AD1E16"/>
    <w:rsid w:val="00AD2EE5"/>
    <w:rsid w:val="00AD2FD7"/>
    <w:rsid w:val="00AD31A8"/>
    <w:rsid w:val="00AD359E"/>
    <w:rsid w:val="00AD41A2"/>
    <w:rsid w:val="00AD46FC"/>
    <w:rsid w:val="00AD4FFA"/>
    <w:rsid w:val="00AD5043"/>
    <w:rsid w:val="00AD54BA"/>
    <w:rsid w:val="00AD5FCC"/>
    <w:rsid w:val="00AD6070"/>
    <w:rsid w:val="00AD7281"/>
    <w:rsid w:val="00AD7406"/>
    <w:rsid w:val="00AE0492"/>
    <w:rsid w:val="00AE0669"/>
    <w:rsid w:val="00AE10E1"/>
    <w:rsid w:val="00AE11FF"/>
    <w:rsid w:val="00AE2128"/>
    <w:rsid w:val="00AE21CE"/>
    <w:rsid w:val="00AE2519"/>
    <w:rsid w:val="00AE2FC3"/>
    <w:rsid w:val="00AE359E"/>
    <w:rsid w:val="00AE3F7F"/>
    <w:rsid w:val="00AE475E"/>
    <w:rsid w:val="00AE48DB"/>
    <w:rsid w:val="00AE52E2"/>
    <w:rsid w:val="00AE5D8C"/>
    <w:rsid w:val="00AE6E01"/>
    <w:rsid w:val="00AE7275"/>
    <w:rsid w:val="00AE72D2"/>
    <w:rsid w:val="00AE73E4"/>
    <w:rsid w:val="00AE750B"/>
    <w:rsid w:val="00AE7E8A"/>
    <w:rsid w:val="00AF18D3"/>
    <w:rsid w:val="00AF1926"/>
    <w:rsid w:val="00AF1DD2"/>
    <w:rsid w:val="00AF2C9C"/>
    <w:rsid w:val="00AF3532"/>
    <w:rsid w:val="00AF4173"/>
    <w:rsid w:val="00AF41EC"/>
    <w:rsid w:val="00AF56FB"/>
    <w:rsid w:val="00AF598C"/>
    <w:rsid w:val="00AF6A5F"/>
    <w:rsid w:val="00AF6F20"/>
    <w:rsid w:val="00AF74AB"/>
    <w:rsid w:val="00AF7808"/>
    <w:rsid w:val="00B00741"/>
    <w:rsid w:val="00B015F6"/>
    <w:rsid w:val="00B02817"/>
    <w:rsid w:val="00B0297B"/>
    <w:rsid w:val="00B03006"/>
    <w:rsid w:val="00B03A09"/>
    <w:rsid w:val="00B0458B"/>
    <w:rsid w:val="00B04732"/>
    <w:rsid w:val="00B0498E"/>
    <w:rsid w:val="00B05737"/>
    <w:rsid w:val="00B06BCE"/>
    <w:rsid w:val="00B06FD7"/>
    <w:rsid w:val="00B072B6"/>
    <w:rsid w:val="00B077CB"/>
    <w:rsid w:val="00B10486"/>
    <w:rsid w:val="00B107CB"/>
    <w:rsid w:val="00B11498"/>
    <w:rsid w:val="00B12106"/>
    <w:rsid w:val="00B12EA2"/>
    <w:rsid w:val="00B12F6F"/>
    <w:rsid w:val="00B15572"/>
    <w:rsid w:val="00B16036"/>
    <w:rsid w:val="00B16592"/>
    <w:rsid w:val="00B17DFC"/>
    <w:rsid w:val="00B203C5"/>
    <w:rsid w:val="00B20654"/>
    <w:rsid w:val="00B20858"/>
    <w:rsid w:val="00B20A84"/>
    <w:rsid w:val="00B2135B"/>
    <w:rsid w:val="00B21A65"/>
    <w:rsid w:val="00B22006"/>
    <w:rsid w:val="00B22393"/>
    <w:rsid w:val="00B2361E"/>
    <w:rsid w:val="00B23864"/>
    <w:rsid w:val="00B239E5"/>
    <w:rsid w:val="00B23F25"/>
    <w:rsid w:val="00B24409"/>
    <w:rsid w:val="00B2492C"/>
    <w:rsid w:val="00B257D0"/>
    <w:rsid w:val="00B25A7D"/>
    <w:rsid w:val="00B25E26"/>
    <w:rsid w:val="00B26186"/>
    <w:rsid w:val="00B2676A"/>
    <w:rsid w:val="00B271A9"/>
    <w:rsid w:val="00B279A4"/>
    <w:rsid w:val="00B3050B"/>
    <w:rsid w:val="00B30A35"/>
    <w:rsid w:val="00B30C9E"/>
    <w:rsid w:val="00B31057"/>
    <w:rsid w:val="00B320FE"/>
    <w:rsid w:val="00B32370"/>
    <w:rsid w:val="00B32543"/>
    <w:rsid w:val="00B3279E"/>
    <w:rsid w:val="00B32943"/>
    <w:rsid w:val="00B32AF0"/>
    <w:rsid w:val="00B32F07"/>
    <w:rsid w:val="00B33A0F"/>
    <w:rsid w:val="00B33D81"/>
    <w:rsid w:val="00B340AD"/>
    <w:rsid w:val="00B35446"/>
    <w:rsid w:val="00B35617"/>
    <w:rsid w:val="00B35B13"/>
    <w:rsid w:val="00B35C5D"/>
    <w:rsid w:val="00B363C8"/>
    <w:rsid w:val="00B36B88"/>
    <w:rsid w:val="00B3786D"/>
    <w:rsid w:val="00B40A57"/>
    <w:rsid w:val="00B40BBD"/>
    <w:rsid w:val="00B41663"/>
    <w:rsid w:val="00B4201B"/>
    <w:rsid w:val="00B4353F"/>
    <w:rsid w:val="00B43A5C"/>
    <w:rsid w:val="00B43C7A"/>
    <w:rsid w:val="00B43E42"/>
    <w:rsid w:val="00B44815"/>
    <w:rsid w:val="00B44EE3"/>
    <w:rsid w:val="00B4574B"/>
    <w:rsid w:val="00B4729D"/>
    <w:rsid w:val="00B473BE"/>
    <w:rsid w:val="00B475D2"/>
    <w:rsid w:val="00B47F61"/>
    <w:rsid w:val="00B50AC8"/>
    <w:rsid w:val="00B50D7B"/>
    <w:rsid w:val="00B51117"/>
    <w:rsid w:val="00B5187E"/>
    <w:rsid w:val="00B51C85"/>
    <w:rsid w:val="00B52831"/>
    <w:rsid w:val="00B53359"/>
    <w:rsid w:val="00B5357B"/>
    <w:rsid w:val="00B538F6"/>
    <w:rsid w:val="00B53D10"/>
    <w:rsid w:val="00B54564"/>
    <w:rsid w:val="00B55212"/>
    <w:rsid w:val="00B558AE"/>
    <w:rsid w:val="00B56357"/>
    <w:rsid w:val="00B569B9"/>
    <w:rsid w:val="00B6010C"/>
    <w:rsid w:val="00B60775"/>
    <w:rsid w:val="00B61582"/>
    <w:rsid w:val="00B61EE6"/>
    <w:rsid w:val="00B62C20"/>
    <w:rsid w:val="00B638DD"/>
    <w:rsid w:val="00B64027"/>
    <w:rsid w:val="00B64AB4"/>
    <w:rsid w:val="00B64FE0"/>
    <w:rsid w:val="00B6518A"/>
    <w:rsid w:val="00B6557B"/>
    <w:rsid w:val="00B66076"/>
    <w:rsid w:val="00B6648B"/>
    <w:rsid w:val="00B66968"/>
    <w:rsid w:val="00B66EDE"/>
    <w:rsid w:val="00B6748F"/>
    <w:rsid w:val="00B67FA0"/>
    <w:rsid w:val="00B70A51"/>
    <w:rsid w:val="00B7104B"/>
    <w:rsid w:val="00B7245F"/>
    <w:rsid w:val="00B72D36"/>
    <w:rsid w:val="00B73BE9"/>
    <w:rsid w:val="00B74C09"/>
    <w:rsid w:val="00B74D5A"/>
    <w:rsid w:val="00B74D86"/>
    <w:rsid w:val="00B76A66"/>
    <w:rsid w:val="00B76CC8"/>
    <w:rsid w:val="00B77BC6"/>
    <w:rsid w:val="00B803F0"/>
    <w:rsid w:val="00B80CEF"/>
    <w:rsid w:val="00B80FB9"/>
    <w:rsid w:val="00B822E5"/>
    <w:rsid w:val="00B82FD3"/>
    <w:rsid w:val="00B8428E"/>
    <w:rsid w:val="00B84CD0"/>
    <w:rsid w:val="00B85423"/>
    <w:rsid w:val="00B85FA1"/>
    <w:rsid w:val="00B8667A"/>
    <w:rsid w:val="00B86AFD"/>
    <w:rsid w:val="00B87897"/>
    <w:rsid w:val="00B87BF9"/>
    <w:rsid w:val="00B87C43"/>
    <w:rsid w:val="00B87EFD"/>
    <w:rsid w:val="00B900E2"/>
    <w:rsid w:val="00B90A5D"/>
    <w:rsid w:val="00B90F04"/>
    <w:rsid w:val="00B91174"/>
    <w:rsid w:val="00B9185C"/>
    <w:rsid w:val="00B9216D"/>
    <w:rsid w:val="00B93209"/>
    <w:rsid w:val="00B93354"/>
    <w:rsid w:val="00B93B89"/>
    <w:rsid w:val="00B93F1A"/>
    <w:rsid w:val="00B95048"/>
    <w:rsid w:val="00B9583C"/>
    <w:rsid w:val="00B95EC2"/>
    <w:rsid w:val="00B96052"/>
    <w:rsid w:val="00B966C8"/>
    <w:rsid w:val="00B96AD5"/>
    <w:rsid w:val="00B96BF1"/>
    <w:rsid w:val="00B97FF2"/>
    <w:rsid w:val="00BA0357"/>
    <w:rsid w:val="00BA04B8"/>
    <w:rsid w:val="00BA1382"/>
    <w:rsid w:val="00BA1D12"/>
    <w:rsid w:val="00BA25B2"/>
    <w:rsid w:val="00BA3F00"/>
    <w:rsid w:val="00BA4889"/>
    <w:rsid w:val="00BA50BD"/>
    <w:rsid w:val="00BA649E"/>
    <w:rsid w:val="00BA69BB"/>
    <w:rsid w:val="00BA6A45"/>
    <w:rsid w:val="00BA6CB7"/>
    <w:rsid w:val="00BA73D0"/>
    <w:rsid w:val="00BA7749"/>
    <w:rsid w:val="00BA7A18"/>
    <w:rsid w:val="00BB0878"/>
    <w:rsid w:val="00BB08AE"/>
    <w:rsid w:val="00BB0E0E"/>
    <w:rsid w:val="00BB1144"/>
    <w:rsid w:val="00BB138E"/>
    <w:rsid w:val="00BB1C54"/>
    <w:rsid w:val="00BB29A6"/>
    <w:rsid w:val="00BB2A95"/>
    <w:rsid w:val="00BB2FCD"/>
    <w:rsid w:val="00BB31C0"/>
    <w:rsid w:val="00BB3684"/>
    <w:rsid w:val="00BB3B4B"/>
    <w:rsid w:val="00BB4E5D"/>
    <w:rsid w:val="00BB5924"/>
    <w:rsid w:val="00BB5CF7"/>
    <w:rsid w:val="00BB739B"/>
    <w:rsid w:val="00BB7B19"/>
    <w:rsid w:val="00BC0851"/>
    <w:rsid w:val="00BC08FC"/>
    <w:rsid w:val="00BC1395"/>
    <w:rsid w:val="00BC1CBA"/>
    <w:rsid w:val="00BC2472"/>
    <w:rsid w:val="00BC3C3E"/>
    <w:rsid w:val="00BC4DAD"/>
    <w:rsid w:val="00BC5266"/>
    <w:rsid w:val="00BC5CF5"/>
    <w:rsid w:val="00BC669D"/>
    <w:rsid w:val="00BC6A80"/>
    <w:rsid w:val="00BC7526"/>
    <w:rsid w:val="00BC75FF"/>
    <w:rsid w:val="00BD04D6"/>
    <w:rsid w:val="00BD07DD"/>
    <w:rsid w:val="00BD1057"/>
    <w:rsid w:val="00BD17B0"/>
    <w:rsid w:val="00BD2A28"/>
    <w:rsid w:val="00BD34C6"/>
    <w:rsid w:val="00BD429A"/>
    <w:rsid w:val="00BD50A9"/>
    <w:rsid w:val="00BD6495"/>
    <w:rsid w:val="00BD68CB"/>
    <w:rsid w:val="00BD6980"/>
    <w:rsid w:val="00BD77D6"/>
    <w:rsid w:val="00BD7BD8"/>
    <w:rsid w:val="00BE083B"/>
    <w:rsid w:val="00BE0FDE"/>
    <w:rsid w:val="00BE182F"/>
    <w:rsid w:val="00BE2141"/>
    <w:rsid w:val="00BE2598"/>
    <w:rsid w:val="00BE2E50"/>
    <w:rsid w:val="00BE300A"/>
    <w:rsid w:val="00BE309C"/>
    <w:rsid w:val="00BE4434"/>
    <w:rsid w:val="00BE545B"/>
    <w:rsid w:val="00BE5B02"/>
    <w:rsid w:val="00BE5C3A"/>
    <w:rsid w:val="00BE62B1"/>
    <w:rsid w:val="00BE63F9"/>
    <w:rsid w:val="00BE6859"/>
    <w:rsid w:val="00BE6EE5"/>
    <w:rsid w:val="00BE7418"/>
    <w:rsid w:val="00BE7FCD"/>
    <w:rsid w:val="00BF0772"/>
    <w:rsid w:val="00BF085A"/>
    <w:rsid w:val="00BF183D"/>
    <w:rsid w:val="00BF1D62"/>
    <w:rsid w:val="00BF1DCF"/>
    <w:rsid w:val="00BF24B0"/>
    <w:rsid w:val="00BF25D4"/>
    <w:rsid w:val="00BF3648"/>
    <w:rsid w:val="00BF462D"/>
    <w:rsid w:val="00BF4A70"/>
    <w:rsid w:val="00BF5A3D"/>
    <w:rsid w:val="00BF5C48"/>
    <w:rsid w:val="00BF66C2"/>
    <w:rsid w:val="00BF6AAC"/>
    <w:rsid w:val="00BF7077"/>
    <w:rsid w:val="00C002B5"/>
    <w:rsid w:val="00C006E1"/>
    <w:rsid w:val="00C009BA"/>
    <w:rsid w:val="00C00A53"/>
    <w:rsid w:val="00C00E26"/>
    <w:rsid w:val="00C012D2"/>
    <w:rsid w:val="00C0134D"/>
    <w:rsid w:val="00C0192E"/>
    <w:rsid w:val="00C02152"/>
    <w:rsid w:val="00C0226F"/>
    <w:rsid w:val="00C0242A"/>
    <w:rsid w:val="00C026E6"/>
    <w:rsid w:val="00C02AA7"/>
    <w:rsid w:val="00C034E2"/>
    <w:rsid w:val="00C03800"/>
    <w:rsid w:val="00C03C73"/>
    <w:rsid w:val="00C046A1"/>
    <w:rsid w:val="00C04CB8"/>
    <w:rsid w:val="00C05222"/>
    <w:rsid w:val="00C05761"/>
    <w:rsid w:val="00C057FB"/>
    <w:rsid w:val="00C05C8A"/>
    <w:rsid w:val="00C07AF0"/>
    <w:rsid w:val="00C07FCE"/>
    <w:rsid w:val="00C110AE"/>
    <w:rsid w:val="00C11B44"/>
    <w:rsid w:val="00C1237D"/>
    <w:rsid w:val="00C12A93"/>
    <w:rsid w:val="00C12D34"/>
    <w:rsid w:val="00C14098"/>
    <w:rsid w:val="00C142EF"/>
    <w:rsid w:val="00C1438A"/>
    <w:rsid w:val="00C1447F"/>
    <w:rsid w:val="00C14E33"/>
    <w:rsid w:val="00C159E8"/>
    <w:rsid w:val="00C162A9"/>
    <w:rsid w:val="00C163C3"/>
    <w:rsid w:val="00C16C45"/>
    <w:rsid w:val="00C17137"/>
    <w:rsid w:val="00C17158"/>
    <w:rsid w:val="00C171B1"/>
    <w:rsid w:val="00C17B31"/>
    <w:rsid w:val="00C17B9C"/>
    <w:rsid w:val="00C17C43"/>
    <w:rsid w:val="00C17E37"/>
    <w:rsid w:val="00C20E4F"/>
    <w:rsid w:val="00C2159D"/>
    <w:rsid w:val="00C22076"/>
    <w:rsid w:val="00C22F27"/>
    <w:rsid w:val="00C234A0"/>
    <w:rsid w:val="00C2352E"/>
    <w:rsid w:val="00C235A2"/>
    <w:rsid w:val="00C240F2"/>
    <w:rsid w:val="00C24C77"/>
    <w:rsid w:val="00C24EDA"/>
    <w:rsid w:val="00C252A2"/>
    <w:rsid w:val="00C25BB7"/>
    <w:rsid w:val="00C25FCD"/>
    <w:rsid w:val="00C26AA6"/>
    <w:rsid w:val="00C26DCC"/>
    <w:rsid w:val="00C27501"/>
    <w:rsid w:val="00C27D94"/>
    <w:rsid w:val="00C30051"/>
    <w:rsid w:val="00C30D16"/>
    <w:rsid w:val="00C30EC0"/>
    <w:rsid w:val="00C3124B"/>
    <w:rsid w:val="00C3291E"/>
    <w:rsid w:val="00C32ACF"/>
    <w:rsid w:val="00C3352E"/>
    <w:rsid w:val="00C34B2B"/>
    <w:rsid w:val="00C34B9E"/>
    <w:rsid w:val="00C350E0"/>
    <w:rsid w:val="00C35646"/>
    <w:rsid w:val="00C35FD2"/>
    <w:rsid w:val="00C3608F"/>
    <w:rsid w:val="00C36544"/>
    <w:rsid w:val="00C36A12"/>
    <w:rsid w:val="00C36F05"/>
    <w:rsid w:val="00C36F5C"/>
    <w:rsid w:val="00C3782D"/>
    <w:rsid w:val="00C4050A"/>
    <w:rsid w:val="00C4077F"/>
    <w:rsid w:val="00C4241F"/>
    <w:rsid w:val="00C4354C"/>
    <w:rsid w:val="00C436DD"/>
    <w:rsid w:val="00C437F1"/>
    <w:rsid w:val="00C43EFA"/>
    <w:rsid w:val="00C447A9"/>
    <w:rsid w:val="00C447E8"/>
    <w:rsid w:val="00C448A7"/>
    <w:rsid w:val="00C44953"/>
    <w:rsid w:val="00C44BAD"/>
    <w:rsid w:val="00C44BFF"/>
    <w:rsid w:val="00C44D4A"/>
    <w:rsid w:val="00C460ED"/>
    <w:rsid w:val="00C4675F"/>
    <w:rsid w:val="00C4713F"/>
    <w:rsid w:val="00C476DA"/>
    <w:rsid w:val="00C47B40"/>
    <w:rsid w:val="00C47D1A"/>
    <w:rsid w:val="00C50DFE"/>
    <w:rsid w:val="00C51623"/>
    <w:rsid w:val="00C5174D"/>
    <w:rsid w:val="00C51A9F"/>
    <w:rsid w:val="00C523E5"/>
    <w:rsid w:val="00C5288E"/>
    <w:rsid w:val="00C52DA7"/>
    <w:rsid w:val="00C52DBC"/>
    <w:rsid w:val="00C5300D"/>
    <w:rsid w:val="00C54152"/>
    <w:rsid w:val="00C541FF"/>
    <w:rsid w:val="00C542AF"/>
    <w:rsid w:val="00C5482E"/>
    <w:rsid w:val="00C55638"/>
    <w:rsid w:val="00C55C24"/>
    <w:rsid w:val="00C55EFC"/>
    <w:rsid w:val="00C560EE"/>
    <w:rsid w:val="00C56111"/>
    <w:rsid w:val="00C56679"/>
    <w:rsid w:val="00C605A7"/>
    <w:rsid w:val="00C6128B"/>
    <w:rsid w:val="00C61298"/>
    <w:rsid w:val="00C61A08"/>
    <w:rsid w:val="00C61BCE"/>
    <w:rsid w:val="00C6294D"/>
    <w:rsid w:val="00C62C28"/>
    <w:rsid w:val="00C640B5"/>
    <w:rsid w:val="00C64AC8"/>
    <w:rsid w:val="00C6509C"/>
    <w:rsid w:val="00C65753"/>
    <w:rsid w:val="00C658AB"/>
    <w:rsid w:val="00C65A95"/>
    <w:rsid w:val="00C66BAB"/>
    <w:rsid w:val="00C66CFE"/>
    <w:rsid w:val="00C67142"/>
    <w:rsid w:val="00C674DE"/>
    <w:rsid w:val="00C67565"/>
    <w:rsid w:val="00C7040E"/>
    <w:rsid w:val="00C70F57"/>
    <w:rsid w:val="00C72C92"/>
    <w:rsid w:val="00C72E6E"/>
    <w:rsid w:val="00C72F70"/>
    <w:rsid w:val="00C745F4"/>
    <w:rsid w:val="00C7571D"/>
    <w:rsid w:val="00C75A46"/>
    <w:rsid w:val="00C7711F"/>
    <w:rsid w:val="00C77D36"/>
    <w:rsid w:val="00C806B3"/>
    <w:rsid w:val="00C81038"/>
    <w:rsid w:val="00C813A6"/>
    <w:rsid w:val="00C8141C"/>
    <w:rsid w:val="00C82B35"/>
    <w:rsid w:val="00C83434"/>
    <w:rsid w:val="00C84671"/>
    <w:rsid w:val="00C85864"/>
    <w:rsid w:val="00C8593E"/>
    <w:rsid w:val="00C85A94"/>
    <w:rsid w:val="00C86188"/>
    <w:rsid w:val="00C86FD8"/>
    <w:rsid w:val="00C87217"/>
    <w:rsid w:val="00C876B6"/>
    <w:rsid w:val="00C9050F"/>
    <w:rsid w:val="00C906DA"/>
    <w:rsid w:val="00C90977"/>
    <w:rsid w:val="00C909EB"/>
    <w:rsid w:val="00C90A88"/>
    <w:rsid w:val="00C90EC3"/>
    <w:rsid w:val="00C91D8B"/>
    <w:rsid w:val="00C925F4"/>
    <w:rsid w:val="00C92F45"/>
    <w:rsid w:val="00C94BCC"/>
    <w:rsid w:val="00C9582F"/>
    <w:rsid w:val="00C95A18"/>
    <w:rsid w:val="00C96B55"/>
    <w:rsid w:val="00C9729C"/>
    <w:rsid w:val="00C97BA6"/>
    <w:rsid w:val="00CA1AB6"/>
    <w:rsid w:val="00CA1C98"/>
    <w:rsid w:val="00CA1CEA"/>
    <w:rsid w:val="00CA1E34"/>
    <w:rsid w:val="00CA311F"/>
    <w:rsid w:val="00CA3B9A"/>
    <w:rsid w:val="00CA4248"/>
    <w:rsid w:val="00CA45FA"/>
    <w:rsid w:val="00CA464C"/>
    <w:rsid w:val="00CA5809"/>
    <w:rsid w:val="00CA581F"/>
    <w:rsid w:val="00CA5D82"/>
    <w:rsid w:val="00CA63FC"/>
    <w:rsid w:val="00CA6AB5"/>
    <w:rsid w:val="00CA6F52"/>
    <w:rsid w:val="00CA7C2B"/>
    <w:rsid w:val="00CA7F0E"/>
    <w:rsid w:val="00CB0A39"/>
    <w:rsid w:val="00CB14AD"/>
    <w:rsid w:val="00CB19C3"/>
    <w:rsid w:val="00CB1AB3"/>
    <w:rsid w:val="00CB1EEB"/>
    <w:rsid w:val="00CB2B9B"/>
    <w:rsid w:val="00CB3283"/>
    <w:rsid w:val="00CB3398"/>
    <w:rsid w:val="00CB3614"/>
    <w:rsid w:val="00CB387F"/>
    <w:rsid w:val="00CB3B7B"/>
    <w:rsid w:val="00CB42F3"/>
    <w:rsid w:val="00CB5621"/>
    <w:rsid w:val="00CB5808"/>
    <w:rsid w:val="00CB5B47"/>
    <w:rsid w:val="00CB5C9B"/>
    <w:rsid w:val="00CB6317"/>
    <w:rsid w:val="00CB65B6"/>
    <w:rsid w:val="00CB6C0D"/>
    <w:rsid w:val="00CB7726"/>
    <w:rsid w:val="00CB79B4"/>
    <w:rsid w:val="00CB7B4B"/>
    <w:rsid w:val="00CC0775"/>
    <w:rsid w:val="00CC1065"/>
    <w:rsid w:val="00CC14F2"/>
    <w:rsid w:val="00CC2392"/>
    <w:rsid w:val="00CC2909"/>
    <w:rsid w:val="00CC29BF"/>
    <w:rsid w:val="00CC3025"/>
    <w:rsid w:val="00CC31F3"/>
    <w:rsid w:val="00CC3612"/>
    <w:rsid w:val="00CC3615"/>
    <w:rsid w:val="00CC3F20"/>
    <w:rsid w:val="00CC46C4"/>
    <w:rsid w:val="00CC495A"/>
    <w:rsid w:val="00CC4B34"/>
    <w:rsid w:val="00CC5C03"/>
    <w:rsid w:val="00CC669B"/>
    <w:rsid w:val="00CC7549"/>
    <w:rsid w:val="00CC7B2A"/>
    <w:rsid w:val="00CC7C53"/>
    <w:rsid w:val="00CC7F1F"/>
    <w:rsid w:val="00CD106D"/>
    <w:rsid w:val="00CD1256"/>
    <w:rsid w:val="00CD1469"/>
    <w:rsid w:val="00CD1AA5"/>
    <w:rsid w:val="00CD1B4D"/>
    <w:rsid w:val="00CD2573"/>
    <w:rsid w:val="00CD3DAA"/>
    <w:rsid w:val="00CD4F64"/>
    <w:rsid w:val="00CD5384"/>
    <w:rsid w:val="00CD552A"/>
    <w:rsid w:val="00CD5805"/>
    <w:rsid w:val="00CD58D7"/>
    <w:rsid w:val="00CD6059"/>
    <w:rsid w:val="00CD6503"/>
    <w:rsid w:val="00CD710F"/>
    <w:rsid w:val="00CD744B"/>
    <w:rsid w:val="00CD7604"/>
    <w:rsid w:val="00CE0996"/>
    <w:rsid w:val="00CE1685"/>
    <w:rsid w:val="00CE2BD4"/>
    <w:rsid w:val="00CE31AB"/>
    <w:rsid w:val="00CE4A1A"/>
    <w:rsid w:val="00CE7F1D"/>
    <w:rsid w:val="00CF1155"/>
    <w:rsid w:val="00CF13DF"/>
    <w:rsid w:val="00CF1694"/>
    <w:rsid w:val="00CF1818"/>
    <w:rsid w:val="00CF1A29"/>
    <w:rsid w:val="00CF1DBD"/>
    <w:rsid w:val="00CF22F7"/>
    <w:rsid w:val="00CF2750"/>
    <w:rsid w:val="00CF2F31"/>
    <w:rsid w:val="00CF3E69"/>
    <w:rsid w:val="00CF41DA"/>
    <w:rsid w:val="00CF4A1F"/>
    <w:rsid w:val="00CF5268"/>
    <w:rsid w:val="00CF5293"/>
    <w:rsid w:val="00CF5311"/>
    <w:rsid w:val="00CF6037"/>
    <w:rsid w:val="00CF6213"/>
    <w:rsid w:val="00CF6350"/>
    <w:rsid w:val="00CF6BE6"/>
    <w:rsid w:val="00CF6E01"/>
    <w:rsid w:val="00CF75E7"/>
    <w:rsid w:val="00CF7EE6"/>
    <w:rsid w:val="00D0016C"/>
    <w:rsid w:val="00D0039F"/>
    <w:rsid w:val="00D00739"/>
    <w:rsid w:val="00D016C0"/>
    <w:rsid w:val="00D01F06"/>
    <w:rsid w:val="00D03EC0"/>
    <w:rsid w:val="00D03F13"/>
    <w:rsid w:val="00D05CAE"/>
    <w:rsid w:val="00D06BC7"/>
    <w:rsid w:val="00D07722"/>
    <w:rsid w:val="00D07FC0"/>
    <w:rsid w:val="00D07FF7"/>
    <w:rsid w:val="00D100F5"/>
    <w:rsid w:val="00D10F00"/>
    <w:rsid w:val="00D113D3"/>
    <w:rsid w:val="00D1159E"/>
    <w:rsid w:val="00D11653"/>
    <w:rsid w:val="00D11972"/>
    <w:rsid w:val="00D11AD8"/>
    <w:rsid w:val="00D11BE0"/>
    <w:rsid w:val="00D11CDA"/>
    <w:rsid w:val="00D120CE"/>
    <w:rsid w:val="00D1218F"/>
    <w:rsid w:val="00D122F2"/>
    <w:rsid w:val="00D126A8"/>
    <w:rsid w:val="00D12915"/>
    <w:rsid w:val="00D12939"/>
    <w:rsid w:val="00D133C9"/>
    <w:rsid w:val="00D14846"/>
    <w:rsid w:val="00D14926"/>
    <w:rsid w:val="00D151A3"/>
    <w:rsid w:val="00D156EA"/>
    <w:rsid w:val="00D15CC4"/>
    <w:rsid w:val="00D16B5B"/>
    <w:rsid w:val="00D16D2E"/>
    <w:rsid w:val="00D1771C"/>
    <w:rsid w:val="00D201ED"/>
    <w:rsid w:val="00D20400"/>
    <w:rsid w:val="00D20605"/>
    <w:rsid w:val="00D210BB"/>
    <w:rsid w:val="00D223EF"/>
    <w:rsid w:val="00D228BA"/>
    <w:rsid w:val="00D229F6"/>
    <w:rsid w:val="00D22FCD"/>
    <w:rsid w:val="00D2392E"/>
    <w:rsid w:val="00D24775"/>
    <w:rsid w:val="00D25CB7"/>
    <w:rsid w:val="00D26DBE"/>
    <w:rsid w:val="00D27720"/>
    <w:rsid w:val="00D27AEA"/>
    <w:rsid w:val="00D27DCC"/>
    <w:rsid w:val="00D27EDC"/>
    <w:rsid w:val="00D30212"/>
    <w:rsid w:val="00D307FE"/>
    <w:rsid w:val="00D30E87"/>
    <w:rsid w:val="00D31222"/>
    <w:rsid w:val="00D3197B"/>
    <w:rsid w:val="00D32087"/>
    <w:rsid w:val="00D327E8"/>
    <w:rsid w:val="00D32927"/>
    <w:rsid w:val="00D3330A"/>
    <w:rsid w:val="00D3439A"/>
    <w:rsid w:val="00D346B7"/>
    <w:rsid w:val="00D348C9"/>
    <w:rsid w:val="00D34C10"/>
    <w:rsid w:val="00D35683"/>
    <w:rsid w:val="00D36633"/>
    <w:rsid w:val="00D36B92"/>
    <w:rsid w:val="00D36ECD"/>
    <w:rsid w:val="00D37305"/>
    <w:rsid w:val="00D37441"/>
    <w:rsid w:val="00D377A6"/>
    <w:rsid w:val="00D37E54"/>
    <w:rsid w:val="00D40044"/>
    <w:rsid w:val="00D405AA"/>
    <w:rsid w:val="00D41054"/>
    <w:rsid w:val="00D412E4"/>
    <w:rsid w:val="00D41353"/>
    <w:rsid w:val="00D4172D"/>
    <w:rsid w:val="00D421EC"/>
    <w:rsid w:val="00D429D0"/>
    <w:rsid w:val="00D42EA2"/>
    <w:rsid w:val="00D43152"/>
    <w:rsid w:val="00D4371E"/>
    <w:rsid w:val="00D44014"/>
    <w:rsid w:val="00D445FD"/>
    <w:rsid w:val="00D4464C"/>
    <w:rsid w:val="00D45029"/>
    <w:rsid w:val="00D45753"/>
    <w:rsid w:val="00D4598A"/>
    <w:rsid w:val="00D470F9"/>
    <w:rsid w:val="00D47668"/>
    <w:rsid w:val="00D4774A"/>
    <w:rsid w:val="00D477FD"/>
    <w:rsid w:val="00D47E31"/>
    <w:rsid w:val="00D50691"/>
    <w:rsid w:val="00D50CD8"/>
    <w:rsid w:val="00D519CA"/>
    <w:rsid w:val="00D51D99"/>
    <w:rsid w:val="00D529D9"/>
    <w:rsid w:val="00D530F0"/>
    <w:rsid w:val="00D53477"/>
    <w:rsid w:val="00D5372E"/>
    <w:rsid w:val="00D538AB"/>
    <w:rsid w:val="00D53E03"/>
    <w:rsid w:val="00D542F4"/>
    <w:rsid w:val="00D54AB8"/>
    <w:rsid w:val="00D55545"/>
    <w:rsid w:val="00D56CC9"/>
    <w:rsid w:val="00D5704E"/>
    <w:rsid w:val="00D60D9B"/>
    <w:rsid w:val="00D62496"/>
    <w:rsid w:val="00D626EB"/>
    <w:rsid w:val="00D62F7F"/>
    <w:rsid w:val="00D63F32"/>
    <w:rsid w:val="00D6486E"/>
    <w:rsid w:val="00D64EA1"/>
    <w:rsid w:val="00D64F68"/>
    <w:rsid w:val="00D657A6"/>
    <w:rsid w:val="00D65E0D"/>
    <w:rsid w:val="00D6690A"/>
    <w:rsid w:val="00D66CF2"/>
    <w:rsid w:val="00D67F75"/>
    <w:rsid w:val="00D700C1"/>
    <w:rsid w:val="00D70269"/>
    <w:rsid w:val="00D70483"/>
    <w:rsid w:val="00D70650"/>
    <w:rsid w:val="00D70B68"/>
    <w:rsid w:val="00D716F7"/>
    <w:rsid w:val="00D727CB"/>
    <w:rsid w:val="00D729F1"/>
    <w:rsid w:val="00D72DB3"/>
    <w:rsid w:val="00D743BE"/>
    <w:rsid w:val="00D74558"/>
    <w:rsid w:val="00D759DD"/>
    <w:rsid w:val="00D75D21"/>
    <w:rsid w:val="00D7644B"/>
    <w:rsid w:val="00D76B95"/>
    <w:rsid w:val="00D774C2"/>
    <w:rsid w:val="00D77532"/>
    <w:rsid w:val="00D801B1"/>
    <w:rsid w:val="00D80DDB"/>
    <w:rsid w:val="00D80FDA"/>
    <w:rsid w:val="00D811A1"/>
    <w:rsid w:val="00D8121F"/>
    <w:rsid w:val="00D81F40"/>
    <w:rsid w:val="00D82715"/>
    <w:rsid w:val="00D82908"/>
    <w:rsid w:val="00D82D06"/>
    <w:rsid w:val="00D82DD1"/>
    <w:rsid w:val="00D8313D"/>
    <w:rsid w:val="00D832CF"/>
    <w:rsid w:val="00D83543"/>
    <w:rsid w:val="00D8393F"/>
    <w:rsid w:val="00D83E2C"/>
    <w:rsid w:val="00D846A2"/>
    <w:rsid w:val="00D84D04"/>
    <w:rsid w:val="00D856F2"/>
    <w:rsid w:val="00D85F25"/>
    <w:rsid w:val="00D85F5E"/>
    <w:rsid w:val="00D879AC"/>
    <w:rsid w:val="00D90C6D"/>
    <w:rsid w:val="00D9160C"/>
    <w:rsid w:val="00D93D22"/>
    <w:rsid w:val="00D9483B"/>
    <w:rsid w:val="00D957F0"/>
    <w:rsid w:val="00D95F3E"/>
    <w:rsid w:val="00D96182"/>
    <w:rsid w:val="00D96859"/>
    <w:rsid w:val="00D969E4"/>
    <w:rsid w:val="00D9773D"/>
    <w:rsid w:val="00D97A16"/>
    <w:rsid w:val="00DA04BB"/>
    <w:rsid w:val="00DA1619"/>
    <w:rsid w:val="00DA16C1"/>
    <w:rsid w:val="00DA1C1E"/>
    <w:rsid w:val="00DA21D1"/>
    <w:rsid w:val="00DA30FA"/>
    <w:rsid w:val="00DA33C2"/>
    <w:rsid w:val="00DA3690"/>
    <w:rsid w:val="00DA4F11"/>
    <w:rsid w:val="00DA6265"/>
    <w:rsid w:val="00DA6C0E"/>
    <w:rsid w:val="00DA6DCA"/>
    <w:rsid w:val="00DA7219"/>
    <w:rsid w:val="00DB01E8"/>
    <w:rsid w:val="00DB0263"/>
    <w:rsid w:val="00DB0D23"/>
    <w:rsid w:val="00DB0ED2"/>
    <w:rsid w:val="00DB0F1C"/>
    <w:rsid w:val="00DB14E3"/>
    <w:rsid w:val="00DB1789"/>
    <w:rsid w:val="00DB1868"/>
    <w:rsid w:val="00DB19E5"/>
    <w:rsid w:val="00DB209D"/>
    <w:rsid w:val="00DB3015"/>
    <w:rsid w:val="00DB3650"/>
    <w:rsid w:val="00DB4B52"/>
    <w:rsid w:val="00DB538E"/>
    <w:rsid w:val="00DB5AB1"/>
    <w:rsid w:val="00DB5E3C"/>
    <w:rsid w:val="00DB605C"/>
    <w:rsid w:val="00DB6F83"/>
    <w:rsid w:val="00DB72DE"/>
    <w:rsid w:val="00DB77CC"/>
    <w:rsid w:val="00DB7990"/>
    <w:rsid w:val="00DC028E"/>
    <w:rsid w:val="00DC1DE7"/>
    <w:rsid w:val="00DC2197"/>
    <w:rsid w:val="00DC2290"/>
    <w:rsid w:val="00DC459B"/>
    <w:rsid w:val="00DC62D5"/>
    <w:rsid w:val="00DC66CB"/>
    <w:rsid w:val="00DC6FEC"/>
    <w:rsid w:val="00DC72BC"/>
    <w:rsid w:val="00DC740A"/>
    <w:rsid w:val="00DC7CA2"/>
    <w:rsid w:val="00DC7F02"/>
    <w:rsid w:val="00DD069E"/>
    <w:rsid w:val="00DD1504"/>
    <w:rsid w:val="00DD1693"/>
    <w:rsid w:val="00DD225D"/>
    <w:rsid w:val="00DD2A04"/>
    <w:rsid w:val="00DD301F"/>
    <w:rsid w:val="00DD343A"/>
    <w:rsid w:val="00DD3CFC"/>
    <w:rsid w:val="00DD42AF"/>
    <w:rsid w:val="00DD4AAC"/>
    <w:rsid w:val="00DD4F2E"/>
    <w:rsid w:val="00DD609B"/>
    <w:rsid w:val="00DD60F3"/>
    <w:rsid w:val="00DD677E"/>
    <w:rsid w:val="00DD6948"/>
    <w:rsid w:val="00DD7C61"/>
    <w:rsid w:val="00DD7D75"/>
    <w:rsid w:val="00DE04CE"/>
    <w:rsid w:val="00DE08D5"/>
    <w:rsid w:val="00DE0C3D"/>
    <w:rsid w:val="00DE0FC2"/>
    <w:rsid w:val="00DE1511"/>
    <w:rsid w:val="00DE18CA"/>
    <w:rsid w:val="00DE1D92"/>
    <w:rsid w:val="00DE2A5F"/>
    <w:rsid w:val="00DE5204"/>
    <w:rsid w:val="00DE5381"/>
    <w:rsid w:val="00DE5CE6"/>
    <w:rsid w:val="00DE7A09"/>
    <w:rsid w:val="00DE7FC8"/>
    <w:rsid w:val="00DF05C1"/>
    <w:rsid w:val="00DF169C"/>
    <w:rsid w:val="00DF2117"/>
    <w:rsid w:val="00DF22A6"/>
    <w:rsid w:val="00DF3094"/>
    <w:rsid w:val="00DF3296"/>
    <w:rsid w:val="00DF3A81"/>
    <w:rsid w:val="00DF4231"/>
    <w:rsid w:val="00DF4C9B"/>
    <w:rsid w:val="00DF4F39"/>
    <w:rsid w:val="00DF4FD2"/>
    <w:rsid w:val="00DF513A"/>
    <w:rsid w:val="00DF52A6"/>
    <w:rsid w:val="00DF548E"/>
    <w:rsid w:val="00DF54C8"/>
    <w:rsid w:val="00DF5F93"/>
    <w:rsid w:val="00DF6BD4"/>
    <w:rsid w:val="00DF75BF"/>
    <w:rsid w:val="00DF789B"/>
    <w:rsid w:val="00DF78C5"/>
    <w:rsid w:val="00DF7CF1"/>
    <w:rsid w:val="00E00142"/>
    <w:rsid w:val="00E00555"/>
    <w:rsid w:val="00E00F43"/>
    <w:rsid w:val="00E012B1"/>
    <w:rsid w:val="00E01A88"/>
    <w:rsid w:val="00E01B16"/>
    <w:rsid w:val="00E01CA3"/>
    <w:rsid w:val="00E0244D"/>
    <w:rsid w:val="00E039D1"/>
    <w:rsid w:val="00E04DB1"/>
    <w:rsid w:val="00E06753"/>
    <w:rsid w:val="00E071B5"/>
    <w:rsid w:val="00E1033F"/>
    <w:rsid w:val="00E105A3"/>
    <w:rsid w:val="00E11027"/>
    <w:rsid w:val="00E11D9F"/>
    <w:rsid w:val="00E12236"/>
    <w:rsid w:val="00E12481"/>
    <w:rsid w:val="00E126D4"/>
    <w:rsid w:val="00E12921"/>
    <w:rsid w:val="00E13222"/>
    <w:rsid w:val="00E13A7C"/>
    <w:rsid w:val="00E14051"/>
    <w:rsid w:val="00E140D3"/>
    <w:rsid w:val="00E141C6"/>
    <w:rsid w:val="00E14C26"/>
    <w:rsid w:val="00E166EA"/>
    <w:rsid w:val="00E1790E"/>
    <w:rsid w:val="00E17ADE"/>
    <w:rsid w:val="00E17B85"/>
    <w:rsid w:val="00E2006D"/>
    <w:rsid w:val="00E20220"/>
    <w:rsid w:val="00E2201F"/>
    <w:rsid w:val="00E22224"/>
    <w:rsid w:val="00E22B4A"/>
    <w:rsid w:val="00E2341E"/>
    <w:rsid w:val="00E23510"/>
    <w:rsid w:val="00E235D8"/>
    <w:rsid w:val="00E24A2C"/>
    <w:rsid w:val="00E24B74"/>
    <w:rsid w:val="00E251CF"/>
    <w:rsid w:val="00E25F99"/>
    <w:rsid w:val="00E265F2"/>
    <w:rsid w:val="00E26D91"/>
    <w:rsid w:val="00E27E9C"/>
    <w:rsid w:val="00E30DDC"/>
    <w:rsid w:val="00E315DB"/>
    <w:rsid w:val="00E316A5"/>
    <w:rsid w:val="00E33E3B"/>
    <w:rsid w:val="00E34520"/>
    <w:rsid w:val="00E34CF1"/>
    <w:rsid w:val="00E35191"/>
    <w:rsid w:val="00E3613B"/>
    <w:rsid w:val="00E3728D"/>
    <w:rsid w:val="00E37809"/>
    <w:rsid w:val="00E37BB7"/>
    <w:rsid w:val="00E40CE4"/>
    <w:rsid w:val="00E410C4"/>
    <w:rsid w:val="00E418FB"/>
    <w:rsid w:val="00E41A66"/>
    <w:rsid w:val="00E42074"/>
    <w:rsid w:val="00E421C0"/>
    <w:rsid w:val="00E42574"/>
    <w:rsid w:val="00E430D5"/>
    <w:rsid w:val="00E44072"/>
    <w:rsid w:val="00E441F6"/>
    <w:rsid w:val="00E44B52"/>
    <w:rsid w:val="00E44E2F"/>
    <w:rsid w:val="00E4641B"/>
    <w:rsid w:val="00E46C44"/>
    <w:rsid w:val="00E46DC8"/>
    <w:rsid w:val="00E50A57"/>
    <w:rsid w:val="00E51408"/>
    <w:rsid w:val="00E519EF"/>
    <w:rsid w:val="00E51BDA"/>
    <w:rsid w:val="00E5216E"/>
    <w:rsid w:val="00E52C27"/>
    <w:rsid w:val="00E53772"/>
    <w:rsid w:val="00E53DA9"/>
    <w:rsid w:val="00E550CE"/>
    <w:rsid w:val="00E5548E"/>
    <w:rsid w:val="00E55A16"/>
    <w:rsid w:val="00E55D76"/>
    <w:rsid w:val="00E560AB"/>
    <w:rsid w:val="00E5632E"/>
    <w:rsid w:val="00E57828"/>
    <w:rsid w:val="00E57AC7"/>
    <w:rsid w:val="00E57CA2"/>
    <w:rsid w:val="00E6068D"/>
    <w:rsid w:val="00E60CDD"/>
    <w:rsid w:val="00E61921"/>
    <w:rsid w:val="00E61BA2"/>
    <w:rsid w:val="00E62DD4"/>
    <w:rsid w:val="00E63FEE"/>
    <w:rsid w:val="00E65826"/>
    <w:rsid w:val="00E65EEF"/>
    <w:rsid w:val="00E66769"/>
    <w:rsid w:val="00E66B0D"/>
    <w:rsid w:val="00E66EB8"/>
    <w:rsid w:val="00E6761C"/>
    <w:rsid w:val="00E67B93"/>
    <w:rsid w:val="00E67F29"/>
    <w:rsid w:val="00E703BD"/>
    <w:rsid w:val="00E70F92"/>
    <w:rsid w:val="00E70FC1"/>
    <w:rsid w:val="00E7192E"/>
    <w:rsid w:val="00E7219C"/>
    <w:rsid w:val="00E72862"/>
    <w:rsid w:val="00E72BA6"/>
    <w:rsid w:val="00E72CF8"/>
    <w:rsid w:val="00E72F0A"/>
    <w:rsid w:val="00E7369A"/>
    <w:rsid w:val="00E73ACE"/>
    <w:rsid w:val="00E73BBC"/>
    <w:rsid w:val="00E740EF"/>
    <w:rsid w:val="00E754B4"/>
    <w:rsid w:val="00E755FD"/>
    <w:rsid w:val="00E75607"/>
    <w:rsid w:val="00E76503"/>
    <w:rsid w:val="00E766EA"/>
    <w:rsid w:val="00E76E81"/>
    <w:rsid w:val="00E77600"/>
    <w:rsid w:val="00E77C99"/>
    <w:rsid w:val="00E77CA8"/>
    <w:rsid w:val="00E77E57"/>
    <w:rsid w:val="00E77FDB"/>
    <w:rsid w:val="00E806B8"/>
    <w:rsid w:val="00E807BF"/>
    <w:rsid w:val="00E816A5"/>
    <w:rsid w:val="00E8198B"/>
    <w:rsid w:val="00E81F9F"/>
    <w:rsid w:val="00E83094"/>
    <w:rsid w:val="00E83A3E"/>
    <w:rsid w:val="00E83BB8"/>
    <w:rsid w:val="00E83BB9"/>
    <w:rsid w:val="00E845E7"/>
    <w:rsid w:val="00E84C38"/>
    <w:rsid w:val="00E8587F"/>
    <w:rsid w:val="00E863DF"/>
    <w:rsid w:val="00E86620"/>
    <w:rsid w:val="00E86638"/>
    <w:rsid w:val="00E87075"/>
    <w:rsid w:val="00E87D35"/>
    <w:rsid w:val="00E87D7A"/>
    <w:rsid w:val="00E90294"/>
    <w:rsid w:val="00E90E72"/>
    <w:rsid w:val="00E9193D"/>
    <w:rsid w:val="00E919E2"/>
    <w:rsid w:val="00E91CC8"/>
    <w:rsid w:val="00E91DB9"/>
    <w:rsid w:val="00E9208C"/>
    <w:rsid w:val="00E93A8D"/>
    <w:rsid w:val="00E94DED"/>
    <w:rsid w:val="00E94FAE"/>
    <w:rsid w:val="00E953C0"/>
    <w:rsid w:val="00E96BCB"/>
    <w:rsid w:val="00E96EBF"/>
    <w:rsid w:val="00E97AF4"/>
    <w:rsid w:val="00E97F4A"/>
    <w:rsid w:val="00EA0D8C"/>
    <w:rsid w:val="00EA0FF0"/>
    <w:rsid w:val="00EA1411"/>
    <w:rsid w:val="00EA1723"/>
    <w:rsid w:val="00EA1C2D"/>
    <w:rsid w:val="00EA1F6A"/>
    <w:rsid w:val="00EA25EF"/>
    <w:rsid w:val="00EA353B"/>
    <w:rsid w:val="00EA3867"/>
    <w:rsid w:val="00EA3AEC"/>
    <w:rsid w:val="00EA3BCC"/>
    <w:rsid w:val="00EA49AE"/>
    <w:rsid w:val="00EA594D"/>
    <w:rsid w:val="00EA5B4E"/>
    <w:rsid w:val="00EA611F"/>
    <w:rsid w:val="00EA6BF3"/>
    <w:rsid w:val="00EA7B35"/>
    <w:rsid w:val="00EB0081"/>
    <w:rsid w:val="00EB00F5"/>
    <w:rsid w:val="00EB028F"/>
    <w:rsid w:val="00EB03A4"/>
    <w:rsid w:val="00EB0E38"/>
    <w:rsid w:val="00EB0E3D"/>
    <w:rsid w:val="00EB20C7"/>
    <w:rsid w:val="00EB3495"/>
    <w:rsid w:val="00EB3ADD"/>
    <w:rsid w:val="00EB3D9F"/>
    <w:rsid w:val="00EB5CD1"/>
    <w:rsid w:val="00EB66FB"/>
    <w:rsid w:val="00EB685F"/>
    <w:rsid w:val="00EB6E6E"/>
    <w:rsid w:val="00EB6FAC"/>
    <w:rsid w:val="00EB745D"/>
    <w:rsid w:val="00EC1129"/>
    <w:rsid w:val="00EC1610"/>
    <w:rsid w:val="00EC216F"/>
    <w:rsid w:val="00EC2996"/>
    <w:rsid w:val="00EC2A29"/>
    <w:rsid w:val="00EC2FBD"/>
    <w:rsid w:val="00EC356B"/>
    <w:rsid w:val="00EC3EB8"/>
    <w:rsid w:val="00EC446C"/>
    <w:rsid w:val="00EC4601"/>
    <w:rsid w:val="00EC4BBD"/>
    <w:rsid w:val="00EC4CA2"/>
    <w:rsid w:val="00EC5DB3"/>
    <w:rsid w:val="00EC6A88"/>
    <w:rsid w:val="00EC70BD"/>
    <w:rsid w:val="00EC73F5"/>
    <w:rsid w:val="00ED002C"/>
    <w:rsid w:val="00ED0144"/>
    <w:rsid w:val="00ED0521"/>
    <w:rsid w:val="00ED060A"/>
    <w:rsid w:val="00ED1522"/>
    <w:rsid w:val="00ED1793"/>
    <w:rsid w:val="00ED17A1"/>
    <w:rsid w:val="00ED1D5A"/>
    <w:rsid w:val="00ED26A7"/>
    <w:rsid w:val="00ED29DE"/>
    <w:rsid w:val="00ED39E0"/>
    <w:rsid w:val="00ED3B88"/>
    <w:rsid w:val="00ED4047"/>
    <w:rsid w:val="00ED41A6"/>
    <w:rsid w:val="00ED45BC"/>
    <w:rsid w:val="00ED4D07"/>
    <w:rsid w:val="00ED5291"/>
    <w:rsid w:val="00ED6999"/>
    <w:rsid w:val="00ED6BAA"/>
    <w:rsid w:val="00ED76E8"/>
    <w:rsid w:val="00ED7B13"/>
    <w:rsid w:val="00EE0686"/>
    <w:rsid w:val="00EE08F5"/>
    <w:rsid w:val="00EE107E"/>
    <w:rsid w:val="00EE1354"/>
    <w:rsid w:val="00EE1811"/>
    <w:rsid w:val="00EE2287"/>
    <w:rsid w:val="00EE2293"/>
    <w:rsid w:val="00EE24B1"/>
    <w:rsid w:val="00EE25B5"/>
    <w:rsid w:val="00EE39D6"/>
    <w:rsid w:val="00EE3A54"/>
    <w:rsid w:val="00EE3DD5"/>
    <w:rsid w:val="00EE48FF"/>
    <w:rsid w:val="00EE491F"/>
    <w:rsid w:val="00EE4DD1"/>
    <w:rsid w:val="00EE552A"/>
    <w:rsid w:val="00EE5D08"/>
    <w:rsid w:val="00EE611E"/>
    <w:rsid w:val="00EE676D"/>
    <w:rsid w:val="00EE6A88"/>
    <w:rsid w:val="00EE729E"/>
    <w:rsid w:val="00EE75F8"/>
    <w:rsid w:val="00EE75F9"/>
    <w:rsid w:val="00EE7C9A"/>
    <w:rsid w:val="00EF0AEE"/>
    <w:rsid w:val="00EF1290"/>
    <w:rsid w:val="00EF1793"/>
    <w:rsid w:val="00EF241C"/>
    <w:rsid w:val="00EF2C16"/>
    <w:rsid w:val="00EF31E1"/>
    <w:rsid w:val="00EF3A49"/>
    <w:rsid w:val="00EF3FF2"/>
    <w:rsid w:val="00EF4270"/>
    <w:rsid w:val="00EF4EE6"/>
    <w:rsid w:val="00EF5544"/>
    <w:rsid w:val="00EF5C9C"/>
    <w:rsid w:val="00EF6099"/>
    <w:rsid w:val="00EF68DA"/>
    <w:rsid w:val="00EF69E5"/>
    <w:rsid w:val="00EF6AAF"/>
    <w:rsid w:val="00EF6B56"/>
    <w:rsid w:val="00EF7449"/>
    <w:rsid w:val="00F00136"/>
    <w:rsid w:val="00F001C7"/>
    <w:rsid w:val="00F004FE"/>
    <w:rsid w:val="00F008A4"/>
    <w:rsid w:val="00F024A3"/>
    <w:rsid w:val="00F0365A"/>
    <w:rsid w:val="00F038C7"/>
    <w:rsid w:val="00F0509C"/>
    <w:rsid w:val="00F05116"/>
    <w:rsid w:val="00F0514F"/>
    <w:rsid w:val="00F052A7"/>
    <w:rsid w:val="00F05852"/>
    <w:rsid w:val="00F0594E"/>
    <w:rsid w:val="00F05B4A"/>
    <w:rsid w:val="00F05ECD"/>
    <w:rsid w:val="00F06393"/>
    <w:rsid w:val="00F06E17"/>
    <w:rsid w:val="00F07A8F"/>
    <w:rsid w:val="00F102C1"/>
    <w:rsid w:val="00F1082B"/>
    <w:rsid w:val="00F10FFF"/>
    <w:rsid w:val="00F110ED"/>
    <w:rsid w:val="00F1125B"/>
    <w:rsid w:val="00F1126E"/>
    <w:rsid w:val="00F11C3A"/>
    <w:rsid w:val="00F11F94"/>
    <w:rsid w:val="00F12F49"/>
    <w:rsid w:val="00F1336A"/>
    <w:rsid w:val="00F1379C"/>
    <w:rsid w:val="00F142DA"/>
    <w:rsid w:val="00F14432"/>
    <w:rsid w:val="00F1483C"/>
    <w:rsid w:val="00F14A42"/>
    <w:rsid w:val="00F153CC"/>
    <w:rsid w:val="00F155EE"/>
    <w:rsid w:val="00F15760"/>
    <w:rsid w:val="00F15AC3"/>
    <w:rsid w:val="00F15C09"/>
    <w:rsid w:val="00F160E9"/>
    <w:rsid w:val="00F16E6D"/>
    <w:rsid w:val="00F17123"/>
    <w:rsid w:val="00F1723C"/>
    <w:rsid w:val="00F175C5"/>
    <w:rsid w:val="00F2014F"/>
    <w:rsid w:val="00F20359"/>
    <w:rsid w:val="00F20C4D"/>
    <w:rsid w:val="00F219B5"/>
    <w:rsid w:val="00F21B41"/>
    <w:rsid w:val="00F21F1F"/>
    <w:rsid w:val="00F2201D"/>
    <w:rsid w:val="00F222C7"/>
    <w:rsid w:val="00F2232C"/>
    <w:rsid w:val="00F224DB"/>
    <w:rsid w:val="00F22E81"/>
    <w:rsid w:val="00F2433B"/>
    <w:rsid w:val="00F24BFA"/>
    <w:rsid w:val="00F252B8"/>
    <w:rsid w:val="00F25B24"/>
    <w:rsid w:val="00F26580"/>
    <w:rsid w:val="00F26F0E"/>
    <w:rsid w:val="00F278C7"/>
    <w:rsid w:val="00F27A04"/>
    <w:rsid w:val="00F30161"/>
    <w:rsid w:val="00F30326"/>
    <w:rsid w:val="00F31198"/>
    <w:rsid w:val="00F32C05"/>
    <w:rsid w:val="00F32E29"/>
    <w:rsid w:val="00F33020"/>
    <w:rsid w:val="00F330B5"/>
    <w:rsid w:val="00F343FA"/>
    <w:rsid w:val="00F3454C"/>
    <w:rsid w:val="00F34B3C"/>
    <w:rsid w:val="00F34F5B"/>
    <w:rsid w:val="00F358FD"/>
    <w:rsid w:val="00F35FE2"/>
    <w:rsid w:val="00F36B30"/>
    <w:rsid w:val="00F37136"/>
    <w:rsid w:val="00F37AF2"/>
    <w:rsid w:val="00F40074"/>
    <w:rsid w:val="00F406E4"/>
    <w:rsid w:val="00F40701"/>
    <w:rsid w:val="00F41BBD"/>
    <w:rsid w:val="00F42541"/>
    <w:rsid w:val="00F43C74"/>
    <w:rsid w:val="00F44A10"/>
    <w:rsid w:val="00F4596C"/>
    <w:rsid w:val="00F46949"/>
    <w:rsid w:val="00F505DA"/>
    <w:rsid w:val="00F5088B"/>
    <w:rsid w:val="00F520F5"/>
    <w:rsid w:val="00F5220D"/>
    <w:rsid w:val="00F52653"/>
    <w:rsid w:val="00F529C1"/>
    <w:rsid w:val="00F52AF9"/>
    <w:rsid w:val="00F53164"/>
    <w:rsid w:val="00F53173"/>
    <w:rsid w:val="00F5375A"/>
    <w:rsid w:val="00F53947"/>
    <w:rsid w:val="00F540D7"/>
    <w:rsid w:val="00F54234"/>
    <w:rsid w:val="00F550FF"/>
    <w:rsid w:val="00F551FF"/>
    <w:rsid w:val="00F55BBA"/>
    <w:rsid w:val="00F568A4"/>
    <w:rsid w:val="00F57957"/>
    <w:rsid w:val="00F57DDC"/>
    <w:rsid w:val="00F60062"/>
    <w:rsid w:val="00F60149"/>
    <w:rsid w:val="00F612AA"/>
    <w:rsid w:val="00F618B0"/>
    <w:rsid w:val="00F61A0A"/>
    <w:rsid w:val="00F6213A"/>
    <w:rsid w:val="00F62AAA"/>
    <w:rsid w:val="00F62B52"/>
    <w:rsid w:val="00F641E1"/>
    <w:rsid w:val="00F644BF"/>
    <w:rsid w:val="00F6474A"/>
    <w:rsid w:val="00F647F7"/>
    <w:rsid w:val="00F64899"/>
    <w:rsid w:val="00F64B41"/>
    <w:rsid w:val="00F6526E"/>
    <w:rsid w:val="00F65BF1"/>
    <w:rsid w:val="00F65EB3"/>
    <w:rsid w:val="00F67B26"/>
    <w:rsid w:val="00F67E79"/>
    <w:rsid w:val="00F67F3B"/>
    <w:rsid w:val="00F67F82"/>
    <w:rsid w:val="00F70110"/>
    <w:rsid w:val="00F70461"/>
    <w:rsid w:val="00F70886"/>
    <w:rsid w:val="00F70EDA"/>
    <w:rsid w:val="00F72284"/>
    <w:rsid w:val="00F7326D"/>
    <w:rsid w:val="00F73CF5"/>
    <w:rsid w:val="00F73F5E"/>
    <w:rsid w:val="00F744B0"/>
    <w:rsid w:val="00F74962"/>
    <w:rsid w:val="00F74BF2"/>
    <w:rsid w:val="00F75369"/>
    <w:rsid w:val="00F75670"/>
    <w:rsid w:val="00F7585B"/>
    <w:rsid w:val="00F75BF1"/>
    <w:rsid w:val="00F7736E"/>
    <w:rsid w:val="00F77903"/>
    <w:rsid w:val="00F8044B"/>
    <w:rsid w:val="00F808C7"/>
    <w:rsid w:val="00F815B7"/>
    <w:rsid w:val="00F83439"/>
    <w:rsid w:val="00F835CD"/>
    <w:rsid w:val="00F83C98"/>
    <w:rsid w:val="00F83D80"/>
    <w:rsid w:val="00F845CF"/>
    <w:rsid w:val="00F85770"/>
    <w:rsid w:val="00F85C2B"/>
    <w:rsid w:val="00F865F5"/>
    <w:rsid w:val="00F86F50"/>
    <w:rsid w:val="00F87F92"/>
    <w:rsid w:val="00F87FE7"/>
    <w:rsid w:val="00F9262F"/>
    <w:rsid w:val="00F92676"/>
    <w:rsid w:val="00F940E2"/>
    <w:rsid w:val="00F9416E"/>
    <w:rsid w:val="00F94177"/>
    <w:rsid w:val="00F94483"/>
    <w:rsid w:val="00F953DD"/>
    <w:rsid w:val="00F96BC5"/>
    <w:rsid w:val="00FA14B1"/>
    <w:rsid w:val="00FA17EA"/>
    <w:rsid w:val="00FA1B24"/>
    <w:rsid w:val="00FA22B9"/>
    <w:rsid w:val="00FA2BAA"/>
    <w:rsid w:val="00FA4338"/>
    <w:rsid w:val="00FA4A3E"/>
    <w:rsid w:val="00FA569E"/>
    <w:rsid w:val="00FA5939"/>
    <w:rsid w:val="00FA5B02"/>
    <w:rsid w:val="00FA6F02"/>
    <w:rsid w:val="00FA756F"/>
    <w:rsid w:val="00FA7692"/>
    <w:rsid w:val="00FA7A62"/>
    <w:rsid w:val="00FB0718"/>
    <w:rsid w:val="00FB09C5"/>
    <w:rsid w:val="00FB0F5D"/>
    <w:rsid w:val="00FB12B7"/>
    <w:rsid w:val="00FB1772"/>
    <w:rsid w:val="00FB19EA"/>
    <w:rsid w:val="00FB1CE3"/>
    <w:rsid w:val="00FB244C"/>
    <w:rsid w:val="00FB2BD2"/>
    <w:rsid w:val="00FB3BD2"/>
    <w:rsid w:val="00FB3D10"/>
    <w:rsid w:val="00FB3E50"/>
    <w:rsid w:val="00FB40C4"/>
    <w:rsid w:val="00FB4274"/>
    <w:rsid w:val="00FB43AD"/>
    <w:rsid w:val="00FB4797"/>
    <w:rsid w:val="00FB479C"/>
    <w:rsid w:val="00FB4924"/>
    <w:rsid w:val="00FB5E3C"/>
    <w:rsid w:val="00FB5FE3"/>
    <w:rsid w:val="00FB6352"/>
    <w:rsid w:val="00FB63E1"/>
    <w:rsid w:val="00FB655D"/>
    <w:rsid w:val="00FB6D1C"/>
    <w:rsid w:val="00FB73F5"/>
    <w:rsid w:val="00FB75A9"/>
    <w:rsid w:val="00FB795F"/>
    <w:rsid w:val="00FB7D7C"/>
    <w:rsid w:val="00FC014C"/>
    <w:rsid w:val="00FC0486"/>
    <w:rsid w:val="00FC089C"/>
    <w:rsid w:val="00FC116A"/>
    <w:rsid w:val="00FC1287"/>
    <w:rsid w:val="00FC1C98"/>
    <w:rsid w:val="00FC24D1"/>
    <w:rsid w:val="00FC30C9"/>
    <w:rsid w:val="00FC3A06"/>
    <w:rsid w:val="00FC3C76"/>
    <w:rsid w:val="00FC400A"/>
    <w:rsid w:val="00FC4275"/>
    <w:rsid w:val="00FC451B"/>
    <w:rsid w:val="00FC45E7"/>
    <w:rsid w:val="00FC4A18"/>
    <w:rsid w:val="00FC4E47"/>
    <w:rsid w:val="00FC4EF9"/>
    <w:rsid w:val="00FC52F3"/>
    <w:rsid w:val="00FC5BBC"/>
    <w:rsid w:val="00FC74C5"/>
    <w:rsid w:val="00FC79A1"/>
    <w:rsid w:val="00FC7D14"/>
    <w:rsid w:val="00FC7DBB"/>
    <w:rsid w:val="00FC7E4A"/>
    <w:rsid w:val="00FD096F"/>
    <w:rsid w:val="00FD0EE0"/>
    <w:rsid w:val="00FD2200"/>
    <w:rsid w:val="00FD235C"/>
    <w:rsid w:val="00FD2CEB"/>
    <w:rsid w:val="00FD2DC7"/>
    <w:rsid w:val="00FD3457"/>
    <w:rsid w:val="00FD3BC7"/>
    <w:rsid w:val="00FD45D7"/>
    <w:rsid w:val="00FD4677"/>
    <w:rsid w:val="00FD4822"/>
    <w:rsid w:val="00FD4B0F"/>
    <w:rsid w:val="00FD5336"/>
    <w:rsid w:val="00FD5911"/>
    <w:rsid w:val="00FD650A"/>
    <w:rsid w:val="00FD6FB7"/>
    <w:rsid w:val="00FD7DD3"/>
    <w:rsid w:val="00FD7E24"/>
    <w:rsid w:val="00FE087A"/>
    <w:rsid w:val="00FE1288"/>
    <w:rsid w:val="00FE14A0"/>
    <w:rsid w:val="00FE16F6"/>
    <w:rsid w:val="00FE1888"/>
    <w:rsid w:val="00FE1D9B"/>
    <w:rsid w:val="00FE2C71"/>
    <w:rsid w:val="00FE3C0E"/>
    <w:rsid w:val="00FE43DF"/>
    <w:rsid w:val="00FE57AB"/>
    <w:rsid w:val="00FE5AAF"/>
    <w:rsid w:val="00FE5C07"/>
    <w:rsid w:val="00FE6205"/>
    <w:rsid w:val="00FE6396"/>
    <w:rsid w:val="00FE685D"/>
    <w:rsid w:val="00FF07FB"/>
    <w:rsid w:val="00FF185D"/>
    <w:rsid w:val="00FF1DA5"/>
    <w:rsid w:val="00FF2222"/>
    <w:rsid w:val="00FF2ABB"/>
    <w:rsid w:val="00FF30DA"/>
    <w:rsid w:val="00FF36BF"/>
    <w:rsid w:val="00FF4082"/>
    <w:rsid w:val="00FF44EE"/>
    <w:rsid w:val="00FF4584"/>
    <w:rsid w:val="00FF482E"/>
    <w:rsid w:val="00FF49CA"/>
    <w:rsid w:val="00FF4CED"/>
    <w:rsid w:val="00FF5600"/>
    <w:rsid w:val="00FF644B"/>
    <w:rsid w:val="00FF6A4B"/>
    <w:rsid w:val="00FF7793"/>
    <w:rsid w:val="00FF7F62"/>
    <w:rsid w:val="1122E1D9"/>
    <w:rsid w:val="6ADA8A7C"/>
    <w:rsid w:val="7B1409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FE4B"/>
  <w15:chartTrackingRefBased/>
  <w15:docId w15:val="{573B8903-EC2C-43DB-A6F6-95F01965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228"/>
    <w:rPr>
      <w:rFonts w:ascii="Arial" w:hAnsi="Arial" w:cs="Arial"/>
    </w:rPr>
  </w:style>
  <w:style w:type="paragraph" w:styleId="Heading1">
    <w:name w:val="heading 1"/>
    <w:basedOn w:val="Normal"/>
    <w:next w:val="Normal"/>
    <w:link w:val="Heading1Char"/>
    <w:uiPriority w:val="9"/>
    <w:qFormat/>
    <w:rsid w:val="00C67565"/>
    <w:pPr>
      <w:keepNext/>
      <w:keepLines/>
      <w:numPr>
        <w:numId w:val="1"/>
      </w:numPr>
      <w:spacing w:before="240" w:after="0"/>
      <w:outlineLvl w:val="0"/>
    </w:pPr>
    <w:rPr>
      <w:rFonts w:eastAsiaTheme="majorEastAsia"/>
      <w:b/>
      <w:bCs/>
      <w:color w:val="00B050"/>
      <w:sz w:val="24"/>
      <w:szCs w:val="24"/>
    </w:rPr>
  </w:style>
  <w:style w:type="paragraph" w:styleId="Heading2">
    <w:name w:val="heading 2"/>
    <w:basedOn w:val="Heading3"/>
    <w:next w:val="Normal"/>
    <w:link w:val="Heading2Char"/>
    <w:uiPriority w:val="9"/>
    <w:unhideWhenUsed/>
    <w:qFormat/>
    <w:rsid w:val="002E43C6"/>
    <w:pPr>
      <w:numPr>
        <w:ilvl w:val="1"/>
      </w:numPr>
      <w:outlineLvl w:val="1"/>
    </w:pPr>
    <w:rPr>
      <w:color w:val="auto"/>
      <w:sz w:val="24"/>
      <w:szCs w:val="24"/>
    </w:rPr>
  </w:style>
  <w:style w:type="paragraph" w:styleId="Heading3">
    <w:name w:val="heading 3"/>
    <w:basedOn w:val="Normal"/>
    <w:next w:val="Normal"/>
    <w:link w:val="Heading3Char"/>
    <w:uiPriority w:val="9"/>
    <w:unhideWhenUsed/>
    <w:qFormat/>
    <w:rsid w:val="002E43C6"/>
    <w:pPr>
      <w:keepNext/>
      <w:keepLines/>
      <w:numPr>
        <w:ilvl w:val="2"/>
        <w:numId w:val="1"/>
      </w:numPr>
      <w:tabs>
        <w:tab w:val="left" w:pos="709"/>
      </w:tabs>
      <w:spacing w:before="40" w:after="0"/>
      <w:outlineLvl w:val="2"/>
    </w:pPr>
    <w:rPr>
      <w:rFonts w:eastAsiaTheme="majorEastAsia" w:cstheme="minorHAnsi"/>
      <w:b/>
      <w:bCs/>
      <w:color w:val="0070C0"/>
    </w:rPr>
  </w:style>
  <w:style w:type="paragraph" w:styleId="Heading4">
    <w:name w:val="heading 4"/>
    <w:basedOn w:val="Normal"/>
    <w:next w:val="Normal"/>
    <w:link w:val="Heading4Char"/>
    <w:uiPriority w:val="9"/>
    <w:unhideWhenUsed/>
    <w:qFormat/>
    <w:rsid w:val="006B53EC"/>
    <w:pPr>
      <w:keepNext/>
      <w:keepLines/>
      <w:numPr>
        <w:ilvl w:val="3"/>
        <w:numId w:val="1"/>
      </w:numPr>
      <w:spacing w:before="40" w:after="0"/>
      <w:outlineLvl w:val="3"/>
    </w:pPr>
    <w:rPr>
      <w:rFonts w:eastAsiaTheme="majorEastAsia"/>
      <w:b/>
      <w:bCs/>
      <w:i/>
      <w:iCs/>
    </w:rPr>
  </w:style>
  <w:style w:type="paragraph" w:styleId="Heading5">
    <w:name w:val="heading 5"/>
    <w:basedOn w:val="Normal"/>
    <w:next w:val="Normal"/>
    <w:link w:val="Heading5Char"/>
    <w:uiPriority w:val="9"/>
    <w:unhideWhenUsed/>
    <w:qFormat/>
    <w:rsid w:val="008D6E4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6E4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6E4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6E4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6E4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46"/>
  </w:style>
  <w:style w:type="paragraph" w:styleId="Footer">
    <w:name w:val="footer"/>
    <w:basedOn w:val="Normal"/>
    <w:link w:val="FooterChar"/>
    <w:uiPriority w:val="99"/>
    <w:unhideWhenUsed/>
    <w:rsid w:val="008D6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46"/>
  </w:style>
  <w:style w:type="paragraph" w:styleId="Title">
    <w:name w:val="Title"/>
    <w:basedOn w:val="Normal"/>
    <w:next w:val="Normal"/>
    <w:link w:val="TitleChar"/>
    <w:uiPriority w:val="10"/>
    <w:qFormat/>
    <w:rsid w:val="00C90A88"/>
    <w:pPr>
      <w:spacing w:after="0" w:line="240" w:lineRule="auto"/>
      <w:contextualSpacing/>
    </w:pPr>
    <w:rPr>
      <w:rFonts w:eastAsiaTheme="majorEastAsia" w:cstheme="minorHAnsi"/>
      <w:b/>
      <w:bCs/>
      <w:color w:val="0070C0"/>
      <w:spacing w:val="-10"/>
      <w:kern w:val="28"/>
      <w:sz w:val="36"/>
      <w:szCs w:val="36"/>
    </w:rPr>
  </w:style>
  <w:style w:type="character" w:customStyle="1" w:styleId="TitleChar">
    <w:name w:val="Title Char"/>
    <w:basedOn w:val="DefaultParagraphFont"/>
    <w:link w:val="Title"/>
    <w:uiPriority w:val="10"/>
    <w:rsid w:val="00C90A88"/>
    <w:rPr>
      <w:rFonts w:eastAsiaTheme="majorEastAsia" w:cstheme="minorHAnsi"/>
      <w:b/>
      <w:bCs/>
      <w:color w:val="0070C0"/>
      <w:spacing w:val="-10"/>
      <w:kern w:val="28"/>
      <w:sz w:val="36"/>
      <w:szCs w:val="36"/>
    </w:rPr>
  </w:style>
  <w:style w:type="character" w:customStyle="1" w:styleId="Heading1Char">
    <w:name w:val="Heading 1 Char"/>
    <w:basedOn w:val="DefaultParagraphFont"/>
    <w:link w:val="Heading1"/>
    <w:uiPriority w:val="9"/>
    <w:rsid w:val="00C67565"/>
    <w:rPr>
      <w:rFonts w:ascii="Arial" w:eastAsiaTheme="majorEastAsia" w:hAnsi="Arial" w:cs="Arial"/>
      <w:b/>
      <w:bCs/>
      <w:color w:val="00B050"/>
      <w:sz w:val="24"/>
      <w:szCs w:val="24"/>
    </w:rPr>
  </w:style>
  <w:style w:type="character" w:customStyle="1" w:styleId="Heading2Char">
    <w:name w:val="Heading 2 Char"/>
    <w:basedOn w:val="DefaultParagraphFont"/>
    <w:link w:val="Heading2"/>
    <w:uiPriority w:val="9"/>
    <w:rsid w:val="002E43C6"/>
    <w:rPr>
      <w:rFonts w:eastAsiaTheme="majorEastAsia" w:cstheme="minorHAnsi"/>
      <w:b/>
      <w:bCs/>
      <w:sz w:val="24"/>
      <w:szCs w:val="24"/>
    </w:rPr>
  </w:style>
  <w:style w:type="character" w:customStyle="1" w:styleId="Heading3Char">
    <w:name w:val="Heading 3 Char"/>
    <w:basedOn w:val="DefaultParagraphFont"/>
    <w:link w:val="Heading3"/>
    <w:uiPriority w:val="9"/>
    <w:rsid w:val="002E43C6"/>
    <w:rPr>
      <w:rFonts w:eastAsiaTheme="majorEastAsia" w:cstheme="minorHAnsi"/>
      <w:b/>
      <w:bCs/>
      <w:color w:val="0070C0"/>
    </w:rPr>
  </w:style>
  <w:style w:type="character" w:customStyle="1" w:styleId="Heading4Char">
    <w:name w:val="Heading 4 Char"/>
    <w:basedOn w:val="DefaultParagraphFont"/>
    <w:link w:val="Heading4"/>
    <w:uiPriority w:val="9"/>
    <w:rsid w:val="006B53EC"/>
    <w:rPr>
      <w:rFonts w:ascii="Arial" w:eastAsiaTheme="majorEastAsia" w:hAnsi="Arial" w:cs="Arial"/>
      <w:b/>
      <w:bCs/>
      <w:i/>
      <w:iCs/>
    </w:rPr>
  </w:style>
  <w:style w:type="character" w:customStyle="1" w:styleId="Heading5Char">
    <w:name w:val="Heading 5 Char"/>
    <w:basedOn w:val="DefaultParagraphFont"/>
    <w:link w:val="Heading5"/>
    <w:uiPriority w:val="9"/>
    <w:rsid w:val="008D6E4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D6E4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D6E4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D6E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6E46"/>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8209E"/>
    <w:rPr>
      <w:color w:val="0563C1" w:themeColor="hyperlink"/>
      <w:u w:val="single"/>
    </w:rPr>
  </w:style>
  <w:style w:type="character" w:styleId="UnresolvedMention">
    <w:name w:val="Unresolved Mention"/>
    <w:basedOn w:val="DefaultParagraphFont"/>
    <w:uiPriority w:val="99"/>
    <w:semiHidden/>
    <w:unhideWhenUsed/>
    <w:rsid w:val="0018209E"/>
    <w:rPr>
      <w:color w:val="605E5C"/>
      <w:shd w:val="clear" w:color="auto" w:fill="E1DFDD"/>
    </w:rPr>
  </w:style>
  <w:style w:type="paragraph" w:styleId="ListParagraph">
    <w:name w:val="List Paragraph"/>
    <w:basedOn w:val="Normal"/>
    <w:uiPriority w:val="34"/>
    <w:qFormat/>
    <w:rsid w:val="006F75C5"/>
    <w:pPr>
      <w:ind w:left="720"/>
      <w:contextualSpacing/>
    </w:pPr>
  </w:style>
  <w:style w:type="character" w:styleId="SubtleEmphasis">
    <w:name w:val="Subtle Emphasis"/>
    <w:basedOn w:val="DefaultParagraphFont"/>
    <w:uiPriority w:val="19"/>
    <w:qFormat/>
    <w:rsid w:val="001E7653"/>
    <w:rPr>
      <w:i/>
      <w:iCs/>
      <w:color w:val="404040" w:themeColor="text1" w:themeTint="BF"/>
    </w:rPr>
  </w:style>
  <w:style w:type="table" w:styleId="TableGrid">
    <w:name w:val="Table Grid"/>
    <w:basedOn w:val="TableNormal"/>
    <w:uiPriority w:val="39"/>
    <w:rsid w:val="00FB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AB40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ds">
    <w:name w:val="legds"/>
    <w:basedOn w:val="DefaultParagraphFont"/>
    <w:rsid w:val="00AB40C8"/>
  </w:style>
  <w:style w:type="paragraph" w:styleId="Bibliography">
    <w:name w:val="Bibliography"/>
    <w:basedOn w:val="Normal"/>
    <w:next w:val="Normal"/>
    <w:uiPriority w:val="37"/>
    <w:unhideWhenUsed/>
    <w:rsid w:val="001A33BA"/>
  </w:style>
  <w:style w:type="character" w:styleId="CommentReference">
    <w:name w:val="annotation reference"/>
    <w:basedOn w:val="DefaultParagraphFont"/>
    <w:uiPriority w:val="99"/>
    <w:semiHidden/>
    <w:unhideWhenUsed/>
    <w:rsid w:val="0071157D"/>
    <w:rPr>
      <w:sz w:val="16"/>
      <w:szCs w:val="16"/>
    </w:rPr>
  </w:style>
  <w:style w:type="paragraph" w:styleId="CommentText">
    <w:name w:val="annotation text"/>
    <w:basedOn w:val="Normal"/>
    <w:link w:val="CommentTextChar"/>
    <w:uiPriority w:val="99"/>
    <w:unhideWhenUsed/>
    <w:rsid w:val="0071157D"/>
    <w:pPr>
      <w:spacing w:line="240" w:lineRule="auto"/>
    </w:pPr>
    <w:rPr>
      <w:sz w:val="20"/>
      <w:szCs w:val="20"/>
    </w:rPr>
  </w:style>
  <w:style w:type="character" w:customStyle="1" w:styleId="CommentTextChar">
    <w:name w:val="Comment Text Char"/>
    <w:basedOn w:val="DefaultParagraphFont"/>
    <w:link w:val="CommentText"/>
    <w:uiPriority w:val="99"/>
    <w:rsid w:val="0071157D"/>
    <w:rPr>
      <w:sz w:val="20"/>
      <w:szCs w:val="20"/>
    </w:rPr>
  </w:style>
  <w:style w:type="paragraph" w:styleId="CommentSubject">
    <w:name w:val="annotation subject"/>
    <w:basedOn w:val="CommentText"/>
    <w:next w:val="CommentText"/>
    <w:link w:val="CommentSubjectChar"/>
    <w:uiPriority w:val="99"/>
    <w:semiHidden/>
    <w:unhideWhenUsed/>
    <w:rsid w:val="0071157D"/>
    <w:rPr>
      <w:b/>
      <w:bCs/>
    </w:rPr>
  </w:style>
  <w:style w:type="character" w:customStyle="1" w:styleId="CommentSubjectChar">
    <w:name w:val="Comment Subject Char"/>
    <w:basedOn w:val="CommentTextChar"/>
    <w:link w:val="CommentSubject"/>
    <w:uiPriority w:val="99"/>
    <w:semiHidden/>
    <w:rsid w:val="0071157D"/>
    <w:rPr>
      <w:b/>
      <w:bCs/>
      <w:sz w:val="20"/>
      <w:szCs w:val="20"/>
    </w:rPr>
  </w:style>
  <w:style w:type="character" w:styleId="FollowedHyperlink">
    <w:name w:val="FollowedHyperlink"/>
    <w:basedOn w:val="DefaultParagraphFont"/>
    <w:uiPriority w:val="99"/>
    <w:semiHidden/>
    <w:unhideWhenUsed/>
    <w:rsid w:val="00797B56"/>
    <w:rPr>
      <w:color w:val="954F72" w:themeColor="followedHyperlink"/>
      <w:u w:val="single"/>
    </w:rPr>
  </w:style>
  <w:style w:type="paragraph" w:styleId="TOCHeading">
    <w:name w:val="TOC Heading"/>
    <w:basedOn w:val="Heading1"/>
    <w:next w:val="Normal"/>
    <w:uiPriority w:val="39"/>
    <w:unhideWhenUsed/>
    <w:qFormat/>
    <w:rsid w:val="00C909EB"/>
    <w:pPr>
      <w:numPr>
        <w:numId w:val="0"/>
      </w:numPr>
      <w:outlineLvl w:val="9"/>
    </w:pPr>
    <w:rPr>
      <w:rFonts w:asciiTheme="majorHAnsi"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C909EB"/>
    <w:pPr>
      <w:spacing w:after="100"/>
    </w:pPr>
  </w:style>
  <w:style w:type="paragraph" w:styleId="TOC2">
    <w:name w:val="toc 2"/>
    <w:basedOn w:val="Normal"/>
    <w:next w:val="Normal"/>
    <w:autoRedefine/>
    <w:uiPriority w:val="39"/>
    <w:unhideWhenUsed/>
    <w:rsid w:val="00C909EB"/>
    <w:pPr>
      <w:spacing w:after="100"/>
      <w:ind w:left="220"/>
    </w:pPr>
  </w:style>
  <w:style w:type="paragraph" w:styleId="TOC3">
    <w:name w:val="toc 3"/>
    <w:basedOn w:val="Normal"/>
    <w:next w:val="Normal"/>
    <w:autoRedefine/>
    <w:uiPriority w:val="39"/>
    <w:unhideWhenUsed/>
    <w:rsid w:val="00C909EB"/>
    <w:pPr>
      <w:spacing w:after="100"/>
      <w:ind w:left="440"/>
    </w:pPr>
  </w:style>
  <w:style w:type="paragraph" w:styleId="NoSpacing">
    <w:name w:val="No Spacing"/>
    <w:uiPriority w:val="1"/>
    <w:qFormat/>
    <w:rsid w:val="00FE14A0"/>
    <w:pPr>
      <w:spacing w:after="0" w:line="240" w:lineRule="auto"/>
    </w:pPr>
  </w:style>
  <w:style w:type="paragraph" w:styleId="FootnoteText">
    <w:name w:val="footnote text"/>
    <w:basedOn w:val="Normal"/>
    <w:link w:val="FootnoteTextChar"/>
    <w:uiPriority w:val="99"/>
    <w:unhideWhenUsed/>
    <w:rsid w:val="001B6E8D"/>
    <w:pPr>
      <w:spacing w:after="0" w:line="240" w:lineRule="auto"/>
    </w:pPr>
    <w:rPr>
      <w:sz w:val="20"/>
      <w:szCs w:val="20"/>
    </w:rPr>
  </w:style>
  <w:style w:type="character" w:customStyle="1" w:styleId="FootnoteTextChar">
    <w:name w:val="Footnote Text Char"/>
    <w:basedOn w:val="DefaultParagraphFont"/>
    <w:link w:val="FootnoteText"/>
    <w:uiPriority w:val="99"/>
    <w:rsid w:val="001B6E8D"/>
    <w:rPr>
      <w:sz w:val="20"/>
      <w:szCs w:val="20"/>
    </w:rPr>
  </w:style>
  <w:style w:type="character" w:styleId="FootnoteReference">
    <w:name w:val="footnote reference"/>
    <w:basedOn w:val="DefaultParagraphFont"/>
    <w:uiPriority w:val="99"/>
    <w:unhideWhenUsed/>
    <w:rsid w:val="001B6E8D"/>
    <w:rPr>
      <w:vertAlign w:val="superscript"/>
    </w:rPr>
  </w:style>
  <w:style w:type="paragraph" w:styleId="Caption">
    <w:name w:val="caption"/>
    <w:basedOn w:val="Normal"/>
    <w:next w:val="Normal"/>
    <w:uiPriority w:val="35"/>
    <w:unhideWhenUsed/>
    <w:qFormat/>
    <w:rsid w:val="002010C8"/>
    <w:pPr>
      <w:spacing w:after="200" w:line="240" w:lineRule="auto"/>
    </w:pPr>
    <w:rPr>
      <w:i/>
      <w:iCs/>
      <w:color w:val="44546A" w:themeColor="text2"/>
      <w:sz w:val="18"/>
      <w:szCs w:val="18"/>
    </w:rPr>
  </w:style>
  <w:style w:type="paragraph" w:styleId="Revision">
    <w:name w:val="Revision"/>
    <w:hidden/>
    <w:uiPriority w:val="99"/>
    <w:semiHidden/>
    <w:rsid w:val="00CC4B34"/>
    <w:pPr>
      <w:spacing w:after="0" w:line="240" w:lineRule="auto"/>
    </w:pPr>
  </w:style>
  <w:style w:type="character" w:customStyle="1" w:styleId="cf01">
    <w:name w:val="cf01"/>
    <w:basedOn w:val="DefaultParagraphFont"/>
    <w:rsid w:val="0036759D"/>
    <w:rPr>
      <w:rFonts w:ascii="Segoe UI" w:hAnsi="Segoe UI" w:cs="Segoe UI" w:hint="default"/>
      <w:sz w:val="18"/>
      <w:szCs w:val="18"/>
    </w:rPr>
  </w:style>
  <w:style w:type="paragraph" w:styleId="EndnoteText">
    <w:name w:val="endnote text"/>
    <w:basedOn w:val="Normal"/>
    <w:link w:val="EndnoteTextChar"/>
    <w:uiPriority w:val="99"/>
    <w:semiHidden/>
    <w:unhideWhenUsed/>
    <w:rsid w:val="00AC62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6228"/>
    <w:rPr>
      <w:sz w:val="20"/>
      <w:szCs w:val="20"/>
    </w:rPr>
  </w:style>
  <w:style w:type="character" w:styleId="EndnoteReference">
    <w:name w:val="endnote reference"/>
    <w:basedOn w:val="DefaultParagraphFont"/>
    <w:uiPriority w:val="99"/>
    <w:semiHidden/>
    <w:unhideWhenUsed/>
    <w:rsid w:val="00AC6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0658">
      <w:bodyDiv w:val="1"/>
      <w:marLeft w:val="0"/>
      <w:marRight w:val="0"/>
      <w:marTop w:val="0"/>
      <w:marBottom w:val="0"/>
      <w:divBdr>
        <w:top w:val="none" w:sz="0" w:space="0" w:color="auto"/>
        <w:left w:val="none" w:sz="0" w:space="0" w:color="auto"/>
        <w:bottom w:val="none" w:sz="0" w:space="0" w:color="auto"/>
        <w:right w:val="none" w:sz="0" w:space="0" w:color="auto"/>
      </w:divBdr>
    </w:div>
    <w:div w:id="128207715">
      <w:bodyDiv w:val="1"/>
      <w:marLeft w:val="0"/>
      <w:marRight w:val="0"/>
      <w:marTop w:val="0"/>
      <w:marBottom w:val="0"/>
      <w:divBdr>
        <w:top w:val="none" w:sz="0" w:space="0" w:color="auto"/>
        <w:left w:val="none" w:sz="0" w:space="0" w:color="auto"/>
        <w:bottom w:val="none" w:sz="0" w:space="0" w:color="auto"/>
        <w:right w:val="none" w:sz="0" w:space="0" w:color="auto"/>
      </w:divBdr>
    </w:div>
    <w:div w:id="158737873">
      <w:bodyDiv w:val="1"/>
      <w:marLeft w:val="0"/>
      <w:marRight w:val="0"/>
      <w:marTop w:val="0"/>
      <w:marBottom w:val="0"/>
      <w:divBdr>
        <w:top w:val="none" w:sz="0" w:space="0" w:color="auto"/>
        <w:left w:val="none" w:sz="0" w:space="0" w:color="auto"/>
        <w:bottom w:val="none" w:sz="0" w:space="0" w:color="auto"/>
        <w:right w:val="none" w:sz="0" w:space="0" w:color="auto"/>
      </w:divBdr>
    </w:div>
    <w:div w:id="221912683">
      <w:bodyDiv w:val="1"/>
      <w:marLeft w:val="0"/>
      <w:marRight w:val="0"/>
      <w:marTop w:val="0"/>
      <w:marBottom w:val="0"/>
      <w:divBdr>
        <w:top w:val="none" w:sz="0" w:space="0" w:color="auto"/>
        <w:left w:val="none" w:sz="0" w:space="0" w:color="auto"/>
        <w:bottom w:val="none" w:sz="0" w:space="0" w:color="auto"/>
        <w:right w:val="none" w:sz="0" w:space="0" w:color="auto"/>
      </w:divBdr>
    </w:div>
    <w:div w:id="230822132">
      <w:bodyDiv w:val="1"/>
      <w:marLeft w:val="0"/>
      <w:marRight w:val="0"/>
      <w:marTop w:val="0"/>
      <w:marBottom w:val="0"/>
      <w:divBdr>
        <w:top w:val="none" w:sz="0" w:space="0" w:color="auto"/>
        <w:left w:val="none" w:sz="0" w:space="0" w:color="auto"/>
        <w:bottom w:val="none" w:sz="0" w:space="0" w:color="auto"/>
        <w:right w:val="none" w:sz="0" w:space="0" w:color="auto"/>
      </w:divBdr>
    </w:div>
    <w:div w:id="341975001">
      <w:bodyDiv w:val="1"/>
      <w:marLeft w:val="0"/>
      <w:marRight w:val="0"/>
      <w:marTop w:val="0"/>
      <w:marBottom w:val="0"/>
      <w:divBdr>
        <w:top w:val="none" w:sz="0" w:space="0" w:color="auto"/>
        <w:left w:val="none" w:sz="0" w:space="0" w:color="auto"/>
        <w:bottom w:val="none" w:sz="0" w:space="0" w:color="auto"/>
        <w:right w:val="none" w:sz="0" w:space="0" w:color="auto"/>
      </w:divBdr>
    </w:div>
    <w:div w:id="405222310">
      <w:bodyDiv w:val="1"/>
      <w:marLeft w:val="0"/>
      <w:marRight w:val="0"/>
      <w:marTop w:val="0"/>
      <w:marBottom w:val="0"/>
      <w:divBdr>
        <w:top w:val="none" w:sz="0" w:space="0" w:color="auto"/>
        <w:left w:val="none" w:sz="0" w:space="0" w:color="auto"/>
        <w:bottom w:val="none" w:sz="0" w:space="0" w:color="auto"/>
        <w:right w:val="none" w:sz="0" w:space="0" w:color="auto"/>
      </w:divBdr>
    </w:div>
    <w:div w:id="481502945">
      <w:bodyDiv w:val="1"/>
      <w:marLeft w:val="0"/>
      <w:marRight w:val="0"/>
      <w:marTop w:val="0"/>
      <w:marBottom w:val="0"/>
      <w:divBdr>
        <w:top w:val="none" w:sz="0" w:space="0" w:color="auto"/>
        <w:left w:val="none" w:sz="0" w:space="0" w:color="auto"/>
        <w:bottom w:val="none" w:sz="0" w:space="0" w:color="auto"/>
        <w:right w:val="none" w:sz="0" w:space="0" w:color="auto"/>
      </w:divBdr>
    </w:div>
    <w:div w:id="495804023">
      <w:bodyDiv w:val="1"/>
      <w:marLeft w:val="0"/>
      <w:marRight w:val="0"/>
      <w:marTop w:val="0"/>
      <w:marBottom w:val="0"/>
      <w:divBdr>
        <w:top w:val="none" w:sz="0" w:space="0" w:color="auto"/>
        <w:left w:val="none" w:sz="0" w:space="0" w:color="auto"/>
        <w:bottom w:val="none" w:sz="0" w:space="0" w:color="auto"/>
        <w:right w:val="none" w:sz="0" w:space="0" w:color="auto"/>
      </w:divBdr>
      <w:divsChild>
        <w:div w:id="388110105">
          <w:marLeft w:val="360"/>
          <w:marRight w:val="0"/>
          <w:marTop w:val="0"/>
          <w:marBottom w:val="0"/>
          <w:divBdr>
            <w:top w:val="none" w:sz="0" w:space="0" w:color="auto"/>
            <w:left w:val="none" w:sz="0" w:space="0" w:color="auto"/>
            <w:bottom w:val="none" w:sz="0" w:space="0" w:color="auto"/>
            <w:right w:val="none" w:sz="0" w:space="0" w:color="auto"/>
          </w:divBdr>
        </w:div>
        <w:div w:id="527833705">
          <w:marLeft w:val="360"/>
          <w:marRight w:val="0"/>
          <w:marTop w:val="0"/>
          <w:marBottom w:val="0"/>
          <w:divBdr>
            <w:top w:val="none" w:sz="0" w:space="0" w:color="auto"/>
            <w:left w:val="none" w:sz="0" w:space="0" w:color="auto"/>
            <w:bottom w:val="none" w:sz="0" w:space="0" w:color="auto"/>
            <w:right w:val="none" w:sz="0" w:space="0" w:color="auto"/>
          </w:divBdr>
        </w:div>
        <w:div w:id="967509003">
          <w:marLeft w:val="360"/>
          <w:marRight w:val="0"/>
          <w:marTop w:val="0"/>
          <w:marBottom w:val="0"/>
          <w:divBdr>
            <w:top w:val="none" w:sz="0" w:space="0" w:color="auto"/>
            <w:left w:val="none" w:sz="0" w:space="0" w:color="auto"/>
            <w:bottom w:val="none" w:sz="0" w:space="0" w:color="auto"/>
            <w:right w:val="none" w:sz="0" w:space="0" w:color="auto"/>
          </w:divBdr>
        </w:div>
        <w:div w:id="989989368">
          <w:marLeft w:val="360"/>
          <w:marRight w:val="0"/>
          <w:marTop w:val="0"/>
          <w:marBottom w:val="0"/>
          <w:divBdr>
            <w:top w:val="none" w:sz="0" w:space="0" w:color="auto"/>
            <w:left w:val="none" w:sz="0" w:space="0" w:color="auto"/>
            <w:bottom w:val="none" w:sz="0" w:space="0" w:color="auto"/>
            <w:right w:val="none" w:sz="0" w:space="0" w:color="auto"/>
          </w:divBdr>
        </w:div>
        <w:div w:id="1252591483">
          <w:marLeft w:val="360"/>
          <w:marRight w:val="0"/>
          <w:marTop w:val="0"/>
          <w:marBottom w:val="0"/>
          <w:divBdr>
            <w:top w:val="none" w:sz="0" w:space="0" w:color="auto"/>
            <w:left w:val="none" w:sz="0" w:space="0" w:color="auto"/>
            <w:bottom w:val="none" w:sz="0" w:space="0" w:color="auto"/>
            <w:right w:val="none" w:sz="0" w:space="0" w:color="auto"/>
          </w:divBdr>
        </w:div>
        <w:div w:id="1318724842">
          <w:marLeft w:val="360"/>
          <w:marRight w:val="0"/>
          <w:marTop w:val="0"/>
          <w:marBottom w:val="0"/>
          <w:divBdr>
            <w:top w:val="none" w:sz="0" w:space="0" w:color="auto"/>
            <w:left w:val="none" w:sz="0" w:space="0" w:color="auto"/>
            <w:bottom w:val="none" w:sz="0" w:space="0" w:color="auto"/>
            <w:right w:val="none" w:sz="0" w:space="0" w:color="auto"/>
          </w:divBdr>
        </w:div>
        <w:div w:id="1484354032">
          <w:marLeft w:val="360"/>
          <w:marRight w:val="0"/>
          <w:marTop w:val="0"/>
          <w:marBottom w:val="0"/>
          <w:divBdr>
            <w:top w:val="none" w:sz="0" w:space="0" w:color="auto"/>
            <w:left w:val="none" w:sz="0" w:space="0" w:color="auto"/>
            <w:bottom w:val="none" w:sz="0" w:space="0" w:color="auto"/>
            <w:right w:val="none" w:sz="0" w:space="0" w:color="auto"/>
          </w:divBdr>
        </w:div>
        <w:div w:id="1800606558">
          <w:marLeft w:val="360"/>
          <w:marRight w:val="0"/>
          <w:marTop w:val="0"/>
          <w:marBottom w:val="0"/>
          <w:divBdr>
            <w:top w:val="none" w:sz="0" w:space="0" w:color="auto"/>
            <w:left w:val="none" w:sz="0" w:space="0" w:color="auto"/>
            <w:bottom w:val="none" w:sz="0" w:space="0" w:color="auto"/>
            <w:right w:val="none" w:sz="0" w:space="0" w:color="auto"/>
          </w:divBdr>
        </w:div>
        <w:div w:id="1824852762">
          <w:marLeft w:val="360"/>
          <w:marRight w:val="0"/>
          <w:marTop w:val="0"/>
          <w:marBottom w:val="0"/>
          <w:divBdr>
            <w:top w:val="none" w:sz="0" w:space="0" w:color="auto"/>
            <w:left w:val="none" w:sz="0" w:space="0" w:color="auto"/>
            <w:bottom w:val="none" w:sz="0" w:space="0" w:color="auto"/>
            <w:right w:val="none" w:sz="0" w:space="0" w:color="auto"/>
          </w:divBdr>
        </w:div>
      </w:divsChild>
    </w:div>
    <w:div w:id="520439506">
      <w:bodyDiv w:val="1"/>
      <w:marLeft w:val="0"/>
      <w:marRight w:val="0"/>
      <w:marTop w:val="0"/>
      <w:marBottom w:val="0"/>
      <w:divBdr>
        <w:top w:val="none" w:sz="0" w:space="0" w:color="auto"/>
        <w:left w:val="none" w:sz="0" w:space="0" w:color="auto"/>
        <w:bottom w:val="none" w:sz="0" w:space="0" w:color="auto"/>
        <w:right w:val="none" w:sz="0" w:space="0" w:color="auto"/>
      </w:divBdr>
    </w:div>
    <w:div w:id="523325465">
      <w:bodyDiv w:val="1"/>
      <w:marLeft w:val="0"/>
      <w:marRight w:val="0"/>
      <w:marTop w:val="0"/>
      <w:marBottom w:val="0"/>
      <w:divBdr>
        <w:top w:val="none" w:sz="0" w:space="0" w:color="auto"/>
        <w:left w:val="none" w:sz="0" w:space="0" w:color="auto"/>
        <w:bottom w:val="none" w:sz="0" w:space="0" w:color="auto"/>
        <w:right w:val="none" w:sz="0" w:space="0" w:color="auto"/>
      </w:divBdr>
      <w:divsChild>
        <w:div w:id="771823902">
          <w:marLeft w:val="0"/>
          <w:marRight w:val="0"/>
          <w:marTop w:val="0"/>
          <w:marBottom w:val="67"/>
          <w:divBdr>
            <w:top w:val="none" w:sz="0" w:space="0" w:color="auto"/>
            <w:left w:val="none" w:sz="0" w:space="0" w:color="auto"/>
            <w:bottom w:val="none" w:sz="0" w:space="0" w:color="auto"/>
            <w:right w:val="none" w:sz="0" w:space="0" w:color="auto"/>
          </w:divBdr>
        </w:div>
        <w:div w:id="813763352">
          <w:marLeft w:val="0"/>
          <w:marRight w:val="0"/>
          <w:marTop w:val="0"/>
          <w:marBottom w:val="67"/>
          <w:divBdr>
            <w:top w:val="none" w:sz="0" w:space="0" w:color="auto"/>
            <w:left w:val="none" w:sz="0" w:space="0" w:color="auto"/>
            <w:bottom w:val="none" w:sz="0" w:space="0" w:color="auto"/>
            <w:right w:val="none" w:sz="0" w:space="0" w:color="auto"/>
          </w:divBdr>
        </w:div>
        <w:div w:id="1203785544">
          <w:marLeft w:val="0"/>
          <w:marRight w:val="0"/>
          <w:marTop w:val="0"/>
          <w:marBottom w:val="67"/>
          <w:divBdr>
            <w:top w:val="none" w:sz="0" w:space="0" w:color="auto"/>
            <w:left w:val="none" w:sz="0" w:space="0" w:color="auto"/>
            <w:bottom w:val="none" w:sz="0" w:space="0" w:color="auto"/>
            <w:right w:val="none" w:sz="0" w:space="0" w:color="auto"/>
          </w:divBdr>
        </w:div>
        <w:div w:id="1772704318">
          <w:marLeft w:val="0"/>
          <w:marRight w:val="0"/>
          <w:marTop w:val="0"/>
          <w:marBottom w:val="67"/>
          <w:divBdr>
            <w:top w:val="none" w:sz="0" w:space="0" w:color="auto"/>
            <w:left w:val="none" w:sz="0" w:space="0" w:color="auto"/>
            <w:bottom w:val="none" w:sz="0" w:space="0" w:color="auto"/>
            <w:right w:val="none" w:sz="0" w:space="0" w:color="auto"/>
          </w:divBdr>
        </w:div>
      </w:divsChild>
    </w:div>
    <w:div w:id="528565552">
      <w:bodyDiv w:val="1"/>
      <w:marLeft w:val="0"/>
      <w:marRight w:val="0"/>
      <w:marTop w:val="0"/>
      <w:marBottom w:val="0"/>
      <w:divBdr>
        <w:top w:val="none" w:sz="0" w:space="0" w:color="auto"/>
        <w:left w:val="none" w:sz="0" w:space="0" w:color="auto"/>
        <w:bottom w:val="none" w:sz="0" w:space="0" w:color="auto"/>
        <w:right w:val="none" w:sz="0" w:space="0" w:color="auto"/>
      </w:divBdr>
      <w:divsChild>
        <w:div w:id="1032994931">
          <w:marLeft w:val="0"/>
          <w:marRight w:val="0"/>
          <w:marTop w:val="0"/>
          <w:marBottom w:val="40"/>
          <w:divBdr>
            <w:top w:val="none" w:sz="0" w:space="0" w:color="auto"/>
            <w:left w:val="none" w:sz="0" w:space="0" w:color="auto"/>
            <w:bottom w:val="none" w:sz="0" w:space="0" w:color="auto"/>
            <w:right w:val="none" w:sz="0" w:space="0" w:color="auto"/>
          </w:divBdr>
        </w:div>
      </w:divsChild>
    </w:div>
    <w:div w:id="599609346">
      <w:bodyDiv w:val="1"/>
      <w:marLeft w:val="0"/>
      <w:marRight w:val="0"/>
      <w:marTop w:val="0"/>
      <w:marBottom w:val="0"/>
      <w:divBdr>
        <w:top w:val="none" w:sz="0" w:space="0" w:color="auto"/>
        <w:left w:val="none" w:sz="0" w:space="0" w:color="auto"/>
        <w:bottom w:val="none" w:sz="0" w:space="0" w:color="auto"/>
        <w:right w:val="none" w:sz="0" w:space="0" w:color="auto"/>
      </w:divBdr>
      <w:divsChild>
        <w:div w:id="219440081">
          <w:marLeft w:val="360"/>
          <w:marRight w:val="0"/>
          <w:marTop w:val="200"/>
          <w:marBottom w:val="0"/>
          <w:divBdr>
            <w:top w:val="none" w:sz="0" w:space="0" w:color="auto"/>
            <w:left w:val="none" w:sz="0" w:space="0" w:color="auto"/>
            <w:bottom w:val="none" w:sz="0" w:space="0" w:color="auto"/>
            <w:right w:val="none" w:sz="0" w:space="0" w:color="auto"/>
          </w:divBdr>
        </w:div>
        <w:div w:id="372583837">
          <w:marLeft w:val="360"/>
          <w:marRight w:val="0"/>
          <w:marTop w:val="200"/>
          <w:marBottom w:val="0"/>
          <w:divBdr>
            <w:top w:val="none" w:sz="0" w:space="0" w:color="auto"/>
            <w:left w:val="none" w:sz="0" w:space="0" w:color="auto"/>
            <w:bottom w:val="none" w:sz="0" w:space="0" w:color="auto"/>
            <w:right w:val="none" w:sz="0" w:space="0" w:color="auto"/>
          </w:divBdr>
        </w:div>
        <w:div w:id="384136548">
          <w:marLeft w:val="1080"/>
          <w:marRight w:val="0"/>
          <w:marTop w:val="100"/>
          <w:marBottom w:val="0"/>
          <w:divBdr>
            <w:top w:val="none" w:sz="0" w:space="0" w:color="auto"/>
            <w:left w:val="none" w:sz="0" w:space="0" w:color="auto"/>
            <w:bottom w:val="none" w:sz="0" w:space="0" w:color="auto"/>
            <w:right w:val="none" w:sz="0" w:space="0" w:color="auto"/>
          </w:divBdr>
        </w:div>
        <w:div w:id="388039625">
          <w:marLeft w:val="1080"/>
          <w:marRight w:val="0"/>
          <w:marTop w:val="100"/>
          <w:marBottom w:val="0"/>
          <w:divBdr>
            <w:top w:val="none" w:sz="0" w:space="0" w:color="auto"/>
            <w:left w:val="none" w:sz="0" w:space="0" w:color="auto"/>
            <w:bottom w:val="none" w:sz="0" w:space="0" w:color="auto"/>
            <w:right w:val="none" w:sz="0" w:space="0" w:color="auto"/>
          </w:divBdr>
        </w:div>
        <w:div w:id="639042522">
          <w:marLeft w:val="1080"/>
          <w:marRight w:val="0"/>
          <w:marTop w:val="100"/>
          <w:marBottom w:val="0"/>
          <w:divBdr>
            <w:top w:val="none" w:sz="0" w:space="0" w:color="auto"/>
            <w:left w:val="none" w:sz="0" w:space="0" w:color="auto"/>
            <w:bottom w:val="none" w:sz="0" w:space="0" w:color="auto"/>
            <w:right w:val="none" w:sz="0" w:space="0" w:color="auto"/>
          </w:divBdr>
        </w:div>
        <w:div w:id="1036196947">
          <w:marLeft w:val="1080"/>
          <w:marRight w:val="0"/>
          <w:marTop w:val="100"/>
          <w:marBottom w:val="0"/>
          <w:divBdr>
            <w:top w:val="none" w:sz="0" w:space="0" w:color="auto"/>
            <w:left w:val="none" w:sz="0" w:space="0" w:color="auto"/>
            <w:bottom w:val="none" w:sz="0" w:space="0" w:color="auto"/>
            <w:right w:val="none" w:sz="0" w:space="0" w:color="auto"/>
          </w:divBdr>
        </w:div>
        <w:div w:id="1339891914">
          <w:marLeft w:val="1080"/>
          <w:marRight w:val="0"/>
          <w:marTop w:val="100"/>
          <w:marBottom w:val="0"/>
          <w:divBdr>
            <w:top w:val="none" w:sz="0" w:space="0" w:color="auto"/>
            <w:left w:val="none" w:sz="0" w:space="0" w:color="auto"/>
            <w:bottom w:val="none" w:sz="0" w:space="0" w:color="auto"/>
            <w:right w:val="none" w:sz="0" w:space="0" w:color="auto"/>
          </w:divBdr>
        </w:div>
        <w:div w:id="1902715927">
          <w:marLeft w:val="1080"/>
          <w:marRight w:val="0"/>
          <w:marTop w:val="100"/>
          <w:marBottom w:val="0"/>
          <w:divBdr>
            <w:top w:val="none" w:sz="0" w:space="0" w:color="auto"/>
            <w:left w:val="none" w:sz="0" w:space="0" w:color="auto"/>
            <w:bottom w:val="none" w:sz="0" w:space="0" w:color="auto"/>
            <w:right w:val="none" w:sz="0" w:space="0" w:color="auto"/>
          </w:divBdr>
        </w:div>
        <w:div w:id="1933858633">
          <w:marLeft w:val="1080"/>
          <w:marRight w:val="0"/>
          <w:marTop w:val="100"/>
          <w:marBottom w:val="0"/>
          <w:divBdr>
            <w:top w:val="none" w:sz="0" w:space="0" w:color="auto"/>
            <w:left w:val="none" w:sz="0" w:space="0" w:color="auto"/>
            <w:bottom w:val="none" w:sz="0" w:space="0" w:color="auto"/>
            <w:right w:val="none" w:sz="0" w:space="0" w:color="auto"/>
          </w:divBdr>
        </w:div>
      </w:divsChild>
    </w:div>
    <w:div w:id="751975040">
      <w:bodyDiv w:val="1"/>
      <w:marLeft w:val="0"/>
      <w:marRight w:val="0"/>
      <w:marTop w:val="0"/>
      <w:marBottom w:val="0"/>
      <w:divBdr>
        <w:top w:val="none" w:sz="0" w:space="0" w:color="auto"/>
        <w:left w:val="none" w:sz="0" w:space="0" w:color="auto"/>
        <w:bottom w:val="none" w:sz="0" w:space="0" w:color="auto"/>
        <w:right w:val="none" w:sz="0" w:space="0" w:color="auto"/>
      </w:divBdr>
      <w:divsChild>
        <w:div w:id="225922801">
          <w:marLeft w:val="360"/>
          <w:marRight w:val="0"/>
          <w:marTop w:val="0"/>
          <w:marBottom w:val="0"/>
          <w:divBdr>
            <w:top w:val="none" w:sz="0" w:space="0" w:color="auto"/>
            <w:left w:val="none" w:sz="0" w:space="0" w:color="auto"/>
            <w:bottom w:val="none" w:sz="0" w:space="0" w:color="auto"/>
            <w:right w:val="none" w:sz="0" w:space="0" w:color="auto"/>
          </w:divBdr>
        </w:div>
        <w:div w:id="278687563">
          <w:marLeft w:val="360"/>
          <w:marRight w:val="0"/>
          <w:marTop w:val="0"/>
          <w:marBottom w:val="0"/>
          <w:divBdr>
            <w:top w:val="none" w:sz="0" w:space="0" w:color="auto"/>
            <w:left w:val="none" w:sz="0" w:space="0" w:color="auto"/>
            <w:bottom w:val="none" w:sz="0" w:space="0" w:color="auto"/>
            <w:right w:val="none" w:sz="0" w:space="0" w:color="auto"/>
          </w:divBdr>
        </w:div>
        <w:div w:id="360322153">
          <w:marLeft w:val="360"/>
          <w:marRight w:val="0"/>
          <w:marTop w:val="0"/>
          <w:marBottom w:val="0"/>
          <w:divBdr>
            <w:top w:val="none" w:sz="0" w:space="0" w:color="auto"/>
            <w:left w:val="none" w:sz="0" w:space="0" w:color="auto"/>
            <w:bottom w:val="none" w:sz="0" w:space="0" w:color="auto"/>
            <w:right w:val="none" w:sz="0" w:space="0" w:color="auto"/>
          </w:divBdr>
        </w:div>
        <w:div w:id="725185108">
          <w:marLeft w:val="360"/>
          <w:marRight w:val="0"/>
          <w:marTop w:val="0"/>
          <w:marBottom w:val="0"/>
          <w:divBdr>
            <w:top w:val="none" w:sz="0" w:space="0" w:color="auto"/>
            <w:left w:val="none" w:sz="0" w:space="0" w:color="auto"/>
            <w:bottom w:val="none" w:sz="0" w:space="0" w:color="auto"/>
            <w:right w:val="none" w:sz="0" w:space="0" w:color="auto"/>
          </w:divBdr>
        </w:div>
        <w:div w:id="808327678">
          <w:marLeft w:val="360"/>
          <w:marRight w:val="0"/>
          <w:marTop w:val="0"/>
          <w:marBottom w:val="0"/>
          <w:divBdr>
            <w:top w:val="none" w:sz="0" w:space="0" w:color="auto"/>
            <w:left w:val="none" w:sz="0" w:space="0" w:color="auto"/>
            <w:bottom w:val="none" w:sz="0" w:space="0" w:color="auto"/>
            <w:right w:val="none" w:sz="0" w:space="0" w:color="auto"/>
          </w:divBdr>
        </w:div>
        <w:div w:id="860632168">
          <w:marLeft w:val="360"/>
          <w:marRight w:val="0"/>
          <w:marTop w:val="0"/>
          <w:marBottom w:val="0"/>
          <w:divBdr>
            <w:top w:val="none" w:sz="0" w:space="0" w:color="auto"/>
            <w:left w:val="none" w:sz="0" w:space="0" w:color="auto"/>
            <w:bottom w:val="none" w:sz="0" w:space="0" w:color="auto"/>
            <w:right w:val="none" w:sz="0" w:space="0" w:color="auto"/>
          </w:divBdr>
        </w:div>
        <w:div w:id="903636353">
          <w:marLeft w:val="360"/>
          <w:marRight w:val="0"/>
          <w:marTop w:val="0"/>
          <w:marBottom w:val="0"/>
          <w:divBdr>
            <w:top w:val="none" w:sz="0" w:space="0" w:color="auto"/>
            <w:left w:val="none" w:sz="0" w:space="0" w:color="auto"/>
            <w:bottom w:val="none" w:sz="0" w:space="0" w:color="auto"/>
            <w:right w:val="none" w:sz="0" w:space="0" w:color="auto"/>
          </w:divBdr>
        </w:div>
        <w:div w:id="1775898103">
          <w:marLeft w:val="360"/>
          <w:marRight w:val="0"/>
          <w:marTop w:val="0"/>
          <w:marBottom w:val="0"/>
          <w:divBdr>
            <w:top w:val="none" w:sz="0" w:space="0" w:color="auto"/>
            <w:left w:val="none" w:sz="0" w:space="0" w:color="auto"/>
            <w:bottom w:val="none" w:sz="0" w:space="0" w:color="auto"/>
            <w:right w:val="none" w:sz="0" w:space="0" w:color="auto"/>
          </w:divBdr>
        </w:div>
        <w:div w:id="1904176271">
          <w:marLeft w:val="360"/>
          <w:marRight w:val="0"/>
          <w:marTop w:val="0"/>
          <w:marBottom w:val="0"/>
          <w:divBdr>
            <w:top w:val="none" w:sz="0" w:space="0" w:color="auto"/>
            <w:left w:val="none" w:sz="0" w:space="0" w:color="auto"/>
            <w:bottom w:val="none" w:sz="0" w:space="0" w:color="auto"/>
            <w:right w:val="none" w:sz="0" w:space="0" w:color="auto"/>
          </w:divBdr>
        </w:div>
        <w:div w:id="1977830177">
          <w:marLeft w:val="360"/>
          <w:marRight w:val="0"/>
          <w:marTop w:val="0"/>
          <w:marBottom w:val="0"/>
          <w:divBdr>
            <w:top w:val="none" w:sz="0" w:space="0" w:color="auto"/>
            <w:left w:val="none" w:sz="0" w:space="0" w:color="auto"/>
            <w:bottom w:val="none" w:sz="0" w:space="0" w:color="auto"/>
            <w:right w:val="none" w:sz="0" w:space="0" w:color="auto"/>
          </w:divBdr>
        </w:div>
        <w:div w:id="2011716701">
          <w:marLeft w:val="360"/>
          <w:marRight w:val="0"/>
          <w:marTop w:val="0"/>
          <w:marBottom w:val="0"/>
          <w:divBdr>
            <w:top w:val="none" w:sz="0" w:space="0" w:color="auto"/>
            <w:left w:val="none" w:sz="0" w:space="0" w:color="auto"/>
            <w:bottom w:val="none" w:sz="0" w:space="0" w:color="auto"/>
            <w:right w:val="none" w:sz="0" w:space="0" w:color="auto"/>
          </w:divBdr>
        </w:div>
        <w:div w:id="2136676096">
          <w:marLeft w:val="360"/>
          <w:marRight w:val="0"/>
          <w:marTop w:val="0"/>
          <w:marBottom w:val="0"/>
          <w:divBdr>
            <w:top w:val="none" w:sz="0" w:space="0" w:color="auto"/>
            <w:left w:val="none" w:sz="0" w:space="0" w:color="auto"/>
            <w:bottom w:val="none" w:sz="0" w:space="0" w:color="auto"/>
            <w:right w:val="none" w:sz="0" w:space="0" w:color="auto"/>
          </w:divBdr>
        </w:div>
      </w:divsChild>
    </w:div>
    <w:div w:id="833649780">
      <w:bodyDiv w:val="1"/>
      <w:marLeft w:val="0"/>
      <w:marRight w:val="0"/>
      <w:marTop w:val="0"/>
      <w:marBottom w:val="0"/>
      <w:divBdr>
        <w:top w:val="none" w:sz="0" w:space="0" w:color="auto"/>
        <w:left w:val="none" w:sz="0" w:space="0" w:color="auto"/>
        <w:bottom w:val="none" w:sz="0" w:space="0" w:color="auto"/>
        <w:right w:val="none" w:sz="0" w:space="0" w:color="auto"/>
      </w:divBdr>
    </w:div>
    <w:div w:id="857888642">
      <w:bodyDiv w:val="1"/>
      <w:marLeft w:val="0"/>
      <w:marRight w:val="0"/>
      <w:marTop w:val="0"/>
      <w:marBottom w:val="0"/>
      <w:divBdr>
        <w:top w:val="none" w:sz="0" w:space="0" w:color="auto"/>
        <w:left w:val="none" w:sz="0" w:space="0" w:color="auto"/>
        <w:bottom w:val="none" w:sz="0" w:space="0" w:color="auto"/>
        <w:right w:val="none" w:sz="0" w:space="0" w:color="auto"/>
      </w:divBdr>
    </w:div>
    <w:div w:id="912392591">
      <w:bodyDiv w:val="1"/>
      <w:marLeft w:val="0"/>
      <w:marRight w:val="0"/>
      <w:marTop w:val="0"/>
      <w:marBottom w:val="0"/>
      <w:divBdr>
        <w:top w:val="none" w:sz="0" w:space="0" w:color="auto"/>
        <w:left w:val="none" w:sz="0" w:space="0" w:color="auto"/>
        <w:bottom w:val="none" w:sz="0" w:space="0" w:color="auto"/>
        <w:right w:val="none" w:sz="0" w:space="0" w:color="auto"/>
      </w:divBdr>
      <w:divsChild>
        <w:div w:id="1211529713">
          <w:marLeft w:val="0"/>
          <w:marRight w:val="0"/>
          <w:marTop w:val="0"/>
          <w:marBottom w:val="0"/>
          <w:divBdr>
            <w:top w:val="none" w:sz="0" w:space="0" w:color="auto"/>
            <w:left w:val="none" w:sz="0" w:space="0" w:color="auto"/>
            <w:bottom w:val="none" w:sz="0" w:space="0" w:color="auto"/>
            <w:right w:val="none" w:sz="0" w:space="0" w:color="auto"/>
          </w:divBdr>
        </w:div>
      </w:divsChild>
    </w:div>
    <w:div w:id="918901821">
      <w:bodyDiv w:val="1"/>
      <w:marLeft w:val="0"/>
      <w:marRight w:val="0"/>
      <w:marTop w:val="0"/>
      <w:marBottom w:val="0"/>
      <w:divBdr>
        <w:top w:val="none" w:sz="0" w:space="0" w:color="auto"/>
        <w:left w:val="none" w:sz="0" w:space="0" w:color="auto"/>
        <w:bottom w:val="none" w:sz="0" w:space="0" w:color="auto"/>
        <w:right w:val="none" w:sz="0" w:space="0" w:color="auto"/>
      </w:divBdr>
      <w:divsChild>
        <w:div w:id="10766512">
          <w:marLeft w:val="1166"/>
          <w:marRight w:val="0"/>
          <w:marTop w:val="0"/>
          <w:marBottom w:val="0"/>
          <w:divBdr>
            <w:top w:val="none" w:sz="0" w:space="0" w:color="auto"/>
            <w:left w:val="none" w:sz="0" w:space="0" w:color="auto"/>
            <w:bottom w:val="none" w:sz="0" w:space="0" w:color="auto"/>
            <w:right w:val="none" w:sz="0" w:space="0" w:color="auto"/>
          </w:divBdr>
        </w:div>
        <w:div w:id="63915366">
          <w:marLeft w:val="547"/>
          <w:marRight w:val="0"/>
          <w:marTop w:val="0"/>
          <w:marBottom w:val="0"/>
          <w:divBdr>
            <w:top w:val="none" w:sz="0" w:space="0" w:color="auto"/>
            <w:left w:val="none" w:sz="0" w:space="0" w:color="auto"/>
            <w:bottom w:val="none" w:sz="0" w:space="0" w:color="auto"/>
            <w:right w:val="none" w:sz="0" w:space="0" w:color="auto"/>
          </w:divBdr>
        </w:div>
        <w:div w:id="101994756">
          <w:marLeft w:val="547"/>
          <w:marRight w:val="0"/>
          <w:marTop w:val="0"/>
          <w:marBottom w:val="0"/>
          <w:divBdr>
            <w:top w:val="none" w:sz="0" w:space="0" w:color="auto"/>
            <w:left w:val="none" w:sz="0" w:space="0" w:color="auto"/>
            <w:bottom w:val="none" w:sz="0" w:space="0" w:color="auto"/>
            <w:right w:val="none" w:sz="0" w:space="0" w:color="auto"/>
          </w:divBdr>
        </w:div>
        <w:div w:id="154877416">
          <w:marLeft w:val="1166"/>
          <w:marRight w:val="0"/>
          <w:marTop w:val="0"/>
          <w:marBottom w:val="0"/>
          <w:divBdr>
            <w:top w:val="none" w:sz="0" w:space="0" w:color="auto"/>
            <w:left w:val="none" w:sz="0" w:space="0" w:color="auto"/>
            <w:bottom w:val="none" w:sz="0" w:space="0" w:color="auto"/>
            <w:right w:val="none" w:sz="0" w:space="0" w:color="auto"/>
          </w:divBdr>
        </w:div>
        <w:div w:id="171267264">
          <w:marLeft w:val="1166"/>
          <w:marRight w:val="0"/>
          <w:marTop w:val="0"/>
          <w:marBottom w:val="0"/>
          <w:divBdr>
            <w:top w:val="none" w:sz="0" w:space="0" w:color="auto"/>
            <w:left w:val="none" w:sz="0" w:space="0" w:color="auto"/>
            <w:bottom w:val="none" w:sz="0" w:space="0" w:color="auto"/>
            <w:right w:val="none" w:sz="0" w:space="0" w:color="auto"/>
          </w:divBdr>
        </w:div>
        <w:div w:id="221982905">
          <w:marLeft w:val="1166"/>
          <w:marRight w:val="0"/>
          <w:marTop w:val="0"/>
          <w:marBottom w:val="0"/>
          <w:divBdr>
            <w:top w:val="none" w:sz="0" w:space="0" w:color="auto"/>
            <w:left w:val="none" w:sz="0" w:space="0" w:color="auto"/>
            <w:bottom w:val="none" w:sz="0" w:space="0" w:color="auto"/>
            <w:right w:val="none" w:sz="0" w:space="0" w:color="auto"/>
          </w:divBdr>
        </w:div>
        <w:div w:id="259291619">
          <w:marLeft w:val="1166"/>
          <w:marRight w:val="0"/>
          <w:marTop w:val="0"/>
          <w:marBottom w:val="0"/>
          <w:divBdr>
            <w:top w:val="none" w:sz="0" w:space="0" w:color="auto"/>
            <w:left w:val="none" w:sz="0" w:space="0" w:color="auto"/>
            <w:bottom w:val="none" w:sz="0" w:space="0" w:color="auto"/>
            <w:right w:val="none" w:sz="0" w:space="0" w:color="auto"/>
          </w:divBdr>
        </w:div>
        <w:div w:id="280963629">
          <w:marLeft w:val="1166"/>
          <w:marRight w:val="0"/>
          <w:marTop w:val="0"/>
          <w:marBottom w:val="0"/>
          <w:divBdr>
            <w:top w:val="none" w:sz="0" w:space="0" w:color="auto"/>
            <w:left w:val="none" w:sz="0" w:space="0" w:color="auto"/>
            <w:bottom w:val="none" w:sz="0" w:space="0" w:color="auto"/>
            <w:right w:val="none" w:sz="0" w:space="0" w:color="auto"/>
          </w:divBdr>
        </w:div>
        <w:div w:id="345793526">
          <w:marLeft w:val="1166"/>
          <w:marRight w:val="0"/>
          <w:marTop w:val="0"/>
          <w:marBottom w:val="0"/>
          <w:divBdr>
            <w:top w:val="none" w:sz="0" w:space="0" w:color="auto"/>
            <w:left w:val="none" w:sz="0" w:space="0" w:color="auto"/>
            <w:bottom w:val="none" w:sz="0" w:space="0" w:color="auto"/>
            <w:right w:val="none" w:sz="0" w:space="0" w:color="auto"/>
          </w:divBdr>
        </w:div>
        <w:div w:id="365066994">
          <w:marLeft w:val="1166"/>
          <w:marRight w:val="0"/>
          <w:marTop w:val="0"/>
          <w:marBottom w:val="0"/>
          <w:divBdr>
            <w:top w:val="none" w:sz="0" w:space="0" w:color="auto"/>
            <w:left w:val="none" w:sz="0" w:space="0" w:color="auto"/>
            <w:bottom w:val="none" w:sz="0" w:space="0" w:color="auto"/>
            <w:right w:val="none" w:sz="0" w:space="0" w:color="auto"/>
          </w:divBdr>
        </w:div>
        <w:div w:id="378746712">
          <w:marLeft w:val="1166"/>
          <w:marRight w:val="0"/>
          <w:marTop w:val="0"/>
          <w:marBottom w:val="0"/>
          <w:divBdr>
            <w:top w:val="none" w:sz="0" w:space="0" w:color="auto"/>
            <w:left w:val="none" w:sz="0" w:space="0" w:color="auto"/>
            <w:bottom w:val="none" w:sz="0" w:space="0" w:color="auto"/>
            <w:right w:val="none" w:sz="0" w:space="0" w:color="auto"/>
          </w:divBdr>
        </w:div>
        <w:div w:id="439569665">
          <w:marLeft w:val="1166"/>
          <w:marRight w:val="0"/>
          <w:marTop w:val="0"/>
          <w:marBottom w:val="0"/>
          <w:divBdr>
            <w:top w:val="none" w:sz="0" w:space="0" w:color="auto"/>
            <w:left w:val="none" w:sz="0" w:space="0" w:color="auto"/>
            <w:bottom w:val="none" w:sz="0" w:space="0" w:color="auto"/>
            <w:right w:val="none" w:sz="0" w:space="0" w:color="auto"/>
          </w:divBdr>
        </w:div>
        <w:div w:id="523787638">
          <w:marLeft w:val="547"/>
          <w:marRight w:val="0"/>
          <w:marTop w:val="0"/>
          <w:marBottom w:val="0"/>
          <w:divBdr>
            <w:top w:val="none" w:sz="0" w:space="0" w:color="auto"/>
            <w:left w:val="none" w:sz="0" w:space="0" w:color="auto"/>
            <w:bottom w:val="none" w:sz="0" w:space="0" w:color="auto"/>
            <w:right w:val="none" w:sz="0" w:space="0" w:color="auto"/>
          </w:divBdr>
        </w:div>
        <w:div w:id="525798460">
          <w:marLeft w:val="1166"/>
          <w:marRight w:val="0"/>
          <w:marTop w:val="0"/>
          <w:marBottom w:val="0"/>
          <w:divBdr>
            <w:top w:val="none" w:sz="0" w:space="0" w:color="auto"/>
            <w:left w:val="none" w:sz="0" w:space="0" w:color="auto"/>
            <w:bottom w:val="none" w:sz="0" w:space="0" w:color="auto"/>
            <w:right w:val="none" w:sz="0" w:space="0" w:color="auto"/>
          </w:divBdr>
        </w:div>
        <w:div w:id="613175776">
          <w:marLeft w:val="1166"/>
          <w:marRight w:val="0"/>
          <w:marTop w:val="0"/>
          <w:marBottom w:val="0"/>
          <w:divBdr>
            <w:top w:val="none" w:sz="0" w:space="0" w:color="auto"/>
            <w:left w:val="none" w:sz="0" w:space="0" w:color="auto"/>
            <w:bottom w:val="none" w:sz="0" w:space="0" w:color="auto"/>
            <w:right w:val="none" w:sz="0" w:space="0" w:color="auto"/>
          </w:divBdr>
        </w:div>
        <w:div w:id="639265333">
          <w:marLeft w:val="1166"/>
          <w:marRight w:val="0"/>
          <w:marTop w:val="0"/>
          <w:marBottom w:val="0"/>
          <w:divBdr>
            <w:top w:val="none" w:sz="0" w:space="0" w:color="auto"/>
            <w:left w:val="none" w:sz="0" w:space="0" w:color="auto"/>
            <w:bottom w:val="none" w:sz="0" w:space="0" w:color="auto"/>
            <w:right w:val="none" w:sz="0" w:space="0" w:color="auto"/>
          </w:divBdr>
        </w:div>
        <w:div w:id="714550890">
          <w:marLeft w:val="1166"/>
          <w:marRight w:val="0"/>
          <w:marTop w:val="0"/>
          <w:marBottom w:val="0"/>
          <w:divBdr>
            <w:top w:val="none" w:sz="0" w:space="0" w:color="auto"/>
            <w:left w:val="none" w:sz="0" w:space="0" w:color="auto"/>
            <w:bottom w:val="none" w:sz="0" w:space="0" w:color="auto"/>
            <w:right w:val="none" w:sz="0" w:space="0" w:color="auto"/>
          </w:divBdr>
        </w:div>
        <w:div w:id="771557020">
          <w:marLeft w:val="1166"/>
          <w:marRight w:val="0"/>
          <w:marTop w:val="0"/>
          <w:marBottom w:val="0"/>
          <w:divBdr>
            <w:top w:val="none" w:sz="0" w:space="0" w:color="auto"/>
            <w:left w:val="none" w:sz="0" w:space="0" w:color="auto"/>
            <w:bottom w:val="none" w:sz="0" w:space="0" w:color="auto"/>
            <w:right w:val="none" w:sz="0" w:space="0" w:color="auto"/>
          </w:divBdr>
        </w:div>
        <w:div w:id="870653304">
          <w:marLeft w:val="1166"/>
          <w:marRight w:val="0"/>
          <w:marTop w:val="0"/>
          <w:marBottom w:val="0"/>
          <w:divBdr>
            <w:top w:val="none" w:sz="0" w:space="0" w:color="auto"/>
            <w:left w:val="none" w:sz="0" w:space="0" w:color="auto"/>
            <w:bottom w:val="none" w:sz="0" w:space="0" w:color="auto"/>
            <w:right w:val="none" w:sz="0" w:space="0" w:color="auto"/>
          </w:divBdr>
        </w:div>
        <w:div w:id="895358340">
          <w:marLeft w:val="1166"/>
          <w:marRight w:val="0"/>
          <w:marTop w:val="0"/>
          <w:marBottom w:val="0"/>
          <w:divBdr>
            <w:top w:val="none" w:sz="0" w:space="0" w:color="auto"/>
            <w:left w:val="none" w:sz="0" w:space="0" w:color="auto"/>
            <w:bottom w:val="none" w:sz="0" w:space="0" w:color="auto"/>
            <w:right w:val="none" w:sz="0" w:space="0" w:color="auto"/>
          </w:divBdr>
        </w:div>
        <w:div w:id="905845706">
          <w:marLeft w:val="1166"/>
          <w:marRight w:val="0"/>
          <w:marTop w:val="0"/>
          <w:marBottom w:val="0"/>
          <w:divBdr>
            <w:top w:val="none" w:sz="0" w:space="0" w:color="auto"/>
            <w:left w:val="none" w:sz="0" w:space="0" w:color="auto"/>
            <w:bottom w:val="none" w:sz="0" w:space="0" w:color="auto"/>
            <w:right w:val="none" w:sz="0" w:space="0" w:color="auto"/>
          </w:divBdr>
        </w:div>
        <w:div w:id="940382362">
          <w:marLeft w:val="1166"/>
          <w:marRight w:val="0"/>
          <w:marTop w:val="0"/>
          <w:marBottom w:val="0"/>
          <w:divBdr>
            <w:top w:val="none" w:sz="0" w:space="0" w:color="auto"/>
            <w:left w:val="none" w:sz="0" w:space="0" w:color="auto"/>
            <w:bottom w:val="none" w:sz="0" w:space="0" w:color="auto"/>
            <w:right w:val="none" w:sz="0" w:space="0" w:color="auto"/>
          </w:divBdr>
        </w:div>
        <w:div w:id="955480872">
          <w:marLeft w:val="1166"/>
          <w:marRight w:val="0"/>
          <w:marTop w:val="0"/>
          <w:marBottom w:val="0"/>
          <w:divBdr>
            <w:top w:val="none" w:sz="0" w:space="0" w:color="auto"/>
            <w:left w:val="none" w:sz="0" w:space="0" w:color="auto"/>
            <w:bottom w:val="none" w:sz="0" w:space="0" w:color="auto"/>
            <w:right w:val="none" w:sz="0" w:space="0" w:color="auto"/>
          </w:divBdr>
        </w:div>
        <w:div w:id="980580727">
          <w:marLeft w:val="1166"/>
          <w:marRight w:val="0"/>
          <w:marTop w:val="0"/>
          <w:marBottom w:val="0"/>
          <w:divBdr>
            <w:top w:val="none" w:sz="0" w:space="0" w:color="auto"/>
            <w:left w:val="none" w:sz="0" w:space="0" w:color="auto"/>
            <w:bottom w:val="none" w:sz="0" w:space="0" w:color="auto"/>
            <w:right w:val="none" w:sz="0" w:space="0" w:color="auto"/>
          </w:divBdr>
        </w:div>
        <w:div w:id="1029331818">
          <w:marLeft w:val="1166"/>
          <w:marRight w:val="0"/>
          <w:marTop w:val="0"/>
          <w:marBottom w:val="0"/>
          <w:divBdr>
            <w:top w:val="none" w:sz="0" w:space="0" w:color="auto"/>
            <w:left w:val="none" w:sz="0" w:space="0" w:color="auto"/>
            <w:bottom w:val="none" w:sz="0" w:space="0" w:color="auto"/>
            <w:right w:val="none" w:sz="0" w:space="0" w:color="auto"/>
          </w:divBdr>
        </w:div>
        <w:div w:id="1053236930">
          <w:marLeft w:val="1166"/>
          <w:marRight w:val="0"/>
          <w:marTop w:val="0"/>
          <w:marBottom w:val="0"/>
          <w:divBdr>
            <w:top w:val="none" w:sz="0" w:space="0" w:color="auto"/>
            <w:left w:val="none" w:sz="0" w:space="0" w:color="auto"/>
            <w:bottom w:val="none" w:sz="0" w:space="0" w:color="auto"/>
            <w:right w:val="none" w:sz="0" w:space="0" w:color="auto"/>
          </w:divBdr>
        </w:div>
        <w:div w:id="1124348447">
          <w:marLeft w:val="1166"/>
          <w:marRight w:val="0"/>
          <w:marTop w:val="0"/>
          <w:marBottom w:val="0"/>
          <w:divBdr>
            <w:top w:val="none" w:sz="0" w:space="0" w:color="auto"/>
            <w:left w:val="none" w:sz="0" w:space="0" w:color="auto"/>
            <w:bottom w:val="none" w:sz="0" w:space="0" w:color="auto"/>
            <w:right w:val="none" w:sz="0" w:space="0" w:color="auto"/>
          </w:divBdr>
        </w:div>
        <w:div w:id="1131050801">
          <w:marLeft w:val="1166"/>
          <w:marRight w:val="0"/>
          <w:marTop w:val="0"/>
          <w:marBottom w:val="0"/>
          <w:divBdr>
            <w:top w:val="none" w:sz="0" w:space="0" w:color="auto"/>
            <w:left w:val="none" w:sz="0" w:space="0" w:color="auto"/>
            <w:bottom w:val="none" w:sz="0" w:space="0" w:color="auto"/>
            <w:right w:val="none" w:sz="0" w:space="0" w:color="auto"/>
          </w:divBdr>
        </w:div>
        <w:div w:id="1149634469">
          <w:marLeft w:val="1166"/>
          <w:marRight w:val="0"/>
          <w:marTop w:val="0"/>
          <w:marBottom w:val="0"/>
          <w:divBdr>
            <w:top w:val="none" w:sz="0" w:space="0" w:color="auto"/>
            <w:left w:val="none" w:sz="0" w:space="0" w:color="auto"/>
            <w:bottom w:val="none" w:sz="0" w:space="0" w:color="auto"/>
            <w:right w:val="none" w:sz="0" w:space="0" w:color="auto"/>
          </w:divBdr>
        </w:div>
        <w:div w:id="1183666168">
          <w:marLeft w:val="547"/>
          <w:marRight w:val="0"/>
          <w:marTop w:val="0"/>
          <w:marBottom w:val="0"/>
          <w:divBdr>
            <w:top w:val="none" w:sz="0" w:space="0" w:color="auto"/>
            <w:left w:val="none" w:sz="0" w:space="0" w:color="auto"/>
            <w:bottom w:val="none" w:sz="0" w:space="0" w:color="auto"/>
            <w:right w:val="none" w:sz="0" w:space="0" w:color="auto"/>
          </w:divBdr>
        </w:div>
        <w:div w:id="1280458157">
          <w:marLeft w:val="1166"/>
          <w:marRight w:val="0"/>
          <w:marTop w:val="0"/>
          <w:marBottom w:val="0"/>
          <w:divBdr>
            <w:top w:val="none" w:sz="0" w:space="0" w:color="auto"/>
            <w:left w:val="none" w:sz="0" w:space="0" w:color="auto"/>
            <w:bottom w:val="none" w:sz="0" w:space="0" w:color="auto"/>
            <w:right w:val="none" w:sz="0" w:space="0" w:color="auto"/>
          </w:divBdr>
        </w:div>
        <w:div w:id="1294099118">
          <w:marLeft w:val="1166"/>
          <w:marRight w:val="0"/>
          <w:marTop w:val="0"/>
          <w:marBottom w:val="0"/>
          <w:divBdr>
            <w:top w:val="none" w:sz="0" w:space="0" w:color="auto"/>
            <w:left w:val="none" w:sz="0" w:space="0" w:color="auto"/>
            <w:bottom w:val="none" w:sz="0" w:space="0" w:color="auto"/>
            <w:right w:val="none" w:sz="0" w:space="0" w:color="auto"/>
          </w:divBdr>
        </w:div>
        <w:div w:id="1307128218">
          <w:marLeft w:val="1166"/>
          <w:marRight w:val="0"/>
          <w:marTop w:val="0"/>
          <w:marBottom w:val="0"/>
          <w:divBdr>
            <w:top w:val="none" w:sz="0" w:space="0" w:color="auto"/>
            <w:left w:val="none" w:sz="0" w:space="0" w:color="auto"/>
            <w:bottom w:val="none" w:sz="0" w:space="0" w:color="auto"/>
            <w:right w:val="none" w:sz="0" w:space="0" w:color="auto"/>
          </w:divBdr>
        </w:div>
        <w:div w:id="1315836572">
          <w:marLeft w:val="1166"/>
          <w:marRight w:val="0"/>
          <w:marTop w:val="0"/>
          <w:marBottom w:val="0"/>
          <w:divBdr>
            <w:top w:val="none" w:sz="0" w:space="0" w:color="auto"/>
            <w:left w:val="none" w:sz="0" w:space="0" w:color="auto"/>
            <w:bottom w:val="none" w:sz="0" w:space="0" w:color="auto"/>
            <w:right w:val="none" w:sz="0" w:space="0" w:color="auto"/>
          </w:divBdr>
        </w:div>
        <w:div w:id="1350257484">
          <w:marLeft w:val="1166"/>
          <w:marRight w:val="0"/>
          <w:marTop w:val="0"/>
          <w:marBottom w:val="0"/>
          <w:divBdr>
            <w:top w:val="none" w:sz="0" w:space="0" w:color="auto"/>
            <w:left w:val="none" w:sz="0" w:space="0" w:color="auto"/>
            <w:bottom w:val="none" w:sz="0" w:space="0" w:color="auto"/>
            <w:right w:val="none" w:sz="0" w:space="0" w:color="auto"/>
          </w:divBdr>
        </w:div>
        <w:div w:id="1359696603">
          <w:marLeft w:val="1166"/>
          <w:marRight w:val="0"/>
          <w:marTop w:val="0"/>
          <w:marBottom w:val="0"/>
          <w:divBdr>
            <w:top w:val="none" w:sz="0" w:space="0" w:color="auto"/>
            <w:left w:val="none" w:sz="0" w:space="0" w:color="auto"/>
            <w:bottom w:val="none" w:sz="0" w:space="0" w:color="auto"/>
            <w:right w:val="none" w:sz="0" w:space="0" w:color="auto"/>
          </w:divBdr>
        </w:div>
        <w:div w:id="1365784162">
          <w:marLeft w:val="1166"/>
          <w:marRight w:val="0"/>
          <w:marTop w:val="0"/>
          <w:marBottom w:val="0"/>
          <w:divBdr>
            <w:top w:val="none" w:sz="0" w:space="0" w:color="auto"/>
            <w:left w:val="none" w:sz="0" w:space="0" w:color="auto"/>
            <w:bottom w:val="none" w:sz="0" w:space="0" w:color="auto"/>
            <w:right w:val="none" w:sz="0" w:space="0" w:color="auto"/>
          </w:divBdr>
        </w:div>
        <w:div w:id="1370303690">
          <w:marLeft w:val="1166"/>
          <w:marRight w:val="0"/>
          <w:marTop w:val="0"/>
          <w:marBottom w:val="0"/>
          <w:divBdr>
            <w:top w:val="none" w:sz="0" w:space="0" w:color="auto"/>
            <w:left w:val="none" w:sz="0" w:space="0" w:color="auto"/>
            <w:bottom w:val="none" w:sz="0" w:space="0" w:color="auto"/>
            <w:right w:val="none" w:sz="0" w:space="0" w:color="auto"/>
          </w:divBdr>
        </w:div>
        <w:div w:id="1440298273">
          <w:marLeft w:val="547"/>
          <w:marRight w:val="0"/>
          <w:marTop w:val="0"/>
          <w:marBottom w:val="0"/>
          <w:divBdr>
            <w:top w:val="none" w:sz="0" w:space="0" w:color="auto"/>
            <w:left w:val="none" w:sz="0" w:space="0" w:color="auto"/>
            <w:bottom w:val="none" w:sz="0" w:space="0" w:color="auto"/>
            <w:right w:val="none" w:sz="0" w:space="0" w:color="auto"/>
          </w:divBdr>
        </w:div>
        <w:div w:id="1501391777">
          <w:marLeft w:val="547"/>
          <w:marRight w:val="0"/>
          <w:marTop w:val="0"/>
          <w:marBottom w:val="0"/>
          <w:divBdr>
            <w:top w:val="none" w:sz="0" w:space="0" w:color="auto"/>
            <w:left w:val="none" w:sz="0" w:space="0" w:color="auto"/>
            <w:bottom w:val="none" w:sz="0" w:space="0" w:color="auto"/>
            <w:right w:val="none" w:sz="0" w:space="0" w:color="auto"/>
          </w:divBdr>
        </w:div>
        <w:div w:id="1520436242">
          <w:marLeft w:val="1166"/>
          <w:marRight w:val="0"/>
          <w:marTop w:val="0"/>
          <w:marBottom w:val="0"/>
          <w:divBdr>
            <w:top w:val="none" w:sz="0" w:space="0" w:color="auto"/>
            <w:left w:val="none" w:sz="0" w:space="0" w:color="auto"/>
            <w:bottom w:val="none" w:sz="0" w:space="0" w:color="auto"/>
            <w:right w:val="none" w:sz="0" w:space="0" w:color="auto"/>
          </w:divBdr>
        </w:div>
        <w:div w:id="1617255447">
          <w:marLeft w:val="1166"/>
          <w:marRight w:val="0"/>
          <w:marTop w:val="0"/>
          <w:marBottom w:val="0"/>
          <w:divBdr>
            <w:top w:val="none" w:sz="0" w:space="0" w:color="auto"/>
            <w:left w:val="none" w:sz="0" w:space="0" w:color="auto"/>
            <w:bottom w:val="none" w:sz="0" w:space="0" w:color="auto"/>
            <w:right w:val="none" w:sz="0" w:space="0" w:color="auto"/>
          </w:divBdr>
        </w:div>
        <w:div w:id="1758094675">
          <w:marLeft w:val="1166"/>
          <w:marRight w:val="0"/>
          <w:marTop w:val="0"/>
          <w:marBottom w:val="0"/>
          <w:divBdr>
            <w:top w:val="none" w:sz="0" w:space="0" w:color="auto"/>
            <w:left w:val="none" w:sz="0" w:space="0" w:color="auto"/>
            <w:bottom w:val="none" w:sz="0" w:space="0" w:color="auto"/>
            <w:right w:val="none" w:sz="0" w:space="0" w:color="auto"/>
          </w:divBdr>
        </w:div>
        <w:div w:id="1814063337">
          <w:marLeft w:val="1166"/>
          <w:marRight w:val="0"/>
          <w:marTop w:val="0"/>
          <w:marBottom w:val="0"/>
          <w:divBdr>
            <w:top w:val="none" w:sz="0" w:space="0" w:color="auto"/>
            <w:left w:val="none" w:sz="0" w:space="0" w:color="auto"/>
            <w:bottom w:val="none" w:sz="0" w:space="0" w:color="auto"/>
            <w:right w:val="none" w:sz="0" w:space="0" w:color="auto"/>
          </w:divBdr>
        </w:div>
        <w:div w:id="1848592796">
          <w:marLeft w:val="547"/>
          <w:marRight w:val="0"/>
          <w:marTop w:val="0"/>
          <w:marBottom w:val="0"/>
          <w:divBdr>
            <w:top w:val="none" w:sz="0" w:space="0" w:color="auto"/>
            <w:left w:val="none" w:sz="0" w:space="0" w:color="auto"/>
            <w:bottom w:val="none" w:sz="0" w:space="0" w:color="auto"/>
            <w:right w:val="none" w:sz="0" w:space="0" w:color="auto"/>
          </w:divBdr>
        </w:div>
        <w:div w:id="1879270352">
          <w:marLeft w:val="1166"/>
          <w:marRight w:val="0"/>
          <w:marTop w:val="0"/>
          <w:marBottom w:val="0"/>
          <w:divBdr>
            <w:top w:val="none" w:sz="0" w:space="0" w:color="auto"/>
            <w:left w:val="none" w:sz="0" w:space="0" w:color="auto"/>
            <w:bottom w:val="none" w:sz="0" w:space="0" w:color="auto"/>
            <w:right w:val="none" w:sz="0" w:space="0" w:color="auto"/>
          </w:divBdr>
        </w:div>
        <w:div w:id="1930502402">
          <w:marLeft w:val="1166"/>
          <w:marRight w:val="0"/>
          <w:marTop w:val="0"/>
          <w:marBottom w:val="0"/>
          <w:divBdr>
            <w:top w:val="none" w:sz="0" w:space="0" w:color="auto"/>
            <w:left w:val="none" w:sz="0" w:space="0" w:color="auto"/>
            <w:bottom w:val="none" w:sz="0" w:space="0" w:color="auto"/>
            <w:right w:val="none" w:sz="0" w:space="0" w:color="auto"/>
          </w:divBdr>
        </w:div>
        <w:div w:id="1935166260">
          <w:marLeft w:val="547"/>
          <w:marRight w:val="0"/>
          <w:marTop w:val="0"/>
          <w:marBottom w:val="0"/>
          <w:divBdr>
            <w:top w:val="none" w:sz="0" w:space="0" w:color="auto"/>
            <w:left w:val="none" w:sz="0" w:space="0" w:color="auto"/>
            <w:bottom w:val="none" w:sz="0" w:space="0" w:color="auto"/>
            <w:right w:val="none" w:sz="0" w:space="0" w:color="auto"/>
          </w:divBdr>
        </w:div>
        <w:div w:id="1935358070">
          <w:marLeft w:val="1166"/>
          <w:marRight w:val="0"/>
          <w:marTop w:val="0"/>
          <w:marBottom w:val="0"/>
          <w:divBdr>
            <w:top w:val="none" w:sz="0" w:space="0" w:color="auto"/>
            <w:left w:val="none" w:sz="0" w:space="0" w:color="auto"/>
            <w:bottom w:val="none" w:sz="0" w:space="0" w:color="auto"/>
            <w:right w:val="none" w:sz="0" w:space="0" w:color="auto"/>
          </w:divBdr>
        </w:div>
        <w:div w:id="2012752897">
          <w:marLeft w:val="1166"/>
          <w:marRight w:val="0"/>
          <w:marTop w:val="0"/>
          <w:marBottom w:val="0"/>
          <w:divBdr>
            <w:top w:val="none" w:sz="0" w:space="0" w:color="auto"/>
            <w:left w:val="none" w:sz="0" w:space="0" w:color="auto"/>
            <w:bottom w:val="none" w:sz="0" w:space="0" w:color="auto"/>
            <w:right w:val="none" w:sz="0" w:space="0" w:color="auto"/>
          </w:divBdr>
        </w:div>
        <w:div w:id="2033720061">
          <w:marLeft w:val="547"/>
          <w:marRight w:val="0"/>
          <w:marTop w:val="0"/>
          <w:marBottom w:val="0"/>
          <w:divBdr>
            <w:top w:val="none" w:sz="0" w:space="0" w:color="auto"/>
            <w:left w:val="none" w:sz="0" w:space="0" w:color="auto"/>
            <w:bottom w:val="none" w:sz="0" w:space="0" w:color="auto"/>
            <w:right w:val="none" w:sz="0" w:space="0" w:color="auto"/>
          </w:divBdr>
        </w:div>
        <w:div w:id="2038194187">
          <w:marLeft w:val="1166"/>
          <w:marRight w:val="0"/>
          <w:marTop w:val="0"/>
          <w:marBottom w:val="0"/>
          <w:divBdr>
            <w:top w:val="none" w:sz="0" w:space="0" w:color="auto"/>
            <w:left w:val="none" w:sz="0" w:space="0" w:color="auto"/>
            <w:bottom w:val="none" w:sz="0" w:space="0" w:color="auto"/>
            <w:right w:val="none" w:sz="0" w:space="0" w:color="auto"/>
          </w:divBdr>
        </w:div>
        <w:div w:id="2064408087">
          <w:marLeft w:val="1166"/>
          <w:marRight w:val="0"/>
          <w:marTop w:val="0"/>
          <w:marBottom w:val="0"/>
          <w:divBdr>
            <w:top w:val="none" w:sz="0" w:space="0" w:color="auto"/>
            <w:left w:val="none" w:sz="0" w:space="0" w:color="auto"/>
            <w:bottom w:val="none" w:sz="0" w:space="0" w:color="auto"/>
            <w:right w:val="none" w:sz="0" w:space="0" w:color="auto"/>
          </w:divBdr>
        </w:div>
        <w:div w:id="2076582350">
          <w:marLeft w:val="1166"/>
          <w:marRight w:val="0"/>
          <w:marTop w:val="0"/>
          <w:marBottom w:val="0"/>
          <w:divBdr>
            <w:top w:val="none" w:sz="0" w:space="0" w:color="auto"/>
            <w:left w:val="none" w:sz="0" w:space="0" w:color="auto"/>
            <w:bottom w:val="none" w:sz="0" w:space="0" w:color="auto"/>
            <w:right w:val="none" w:sz="0" w:space="0" w:color="auto"/>
          </w:divBdr>
        </w:div>
        <w:div w:id="2108117338">
          <w:marLeft w:val="1166"/>
          <w:marRight w:val="0"/>
          <w:marTop w:val="0"/>
          <w:marBottom w:val="0"/>
          <w:divBdr>
            <w:top w:val="none" w:sz="0" w:space="0" w:color="auto"/>
            <w:left w:val="none" w:sz="0" w:space="0" w:color="auto"/>
            <w:bottom w:val="none" w:sz="0" w:space="0" w:color="auto"/>
            <w:right w:val="none" w:sz="0" w:space="0" w:color="auto"/>
          </w:divBdr>
        </w:div>
        <w:div w:id="2134058349">
          <w:marLeft w:val="1166"/>
          <w:marRight w:val="0"/>
          <w:marTop w:val="0"/>
          <w:marBottom w:val="0"/>
          <w:divBdr>
            <w:top w:val="none" w:sz="0" w:space="0" w:color="auto"/>
            <w:left w:val="none" w:sz="0" w:space="0" w:color="auto"/>
            <w:bottom w:val="none" w:sz="0" w:space="0" w:color="auto"/>
            <w:right w:val="none" w:sz="0" w:space="0" w:color="auto"/>
          </w:divBdr>
        </w:div>
      </w:divsChild>
    </w:div>
    <w:div w:id="957101734">
      <w:bodyDiv w:val="1"/>
      <w:marLeft w:val="0"/>
      <w:marRight w:val="0"/>
      <w:marTop w:val="0"/>
      <w:marBottom w:val="0"/>
      <w:divBdr>
        <w:top w:val="none" w:sz="0" w:space="0" w:color="auto"/>
        <w:left w:val="none" w:sz="0" w:space="0" w:color="auto"/>
        <w:bottom w:val="none" w:sz="0" w:space="0" w:color="auto"/>
        <w:right w:val="none" w:sz="0" w:space="0" w:color="auto"/>
      </w:divBdr>
    </w:div>
    <w:div w:id="974868865">
      <w:bodyDiv w:val="1"/>
      <w:marLeft w:val="0"/>
      <w:marRight w:val="0"/>
      <w:marTop w:val="0"/>
      <w:marBottom w:val="0"/>
      <w:divBdr>
        <w:top w:val="none" w:sz="0" w:space="0" w:color="auto"/>
        <w:left w:val="none" w:sz="0" w:space="0" w:color="auto"/>
        <w:bottom w:val="none" w:sz="0" w:space="0" w:color="auto"/>
        <w:right w:val="none" w:sz="0" w:space="0" w:color="auto"/>
      </w:divBdr>
    </w:div>
    <w:div w:id="1019813858">
      <w:bodyDiv w:val="1"/>
      <w:marLeft w:val="0"/>
      <w:marRight w:val="0"/>
      <w:marTop w:val="0"/>
      <w:marBottom w:val="0"/>
      <w:divBdr>
        <w:top w:val="none" w:sz="0" w:space="0" w:color="auto"/>
        <w:left w:val="none" w:sz="0" w:space="0" w:color="auto"/>
        <w:bottom w:val="none" w:sz="0" w:space="0" w:color="auto"/>
        <w:right w:val="none" w:sz="0" w:space="0" w:color="auto"/>
      </w:divBdr>
    </w:div>
    <w:div w:id="1121263239">
      <w:bodyDiv w:val="1"/>
      <w:marLeft w:val="0"/>
      <w:marRight w:val="0"/>
      <w:marTop w:val="0"/>
      <w:marBottom w:val="0"/>
      <w:divBdr>
        <w:top w:val="none" w:sz="0" w:space="0" w:color="auto"/>
        <w:left w:val="none" w:sz="0" w:space="0" w:color="auto"/>
        <w:bottom w:val="none" w:sz="0" w:space="0" w:color="auto"/>
        <w:right w:val="none" w:sz="0" w:space="0" w:color="auto"/>
      </w:divBdr>
      <w:divsChild>
        <w:div w:id="38869692">
          <w:marLeft w:val="1166"/>
          <w:marRight w:val="0"/>
          <w:marTop w:val="0"/>
          <w:marBottom w:val="0"/>
          <w:divBdr>
            <w:top w:val="none" w:sz="0" w:space="0" w:color="auto"/>
            <w:left w:val="none" w:sz="0" w:space="0" w:color="auto"/>
            <w:bottom w:val="none" w:sz="0" w:space="0" w:color="auto"/>
            <w:right w:val="none" w:sz="0" w:space="0" w:color="auto"/>
          </w:divBdr>
        </w:div>
        <w:div w:id="202787840">
          <w:marLeft w:val="1166"/>
          <w:marRight w:val="0"/>
          <w:marTop w:val="0"/>
          <w:marBottom w:val="0"/>
          <w:divBdr>
            <w:top w:val="none" w:sz="0" w:space="0" w:color="auto"/>
            <w:left w:val="none" w:sz="0" w:space="0" w:color="auto"/>
            <w:bottom w:val="none" w:sz="0" w:space="0" w:color="auto"/>
            <w:right w:val="none" w:sz="0" w:space="0" w:color="auto"/>
          </w:divBdr>
        </w:div>
        <w:div w:id="234821007">
          <w:marLeft w:val="1166"/>
          <w:marRight w:val="0"/>
          <w:marTop w:val="0"/>
          <w:marBottom w:val="0"/>
          <w:divBdr>
            <w:top w:val="none" w:sz="0" w:space="0" w:color="auto"/>
            <w:left w:val="none" w:sz="0" w:space="0" w:color="auto"/>
            <w:bottom w:val="none" w:sz="0" w:space="0" w:color="auto"/>
            <w:right w:val="none" w:sz="0" w:space="0" w:color="auto"/>
          </w:divBdr>
        </w:div>
        <w:div w:id="241262144">
          <w:marLeft w:val="1166"/>
          <w:marRight w:val="0"/>
          <w:marTop w:val="0"/>
          <w:marBottom w:val="0"/>
          <w:divBdr>
            <w:top w:val="none" w:sz="0" w:space="0" w:color="auto"/>
            <w:left w:val="none" w:sz="0" w:space="0" w:color="auto"/>
            <w:bottom w:val="none" w:sz="0" w:space="0" w:color="auto"/>
            <w:right w:val="none" w:sz="0" w:space="0" w:color="auto"/>
          </w:divBdr>
        </w:div>
        <w:div w:id="394476694">
          <w:marLeft w:val="1166"/>
          <w:marRight w:val="0"/>
          <w:marTop w:val="0"/>
          <w:marBottom w:val="0"/>
          <w:divBdr>
            <w:top w:val="none" w:sz="0" w:space="0" w:color="auto"/>
            <w:left w:val="none" w:sz="0" w:space="0" w:color="auto"/>
            <w:bottom w:val="none" w:sz="0" w:space="0" w:color="auto"/>
            <w:right w:val="none" w:sz="0" w:space="0" w:color="auto"/>
          </w:divBdr>
        </w:div>
        <w:div w:id="436481963">
          <w:marLeft w:val="1166"/>
          <w:marRight w:val="0"/>
          <w:marTop w:val="0"/>
          <w:marBottom w:val="0"/>
          <w:divBdr>
            <w:top w:val="none" w:sz="0" w:space="0" w:color="auto"/>
            <w:left w:val="none" w:sz="0" w:space="0" w:color="auto"/>
            <w:bottom w:val="none" w:sz="0" w:space="0" w:color="auto"/>
            <w:right w:val="none" w:sz="0" w:space="0" w:color="auto"/>
          </w:divBdr>
        </w:div>
        <w:div w:id="441800495">
          <w:marLeft w:val="1166"/>
          <w:marRight w:val="0"/>
          <w:marTop w:val="0"/>
          <w:marBottom w:val="0"/>
          <w:divBdr>
            <w:top w:val="none" w:sz="0" w:space="0" w:color="auto"/>
            <w:left w:val="none" w:sz="0" w:space="0" w:color="auto"/>
            <w:bottom w:val="none" w:sz="0" w:space="0" w:color="auto"/>
            <w:right w:val="none" w:sz="0" w:space="0" w:color="auto"/>
          </w:divBdr>
        </w:div>
        <w:div w:id="494761327">
          <w:marLeft w:val="547"/>
          <w:marRight w:val="0"/>
          <w:marTop w:val="0"/>
          <w:marBottom w:val="0"/>
          <w:divBdr>
            <w:top w:val="none" w:sz="0" w:space="0" w:color="auto"/>
            <w:left w:val="none" w:sz="0" w:space="0" w:color="auto"/>
            <w:bottom w:val="none" w:sz="0" w:space="0" w:color="auto"/>
            <w:right w:val="none" w:sz="0" w:space="0" w:color="auto"/>
          </w:divBdr>
        </w:div>
        <w:div w:id="508912366">
          <w:marLeft w:val="1166"/>
          <w:marRight w:val="0"/>
          <w:marTop w:val="0"/>
          <w:marBottom w:val="0"/>
          <w:divBdr>
            <w:top w:val="none" w:sz="0" w:space="0" w:color="auto"/>
            <w:left w:val="none" w:sz="0" w:space="0" w:color="auto"/>
            <w:bottom w:val="none" w:sz="0" w:space="0" w:color="auto"/>
            <w:right w:val="none" w:sz="0" w:space="0" w:color="auto"/>
          </w:divBdr>
        </w:div>
        <w:div w:id="521012938">
          <w:marLeft w:val="547"/>
          <w:marRight w:val="0"/>
          <w:marTop w:val="0"/>
          <w:marBottom w:val="0"/>
          <w:divBdr>
            <w:top w:val="none" w:sz="0" w:space="0" w:color="auto"/>
            <w:left w:val="none" w:sz="0" w:space="0" w:color="auto"/>
            <w:bottom w:val="none" w:sz="0" w:space="0" w:color="auto"/>
            <w:right w:val="none" w:sz="0" w:space="0" w:color="auto"/>
          </w:divBdr>
        </w:div>
        <w:div w:id="530648576">
          <w:marLeft w:val="1166"/>
          <w:marRight w:val="0"/>
          <w:marTop w:val="0"/>
          <w:marBottom w:val="0"/>
          <w:divBdr>
            <w:top w:val="none" w:sz="0" w:space="0" w:color="auto"/>
            <w:left w:val="none" w:sz="0" w:space="0" w:color="auto"/>
            <w:bottom w:val="none" w:sz="0" w:space="0" w:color="auto"/>
            <w:right w:val="none" w:sz="0" w:space="0" w:color="auto"/>
          </w:divBdr>
        </w:div>
        <w:div w:id="556934821">
          <w:marLeft w:val="1166"/>
          <w:marRight w:val="0"/>
          <w:marTop w:val="0"/>
          <w:marBottom w:val="0"/>
          <w:divBdr>
            <w:top w:val="none" w:sz="0" w:space="0" w:color="auto"/>
            <w:left w:val="none" w:sz="0" w:space="0" w:color="auto"/>
            <w:bottom w:val="none" w:sz="0" w:space="0" w:color="auto"/>
            <w:right w:val="none" w:sz="0" w:space="0" w:color="auto"/>
          </w:divBdr>
        </w:div>
        <w:div w:id="676887724">
          <w:marLeft w:val="547"/>
          <w:marRight w:val="0"/>
          <w:marTop w:val="0"/>
          <w:marBottom w:val="0"/>
          <w:divBdr>
            <w:top w:val="none" w:sz="0" w:space="0" w:color="auto"/>
            <w:left w:val="none" w:sz="0" w:space="0" w:color="auto"/>
            <w:bottom w:val="none" w:sz="0" w:space="0" w:color="auto"/>
            <w:right w:val="none" w:sz="0" w:space="0" w:color="auto"/>
          </w:divBdr>
        </w:div>
        <w:div w:id="735250992">
          <w:marLeft w:val="547"/>
          <w:marRight w:val="0"/>
          <w:marTop w:val="0"/>
          <w:marBottom w:val="0"/>
          <w:divBdr>
            <w:top w:val="none" w:sz="0" w:space="0" w:color="auto"/>
            <w:left w:val="none" w:sz="0" w:space="0" w:color="auto"/>
            <w:bottom w:val="none" w:sz="0" w:space="0" w:color="auto"/>
            <w:right w:val="none" w:sz="0" w:space="0" w:color="auto"/>
          </w:divBdr>
        </w:div>
        <w:div w:id="735857388">
          <w:marLeft w:val="1166"/>
          <w:marRight w:val="0"/>
          <w:marTop w:val="0"/>
          <w:marBottom w:val="0"/>
          <w:divBdr>
            <w:top w:val="none" w:sz="0" w:space="0" w:color="auto"/>
            <w:left w:val="none" w:sz="0" w:space="0" w:color="auto"/>
            <w:bottom w:val="none" w:sz="0" w:space="0" w:color="auto"/>
            <w:right w:val="none" w:sz="0" w:space="0" w:color="auto"/>
          </w:divBdr>
        </w:div>
        <w:div w:id="793786735">
          <w:marLeft w:val="1166"/>
          <w:marRight w:val="0"/>
          <w:marTop w:val="0"/>
          <w:marBottom w:val="0"/>
          <w:divBdr>
            <w:top w:val="none" w:sz="0" w:space="0" w:color="auto"/>
            <w:left w:val="none" w:sz="0" w:space="0" w:color="auto"/>
            <w:bottom w:val="none" w:sz="0" w:space="0" w:color="auto"/>
            <w:right w:val="none" w:sz="0" w:space="0" w:color="auto"/>
          </w:divBdr>
        </w:div>
        <w:div w:id="900480912">
          <w:marLeft w:val="1166"/>
          <w:marRight w:val="0"/>
          <w:marTop w:val="0"/>
          <w:marBottom w:val="0"/>
          <w:divBdr>
            <w:top w:val="none" w:sz="0" w:space="0" w:color="auto"/>
            <w:left w:val="none" w:sz="0" w:space="0" w:color="auto"/>
            <w:bottom w:val="none" w:sz="0" w:space="0" w:color="auto"/>
            <w:right w:val="none" w:sz="0" w:space="0" w:color="auto"/>
          </w:divBdr>
        </w:div>
        <w:div w:id="974258946">
          <w:marLeft w:val="1166"/>
          <w:marRight w:val="0"/>
          <w:marTop w:val="0"/>
          <w:marBottom w:val="0"/>
          <w:divBdr>
            <w:top w:val="none" w:sz="0" w:space="0" w:color="auto"/>
            <w:left w:val="none" w:sz="0" w:space="0" w:color="auto"/>
            <w:bottom w:val="none" w:sz="0" w:space="0" w:color="auto"/>
            <w:right w:val="none" w:sz="0" w:space="0" w:color="auto"/>
          </w:divBdr>
        </w:div>
        <w:div w:id="1088768459">
          <w:marLeft w:val="1166"/>
          <w:marRight w:val="0"/>
          <w:marTop w:val="0"/>
          <w:marBottom w:val="0"/>
          <w:divBdr>
            <w:top w:val="none" w:sz="0" w:space="0" w:color="auto"/>
            <w:left w:val="none" w:sz="0" w:space="0" w:color="auto"/>
            <w:bottom w:val="none" w:sz="0" w:space="0" w:color="auto"/>
            <w:right w:val="none" w:sz="0" w:space="0" w:color="auto"/>
          </w:divBdr>
        </w:div>
        <w:div w:id="1118111512">
          <w:marLeft w:val="1166"/>
          <w:marRight w:val="0"/>
          <w:marTop w:val="0"/>
          <w:marBottom w:val="0"/>
          <w:divBdr>
            <w:top w:val="none" w:sz="0" w:space="0" w:color="auto"/>
            <w:left w:val="none" w:sz="0" w:space="0" w:color="auto"/>
            <w:bottom w:val="none" w:sz="0" w:space="0" w:color="auto"/>
            <w:right w:val="none" w:sz="0" w:space="0" w:color="auto"/>
          </w:divBdr>
        </w:div>
        <w:div w:id="1120682721">
          <w:marLeft w:val="1166"/>
          <w:marRight w:val="0"/>
          <w:marTop w:val="0"/>
          <w:marBottom w:val="0"/>
          <w:divBdr>
            <w:top w:val="none" w:sz="0" w:space="0" w:color="auto"/>
            <w:left w:val="none" w:sz="0" w:space="0" w:color="auto"/>
            <w:bottom w:val="none" w:sz="0" w:space="0" w:color="auto"/>
            <w:right w:val="none" w:sz="0" w:space="0" w:color="auto"/>
          </w:divBdr>
        </w:div>
        <w:div w:id="1193811190">
          <w:marLeft w:val="547"/>
          <w:marRight w:val="0"/>
          <w:marTop w:val="0"/>
          <w:marBottom w:val="0"/>
          <w:divBdr>
            <w:top w:val="none" w:sz="0" w:space="0" w:color="auto"/>
            <w:left w:val="none" w:sz="0" w:space="0" w:color="auto"/>
            <w:bottom w:val="none" w:sz="0" w:space="0" w:color="auto"/>
            <w:right w:val="none" w:sz="0" w:space="0" w:color="auto"/>
          </w:divBdr>
        </w:div>
        <w:div w:id="1207988410">
          <w:marLeft w:val="1166"/>
          <w:marRight w:val="0"/>
          <w:marTop w:val="0"/>
          <w:marBottom w:val="0"/>
          <w:divBdr>
            <w:top w:val="none" w:sz="0" w:space="0" w:color="auto"/>
            <w:left w:val="none" w:sz="0" w:space="0" w:color="auto"/>
            <w:bottom w:val="none" w:sz="0" w:space="0" w:color="auto"/>
            <w:right w:val="none" w:sz="0" w:space="0" w:color="auto"/>
          </w:divBdr>
        </w:div>
        <w:div w:id="1292789619">
          <w:marLeft w:val="1166"/>
          <w:marRight w:val="0"/>
          <w:marTop w:val="0"/>
          <w:marBottom w:val="0"/>
          <w:divBdr>
            <w:top w:val="none" w:sz="0" w:space="0" w:color="auto"/>
            <w:left w:val="none" w:sz="0" w:space="0" w:color="auto"/>
            <w:bottom w:val="none" w:sz="0" w:space="0" w:color="auto"/>
            <w:right w:val="none" w:sz="0" w:space="0" w:color="auto"/>
          </w:divBdr>
        </w:div>
        <w:div w:id="1538424269">
          <w:marLeft w:val="1166"/>
          <w:marRight w:val="0"/>
          <w:marTop w:val="0"/>
          <w:marBottom w:val="0"/>
          <w:divBdr>
            <w:top w:val="none" w:sz="0" w:space="0" w:color="auto"/>
            <w:left w:val="none" w:sz="0" w:space="0" w:color="auto"/>
            <w:bottom w:val="none" w:sz="0" w:space="0" w:color="auto"/>
            <w:right w:val="none" w:sz="0" w:space="0" w:color="auto"/>
          </w:divBdr>
        </w:div>
        <w:div w:id="1566911612">
          <w:marLeft w:val="1166"/>
          <w:marRight w:val="0"/>
          <w:marTop w:val="0"/>
          <w:marBottom w:val="0"/>
          <w:divBdr>
            <w:top w:val="none" w:sz="0" w:space="0" w:color="auto"/>
            <w:left w:val="none" w:sz="0" w:space="0" w:color="auto"/>
            <w:bottom w:val="none" w:sz="0" w:space="0" w:color="auto"/>
            <w:right w:val="none" w:sz="0" w:space="0" w:color="auto"/>
          </w:divBdr>
        </w:div>
        <w:div w:id="1581672230">
          <w:marLeft w:val="1166"/>
          <w:marRight w:val="0"/>
          <w:marTop w:val="0"/>
          <w:marBottom w:val="0"/>
          <w:divBdr>
            <w:top w:val="none" w:sz="0" w:space="0" w:color="auto"/>
            <w:left w:val="none" w:sz="0" w:space="0" w:color="auto"/>
            <w:bottom w:val="none" w:sz="0" w:space="0" w:color="auto"/>
            <w:right w:val="none" w:sz="0" w:space="0" w:color="auto"/>
          </w:divBdr>
        </w:div>
        <w:div w:id="1586646797">
          <w:marLeft w:val="1166"/>
          <w:marRight w:val="0"/>
          <w:marTop w:val="0"/>
          <w:marBottom w:val="0"/>
          <w:divBdr>
            <w:top w:val="none" w:sz="0" w:space="0" w:color="auto"/>
            <w:left w:val="none" w:sz="0" w:space="0" w:color="auto"/>
            <w:bottom w:val="none" w:sz="0" w:space="0" w:color="auto"/>
            <w:right w:val="none" w:sz="0" w:space="0" w:color="auto"/>
          </w:divBdr>
        </w:div>
        <w:div w:id="1601330359">
          <w:marLeft w:val="1166"/>
          <w:marRight w:val="0"/>
          <w:marTop w:val="0"/>
          <w:marBottom w:val="0"/>
          <w:divBdr>
            <w:top w:val="none" w:sz="0" w:space="0" w:color="auto"/>
            <w:left w:val="none" w:sz="0" w:space="0" w:color="auto"/>
            <w:bottom w:val="none" w:sz="0" w:space="0" w:color="auto"/>
            <w:right w:val="none" w:sz="0" w:space="0" w:color="auto"/>
          </w:divBdr>
        </w:div>
        <w:div w:id="1611352431">
          <w:marLeft w:val="1166"/>
          <w:marRight w:val="0"/>
          <w:marTop w:val="0"/>
          <w:marBottom w:val="0"/>
          <w:divBdr>
            <w:top w:val="none" w:sz="0" w:space="0" w:color="auto"/>
            <w:left w:val="none" w:sz="0" w:space="0" w:color="auto"/>
            <w:bottom w:val="none" w:sz="0" w:space="0" w:color="auto"/>
            <w:right w:val="none" w:sz="0" w:space="0" w:color="auto"/>
          </w:divBdr>
        </w:div>
        <w:div w:id="1668631898">
          <w:marLeft w:val="1166"/>
          <w:marRight w:val="0"/>
          <w:marTop w:val="0"/>
          <w:marBottom w:val="0"/>
          <w:divBdr>
            <w:top w:val="none" w:sz="0" w:space="0" w:color="auto"/>
            <w:left w:val="none" w:sz="0" w:space="0" w:color="auto"/>
            <w:bottom w:val="none" w:sz="0" w:space="0" w:color="auto"/>
            <w:right w:val="none" w:sz="0" w:space="0" w:color="auto"/>
          </w:divBdr>
        </w:div>
        <w:div w:id="1739862956">
          <w:marLeft w:val="1166"/>
          <w:marRight w:val="0"/>
          <w:marTop w:val="0"/>
          <w:marBottom w:val="0"/>
          <w:divBdr>
            <w:top w:val="none" w:sz="0" w:space="0" w:color="auto"/>
            <w:left w:val="none" w:sz="0" w:space="0" w:color="auto"/>
            <w:bottom w:val="none" w:sz="0" w:space="0" w:color="auto"/>
            <w:right w:val="none" w:sz="0" w:space="0" w:color="auto"/>
          </w:divBdr>
        </w:div>
        <w:div w:id="1822572594">
          <w:marLeft w:val="1166"/>
          <w:marRight w:val="0"/>
          <w:marTop w:val="0"/>
          <w:marBottom w:val="0"/>
          <w:divBdr>
            <w:top w:val="none" w:sz="0" w:space="0" w:color="auto"/>
            <w:left w:val="none" w:sz="0" w:space="0" w:color="auto"/>
            <w:bottom w:val="none" w:sz="0" w:space="0" w:color="auto"/>
            <w:right w:val="none" w:sz="0" w:space="0" w:color="auto"/>
          </w:divBdr>
        </w:div>
        <w:div w:id="1912622448">
          <w:marLeft w:val="1166"/>
          <w:marRight w:val="0"/>
          <w:marTop w:val="0"/>
          <w:marBottom w:val="0"/>
          <w:divBdr>
            <w:top w:val="none" w:sz="0" w:space="0" w:color="auto"/>
            <w:left w:val="none" w:sz="0" w:space="0" w:color="auto"/>
            <w:bottom w:val="none" w:sz="0" w:space="0" w:color="auto"/>
            <w:right w:val="none" w:sz="0" w:space="0" w:color="auto"/>
          </w:divBdr>
        </w:div>
        <w:div w:id="1929190263">
          <w:marLeft w:val="1166"/>
          <w:marRight w:val="0"/>
          <w:marTop w:val="0"/>
          <w:marBottom w:val="0"/>
          <w:divBdr>
            <w:top w:val="none" w:sz="0" w:space="0" w:color="auto"/>
            <w:left w:val="none" w:sz="0" w:space="0" w:color="auto"/>
            <w:bottom w:val="none" w:sz="0" w:space="0" w:color="auto"/>
            <w:right w:val="none" w:sz="0" w:space="0" w:color="auto"/>
          </w:divBdr>
        </w:div>
        <w:div w:id="1968465627">
          <w:marLeft w:val="547"/>
          <w:marRight w:val="0"/>
          <w:marTop w:val="0"/>
          <w:marBottom w:val="0"/>
          <w:divBdr>
            <w:top w:val="none" w:sz="0" w:space="0" w:color="auto"/>
            <w:left w:val="none" w:sz="0" w:space="0" w:color="auto"/>
            <w:bottom w:val="none" w:sz="0" w:space="0" w:color="auto"/>
            <w:right w:val="none" w:sz="0" w:space="0" w:color="auto"/>
          </w:divBdr>
        </w:div>
        <w:div w:id="1978415580">
          <w:marLeft w:val="1166"/>
          <w:marRight w:val="0"/>
          <w:marTop w:val="0"/>
          <w:marBottom w:val="0"/>
          <w:divBdr>
            <w:top w:val="none" w:sz="0" w:space="0" w:color="auto"/>
            <w:left w:val="none" w:sz="0" w:space="0" w:color="auto"/>
            <w:bottom w:val="none" w:sz="0" w:space="0" w:color="auto"/>
            <w:right w:val="none" w:sz="0" w:space="0" w:color="auto"/>
          </w:divBdr>
        </w:div>
        <w:div w:id="2078432690">
          <w:marLeft w:val="1166"/>
          <w:marRight w:val="0"/>
          <w:marTop w:val="0"/>
          <w:marBottom w:val="0"/>
          <w:divBdr>
            <w:top w:val="none" w:sz="0" w:space="0" w:color="auto"/>
            <w:left w:val="none" w:sz="0" w:space="0" w:color="auto"/>
            <w:bottom w:val="none" w:sz="0" w:space="0" w:color="auto"/>
            <w:right w:val="none" w:sz="0" w:space="0" w:color="auto"/>
          </w:divBdr>
        </w:div>
      </w:divsChild>
    </w:div>
    <w:div w:id="1134641193">
      <w:bodyDiv w:val="1"/>
      <w:marLeft w:val="0"/>
      <w:marRight w:val="0"/>
      <w:marTop w:val="0"/>
      <w:marBottom w:val="0"/>
      <w:divBdr>
        <w:top w:val="none" w:sz="0" w:space="0" w:color="auto"/>
        <w:left w:val="none" w:sz="0" w:space="0" w:color="auto"/>
        <w:bottom w:val="none" w:sz="0" w:space="0" w:color="auto"/>
        <w:right w:val="none" w:sz="0" w:space="0" w:color="auto"/>
      </w:divBdr>
    </w:div>
    <w:div w:id="1139423356">
      <w:bodyDiv w:val="1"/>
      <w:marLeft w:val="0"/>
      <w:marRight w:val="0"/>
      <w:marTop w:val="0"/>
      <w:marBottom w:val="0"/>
      <w:divBdr>
        <w:top w:val="none" w:sz="0" w:space="0" w:color="auto"/>
        <w:left w:val="none" w:sz="0" w:space="0" w:color="auto"/>
        <w:bottom w:val="none" w:sz="0" w:space="0" w:color="auto"/>
        <w:right w:val="none" w:sz="0" w:space="0" w:color="auto"/>
      </w:divBdr>
      <w:divsChild>
        <w:div w:id="234438922">
          <w:marLeft w:val="86"/>
          <w:marRight w:val="0"/>
          <w:marTop w:val="0"/>
          <w:marBottom w:val="29"/>
          <w:divBdr>
            <w:top w:val="none" w:sz="0" w:space="0" w:color="auto"/>
            <w:left w:val="none" w:sz="0" w:space="0" w:color="auto"/>
            <w:bottom w:val="none" w:sz="0" w:space="0" w:color="auto"/>
            <w:right w:val="none" w:sz="0" w:space="0" w:color="auto"/>
          </w:divBdr>
        </w:div>
        <w:div w:id="278880158">
          <w:marLeft w:val="86"/>
          <w:marRight w:val="0"/>
          <w:marTop w:val="0"/>
          <w:marBottom w:val="29"/>
          <w:divBdr>
            <w:top w:val="none" w:sz="0" w:space="0" w:color="auto"/>
            <w:left w:val="none" w:sz="0" w:space="0" w:color="auto"/>
            <w:bottom w:val="none" w:sz="0" w:space="0" w:color="auto"/>
            <w:right w:val="none" w:sz="0" w:space="0" w:color="auto"/>
          </w:divBdr>
        </w:div>
        <w:div w:id="1653362956">
          <w:marLeft w:val="86"/>
          <w:marRight w:val="0"/>
          <w:marTop w:val="0"/>
          <w:marBottom w:val="29"/>
          <w:divBdr>
            <w:top w:val="none" w:sz="0" w:space="0" w:color="auto"/>
            <w:left w:val="none" w:sz="0" w:space="0" w:color="auto"/>
            <w:bottom w:val="none" w:sz="0" w:space="0" w:color="auto"/>
            <w:right w:val="none" w:sz="0" w:space="0" w:color="auto"/>
          </w:divBdr>
        </w:div>
      </w:divsChild>
    </w:div>
    <w:div w:id="1161625870">
      <w:bodyDiv w:val="1"/>
      <w:marLeft w:val="0"/>
      <w:marRight w:val="0"/>
      <w:marTop w:val="0"/>
      <w:marBottom w:val="0"/>
      <w:divBdr>
        <w:top w:val="none" w:sz="0" w:space="0" w:color="auto"/>
        <w:left w:val="none" w:sz="0" w:space="0" w:color="auto"/>
        <w:bottom w:val="none" w:sz="0" w:space="0" w:color="auto"/>
        <w:right w:val="none" w:sz="0" w:space="0" w:color="auto"/>
      </w:divBdr>
      <w:divsChild>
        <w:div w:id="886526568">
          <w:marLeft w:val="0"/>
          <w:marRight w:val="0"/>
          <w:marTop w:val="0"/>
          <w:marBottom w:val="67"/>
          <w:divBdr>
            <w:top w:val="none" w:sz="0" w:space="0" w:color="auto"/>
            <w:left w:val="none" w:sz="0" w:space="0" w:color="auto"/>
            <w:bottom w:val="none" w:sz="0" w:space="0" w:color="auto"/>
            <w:right w:val="none" w:sz="0" w:space="0" w:color="auto"/>
          </w:divBdr>
        </w:div>
        <w:div w:id="1126856186">
          <w:marLeft w:val="0"/>
          <w:marRight w:val="0"/>
          <w:marTop w:val="0"/>
          <w:marBottom w:val="67"/>
          <w:divBdr>
            <w:top w:val="none" w:sz="0" w:space="0" w:color="auto"/>
            <w:left w:val="none" w:sz="0" w:space="0" w:color="auto"/>
            <w:bottom w:val="none" w:sz="0" w:space="0" w:color="auto"/>
            <w:right w:val="none" w:sz="0" w:space="0" w:color="auto"/>
          </w:divBdr>
        </w:div>
        <w:div w:id="1431006274">
          <w:marLeft w:val="0"/>
          <w:marRight w:val="0"/>
          <w:marTop w:val="0"/>
          <w:marBottom w:val="67"/>
          <w:divBdr>
            <w:top w:val="none" w:sz="0" w:space="0" w:color="auto"/>
            <w:left w:val="none" w:sz="0" w:space="0" w:color="auto"/>
            <w:bottom w:val="none" w:sz="0" w:space="0" w:color="auto"/>
            <w:right w:val="none" w:sz="0" w:space="0" w:color="auto"/>
          </w:divBdr>
        </w:div>
        <w:div w:id="1606308414">
          <w:marLeft w:val="0"/>
          <w:marRight w:val="0"/>
          <w:marTop w:val="0"/>
          <w:marBottom w:val="67"/>
          <w:divBdr>
            <w:top w:val="none" w:sz="0" w:space="0" w:color="auto"/>
            <w:left w:val="none" w:sz="0" w:space="0" w:color="auto"/>
            <w:bottom w:val="none" w:sz="0" w:space="0" w:color="auto"/>
            <w:right w:val="none" w:sz="0" w:space="0" w:color="auto"/>
          </w:divBdr>
        </w:div>
        <w:div w:id="2042968844">
          <w:marLeft w:val="0"/>
          <w:marRight w:val="0"/>
          <w:marTop w:val="0"/>
          <w:marBottom w:val="67"/>
          <w:divBdr>
            <w:top w:val="none" w:sz="0" w:space="0" w:color="auto"/>
            <w:left w:val="none" w:sz="0" w:space="0" w:color="auto"/>
            <w:bottom w:val="none" w:sz="0" w:space="0" w:color="auto"/>
            <w:right w:val="none" w:sz="0" w:space="0" w:color="auto"/>
          </w:divBdr>
        </w:div>
      </w:divsChild>
    </w:div>
    <w:div w:id="1176268716">
      <w:bodyDiv w:val="1"/>
      <w:marLeft w:val="0"/>
      <w:marRight w:val="0"/>
      <w:marTop w:val="0"/>
      <w:marBottom w:val="0"/>
      <w:divBdr>
        <w:top w:val="none" w:sz="0" w:space="0" w:color="auto"/>
        <w:left w:val="none" w:sz="0" w:space="0" w:color="auto"/>
        <w:bottom w:val="none" w:sz="0" w:space="0" w:color="auto"/>
        <w:right w:val="none" w:sz="0" w:space="0" w:color="auto"/>
      </w:divBdr>
    </w:div>
    <w:div w:id="1186481916">
      <w:bodyDiv w:val="1"/>
      <w:marLeft w:val="0"/>
      <w:marRight w:val="0"/>
      <w:marTop w:val="0"/>
      <w:marBottom w:val="0"/>
      <w:divBdr>
        <w:top w:val="none" w:sz="0" w:space="0" w:color="auto"/>
        <w:left w:val="none" w:sz="0" w:space="0" w:color="auto"/>
        <w:bottom w:val="none" w:sz="0" w:space="0" w:color="auto"/>
        <w:right w:val="none" w:sz="0" w:space="0" w:color="auto"/>
      </w:divBdr>
    </w:div>
    <w:div w:id="1240552676">
      <w:bodyDiv w:val="1"/>
      <w:marLeft w:val="0"/>
      <w:marRight w:val="0"/>
      <w:marTop w:val="0"/>
      <w:marBottom w:val="0"/>
      <w:divBdr>
        <w:top w:val="none" w:sz="0" w:space="0" w:color="auto"/>
        <w:left w:val="none" w:sz="0" w:space="0" w:color="auto"/>
        <w:bottom w:val="none" w:sz="0" w:space="0" w:color="auto"/>
        <w:right w:val="none" w:sz="0" w:space="0" w:color="auto"/>
      </w:divBdr>
    </w:div>
    <w:div w:id="1329409692">
      <w:bodyDiv w:val="1"/>
      <w:marLeft w:val="0"/>
      <w:marRight w:val="0"/>
      <w:marTop w:val="0"/>
      <w:marBottom w:val="0"/>
      <w:divBdr>
        <w:top w:val="none" w:sz="0" w:space="0" w:color="auto"/>
        <w:left w:val="none" w:sz="0" w:space="0" w:color="auto"/>
        <w:bottom w:val="none" w:sz="0" w:space="0" w:color="auto"/>
        <w:right w:val="none" w:sz="0" w:space="0" w:color="auto"/>
      </w:divBdr>
      <w:divsChild>
        <w:div w:id="968241754">
          <w:marLeft w:val="0"/>
          <w:marRight w:val="0"/>
          <w:marTop w:val="0"/>
          <w:marBottom w:val="0"/>
          <w:divBdr>
            <w:top w:val="none" w:sz="0" w:space="0" w:color="auto"/>
            <w:left w:val="none" w:sz="0" w:space="0" w:color="auto"/>
            <w:bottom w:val="none" w:sz="0" w:space="0" w:color="auto"/>
            <w:right w:val="none" w:sz="0" w:space="0" w:color="auto"/>
          </w:divBdr>
        </w:div>
      </w:divsChild>
    </w:div>
    <w:div w:id="1362509391">
      <w:bodyDiv w:val="1"/>
      <w:marLeft w:val="0"/>
      <w:marRight w:val="0"/>
      <w:marTop w:val="0"/>
      <w:marBottom w:val="0"/>
      <w:divBdr>
        <w:top w:val="none" w:sz="0" w:space="0" w:color="auto"/>
        <w:left w:val="none" w:sz="0" w:space="0" w:color="auto"/>
        <w:bottom w:val="none" w:sz="0" w:space="0" w:color="auto"/>
        <w:right w:val="none" w:sz="0" w:space="0" w:color="auto"/>
      </w:divBdr>
    </w:div>
    <w:div w:id="1371491139">
      <w:bodyDiv w:val="1"/>
      <w:marLeft w:val="0"/>
      <w:marRight w:val="0"/>
      <w:marTop w:val="0"/>
      <w:marBottom w:val="0"/>
      <w:divBdr>
        <w:top w:val="none" w:sz="0" w:space="0" w:color="auto"/>
        <w:left w:val="none" w:sz="0" w:space="0" w:color="auto"/>
        <w:bottom w:val="none" w:sz="0" w:space="0" w:color="auto"/>
        <w:right w:val="none" w:sz="0" w:space="0" w:color="auto"/>
      </w:divBdr>
    </w:div>
    <w:div w:id="1388918285">
      <w:bodyDiv w:val="1"/>
      <w:marLeft w:val="0"/>
      <w:marRight w:val="0"/>
      <w:marTop w:val="0"/>
      <w:marBottom w:val="0"/>
      <w:divBdr>
        <w:top w:val="none" w:sz="0" w:space="0" w:color="auto"/>
        <w:left w:val="none" w:sz="0" w:space="0" w:color="auto"/>
        <w:bottom w:val="none" w:sz="0" w:space="0" w:color="auto"/>
        <w:right w:val="none" w:sz="0" w:space="0" w:color="auto"/>
      </w:divBdr>
    </w:div>
    <w:div w:id="1467821311">
      <w:bodyDiv w:val="1"/>
      <w:marLeft w:val="0"/>
      <w:marRight w:val="0"/>
      <w:marTop w:val="0"/>
      <w:marBottom w:val="0"/>
      <w:divBdr>
        <w:top w:val="none" w:sz="0" w:space="0" w:color="auto"/>
        <w:left w:val="none" w:sz="0" w:space="0" w:color="auto"/>
        <w:bottom w:val="none" w:sz="0" w:space="0" w:color="auto"/>
        <w:right w:val="none" w:sz="0" w:space="0" w:color="auto"/>
      </w:divBdr>
    </w:div>
    <w:div w:id="1470585920">
      <w:bodyDiv w:val="1"/>
      <w:marLeft w:val="0"/>
      <w:marRight w:val="0"/>
      <w:marTop w:val="0"/>
      <w:marBottom w:val="0"/>
      <w:divBdr>
        <w:top w:val="none" w:sz="0" w:space="0" w:color="auto"/>
        <w:left w:val="none" w:sz="0" w:space="0" w:color="auto"/>
        <w:bottom w:val="none" w:sz="0" w:space="0" w:color="auto"/>
        <w:right w:val="none" w:sz="0" w:space="0" w:color="auto"/>
      </w:divBdr>
      <w:divsChild>
        <w:div w:id="260644651">
          <w:marLeft w:val="86"/>
          <w:marRight w:val="0"/>
          <w:marTop w:val="0"/>
          <w:marBottom w:val="29"/>
          <w:divBdr>
            <w:top w:val="none" w:sz="0" w:space="0" w:color="auto"/>
            <w:left w:val="none" w:sz="0" w:space="0" w:color="auto"/>
            <w:bottom w:val="none" w:sz="0" w:space="0" w:color="auto"/>
            <w:right w:val="none" w:sz="0" w:space="0" w:color="auto"/>
          </w:divBdr>
        </w:div>
        <w:div w:id="680788526">
          <w:marLeft w:val="86"/>
          <w:marRight w:val="0"/>
          <w:marTop w:val="0"/>
          <w:marBottom w:val="29"/>
          <w:divBdr>
            <w:top w:val="none" w:sz="0" w:space="0" w:color="auto"/>
            <w:left w:val="none" w:sz="0" w:space="0" w:color="auto"/>
            <w:bottom w:val="none" w:sz="0" w:space="0" w:color="auto"/>
            <w:right w:val="none" w:sz="0" w:space="0" w:color="auto"/>
          </w:divBdr>
        </w:div>
        <w:div w:id="965310818">
          <w:marLeft w:val="86"/>
          <w:marRight w:val="0"/>
          <w:marTop w:val="0"/>
          <w:marBottom w:val="29"/>
          <w:divBdr>
            <w:top w:val="none" w:sz="0" w:space="0" w:color="auto"/>
            <w:left w:val="none" w:sz="0" w:space="0" w:color="auto"/>
            <w:bottom w:val="none" w:sz="0" w:space="0" w:color="auto"/>
            <w:right w:val="none" w:sz="0" w:space="0" w:color="auto"/>
          </w:divBdr>
        </w:div>
      </w:divsChild>
    </w:div>
    <w:div w:id="1491167699">
      <w:bodyDiv w:val="1"/>
      <w:marLeft w:val="0"/>
      <w:marRight w:val="0"/>
      <w:marTop w:val="0"/>
      <w:marBottom w:val="0"/>
      <w:divBdr>
        <w:top w:val="none" w:sz="0" w:space="0" w:color="auto"/>
        <w:left w:val="none" w:sz="0" w:space="0" w:color="auto"/>
        <w:bottom w:val="none" w:sz="0" w:space="0" w:color="auto"/>
        <w:right w:val="none" w:sz="0" w:space="0" w:color="auto"/>
      </w:divBdr>
    </w:div>
    <w:div w:id="1499728946">
      <w:bodyDiv w:val="1"/>
      <w:marLeft w:val="0"/>
      <w:marRight w:val="0"/>
      <w:marTop w:val="0"/>
      <w:marBottom w:val="0"/>
      <w:divBdr>
        <w:top w:val="none" w:sz="0" w:space="0" w:color="auto"/>
        <w:left w:val="none" w:sz="0" w:space="0" w:color="auto"/>
        <w:bottom w:val="none" w:sz="0" w:space="0" w:color="auto"/>
        <w:right w:val="none" w:sz="0" w:space="0" w:color="auto"/>
      </w:divBdr>
      <w:divsChild>
        <w:div w:id="147865677">
          <w:marLeft w:val="360"/>
          <w:marRight w:val="0"/>
          <w:marTop w:val="0"/>
          <w:marBottom w:val="0"/>
          <w:divBdr>
            <w:top w:val="none" w:sz="0" w:space="0" w:color="auto"/>
            <w:left w:val="none" w:sz="0" w:space="0" w:color="auto"/>
            <w:bottom w:val="none" w:sz="0" w:space="0" w:color="auto"/>
            <w:right w:val="none" w:sz="0" w:space="0" w:color="auto"/>
          </w:divBdr>
        </w:div>
        <w:div w:id="258030049">
          <w:marLeft w:val="360"/>
          <w:marRight w:val="0"/>
          <w:marTop w:val="0"/>
          <w:marBottom w:val="0"/>
          <w:divBdr>
            <w:top w:val="none" w:sz="0" w:space="0" w:color="auto"/>
            <w:left w:val="none" w:sz="0" w:space="0" w:color="auto"/>
            <w:bottom w:val="none" w:sz="0" w:space="0" w:color="auto"/>
            <w:right w:val="none" w:sz="0" w:space="0" w:color="auto"/>
          </w:divBdr>
        </w:div>
        <w:div w:id="369495938">
          <w:marLeft w:val="360"/>
          <w:marRight w:val="0"/>
          <w:marTop w:val="0"/>
          <w:marBottom w:val="0"/>
          <w:divBdr>
            <w:top w:val="none" w:sz="0" w:space="0" w:color="auto"/>
            <w:left w:val="none" w:sz="0" w:space="0" w:color="auto"/>
            <w:bottom w:val="none" w:sz="0" w:space="0" w:color="auto"/>
            <w:right w:val="none" w:sz="0" w:space="0" w:color="auto"/>
          </w:divBdr>
        </w:div>
        <w:div w:id="450517557">
          <w:marLeft w:val="274"/>
          <w:marRight w:val="0"/>
          <w:marTop w:val="0"/>
          <w:marBottom w:val="43"/>
          <w:divBdr>
            <w:top w:val="none" w:sz="0" w:space="0" w:color="auto"/>
            <w:left w:val="none" w:sz="0" w:space="0" w:color="auto"/>
            <w:bottom w:val="none" w:sz="0" w:space="0" w:color="auto"/>
            <w:right w:val="none" w:sz="0" w:space="0" w:color="auto"/>
          </w:divBdr>
        </w:div>
        <w:div w:id="554195304">
          <w:marLeft w:val="360"/>
          <w:marRight w:val="0"/>
          <w:marTop w:val="0"/>
          <w:marBottom w:val="0"/>
          <w:divBdr>
            <w:top w:val="none" w:sz="0" w:space="0" w:color="auto"/>
            <w:left w:val="none" w:sz="0" w:space="0" w:color="auto"/>
            <w:bottom w:val="none" w:sz="0" w:space="0" w:color="auto"/>
            <w:right w:val="none" w:sz="0" w:space="0" w:color="auto"/>
          </w:divBdr>
        </w:div>
        <w:div w:id="627049267">
          <w:marLeft w:val="360"/>
          <w:marRight w:val="0"/>
          <w:marTop w:val="0"/>
          <w:marBottom w:val="0"/>
          <w:divBdr>
            <w:top w:val="none" w:sz="0" w:space="0" w:color="auto"/>
            <w:left w:val="none" w:sz="0" w:space="0" w:color="auto"/>
            <w:bottom w:val="none" w:sz="0" w:space="0" w:color="auto"/>
            <w:right w:val="none" w:sz="0" w:space="0" w:color="auto"/>
          </w:divBdr>
        </w:div>
        <w:div w:id="1328560510">
          <w:marLeft w:val="274"/>
          <w:marRight w:val="0"/>
          <w:marTop w:val="0"/>
          <w:marBottom w:val="43"/>
          <w:divBdr>
            <w:top w:val="none" w:sz="0" w:space="0" w:color="auto"/>
            <w:left w:val="none" w:sz="0" w:space="0" w:color="auto"/>
            <w:bottom w:val="none" w:sz="0" w:space="0" w:color="auto"/>
            <w:right w:val="none" w:sz="0" w:space="0" w:color="auto"/>
          </w:divBdr>
        </w:div>
        <w:div w:id="1373463648">
          <w:marLeft w:val="274"/>
          <w:marRight w:val="0"/>
          <w:marTop w:val="0"/>
          <w:marBottom w:val="43"/>
          <w:divBdr>
            <w:top w:val="none" w:sz="0" w:space="0" w:color="auto"/>
            <w:left w:val="none" w:sz="0" w:space="0" w:color="auto"/>
            <w:bottom w:val="none" w:sz="0" w:space="0" w:color="auto"/>
            <w:right w:val="none" w:sz="0" w:space="0" w:color="auto"/>
          </w:divBdr>
        </w:div>
        <w:div w:id="1974942363">
          <w:marLeft w:val="360"/>
          <w:marRight w:val="0"/>
          <w:marTop w:val="0"/>
          <w:marBottom w:val="0"/>
          <w:divBdr>
            <w:top w:val="none" w:sz="0" w:space="0" w:color="auto"/>
            <w:left w:val="none" w:sz="0" w:space="0" w:color="auto"/>
            <w:bottom w:val="none" w:sz="0" w:space="0" w:color="auto"/>
            <w:right w:val="none" w:sz="0" w:space="0" w:color="auto"/>
          </w:divBdr>
        </w:div>
        <w:div w:id="2086605708">
          <w:marLeft w:val="274"/>
          <w:marRight w:val="0"/>
          <w:marTop w:val="0"/>
          <w:marBottom w:val="43"/>
          <w:divBdr>
            <w:top w:val="none" w:sz="0" w:space="0" w:color="auto"/>
            <w:left w:val="none" w:sz="0" w:space="0" w:color="auto"/>
            <w:bottom w:val="none" w:sz="0" w:space="0" w:color="auto"/>
            <w:right w:val="none" w:sz="0" w:space="0" w:color="auto"/>
          </w:divBdr>
        </w:div>
      </w:divsChild>
    </w:div>
    <w:div w:id="1586383657">
      <w:bodyDiv w:val="1"/>
      <w:marLeft w:val="0"/>
      <w:marRight w:val="0"/>
      <w:marTop w:val="0"/>
      <w:marBottom w:val="0"/>
      <w:divBdr>
        <w:top w:val="none" w:sz="0" w:space="0" w:color="auto"/>
        <w:left w:val="none" w:sz="0" w:space="0" w:color="auto"/>
        <w:bottom w:val="none" w:sz="0" w:space="0" w:color="auto"/>
        <w:right w:val="none" w:sz="0" w:space="0" w:color="auto"/>
      </w:divBdr>
    </w:div>
    <w:div w:id="1684894633">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sChild>
        <w:div w:id="647784039">
          <w:marLeft w:val="0"/>
          <w:marRight w:val="0"/>
          <w:marTop w:val="0"/>
          <w:marBottom w:val="67"/>
          <w:divBdr>
            <w:top w:val="none" w:sz="0" w:space="0" w:color="auto"/>
            <w:left w:val="none" w:sz="0" w:space="0" w:color="auto"/>
            <w:bottom w:val="none" w:sz="0" w:space="0" w:color="auto"/>
            <w:right w:val="none" w:sz="0" w:space="0" w:color="auto"/>
          </w:divBdr>
        </w:div>
        <w:div w:id="1474131924">
          <w:marLeft w:val="0"/>
          <w:marRight w:val="0"/>
          <w:marTop w:val="0"/>
          <w:marBottom w:val="67"/>
          <w:divBdr>
            <w:top w:val="none" w:sz="0" w:space="0" w:color="auto"/>
            <w:left w:val="none" w:sz="0" w:space="0" w:color="auto"/>
            <w:bottom w:val="none" w:sz="0" w:space="0" w:color="auto"/>
            <w:right w:val="none" w:sz="0" w:space="0" w:color="auto"/>
          </w:divBdr>
        </w:div>
        <w:div w:id="1565992593">
          <w:marLeft w:val="0"/>
          <w:marRight w:val="0"/>
          <w:marTop w:val="0"/>
          <w:marBottom w:val="67"/>
          <w:divBdr>
            <w:top w:val="none" w:sz="0" w:space="0" w:color="auto"/>
            <w:left w:val="none" w:sz="0" w:space="0" w:color="auto"/>
            <w:bottom w:val="none" w:sz="0" w:space="0" w:color="auto"/>
            <w:right w:val="none" w:sz="0" w:space="0" w:color="auto"/>
          </w:divBdr>
        </w:div>
        <w:div w:id="1670867514">
          <w:marLeft w:val="0"/>
          <w:marRight w:val="0"/>
          <w:marTop w:val="0"/>
          <w:marBottom w:val="67"/>
          <w:divBdr>
            <w:top w:val="none" w:sz="0" w:space="0" w:color="auto"/>
            <w:left w:val="none" w:sz="0" w:space="0" w:color="auto"/>
            <w:bottom w:val="none" w:sz="0" w:space="0" w:color="auto"/>
            <w:right w:val="none" w:sz="0" w:space="0" w:color="auto"/>
          </w:divBdr>
        </w:div>
        <w:div w:id="2022586838">
          <w:marLeft w:val="0"/>
          <w:marRight w:val="0"/>
          <w:marTop w:val="0"/>
          <w:marBottom w:val="67"/>
          <w:divBdr>
            <w:top w:val="none" w:sz="0" w:space="0" w:color="auto"/>
            <w:left w:val="none" w:sz="0" w:space="0" w:color="auto"/>
            <w:bottom w:val="none" w:sz="0" w:space="0" w:color="auto"/>
            <w:right w:val="none" w:sz="0" w:space="0" w:color="auto"/>
          </w:divBdr>
        </w:div>
      </w:divsChild>
    </w:div>
    <w:div w:id="1755318169">
      <w:bodyDiv w:val="1"/>
      <w:marLeft w:val="0"/>
      <w:marRight w:val="0"/>
      <w:marTop w:val="0"/>
      <w:marBottom w:val="0"/>
      <w:divBdr>
        <w:top w:val="none" w:sz="0" w:space="0" w:color="auto"/>
        <w:left w:val="none" w:sz="0" w:space="0" w:color="auto"/>
        <w:bottom w:val="none" w:sz="0" w:space="0" w:color="auto"/>
        <w:right w:val="none" w:sz="0" w:space="0" w:color="auto"/>
      </w:divBdr>
    </w:div>
    <w:div w:id="1758163989">
      <w:bodyDiv w:val="1"/>
      <w:marLeft w:val="0"/>
      <w:marRight w:val="0"/>
      <w:marTop w:val="0"/>
      <w:marBottom w:val="0"/>
      <w:divBdr>
        <w:top w:val="none" w:sz="0" w:space="0" w:color="auto"/>
        <w:left w:val="none" w:sz="0" w:space="0" w:color="auto"/>
        <w:bottom w:val="none" w:sz="0" w:space="0" w:color="auto"/>
        <w:right w:val="none" w:sz="0" w:space="0" w:color="auto"/>
      </w:divBdr>
      <w:divsChild>
        <w:div w:id="29452386">
          <w:marLeft w:val="274"/>
          <w:marRight w:val="0"/>
          <w:marTop w:val="0"/>
          <w:marBottom w:val="0"/>
          <w:divBdr>
            <w:top w:val="none" w:sz="0" w:space="0" w:color="auto"/>
            <w:left w:val="none" w:sz="0" w:space="0" w:color="auto"/>
            <w:bottom w:val="none" w:sz="0" w:space="0" w:color="auto"/>
            <w:right w:val="none" w:sz="0" w:space="0" w:color="auto"/>
          </w:divBdr>
        </w:div>
        <w:div w:id="95364958">
          <w:marLeft w:val="274"/>
          <w:marRight w:val="0"/>
          <w:marTop w:val="0"/>
          <w:marBottom w:val="0"/>
          <w:divBdr>
            <w:top w:val="none" w:sz="0" w:space="0" w:color="auto"/>
            <w:left w:val="none" w:sz="0" w:space="0" w:color="auto"/>
            <w:bottom w:val="none" w:sz="0" w:space="0" w:color="auto"/>
            <w:right w:val="none" w:sz="0" w:space="0" w:color="auto"/>
          </w:divBdr>
        </w:div>
        <w:div w:id="236136317">
          <w:marLeft w:val="274"/>
          <w:marRight w:val="0"/>
          <w:marTop w:val="0"/>
          <w:marBottom w:val="0"/>
          <w:divBdr>
            <w:top w:val="none" w:sz="0" w:space="0" w:color="auto"/>
            <w:left w:val="none" w:sz="0" w:space="0" w:color="auto"/>
            <w:bottom w:val="none" w:sz="0" w:space="0" w:color="auto"/>
            <w:right w:val="none" w:sz="0" w:space="0" w:color="auto"/>
          </w:divBdr>
        </w:div>
        <w:div w:id="751774488">
          <w:marLeft w:val="274"/>
          <w:marRight w:val="0"/>
          <w:marTop w:val="0"/>
          <w:marBottom w:val="0"/>
          <w:divBdr>
            <w:top w:val="none" w:sz="0" w:space="0" w:color="auto"/>
            <w:left w:val="none" w:sz="0" w:space="0" w:color="auto"/>
            <w:bottom w:val="none" w:sz="0" w:space="0" w:color="auto"/>
            <w:right w:val="none" w:sz="0" w:space="0" w:color="auto"/>
          </w:divBdr>
        </w:div>
        <w:div w:id="853760437">
          <w:marLeft w:val="274"/>
          <w:marRight w:val="0"/>
          <w:marTop w:val="0"/>
          <w:marBottom w:val="0"/>
          <w:divBdr>
            <w:top w:val="none" w:sz="0" w:space="0" w:color="auto"/>
            <w:left w:val="none" w:sz="0" w:space="0" w:color="auto"/>
            <w:bottom w:val="none" w:sz="0" w:space="0" w:color="auto"/>
            <w:right w:val="none" w:sz="0" w:space="0" w:color="auto"/>
          </w:divBdr>
        </w:div>
        <w:div w:id="1031807135">
          <w:marLeft w:val="274"/>
          <w:marRight w:val="0"/>
          <w:marTop w:val="0"/>
          <w:marBottom w:val="0"/>
          <w:divBdr>
            <w:top w:val="none" w:sz="0" w:space="0" w:color="auto"/>
            <w:left w:val="none" w:sz="0" w:space="0" w:color="auto"/>
            <w:bottom w:val="none" w:sz="0" w:space="0" w:color="auto"/>
            <w:right w:val="none" w:sz="0" w:space="0" w:color="auto"/>
          </w:divBdr>
        </w:div>
        <w:div w:id="1366103851">
          <w:marLeft w:val="274"/>
          <w:marRight w:val="0"/>
          <w:marTop w:val="0"/>
          <w:marBottom w:val="0"/>
          <w:divBdr>
            <w:top w:val="none" w:sz="0" w:space="0" w:color="auto"/>
            <w:left w:val="none" w:sz="0" w:space="0" w:color="auto"/>
            <w:bottom w:val="none" w:sz="0" w:space="0" w:color="auto"/>
            <w:right w:val="none" w:sz="0" w:space="0" w:color="auto"/>
          </w:divBdr>
        </w:div>
        <w:div w:id="1548294229">
          <w:marLeft w:val="274"/>
          <w:marRight w:val="0"/>
          <w:marTop w:val="0"/>
          <w:marBottom w:val="0"/>
          <w:divBdr>
            <w:top w:val="none" w:sz="0" w:space="0" w:color="auto"/>
            <w:left w:val="none" w:sz="0" w:space="0" w:color="auto"/>
            <w:bottom w:val="none" w:sz="0" w:space="0" w:color="auto"/>
            <w:right w:val="none" w:sz="0" w:space="0" w:color="auto"/>
          </w:divBdr>
        </w:div>
        <w:div w:id="1654408326">
          <w:marLeft w:val="274"/>
          <w:marRight w:val="0"/>
          <w:marTop w:val="0"/>
          <w:marBottom w:val="0"/>
          <w:divBdr>
            <w:top w:val="none" w:sz="0" w:space="0" w:color="auto"/>
            <w:left w:val="none" w:sz="0" w:space="0" w:color="auto"/>
            <w:bottom w:val="none" w:sz="0" w:space="0" w:color="auto"/>
            <w:right w:val="none" w:sz="0" w:space="0" w:color="auto"/>
          </w:divBdr>
        </w:div>
        <w:div w:id="1664776745">
          <w:marLeft w:val="274"/>
          <w:marRight w:val="0"/>
          <w:marTop w:val="0"/>
          <w:marBottom w:val="0"/>
          <w:divBdr>
            <w:top w:val="none" w:sz="0" w:space="0" w:color="auto"/>
            <w:left w:val="none" w:sz="0" w:space="0" w:color="auto"/>
            <w:bottom w:val="none" w:sz="0" w:space="0" w:color="auto"/>
            <w:right w:val="none" w:sz="0" w:space="0" w:color="auto"/>
          </w:divBdr>
        </w:div>
        <w:div w:id="1752582945">
          <w:marLeft w:val="274"/>
          <w:marRight w:val="0"/>
          <w:marTop w:val="0"/>
          <w:marBottom w:val="0"/>
          <w:divBdr>
            <w:top w:val="none" w:sz="0" w:space="0" w:color="auto"/>
            <w:left w:val="none" w:sz="0" w:space="0" w:color="auto"/>
            <w:bottom w:val="none" w:sz="0" w:space="0" w:color="auto"/>
            <w:right w:val="none" w:sz="0" w:space="0" w:color="auto"/>
          </w:divBdr>
        </w:div>
        <w:div w:id="1786844556">
          <w:marLeft w:val="274"/>
          <w:marRight w:val="0"/>
          <w:marTop w:val="0"/>
          <w:marBottom w:val="0"/>
          <w:divBdr>
            <w:top w:val="none" w:sz="0" w:space="0" w:color="auto"/>
            <w:left w:val="none" w:sz="0" w:space="0" w:color="auto"/>
            <w:bottom w:val="none" w:sz="0" w:space="0" w:color="auto"/>
            <w:right w:val="none" w:sz="0" w:space="0" w:color="auto"/>
          </w:divBdr>
        </w:div>
        <w:div w:id="2041472236">
          <w:marLeft w:val="274"/>
          <w:marRight w:val="0"/>
          <w:marTop w:val="0"/>
          <w:marBottom w:val="0"/>
          <w:divBdr>
            <w:top w:val="none" w:sz="0" w:space="0" w:color="auto"/>
            <w:left w:val="none" w:sz="0" w:space="0" w:color="auto"/>
            <w:bottom w:val="none" w:sz="0" w:space="0" w:color="auto"/>
            <w:right w:val="none" w:sz="0" w:space="0" w:color="auto"/>
          </w:divBdr>
        </w:div>
      </w:divsChild>
    </w:div>
    <w:div w:id="1887526207">
      <w:bodyDiv w:val="1"/>
      <w:marLeft w:val="0"/>
      <w:marRight w:val="0"/>
      <w:marTop w:val="0"/>
      <w:marBottom w:val="0"/>
      <w:divBdr>
        <w:top w:val="none" w:sz="0" w:space="0" w:color="auto"/>
        <w:left w:val="none" w:sz="0" w:space="0" w:color="auto"/>
        <w:bottom w:val="none" w:sz="0" w:space="0" w:color="auto"/>
        <w:right w:val="none" w:sz="0" w:space="0" w:color="auto"/>
      </w:divBdr>
      <w:divsChild>
        <w:div w:id="500438401">
          <w:marLeft w:val="1166"/>
          <w:marRight w:val="0"/>
          <w:marTop w:val="0"/>
          <w:marBottom w:val="0"/>
          <w:divBdr>
            <w:top w:val="none" w:sz="0" w:space="0" w:color="auto"/>
            <w:left w:val="none" w:sz="0" w:space="0" w:color="auto"/>
            <w:bottom w:val="none" w:sz="0" w:space="0" w:color="auto"/>
            <w:right w:val="none" w:sz="0" w:space="0" w:color="auto"/>
          </w:divBdr>
        </w:div>
        <w:div w:id="757287283">
          <w:marLeft w:val="1166"/>
          <w:marRight w:val="0"/>
          <w:marTop w:val="0"/>
          <w:marBottom w:val="0"/>
          <w:divBdr>
            <w:top w:val="none" w:sz="0" w:space="0" w:color="auto"/>
            <w:left w:val="none" w:sz="0" w:space="0" w:color="auto"/>
            <w:bottom w:val="none" w:sz="0" w:space="0" w:color="auto"/>
            <w:right w:val="none" w:sz="0" w:space="0" w:color="auto"/>
          </w:divBdr>
        </w:div>
        <w:div w:id="787161490">
          <w:marLeft w:val="547"/>
          <w:marRight w:val="0"/>
          <w:marTop w:val="0"/>
          <w:marBottom w:val="0"/>
          <w:divBdr>
            <w:top w:val="none" w:sz="0" w:space="0" w:color="auto"/>
            <w:left w:val="none" w:sz="0" w:space="0" w:color="auto"/>
            <w:bottom w:val="none" w:sz="0" w:space="0" w:color="auto"/>
            <w:right w:val="none" w:sz="0" w:space="0" w:color="auto"/>
          </w:divBdr>
        </w:div>
        <w:div w:id="788202647">
          <w:marLeft w:val="1166"/>
          <w:marRight w:val="0"/>
          <w:marTop w:val="0"/>
          <w:marBottom w:val="0"/>
          <w:divBdr>
            <w:top w:val="none" w:sz="0" w:space="0" w:color="auto"/>
            <w:left w:val="none" w:sz="0" w:space="0" w:color="auto"/>
            <w:bottom w:val="none" w:sz="0" w:space="0" w:color="auto"/>
            <w:right w:val="none" w:sz="0" w:space="0" w:color="auto"/>
          </w:divBdr>
        </w:div>
        <w:div w:id="1799488682">
          <w:marLeft w:val="1166"/>
          <w:marRight w:val="0"/>
          <w:marTop w:val="0"/>
          <w:marBottom w:val="0"/>
          <w:divBdr>
            <w:top w:val="none" w:sz="0" w:space="0" w:color="auto"/>
            <w:left w:val="none" w:sz="0" w:space="0" w:color="auto"/>
            <w:bottom w:val="none" w:sz="0" w:space="0" w:color="auto"/>
            <w:right w:val="none" w:sz="0" w:space="0" w:color="auto"/>
          </w:divBdr>
        </w:div>
        <w:div w:id="1903132657">
          <w:marLeft w:val="1166"/>
          <w:marRight w:val="0"/>
          <w:marTop w:val="0"/>
          <w:marBottom w:val="0"/>
          <w:divBdr>
            <w:top w:val="none" w:sz="0" w:space="0" w:color="auto"/>
            <w:left w:val="none" w:sz="0" w:space="0" w:color="auto"/>
            <w:bottom w:val="none" w:sz="0" w:space="0" w:color="auto"/>
            <w:right w:val="none" w:sz="0" w:space="0" w:color="auto"/>
          </w:divBdr>
        </w:div>
        <w:div w:id="1908959486">
          <w:marLeft w:val="1166"/>
          <w:marRight w:val="0"/>
          <w:marTop w:val="0"/>
          <w:marBottom w:val="0"/>
          <w:divBdr>
            <w:top w:val="none" w:sz="0" w:space="0" w:color="auto"/>
            <w:left w:val="none" w:sz="0" w:space="0" w:color="auto"/>
            <w:bottom w:val="none" w:sz="0" w:space="0" w:color="auto"/>
            <w:right w:val="none" w:sz="0" w:space="0" w:color="auto"/>
          </w:divBdr>
        </w:div>
      </w:divsChild>
    </w:div>
    <w:div w:id="1888493215">
      <w:bodyDiv w:val="1"/>
      <w:marLeft w:val="0"/>
      <w:marRight w:val="0"/>
      <w:marTop w:val="0"/>
      <w:marBottom w:val="0"/>
      <w:divBdr>
        <w:top w:val="none" w:sz="0" w:space="0" w:color="auto"/>
        <w:left w:val="none" w:sz="0" w:space="0" w:color="auto"/>
        <w:bottom w:val="none" w:sz="0" w:space="0" w:color="auto"/>
        <w:right w:val="none" w:sz="0" w:space="0" w:color="auto"/>
      </w:divBdr>
      <w:divsChild>
        <w:div w:id="350306248">
          <w:marLeft w:val="0"/>
          <w:marRight w:val="0"/>
          <w:marTop w:val="0"/>
          <w:marBottom w:val="67"/>
          <w:divBdr>
            <w:top w:val="none" w:sz="0" w:space="0" w:color="auto"/>
            <w:left w:val="none" w:sz="0" w:space="0" w:color="auto"/>
            <w:bottom w:val="none" w:sz="0" w:space="0" w:color="auto"/>
            <w:right w:val="none" w:sz="0" w:space="0" w:color="auto"/>
          </w:divBdr>
        </w:div>
        <w:div w:id="811869573">
          <w:marLeft w:val="0"/>
          <w:marRight w:val="0"/>
          <w:marTop w:val="0"/>
          <w:marBottom w:val="67"/>
          <w:divBdr>
            <w:top w:val="none" w:sz="0" w:space="0" w:color="auto"/>
            <w:left w:val="none" w:sz="0" w:space="0" w:color="auto"/>
            <w:bottom w:val="none" w:sz="0" w:space="0" w:color="auto"/>
            <w:right w:val="none" w:sz="0" w:space="0" w:color="auto"/>
          </w:divBdr>
        </w:div>
        <w:div w:id="1591238872">
          <w:marLeft w:val="0"/>
          <w:marRight w:val="0"/>
          <w:marTop w:val="0"/>
          <w:marBottom w:val="67"/>
          <w:divBdr>
            <w:top w:val="none" w:sz="0" w:space="0" w:color="auto"/>
            <w:left w:val="none" w:sz="0" w:space="0" w:color="auto"/>
            <w:bottom w:val="none" w:sz="0" w:space="0" w:color="auto"/>
            <w:right w:val="none" w:sz="0" w:space="0" w:color="auto"/>
          </w:divBdr>
        </w:div>
        <w:div w:id="1738674705">
          <w:marLeft w:val="0"/>
          <w:marRight w:val="0"/>
          <w:marTop w:val="0"/>
          <w:marBottom w:val="67"/>
          <w:divBdr>
            <w:top w:val="none" w:sz="0" w:space="0" w:color="auto"/>
            <w:left w:val="none" w:sz="0" w:space="0" w:color="auto"/>
            <w:bottom w:val="none" w:sz="0" w:space="0" w:color="auto"/>
            <w:right w:val="none" w:sz="0" w:space="0" w:color="auto"/>
          </w:divBdr>
        </w:div>
      </w:divsChild>
    </w:div>
    <w:div w:id="1912881396">
      <w:bodyDiv w:val="1"/>
      <w:marLeft w:val="0"/>
      <w:marRight w:val="0"/>
      <w:marTop w:val="0"/>
      <w:marBottom w:val="0"/>
      <w:divBdr>
        <w:top w:val="none" w:sz="0" w:space="0" w:color="auto"/>
        <w:left w:val="none" w:sz="0" w:space="0" w:color="auto"/>
        <w:bottom w:val="none" w:sz="0" w:space="0" w:color="auto"/>
        <w:right w:val="none" w:sz="0" w:space="0" w:color="auto"/>
      </w:divBdr>
    </w:div>
    <w:div w:id="1947152223">
      <w:bodyDiv w:val="1"/>
      <w:marLeft w:val="0"/>
      <w:marRight w:val="0"/>
      <w:marTop w:val="0"/>
      <w:marBottom w:val="0"/>
      <w:divBdr>
        <w:top w:val="none" w:sz="0" w:space="0" w:color="auto"/>
        <w:left w:val="none" w:sz="0" w:space="0" w:color="auto"/>
        <w:bottom w:val="none" w:sz="0" w:space="0" w:color="auto"/>
        <w:right w:val="none" w:sz="0" w:space="0" w:color="auto"/>
      </w:divBdr>
      <w:divsChild>
        <w:div w:id="167603501">
          <w:marLeft w:val="0"/>
          <w:marRight w:val="0"/>
          <w:marTop w:val="0"/>
          <w:marBottom w:val="67"/>
          <w:divBdr>
            <w:top w:val="none" w:sz="0" w:space="0" w:color="auto"/>
            <w:left w:val="none" w:sz="0" w:space="0" w:color="auto"/>
            <w:bottom w:val="none" w:sz="0" w:space="0" w:color="auto"/>
            <w:right w:val="none" w:sz="0" w:space="0" w:color="auto"/>
          </w:divBdr>
        </w:div>
        <w:div w:id="529758606">
          <w:marLeft w:val="0"/>
          <w:marRight w:val="0"/>
          <w:marTop w:val="0"/>
          <w:marBottom w:val="67"/>
          <w:divBdr>
            <w:top w:val="none" w:sz="0" w:space="0" w:color="auto"/>
            <w:left w:val="none" w:sz="0" w:space="0" w:color="auto"/>
            <w:bottom w:val="none" w:sz="0" w:space="0" w:color="auto"/>
            <w:right w:val="none" w:sz="0" w:space="0" w:color="auto"/>
          </w:divBdr>
        </w:div>
        <w:div w:id="1131509905">
          <w:marLeft w:val="0"/>
          <w:marRight w:val="0"/>
          <w:marTop w:val="0"/>
          <w:marBottom w:val="67"/>
          <w:divBdr>
            <w:top w:val="none" w:sz="0" w:space="0" w:color="auto"/>
            <w:left w:val="none" w:sz="0" w:space="0" w:color="auto"/>
            <w:bottom w:val="none" w:sz="0" w:space="0" w:color="auto"/>
            <w:right w:val="none" w:sz="0" w:space="0" w:color="auto"/>
          </w:divBdr>
        </w:div>
        <w:div w:id="1265991319">
          <w:marLeft w:val="0"/>
          <w:marRight w:val="0"/>
          <w:marTop w:val="0"/>
          <w:marBottom w:val="67"/>
          <w:divBdr>
            <w:top w:val="none" w:sz="0" w:space="0" w:color="auto"/>
            <w:left w:val="none" w:sz="0" w:space="0" w:color="auto"/>
            <w:bottom w:val="none" w:sz="0" w:space="0" w:color="auto"/>
            <w:right w:val="none" w:sz="0" w:space="0" w:color="auto"/>
          </w:divBdr>
        </w:div>
        <w:div w:id="1405953159">
          <w:marLeft w:val="0"/>
          <w:marRight w:val="0"/>
          <w:marTop w:val="0"/>
          <w:marBottom w:val="67"/>
          <w:divBdr>
            <w:top w:val="none" w:sz="0" w:space="0" w:color="auto"/>
            <w:left w:val="none" w:sz="0" w:space="0" w:color="auto"/>
            <w:bottom w:val="none" w:sz="0" w:space="0" w:color="auto"/>
            <w:right w:val="none" w:sz="0" w:space="0" w:color="auto"/>
          </w:divBdr>
        </w:div>
      </w:divsChild>
    </w:div>
    <w:div w:id="1960380609">
      <w:bodyDiv w:val="1"/>
      <w:marLeft w:val="0"/>
      <w:marRight w:val="0"/>
      <w:marTop w:val="0"/>
      <w:marBottom w:val="0"/>
      <w:divBdr>
        <w:top w:val="none" w:sz="0" w:space="0" w:color="auto"/>
        <w:left w:val="none" w:sz="0" w:space="0" w:color="auto"/>
        <w:bottom w:val="none" w:sz="0" w:space="0" w:color="auto"/>
        <w:right w:val="none" w:sz="0" w:space="0" w:color="auto"/>
      </w:divBdr>
      <w:divsChild>
        <w:div w:id="1422876822">
          <w:marLeft w:val="0"/>
          <w:marRight w:val="0"/>
          <w:marTop w:val="0"/>
          <w:marBottom w:val="0"/>
          <w:divBdr>
            <w:top w:val="none" w:sz="0" w:space="0" w:color="auto"/>
            <w:left w:val="none" w:sz="0" w:space="0" w:color="auto"/>
            <w:bottom w:val="none" w:sz="0" w:space="0" w:color="auto"/>
            <w:right w:val="none" w:sz="0" w:space="0" w:color="auto"/>
          </w:divBdr>
          <w:divsChild>
            <w:div w:id="722295953">
              <w:marLeft w:val="0"/>
              <w:marRight w:val="0"/>
              <w:marTop w:val="0"/>
              <w:marBottom w:val="0"/>
              <w:divBdr>
                <w:top w:val="none" w:sz="0" w:space="0" w:color="auto"/>
                <w:left w:val="none" w:sz="0" w:space="0" w:color="auto"/>
                <w:bottom w:val="none" w:sz="0" w:space="0" w:color="auto"/>
                <w:right w:val="none" w:sz="0" w:space="0" w:color="auto"/>
              </w:divBdr>
              <w:divsChild>
                <w:div w:id="848060003">
                  <w:marLeft w:val="0"/>
                  <w:marRight w:val="0"/>
                  <w:marTop w:val="0"/>
                  <w:marBottom w:val="0"/>
                  <w:divBdr>
                    <w:top w:val="none" w:sz="0" w:space="0" w:color="auto"/>
                    <w:left w:val="none" w:sz="0" w:space="0" w:color="auto"/>
                    <w:bottom w:val="none" w:sz="0" w:space="0" w:color="auto"/>
                    <w:right w:val="none" w:sz="0" w:space="0" w:color="auto"/>
                  </w:divBdr>
                  <w:divsChild>
                    <w:div w:id="7700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488">
      <w:bodyDiv w:val="1"/>
      <w:marLeft w:val="0"/>
      <w:marRight w:val="0"/>
      <w:marTop w:val="0"/>
      <w:marBottom w:val="0"/>
      <w:divBdr>
        <w:top w:val="none" w:sz="0" w:space="0" w:color="auto"/>
        <w:left w:val="none" w:sz="0" w:space="0" w:color="auto"/>
        <w:bottom w:val="none" w:sz="0" w:space="0" w:color="auto"/>
        <w:right w:val="none" w:sz="0" w:space="0" w:color="auto"/>
      </w:divBdr>
      <w:divsChild>
        <w:div w:id="413287242">
          <w:marLeft w:val="0"/>
          <w:marRight w:val="0"/>
          <w:marTop w:val="0"/>
          <w:marBottom w:val="67"/>
          <w:divBdr>
            <w:top w:val="none" w:sz="0" w:space="0" w:color="auto"/>
            <w:left w:val="none" w:sz="0" w:space="0" w:color="auto"/>
            <w:bottom w:val="none" w:sz="0" w:space="0" w:color="auto"/>
            <w:right w:val="none" w:sz="0" w:space="0" w:color="auto"/>
          </w:divBdr>
        </w:div>
        <w:div w:id="1045954771">
          <w:marLeft w:val="0"/>
          <w:marRight w:val="0"/>
          <w:marTop w:val="0"/>
          <w:marBottom w:val="67"/>
          <w:divBdr>
            <w:top w:val="none" w:sz="0" w:space="0" w:color="auto"/>
            <w:left w:val="none" w:sz="0" w:space="0" w:color="auto"/>
            <w:bottom w:val="none" w:sz="0" w:space="0" w:color="auto"/>
            <w:right w:val="none" w:sz="0" w:space="0" w:color="auto"/>
          </w:divBdr>
        </w:div>
        <w:div w:id="1752577278">
          <w:marLeft w:val="0"/>
          <w:marRight w:val="0"/>
          <w:marTop w:val="0"/>
          <w:marBottom w:val="67"/>
          <w:divBdr>
            <w:top w:val="none" w:sz="0" w:space="0" w:color="auto"/>
            <w:left w:val="none" w:sz="0" w:space="0" w:color="auto"/>
            <w:bottom w:val="none" w:sz="0" w:space="0" w:color="auto"/>
            <w:right w:val="none" w:sz="0" w:space="0" w:color="auto"/>
          </w:divBdr>
        </w:div>
        <w:div w:id="1851990895">
          <w:marLeft w:val="0"/>
          <w:marRight w:val="0"/>
          <w:marTop w:val="0"/>
          <w:marBottom w:val="67"/>
          <w:divBdr>
            <w:top w:val="none" w:sz="0" w:space="0" w:color="auto"/>
            <w:left w:val="none" w:sz="0" w:space="0" w:color="auto"/>
            <w:bottom w:val="none" w:sz="0" w:space="0" w:color="auto"/>
            <w:right w:val="none" w:sz="0" w:space="0" w:color="auto"/>
          </w:divBdr>
        </w:div>
      </w:divsChild>
    </w:div>
    <w:div w:id="2068646735">
      <w:bodyDiv w:val="1"/>
      <w:marLeft w:val="0"/>
      <w:marRight w:val="0"/>
      <w:marTop w:val="0"/>
      <w:marBottom w:val="0"/>
      <w:divBdr>
        <w:top w:val="none" w:sz="0" w:space="0" w:color="auto"/>
        <w:left w:val="none" w:sz="0" w:space="0" w:color="auto"/>
        <w:bottom w:val="none" w:sz="0" w:space="0" w:color="auto"/>
        <w:right w:val="none" w:sz="0" w:space="0" w:color="auto"/>
      </w:divBdr>
    </w:div>
    <w:div w:id="20889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21" Type="http://schemas.openxmlformats.org/officeDocument/2006/relationships/chart" Target="charts/chart9.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microsoft.com/office/2014/relationships/chartEx" Target="charts/chartEx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unwomen.org/en/what-we-do/ending-violence-against-women/creating-safe-public-spaces" TargetMode="External"/><Relationship Id="rId18" Type="http://schemas.openxmlformats.org/officeDocument/2006/relationships/hyperlink" Target="https://www.mentalhealth.org.uk/sites/default/files/2022-08/engaging-with-complexity-publication.pdf" TargetMode="External"/><Relationship Id="rId26" Type="http://schemas.openxmlformats.org/officeDocument/2006/relationships/hyperlink" Target="https://safelives.org.uk/practice-support/resources-marac-meetings/latest-marac-data" TargetMode="External"/><Relationship Id="rId39" Type="http://schemas.openxmlformats.org/officeDocument/2006/relationships/hyperlink" Target="https://safelives.org.uk/knowledge-hub/spotlights/spotlight-6-lgbt-people-and-domestic-abuse" TargetMode="External"/><Relationship Id="rId21"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https://safelives.org.uk/knowledge-hub/spotlights/spotlight-2-disabled-people-and-domestic-abuse" TargetMode="External"/><Relationship Id="rId42" Type="http://schemas.openxmlformats.org/officeDocument/2006/relationships/hyperlink" Target="https://beyondthestreets.org.uk/new-report-highlighting-support-needs-of-women-involved-in-uk-sex-industry/" TargetMode="External"/><Relationship Id="rId47" Type="http://schemas.openxmlformats.org/officeDocument/2006/relationships/hyperlink" Target="https://www.london.gov.uk/programmes-strategies/housing-and-land/improving-private-rented-sector/london-rents-map" TargetMode="External"/><Relationship Id="rId50" Type="http://schemas.openxmlformats.org/officeDocument/2006/relationships/hyperlink" Target="https://www.ons.gov.uk/peoplepopulationandcommunity/crimeandjustice/articles/domesticabusevictimcharacteristicsenglandandwales/yearendingmarch2022/pdf" TargetMode="External"/><Relationship Id="rId55" Type="http://schemas.openxmlformats.org/officeDocument/2006/relationships/hyperlink" Target="https://www.gov.uk/government/statistics/so-called-honour-based-abuse-offences-2022-to-2023/statistics-on-so-called-honour-based-abuse-offences-england-and-wales-2022-to-2023" TargetMode="External"/><Relationship Id="rId7" Type="http://schemas.openxmlformats.org/officeDocument/2006/relationships/hyperlink" Target="https://assets.publishing.service.gov.uk/media/5a7f56b6e5274a2e8ab4b936/VAWG_Strategy_FINAL_PUBLICATION_MASTER_vRB.PDF" TargetMode="External"/><Relationship Id="rId2" Type="http://schemas.openxmlformats.org/officeDocument/2006/relationships/hyperlink" Target="https://www.legislation.gov.uk/ukpga/2021/17/enacted" TargetMode="External"/><Relationship Id="rId16" Type="http://schemas.openxmlformats.org/officeDocument/2006/relationships/hyperlink" Target="https://www.gov.uk/government/publications/interventions-to-prevent-intimate-partner-and-sexual-violence" TargetMode="External"/><Relationship Id="rId29" Type="http://schemas.openxmlformats.org/officeDocument/2006/relationships/hyperlink" Target="https://iris.who.int/bitstream/handle/10665/77431/WHO_RHR_12.43_eng.pdf" TargetMode="External"/><Relationship Id="rId11" Type="http://schemas.openxmlformats.org/officeDocument/2006/relationships/hyperlink" Target="https://assets.publishing.service.gov.uk/government/uploads/system/uploads/attachment_data/file/862794/multi-agency_approach_to_serious_violence_prevention.pdf" TargetMode="External"/><Relationship Id="rId24" Type="http://schemas.openxmlformats.org/officeDocument/2006/relationships/hyperlink" Target="https://www.gov.uk/government/publications/the-right-to-choose-government-guidance-on-forced-marriage" TargetMode="External"/><Relationship Id="rId32" Type="http://schemas.openxmlformats.org/officeDocument/2006/relationships/hyperlink" Target="https://www.dahalliance.org.uk/innovations-in-practice/whole-housing-approach/what-is-the-whole-housing-approach/" TargetMode="External"/><Relationship Id="rId37" Type="http://schemas.openxmlformats.org/officeDocument/2006/relationships/hyperlink" Target="https://galop.org.uk/wp-content/uploads/2022/02/Galop-LGBT-Domestic-Abuse-Service-Provision-Mapping-Study-Final.pdf" TargetMode="External"/><Relationship Id="rId40" Type="http://schemas.openxmlformats.org/officeDocument/2006/relationships/hyperlink" Target="https://www.faithandvawg.org/blog/keeping-the-faith-report/" TargetMode="External"/><Relationship Id="rId45" Type="http://schemas.openxmlformats.org/officeDocument/2006/relationships/hyperlink" Target="https://www.ons.gov.uk/census" TargetMode="External"/><Relationship Id="rId53" Type="http://schemas.openxmlformats.org/officeDocument/2006/relationships/hyperlink" Target="https://www.ons.gov.uk/peoplepopulationandcommunity/crimeandjustice/datasets/stalkingfindingsfromthecrimesurveyforenglandandwales" TargetMode="External"/><Relationship Id="rId58" Type="http://schemas.openxmlformats.org/officeDocument/2006/relationships/hyperlink" Target="https://view.officeapps.live.com/op/view.aspx?src=https%3A%2F%2Fwww.towerhamlets.gov.uk%2FDocuments%2FCommunity-safety-and-emergencies%2FDomestic-violence%2FVAWGStrategy2019-24.docx&amp;wdOrigin=BROWSELINK" TargetMode="External"/><Relationship Id="rId5" Type="http://schemas.openxmlformats.org/officeDocument/2006/relationships/hyperlink" Target="https://www.legislation.gov.uk/ukpga/2015/30/contents/enacted" TargetMode="External"/><Relationship Id="rId19" Type="http://schemas.openxmlformats.org/officeDocument/2006/relationships/hyperlink" Target="https://www.nice.org.uk/guidance/ph50" TargetMode="External"/><Relationship Id="rId4" Type="http://schemas.openxmlformats.org/officeDocument/2006/relationships/hyperlink" Target="https://www.legislation.gov.uk/ukpga/2003/31/contents" TargetMode="External"/><Relationship Id="rId9" Type="http://schemas.openxmlformats.org/officeDocument/2006/relationships/hyperlink" Target="https://www.london.gov.uk/publications/tackling-violence-against-women-and-girls" TargetMode="External"/><Relationship Id="rId14" Type="http://schemas.openxmlformats.org/officeDocument/2006/relationships/hyperlink" Target="https://www.gov.uk/government/publications/relationships-education-relationships-and-sex-education-rse-and-health-education" TargetMode="External"/><Relationship Id="rId22" Type="http://schemas.openxmlformats.org/officeDocument/2006/relationships/hyperlink" Target="https://www.cps.gov.uk/legal-guidance/so-called-honour-based-abuse-and-forced-marriage-guidance-identifying-and-flagging" TargetMode="External"/><Relationship Id="rId27" Type="http://schemas.openxmlformats.org/officeDocument/2006/relationships/hyperlink" Target="https://www.gov.uk/government/publications/standards-for-domestic-abuse-perpetrator-interventions/standards-for-domestic-abuse-perpetrator-interventions-accessible" TargetMode="External"/><Relationship Id="rId30" Type="http://schemas.openxmlformats.org/officeDocument/2006/relationships/hyperlink" Target="http://dx.doi.org/10.1016/S0140-6736(14)61840-7" TargetMode="External"/><Relationship Id="rId35" Type="http://schemas.openxmlformats.org/officeDocument/2006/relationships/hyperlink" Target="https://static1.squarespace.com/static/5aa98420f2e6b1ba0c874e42/t/655639ddc55be306e7dfa5c5/1700149727418/Life+or+Death+Report+-+Nov+2023.pdf" TargetMode="External"/><Relationship Id="rId43" Type="http://schemas.openxmlformats.org/officeDocument/2006/relationships/hyperlink" Target="https://library.college.police.uk/docs/appref/Sex-Work-and-Prostitution-Guidance-Jan-2019.pdf" TargetMode="External"/><Relationship Id="rId48" Type="http://schemas.openxmlformats.org/officeDocument/2006/relationships/hyperlink" Target="https://www.ons.gov.uk/employmentandlabourmarket/peopleinwork/employmentandemployeetypes/bulletins/economicactivitystatusenglandandwales/census2021" TargetMode="External"/><Relationship Id="rId56" Type="http://schemas.openxmlformats.org/officeDocument/2006/relationships/hyperlink" Target="https://www.gov.uk/government/statistics/forced-marriage-unit-statistics-2022" TargetMode="External"/><Relationship Id="rId8" Type="http://schemas.openxmlformats.org/officeDocument/2006/relationships/hyperlink" Target="https://www.gov.uk/government/publications/womens-health-strategy-for-england" TargetMode="External"/><Relationship Id="rId51" Type="http://schemas.openxmlformats.org/officeDocument/2006/relationships/hyperlink" Target="https://www.ons.gov.uk/peoplepopulationandcommunity/crimeandjustice/datasets/domesticabusevictimservicesappendixtables" TargetMode="External"/><Relationship Id="rId3" Type="http://schemas.openxmlformats.org/officeDocument/2006/relationships/hyperlink" Target="https://www.legislation.gov.uk/ukpga/2003/42/contents" TargetMode="External"/><Relationship Id="rId12" Type="http://schemas.openxmlformats.org/officeDocument/2006/relationships/hyperlink" Target="https://www.who.int/publications/i/item/WHO-RHR-18.19" TargetMode="External"/><Relationship Id="rId17" Type="http://schemas.openxmlformats.org/officeDocument/2006/relationships/hyperlink" Target="https://www.gov.uk/government/publications/working-definition-of-trauma-informed-practice/working-definition-of-trauma-informed-practice" TargetMode="External"/><Relationship Id="rId25" Type="http://schemas.openxmlformats.org/officeDocument/2006/relationships/hyperlink" Target="https://www.humantraffickingfoundation.org/modern-slavery-protocol" TargetMode="External"/><Relationship Id="rId33" Type="http://schemas.openxmlformats.org/officeDocument/2006/relationships/hyperlink" Target="https://www.dahalliance.org.uk/membership-accreditation/what-is-daha-accreditation/" TargetMode="External"/><Relationship Id="rId38" Type="http://schemas.openxmlformats.org/officeDocument/2006/relationships/hyperlink" Target="https://lgbt.foundation/monitoring" TargetMode="External"/><Relationship Id="rId46" Type="http://schemas.openxmlformats.org/officeDocument/2006/relationships/hyperlink" Target="https://www.gov.uk/government/statistics/sub-regional-fuel-poverty-data-2023-2021-data" TargetMode="External"/><Relationship Id="rId59" Type="http://schemas.openxmlformats.org/officeDocument/2006/relationships/hyperlink" Target="https://www.towerhamlets.gov.uk/lgnl/community_and_living/community_safety__crime_preve/domestic_violence/VAWG-Service-Directory/VAWG-Service-Directory.aspx" TargetMode="External"/><Relationship Id="rId20" Type="http://schemas.openxmlformats.org/officeDocument/2006/relationships/hyperlink" Target="https://assets.publishing.service.gov.uk/government/uploads/system/uploads/attachment_data/file/1064572/VAWG_Commissioning_Toolkit_2022_Final.pdf" TargetMode="External"/><Relationship Id="rId41" Type="http://schemas.openxmlformats.org/officeDocument/2006/relationships/hyperlink" Target="https://assets.publishing.service.gov.uk/media/5b32807ee5274a55d4c296bc/infographic-for-the-female-offender-strategy.pdf" TargetMode="External"/><Relationship Id="rId54" Type="http://schemas.openxmlformats.org/officeDocument/2006/relationships/hyperlink" Target="https://www.met.police.uk/sd/stats-and-data/met/homicide-dashboard/" TargetMode="External"/><Relationship Id="rId1" Type="http://schemas.openxmlformats.org/officeDocument/2006/relationships/hyperlink" Target="https://www.unwomen.org/en/digital-library/publications/2015/11/prevention-framework" TargetMode="External"/><Relationship Id="rId6" Type="http://schemas.openxmlformats.org/officeDocument/2006/relationships/hyperlink" Target="https://www.gov.uk/government/publications/tackling-violence-against-women-and-girls-strategy" TargetMode="External"/><Relationship Id="rId15" Type="http://schemas.openxmlformats.org/officeDocument/2006/relationships/hyperlink" Target="https://safelives.org.uk/sites/default/files/resources/RSE_Report_2022_0.pdf" TargetMode="External"/><Relationship Id="rId23" Type="http://schemas.openxmlformats.org/officeDocument/2006/relationships/hyperlink" Target="https://safelives.org.uk/spotlight-4-honour-based-violence-and-forced-marriage" TargetMode="External"/><Relationship Id="rId28" Type="http://schemas.openxmlformats.org/officeDocument/2006/relationships/hyperlink" Target="https://www.gov.uk/government/publications/multi-agency-public-protection-arrangements-mappa-guidance" TargetMode="External"/><Relationship Id="rId36" Type="http://schemas.openxmlformats.org/officeDocument/2006/relationships/hyperlink" Target="https://www.gov.uk/guidance/womens-health-migrant-health-guide" TargetMode="External"/><Relationship Id="rId49" Type="http://schemas.openxmlformats.org/officeDocument/2006/relationships/hyperlink" Target="https://www.ons.gov.uk/peoplepopulationandcommunity/wellbeing/datasets/lonelinessratesandwellbeingindicatorsbylocalauthority" TargetMode="External"/><Relationship Id="rId57" Type="http://schemas.openxmlformats.org/officeDocument/2006/relationships/hyperlink" Target="https://www.gov.uk/government/statistics/modern-slavery-national-referral-mechanism-and-duty-to-notify-statistics-uk-end-of-year-summary-2022" TargetMode="External"/><Relationship Id="rId10" Type="http://schemas.openxmlformats.org/officeDocument/2006/relationships/hyperlink" Target="https://www.london.gov.uk/sites/default/files/wnsc_toolkit_final.pdf" TargetMode="External"/><Relationship Id="rId31" Type="http://schemas.openxmlformats.org/officeDocument/2006/relationships/hyperlink" Target="https://www.gov.uk/government/publications/domestic-abuse-a-resource-for-health-professionals" TargetMode="External"/><Relationship Id="rId44" Type="http://schemas.openxmlformats.org/officeDocument/2006/relationships/hyperlink" Target="https://beyondthestreets.org.uk/lived-experience-learning-from-others/" TargetMode="External"/><Relationship Id="rId52" Type="http://schemas.openxmlformats.org/officeDocument/2006/relationships/hyperlink" Target="https://public.tableau.com/app/profile/metropolitan.police.service/viz/MonthlyCrimeDataNewCats/Covershee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towerhamlets2.sharepoint.com/sites/Team_HealthyAdults/Shared%20Documents/Intelligence/VAWG/Data/MPS%20data%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towerhamlets2.sharepoint.com/sites/Team_HealthyAdults/Shared%20Documents/Intelligence/VAWG/Data/Data%20for%20report.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towerhamlets2.sharepoint.com/sites/Team_HealthyAdults/Shared%20Documents/Intelligence/VAWG/Engagement/VAWG%20NA%202023%20-%20Resident%20engagement%20survey%20responses%20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towerhamlets2.sharepoint.com/sites/Team_HealthyAdults/Shared%20Documents/Intelligence/VAWG/Engagement/VAWG%20NA%202023%20-%20Resident%20engagement%20survey%20responses%20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towerhamlets2.sharepoint.com/sites/Team_HealthyAdults/Shared%20Documents/Intelligence/VAWG/Engagement/VAWG%20NA%202023%20-%20Resident%20engagement%20survey%20responses%20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towerhamlets2.sharepoint.com/sites/Team_HealthyAdults/Shared%20Documents/Intelligence/VAWG/Engagement/VAWG%20NA%202023%20-%20Resident%20engagement%20survey%20responses%20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embeddings/oleObject4.bin"/></Relationships>
</file>

<file path=word/charts/_rels/chart2.xml.rels><?xml version="1.0" encoding="UTF-8" standalone="yes"?>
<Relationships xmlns="http://schemas.openxmlformats.org/package/2006/relationships"><Relationship Id="rId3" Type="http://schemas.openxmlformats.org/officeDocument/2006/relationships/oleObject" Target="https://towerhamlets2.sharepoint.com/sites/Team_HealthyAdults/Shared%20Documents/Intelligence/VAWG/Data/Data%20for%20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towerhamlets2.sharepoint.com/sites/Team_HealthyAdults/Shared%20Documents/Intelligence/VAWG/Data/domestic%20homicides%20MP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towerhamlets2.sharepoint.com/sites/Team_HealthyAdults/Shared%20Documents/Intelligence/VAWG/Data/Data%20for%20repor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gela.Burns\AppData\Local\Microsoft\Windows\INetCache\Content.Outlook\PBWTNHBL\HT%20ONLINE%20Abus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viknesh.akilan\Downloads\Trends%20(12).csv"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https://towerhamlets2.sharepoint.com/sites/Team_HealthyAdults/Shared%20Documents/Intelligence/VAWG/Engagement/VAWG%20NA%202023%20-%20Professionals%20survey%20respon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GB" b="1"/>
              <a:t>Age and sex distribution of</a:t>
            </a:r>
            <a:r>
              <a:rPr lang="en-GB" b="1" baseline="0"/>
              <a:t> Tower Hamlets population (Census 2021)</a:t>
            </a:r>
            <a:endParaRPr lang="en-GB" b="1"/>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6504024254585908"/>
          <c:y val="0.19874916665165138"/>
          <c:w val="0.79182924834692392"/>
          <c:h val="0.61625343940343058"/>
        </c:manualLayout>
      </c:layout>
      <c:barChart>
        <c:barDir val="bar"/>
        <c:grouping val="stacked"/>
        <c:varyColors val="0"/>
        <c:ser>
          <c:idx val="0"/>
          <c:order val="0"/>
          <c:tx>
            <c:strRef>
              <c:f>'TH Pop Pyramid'!$S$20</c:f>
              <c:strCache>
                <c:ptCount val="1"/>
                <c:pt idx="0">
                  <c:v>Males</c:v>
                </c:pt>
              </c:strCache>
            </c:strRef>
          </c:tx>
          <c:spPr>
            <a:solidFill>
              <a:schemeClr val="accent1"/>
            </a:solidFill>
            <a:ln w="3175">
              <a:solidFill>
                <a:schemeClr val="tx1"/>
              </a:solidFill>
            </a:ln>
            <a:effectLst/>
          </c:spPr>
          <c:invertIfNegative val="0"/>
          <c:cat>
            <c:strRef>
              <c:f>'TH Pop Pyramid'!$R$21:$R$39</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'TH Pop Pyramid'!$S$21:$S$39</c:f>
              <c:numCache>
                <c:formatCode>0.00</c:formatCode>
                <c:ptCount val="19"/>
                <c:pt idx="0">
                  <c:v>-3.16</c:v>
                </c:pt>
                <c:pt idx="1">
                  <c:v>-2.9</c:v>
                </c:pt>
                <c:pt idx="2">
                  <c:v>-2.84</c:v>
                </c:pt>
                <c:pt idx="3">
                  <c:v>-2.93</c:v>
                </c:pt>
                <c:pt idx="4">
                  <c:v>-4.87</c:v>
                </c:pt>
                <c:pt idx="5">
                  <c:v>-7.03</c:v>
                </c:pt>
                <c:pt idx="6">
                  <c:v>-6.5742829519819503</c:v>
                </c:pt>
                <c:pt idx="7">
                  <c:v>-4.7699999999999996</c:v>
                </c:pt>
                <c:pt idx="8">
                  <c:v>-3.77</c:v>
                </c:pt>
                <c:pt idx="9">
                  <c:v>-3.09</c:v>
                </c:pt>
                <c:pt idx="10">
                  <c:v>-2.48</c:v>
                </c:pt>
                <c:pt idx="11">
                  <c:v>-2.48</c:v>
                </c:pt>
                <c:pt idx="12">
                  <c:v>-1.45</c:v>
                </c:pt>
                <c:pt idx="13">
                  <c:v>-0.93</c:v>
                </c:pt>
                <c:pt idx="14">
                  <c:v>-0.61</c:v>
                </c:pt>
                <c:pt idx="15">
                  <c:v>-0.39</c:v>
                </c:pt>
                <c:pt idx="16">
                  <c:v>-0.32</c:v>
                </c:pt>
                <c:pt idx="17">
                  <c:v>-0.16</c:v>
                </c:pt>
                <c:pt idx="18">
                  <c:v>-9.6000000000000002E-2</c:v>
                </c:pt>
              </c:numCache>
            </c:numRef>
          </c:val>
          <c:extLst>
            <c:ext xmlns:c16="http://schemas.microsoft.com/office/drawing/2014/chart" uri="{C3380CC4-5D6E-409C-BE32-E72D297353CC}">
              <c16:uniqueId val="{00000000-6504-40CF-9F3D-E0F12D4F42E2}"/>
            </c:ext>
          </c:extLst>
        </c:ser>
        <c:ser>
          <c:idx val="1"/>
          <c:order val="1"/>
          <c:tx>
            <c:strRef>
              <c:f>'TH Pop Pyramid'!$T$20</c:f>
              <c:strCache>
                <c:ptCount val="1"/>
                <c:pt idx="0">
                  <c:v>Females</c:v>
                </c:pt>
              </c:strCache>
            </c:strRef>
          </c:tx>
          <c:spPr>
            <a:solidFill>
              <a:srgbClr val="FFC000"/>
            </a:solidFill>
            <a:ln w="3175">
              <a:solidFill>
                <a:schemeClr val="tx1"/>
              </a:solidFill>
            </a:ln>
            <a:effectLst/>
          </c:spPr>
          <c:invertIfNegative val="0"/>
          <c:cat>
            <c:strRef>
              <c:f>'TH Pop Pyramid'!$R$21:$R$39</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'TH Pop Pyramid'!$T$21:$T$39</c:f>
              <c:numCache>
                <c:formatCode>0.00</c:formatCode>
                <c:ptCount val="19"/>
                <c:pt idx="0">
                  <c:v>2.99709</c:v>
                </c:pt>
                <c:pt idx="1">
                  <c:v>2.7715100000000001</c:v>
                </c:pt>
                <c:pt idx="2">
                  <c:v>2.7715114000000001</c:v>
                </c:pt>
                <c:pt idx="3">
                  <c:v>2.9970995</c:v>
                </c:pt>
                <c:pt idx="4">
                  <c:v>5.4463422000000001</c:v>
                </c:pt>
                <c:pt idx="5">
                  <c:v>7.2832742000000001</c:v>
                </c:pt>
                <c:pt idx="6">
                  <c:v>6.5420559999999996</c:v>
                </c:pt>
                <c:pt idx="7">
                  <c:v>4.8340315</c:v>
                </c:pt>
                <c:pt idx="8">
                  <c:v>3.5127296100000001</c:v>
                </c:pt>
                <c:pt idx="9">
                  <c:v>2.5459233000300001</c:v>
                </c:pt>
                <c:pt idx="10">
                  <c:v>1.9980663000000001</c:v>
                </c:pt>
                <c:pt idx="11">
                  <c:v>1.6435707379</c:v>
                </c:pt>
                <c:pt idx="12">
                  <c:v>1.289075</c:v>
                </c:pt>
                <c:pt idx="13">
                  <c:v>1.0312600000000001</c:v>
                </c:pt>
                <c:pt idx="14">
                  <c:v>0.77344500000000005</c:v>
                </c:pt>
                <c:pt idx="15">
                  <c:v>0.51563000000000003</c:v>
                </c:pt>
                <c:pt idx="16">
                  <c:v>0.41894940380000001</c:v>
                </c:pt>
                <c:pt idx="17">
                  <c:v>0.25781500000000002</c:v>
                </c:pt>
                <c:pt idx="18">
                  <c:v>0.16113437999999999</c:v>
                </c:pt>
              </c:numCache>
            </c:numRef>
          </c:val>
          <c:extLst>
            <c:ext xmlns:c16="http://schemas.microsoft.com/office/drawing/2014/chart" uri="{C3380CC4-5D6E-409C-BE32-E72D297353CC}">
              <c16:uniqueId val="{00000001-6504-40CF-9F3D-E0F12D4F42E2}"/>
            </c:ext>
          </c:extLst>
        </c:ser>
        <c:dLbls>
          <c:showLegendKey val="0"/>
          <c:showVal val="0"/>
          <c:showCatName val="0"/>
          <c:showSerName val="0"/>
          <c:showPercent val="0"/>
          <c:showBubbleSize val="0"/>
        </c:dLbls>
        <c:gapWidth val="0"/>
        <c:overlap val="100"/>
        <c:axId val="470362912"/>
        <c:axId val="336590120"/>
      </c:barChart>
      <c:catAx>
        <c:axId val="47036291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Age in years</a:t>
                </a:r>
              </a:p>
            </c:rich>
          </c:tx>
          <c:layout>
            <c:manualLayout>
              <c:xMode val="edge"/>
              <c:yMode val="edge"/>
              <c:x val="3.1365192924291671E-2"/>
              <c:y val="0.320611670852971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36590120"/>
        <c:crossesAt val="0"/>
        <c:auto val="1"/>
        <c:lblAlgn val="ctr"/>
        <c:lblOffset val="100"/>
        <c:noMultiLvlLbl val="0"/>
      </c:catAx>
      <c:valAx>
        <c:axId val="336590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Proportion of the population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70362912"/>
        <c:crosses val="autoZero"/>
        <c:crossBetween val="between"/>
        <c:majorUnit val="1"/>
      </c:valAx>
      <c:spPr>
        <a:noFill/>
        <a:ln>
          <a:noFill/>
        </a:ln>
        <a:effectLst/>
      </c:spPr>
    </c:plotArea>
    <c:legend>
      <c:legendPos val="t"/>
      <c:layout>
        <c:manualLayout>
          <c:xMode val="edge"/>
          <c:yMode val="edge"/>
          <c:x val="0.76590241455275154"/>
          <c:y val="0.10627470765239014"/>
          <c:w val="0.21279333435121164"/>
          <c:h val="8.275932899691886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US" sz="1100" b="1"/>
              <a:t>Rate</a:t>
            </a:r>
            <a:r>
              <a:rPr lang="en-US" sz="1100" b="1" baseline="0"/>
              <a:t> of S</a:t>
            </a:r>
            <a:r>
              <a:rPr lang="en-US" sz="1100" b="1"/>
              <a:t>exual Offences per 1,000 </a:t>
            </a:r>
            <a:r>
              <a:rPr lang="en-US" sz="1100" b="1" baseline="0"/>
              <a:t>population, by geographic area</a:t>
            </a:r>
            <a:endParaRPr lang="en-US"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'[MPS data .xlsx]SO'!$C$1</c:f>
              <c:strCache>
                <c:ptCount val="1"/>
                <c:pt idx="0">
                  <c:v>Sexual Offences per 1,000 Pop</c:v>
                </c:pt>
              </c:strCache>
            </c:strRef>
          </c:tx>
          <c:spPr>
            <a:solidFill>
              <a:srgbClr val="00B050"/>
            </a:solidFill>
            <a:ln>
              <a:solidFill>
                <a:schemeClr val="tx1"/>
              </a:solidFill>
            </a:ln>
            <a:effectLst/>
          </c:spPr>
          <c:invertIfNegative val="0"/>
          <c:dPt>
            <c:idx val="1"/>
            <c:invertIfNegative val="0"/>
            <c:bubble3D val="0"/>
            <c:spPr>
              <a:solidFill>
                <a:srgbClr val="0070C0"/>
              </a:solidFill>
              <a:ln>
                <a:solidFill>
                  <a:schemeClr val="tx1"/>
                </a:solidFill>
              </a:ln>
              <a:effectLst/>
            </c:spPr>
            <c:extLst>
              <c:ext xmlns:c16="http://schemas.microsoft.com/office/drawing/2014/chart" uri="{C3380CC4-5D6E-409C-BE32-E72D297353CC}">
                <c16:uniqueId val="{00000001-BF65-4D8B-9E1F-077D92CE1492}"/>
              </c:ext>
            </c:extLst>
          </c:dPt>
          <c:cat>
            <c:strRef>
              <c:f>'[MPS data .xlsx]SO'!$B$2:$B$10</c:f>
              <c:strCache>
                <c:ptCount val="9"/>
                <c:pt idx="0">
                  <c:v>Barking &amp; Dagenham</c:v>
                </c:pt>
                <c:pt idx="1">
                  <c:v>Tower Hamlets</c:v>
                </c:pt>
                <c:pt idx="2">
                  <c:v>Hackney</c:v>
                </c:pt>
                <c:pt idx="3">
                  <c:v>Newham</c:v>
                </c:pt>
                <c:pt idx="4">
                  <c:v>North East London</c:v>
                </c:pt>
                <c:pt idx="5">
                  <c:v>London overall</c:v>
                </c:pt>
                <c:pt idx="6">
                  <c:v>Redbridge</c:v>
                </c:pt>
                <c:pt idx="7">
                  <c:v>Havering</c:v>
                </c:pt>
                <c:pt idx="8">
                  <c:v>Waltham Forest</c:v>
                </c:pt>
              </c:strCache>
            </c:strRef>
          </c:cat>
          <c:val>
            <c:numRef>
              <c:f>'[MPS data .xlsx]SO'!$C$2:$C$10</c:f>
              <c:numCache>
                <c:formatCode>General</c:formatCode>
                <c:ptCount val="9"/>
                <c:pt idx="0">
                  <c:v>12.5</c:v>
                </c:pt>
                <c:pt idx="1">
                  <c:v>11.9</c:v>
                </c:pt>
                <c:pt idx="2">
                  <c:v>11.9</c:v>
                </c:pt>
                <c:pt idx="3">
                  <c:v>11.6</c:v>
                </c:pt>
                <c:pt idx="4">
                  <c:v>10.199999999999999</c:v>
                </c:pt>
                <c:pt idx="5">
                  <c:v>10.199999999999999</c:v>
                </c:pt>
                <c:pt idx="6">
                  <c:v>8.5</c:v>
                </c:pt>
                <c:pt idx="7">
                  <c:v>8.4</c:v>
                </c:pt>
                <c:pt idx="8">
                  <c:v>8.4</c:v>
                </c:pt>
              </c:numCache>
            </c:numRef>
          </c:val>
          <c:extLst>
            <c:ext xmlns:c16="http://schemas.microsoft.com/office/drawing/2014/chart" uri="{C3380CC4-5D6E-409C-BE32-E72D297353CC}">
              <c16:uniqueId val="{00000002-BF65-4D8B-9E1F-077D92CE1492}"/>
            </c:ext>
          </c:extLst>
        </c:ser>
        <c:dLbls>
          <c:showLegendKey val="0"/>
          <c:showVal val="0"/>
          <c:showCatName val="0"/>
          <c:showSerName val="0"/>
          <c:showPercent val="0"/>
          <c:showBubbleSize val="0"/>
        </c:dLbls>
        <c:gapWidth val="219"/>
        <c:overlap val="-27"/>
        <c:axId val="1872057056"/>
        <c:axId val="1871982576"/>
      </c:barChart>
      <c:catAx>
        <c:axId val="187205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71982576"/>
        <c:crosses val="autoZero"/>
        <c:auto val="1"/>
        <c:lblAlgn val="ctr"/>
        <c:lblOffset val="100"/>
        <c:noMultiLvlLbl val="0"/>
      </c:catAx>
      <c:valAx>
        <c:axId val="1871982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Rate per 1,000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72057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GB" sz="1100" b="1"/>
              <a:t>Most frequently recorded relationship of the suspect to the victim for reported sexual offences, 2021-2023</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solidFill>
                <a:schemeClr val="tx1"/>
              </a:solidFill>
            </a:ln>
            <a:effectLst/>
          </c:spPr>
          <c:invertIfNegative val="0"/>
          <c:cat>
            <c:strRef>
              <c:f>'[1]relation of victim-suspect rape'!$E$53:$E$62</c:f>
              <c:strCache>
                <c:ptCount val="10"/>
                <c:pt idx="0">
                  <c:v>Acquaintance of victim</c:v>
                </c:pt>
                <c:pt idx="1">
                  <c:v>Ex Boyfriend of victim</c:v>
                </c:pt>
                <c:pt idx="2">
                  <c:v>Husband of victim</c:v>
                </c:pt>
                <c:pt idx="3">
                  <c:v>Friend of victim</c:v>
                </c:pt>
                <c:pt idx="4">
                  <c:v>Boyfriend of victim</c:v>
                </c:pt>
                <c:pt idx="5">
                  <c:v>Father of victim</c:v>
                </c:pt>
                <c:pt idx="6">
                  <c:v>Suspect/Accused known by victim in another way</c:v>
                </c:pt>
                <c:pt idx="7">
                  <c:v>Ex Husband of victim</c:v>
                </c:pt>
                <c:pt idx="8">
                  <c:v>Uncle of victim</c:v>
                </c:pt>
                <c:pt idx="9">
                  <c:v>Cousin of victim</c:v>
                </c:pt>
              </c:strCache>
            </c:strRef>
          </c:cat>
          <c:val>
            <c:numRef>
              <c:f>'[1]relation of victim-suspect rape'!$F$53:$F$62</c:f>
              <c:numCache>
                <c:formatCode>General</c:formatCode>
                <c:ptCount val="10"/>
                <c:pt idx="0">
                  <c:v>233</c:v>
                </c:pt>
                <c:pt idx="1">
                  <c:v>173</c:v>
                </c:pt>
                <c:pt idx="2">
                  <c:v>126</c:v>
                </c:pt>
                <c:pt idx="3">
                  <c:v>82</c:v>
                </c:pt>
                <c:pt idx="4">
                  <c:v>69</c:v>
                </c:pt>
                <c:pt idx="5">
                  <c:v>65</c:v>
                </c:pt>
                <c:pt idx="6">
                  <c:v>63</c:v>
                </c:pt>
                <c:pt idx="7">
                  <c:v>55</c:v>
                </c:pt>
                <c:pt idx="8">
                  <c:v>45</c:v>
                </c:pt>
                <c:pt idx="9">
                  <c:v>37</c:v>
                </c:pt>
              </c:numCache>
            </c:numRef>
          </c:val>
          <c:extLst>
            <c:ext xmlns:c16="http://schemas.microsoft.com/office/drawing/2014/chart" uri="{C3380CC4-5D6E-409C-BE32-E72D297353CC}">
              <c16:uniqueId val="{00000000-28F8-43CA-921E-5EA7FC27D1E3}"/>
            </c:ext>
          </c:extLst>
        </c:ser>
        <c:dLbls>
          <c:showLegendKey val="0"/>
          <c:showVal val="0"/>
          <c:showCatName val="0"/>
          <c:showSerName val="0"/>
          <c:showPercent val="0"/>
          <c:showBubbleSize val="0"/>
        </c:dLbls>
        <c:gapWidth val="219"/>
        <c:axId val="1837475952"/>
        <c:axId val="1837473072"/>
      </c:barChart>
      <c:catAx>
        <c:axId val="1837475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37473072"/>
        <c:crosses val="autoZero"/>
        <c:auto val="1"/>
        <c:lblAlgn val="ctr"/>
        <c:lblOffset val="100"/>
        <c:noMultiLvlLbl val="0"/>
      </c:catAx>
      <c:valAx>
        <c:axId val="18374730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Number of offences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3747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[MPS%20data%20-%20Suspect%20SA(1).xlsx]Volume!PivotTable3</c:name>
    <c:fmtId val="-1"/>
  </c:pivotSource>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100" b="1" dirty="0"/>
              <a:t>Total number of sexual offences reported broken down by offence subtype in Tower Hamlets, during period 2021-2023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ivotFmts>
      <c:pivotFmt>
        <c:idx val="0"/>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Volume!$B$5:$B$9</c:f>
              <c:strCache>
                <c:ptCount val="1"/>
                <c:pt idx="0">
                  <c:v>2021</c:v>
                </c:pt>
              </c:strCache>
            </c:strRef>
          </c:tx>
          <c:spPr>
            <a:solidFill>
              <a:srgbClr val="00B05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Volume!$A$10:$A$13</c:f>
              <c:multiLvlStrCache>
                <c:ptCount val="2"/>
                <c:lvl>
                  <c:pt idx="0">
                    <c:v>Other Sexual Offences</c:v>
                  </c:pt>
                  <c:pt idx="1">
                    <c:v>Rape</c:v>
                  </c:pt>
                </c:lvl>
                <c:lvl>
                  <c:pt idx="0">
                    <c:v>Sexual Offences</c:v>
                  </c:pt>
                </c:lvl>
              </c:multiLvlStrCache>
            </c:multiLvlStrRef>
          </c:cat>
          <c:val>
            <c:numRef>
              <c:f>Volume!$B$10:$B$13</c:f>
              <c:numCache>
                <c:formatCode>General</c:formatCode>
                <c:ptCount val="2"/>
                <c:pt idx="0">
                  <c:v>515</c:v>
                </c:pt>
                <c:pt idx="1">
                  <c:v>332</c:v>
                </c:pt>
              </c:numCache>
            </c:numRef>
          </c:val>
          <c:extLst>
            <c:ext xmlns:c16="http://schemas.microsoft.com/office/drawing/2014/chart" uri="{C3380CC4-5D6E-409C-BE32-E72D297353CC}">
              <c16:uniqueId val="{00000000-B614-42A0-817F-7922D46F49F8}"/>
            </c:ext>
          </c:extLst>
        </c:ser>
        <c:ser>
          <c:idx val="1"/>
          <c:order val="1"/>
          <c:tx>
            <c:strRef>
              <c:f>Volume!$C$5:$C$9</c:f>
              <c:strCache>
                <c:ptCount val="1"/>
                <c:pt idx="0">
                  <c:v>2022</c:v>
                </c:pt>
              </c:strCache>
            </c:strRef>
          </c:tx>
          <c:spPr>
            <a:solidFill>
              <a:srgbClr val="0070C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Volume!$A$10:$A$13</c:f>
              <c:multiLvlStrCache>
                <c:ptCount val="2"/>
                <c:lvl>
                  <c:pt idx="0">
                    <c:v>Other Sexual Offences</c:v>
                  </c:pt>
                  <c:pt idx="1">
                    <c:v>Rape</c:v>
                  </c:pt>
                </c:lvl>
                <c:lvl>
                  <c:pt idx="0">
                    <c:v>Sexual Offences</c:v>
                  </c:pt>
                </c:lvl>
              </c:multiLvlStrCache>
            </c:multiLvlStrRef>
          </c:cat>
          <c:val>
            <c:numRef>
              <c:f>Volume!$C$10:$C$13</c:f>
              <c:numCache>
                <c:formatCode>General</c:formatCode>
                <c:ptCount val="2"/>
                <c:pt idx="0">
                  <c:v>563</c:v>
                </c:pt>
                <c:pt idx="1">
                  <c:v>355</c:v>
                </c:pt>
              </c:numCache>
            </c:numRef>
          </c:val>
          <c:extLst>
            <c:ext xmlns:c16="http://schemas.microsoft.com/office/drawing/2014/chart" uri="{C3380CC4-5D6E-409C-BE32-E72D297353CC}">
              <c16:uniqueId val="{00000001-B614-42A0-817F-7922D46F49F8}"/>
            </c:ext>
          </c:extLst>
        </c:ser>
        <c:ser>
          <c:idx val="2"/>
          <c:order val="2"/>
          <c:tx>
            <c:strRef>
              <c:f>Volume!$D$5:$D$9</c:f>
              <c:strCache>
                <c:ptCount val="1"/>
                <c:pt idx="0">
                  <c:v>2023</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Volume!$A$10:$A$13</c:f>
              <c:multiLvlStrCache>
                <c:ptCount val="2"/>
                <c:lvl>
                  <c:pt idx="0">
                    <c:v>Other Sexual Offences</c:v>
                  </c:pt>
                  <c:pt idx="1">
                    <c:v>Rape</c:v>
                  </c:pt>
                </c:lvl>
                <c:lvl>
                  <c:pt idx="0">
                    <c:v>Sexual Offences</c:v>
                  </c:pt>
                </c:lvl>
              </c:multiLvlStrCache>
            </c:multiLvlStrRef>
          </c:cat>
          <c:val>
            <c:numRef>
              <c:f>Volume!$D$10:$D$13</c:f>
              <c:numCache>
                <c:formatCode>General</c:formatCode>
                <c:ptCount val="2"/>
                <c:pt idx="0">
                  <c:v>280</c:v>
                </c:pt>
                <c:pt idx="1">
                  <c:v>149</c:v>
                </c:pt>
              </c:numCache>
            </c:numRef>
          </c:val>
          <c:extLst>
            <c:ext xmlns:c16="http://schemas.microsoft.com/office/drawing/2014/chart" uri="{C3380CC4-5D6E-409C-BE32-E72D297353CC}">
              <c16:uniqueId val="{00000002-B614-42A0-817F-7922D46F49F8}"/>
            </c:ext>
          </c:extLst>
        </c:ser>
        <c:dLbls>
          <c:dLblPos val="outEnd"/>
          <c:showLegendKey val="0"/>
          <c:showVal val="1"/>
          <c:showCatName val="0"/>
          <c:showSerName val="0"/>
          <c:showPercent val="0"/>
          <c:showBubbleSize val="0"/>
        </c:dLbls>
        <c:gapWidth val="219"/>
        <c:overlap val="-27"/>
        <c:axId val="137925295"/>
        <c:axId val="137927695"/>
      </c:barChart>
      <c:catAx>
        <c:axId val="137925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7927695"/>
        <c:crosses val="autoZero"/>
        <c:auto val="1"/>
        <c:lblAlgn val="ctr"/>
        <c:lblOffset val="100"/>
        <c:noMultiLvlLbl val="0"/>
      </c:catAx>
      <c:valAx>
        <c:axId val="1379276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t>Number of sexual offences reported</a:t>
                </a:r>
              </a:p>
            </c:rich>
          </c:tx>
          <c:layout>
            <c:manualLayout>
              <c:xMode val="edge"/>
              <c:yMode val="edge"/>
              <c:x val="2.2158180227471565E-2"/>
              <c:y val="0.1589623865110246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79252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GB" sz="1100" b="1"/>
              <a:t>FGM</a:t>
            </a:r>
            <a:r>
              <a:rPr lang="en-GB" sz="1100" b="1" baseline="0"/>
              <a:t> victims' country of birth and country wher FGM was undertaken, </a:t>
            </a:r>
            <a:br>
              <a:rPr lang="en-GB" sz="1100" b="1" baseline="0"/>
            </a:br>
            <a:r>
              <a:rPr lang="en-GB" sz="1100" b="1" baseline="0"/>
              <a:t>by number of victims recorded in London NHS services in 2021-2022</a:t>
            </a:r>
          </a:p>
        </c:rich>
      </c:tx>
      <c:layout>
        <c:manualLayout>
          <c:xMode val="edge"/>
          <c:yMode val="edge"/>
          <c:x val="0.12715370965953199"/>
          <c:y val="1.851851851851851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Sheet3!$B$9</c:f>
              <c:strCache>
                <c:ptCount val="1"/>
                <c:pt idx="0">
                  <c:v>Victim's country of birth</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Sheet3!$C$8:$L$8</c:f>
              <c:strCache>
                <c:ptCount val="10"/>
                <c:pt idx="0">
                  <c:v>Not recorded</c:v>
                </c:pt>
                <c:pt idx="1">
                  <c:v>Not stated or unknown</c:v>
                </c:pt>
                <c:pt idx="2">
                  <c:v>Eastern Africa</c:v>
                </c:pt>
                <c:pt idx="3">
                  <c:v>Northern Africa</c:v>
                </c:pt>
                <c:pt idx="4">
                  <c:v>Western Africa</c:v>
                </c:pt>
                <c:pt idx="5">
                  <c:v>Rest of Africa</c:v>
                </c:pt>
                <c:pt idx="6">
                  <c:v>United Kingdom</c:v>
                </c:pt>
                <c:pt idx="7">
                  <c:v>Western Asia</c:v>
                </c:pt>
                <c:pt idx="8">
                  <c:v>Rest of Asia</c:v>
                </c:pt>
                <c:pt idx="9">
                  <c:v>Rest of the world</c:v>
                </c:pt>
              </c:strCache>
            </c:strRef>
          </c:cat>
          <c:val>
            <c:numRef>
              <c:f>Sheet3!$C$9:$L$9</c:f>
              <c:numCache>
                <c:formatCode>General</c:formatCode>
                <c:ptCount val="10"/>
                <c:pt idx="0">
                  <c:v>350</c:v>
                </c:pt>
                <c:pt idx="1">
                  <c:v>370</c:v>
                </c:pt>
                <c:pt idx="2">
                  <c:v>920</c:v>
                </c:pt>
                <c:pt idx="3">
                  <c:v>90</c:v>
                </c:pt>
                <c:pt idx="4">
                  <c:v>220</c:v>
                </c:pt>
                <c:pt idx="5">
                  <c:v>5</c:v>
                </c:pt>
                <c:pt idx="6">
                  <c:v>40</c:v>
                </c:pt>
                <c:pt idx="7">
                  <c:v>60</c:v>
                </c:pt>
                <c:pt idx="8">
                  <c:v>5</c:v>
                </c:pt>
                <c:pt idx="9">
                  <c:v>20</c:v>
                </c:pt>
              </c:numCache>
            </c:numRef>
          </c:val>
          <c:extLst>
            <c:ext xmlns:c16="http://schemas.microsoft.com/office/drawing/2014/chart" uri="{C3380CC4-5D6E-409C-BE32-E72D297353CC}">
              <c16:uniqueId val="{00000000-3630-4CC1-8570-058EF5C1554B}"/>
            </c:ext>
          </c:extLst>
        </c:ser>
        <c:ser>
          <c:idx val="1"/>
          <c:order val="1"/>
          <c:tx>
            <c:strRef>
              <c:f>Sheet3!$B$10</c:f>
              <c:strCache>
                <c:ptCount val="1"/>
                <c:pt idx="0">
                  <c:v>Country where FGM was undertaken</c:v>
                </c:pt>
              </c:strCache>
            </c:strRef>
          </c:tx>
          <c:spPr>
            <a:solidFill>
              <a:srgbClr val="00B05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Sheet3!$C$8:$L$8</c:f>
              <c:strCache>
                <c:ptCount val="10"/>
                <c:pt idx="0">
                  <c:v>Not recorded</c:v>
                </c:pt>
                <c:pt idx="1">
                  <c:v>Not stated or unknown</c:v>
                </c:pt>
                <c:pt idx="2">
                  <c:v>Eastern Africa</c:v>
                </c:pt>
                <c:pt idx="3">
                  <c:v>Northern Africa</c:v>
                </c:pt>
                <c:pt idx="4">
                  <c:v>Western Africa</c:v>
                </c:pt>
                <c:pt idx="5">
                  <c:v>Rest of Africa</c:v>
                </c:pt>
                <c:pt idx="6">
                  <c:v>United Kingdom</c:v>
                </c:pt>
                <c:pt idx="7">
                  <c:v>Western Asia</c:v>
                </c:pt>
                <c:pt idx="8">
                  <c:v>Rest of Asia</c:v>
                </c:pt>
                <c:pt idx="9">
                  <c:v>Rest of the world</c:v>
                </c:pt>
              </c:strCache>
            </c:strRef>
          </c:cat>
          <c:val>
            <c:numRef>
              <c:f>Sheet3!$C$10:$L$10</c:f>
              <c:numCache>
                <c:formatCode>General</c:formatCode>
                <c:ptCount val="10"/>
                <c:pt idx="0">
                  <c:v>585</c:v>
                </c:pt>
                <c:pt idx="1">
                  <c:v>675</c:v>
                </c:pt>
                <c:pt idx="2">
                  <c:v>610</c:v>
                </c:pt>
                <c:pt idx="3">
                  <c:v>55</c:v>
                </c:pt>
                <c:pt idx="4">
                  <c:v>95</c:v>
                </c:pt>
                <c:pt idx="5">
                  <c:v>5</c:v>
                </c:pt>
                <c:pt idx="6">
                  <c:v>10</c:v>
                </c:pt>
                <c:pt idx="7">
                  <c:v>30</c:v>
                </c:pt>
                <c:pt idx="8">
                  <c:v>5</c:v>
                </c:pt>
                <c:pt idx="9">
                  <c:v>10</c:v>
                </c:pt>
              </c:numCache>
            </c:numRef>
          </c:val>
          <c:extLst>
            <c:ext xmlns:c16="http://schemas.microsoft.com/office/drawing/2014/chart" uri="{C3380CC4-5D6E-409C-BE32-E72D297353CC}">
              <c16:uniqueId val="{00000001-3630-4CC1-8570-058EF5C1554B}"/>
            </c:ext>
          </c:extLst>
        </c:ser>
        <c:dLbls>
          <c:dLblPos val="outEnd"/>
          <c:showLegendKey val="0"/>
          <c:showVal val="1"/>
          <c:showCatName val="0"/>
          <c:showSerName val="0"/>
          <c:showPercent val="0"/>
          <c:showBubbleSize val="0"/>
        </c:dLbls>
        <c:gapWidth val="219"/>
        <c:overlap val="-27"/>
        <c:axId val="616045712"/>
        <c:axId val="650745840"/>
      </c:barChart>
      <c:catAx>
        <c:axId val="61604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0745840"/>
        <c:crosses val="autoZero"/>
        <c:auto val="1"/>
        <c:lblAlgn val="ctr"/>
        <c:lblOffset val="100"/>
        <c:noMultiLvlLbl val="0"/>
      </c:catAx>
      <c:valAx>
        <c:axId val="650745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6045712"/>
        <c:crosses val="autoZero"/>
        <c:crossBetween val="between"/>
      </c:valAx>
      <c:spPr>
        <a:noFill/>
        <a:ln>
          <a:noFill/>
        </a:ln>
        <a:effectLst/>
      </c:spPr>
    </c:plotArea>
    <c:legend>
      <c:legendPos val="t"/>
      <c:layout>
        <c:manualLayout>
          <c:xMode val="edge"/>
          <c:yMode val="edge"/>
          <c:x val="0.17342632170978628"/>
          <c:y val="0.20273092369477913"/>
          <c:w val="0.65314735658042744"/>
          <c:h val="9.036207823419663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GB" sz="1100" b="1"/>
              <a:t>Directly standardised rates of hospital admissions due to violent crime per 100,000 population, by gender and area (2018-2021)</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'[Data for report.xlsx]Sheet5'!$E$3</c:f>
              <c:strCache>
                <c:ptCount val="1"/>
                <c:pt idx="0">
                  <c:v>DSR*</c:v>
                </c:pt>
              </c:strCache>
            </c:strRef>
          </c:tx>
          <c:spPr>
            <a:solidFill>
              <a:schemeClr val="accent1"/>
            </a:solidFill>
            <a:ln>
              <a:solidFill>
                <a:schemeClr val="tx1"/>
              </a:solidFill>
            </a:ln>
            <a:effectLst/>
          </c:spPr>
          <c:invertIfNegative val="0"/>
          <c:dPt>
            <c:idx val="0"/>
            <c:invertIfNegative val="0"/>
            <c:bubble3D val="0"/>
            <c:spPr>
              <a:solidFill>
                <a:srgbClr val="0070C0"/>
              </a:solidFill>
              <a:ln>
                <a:solidFill>
                  <a:schemeClr val="tx1"/>
                </a:solidFill>
              </a:ln>
              <a:effectLst/>
            </c:spPr>
            <c:extLst>
              <c:ext xmlns:c16="http://schemas.microsoft.com/office/drawing/2014/chart" uri="{C3380CC4-5D6E-409C-BE32-E72D297353CC}">
                <c16:uniqueId val="{00000001-01A4-4943-9462-85658F560D8C}"/>
              </c:ext>
            </c:extLst>
          </c:dPt>
          <c:dPt>
            <c:idx val="1"/>
            <c:invertIfNegative val="0"/>
            <c:bubble3D val="0"/>
            <c:spPr>
              <a:solidFill>
                <a:schemeClr val="accent3"/>
              </a:solidFill>
              <a:ln>
                <a:solidFill>
                  <a:schemeClr val="tx1"/>
                </a:solidFill>
              </a:ln>
              <a:effectLst/>
            </c:spPr>
            <c:extLst>
              <c:ext xmlns:c16="http://schemas.microsoft.com/office/drawing/2014/chart" uri="{C3380CC4-5D6E-409C-BE32-E72D297353CC}">
                <c16:uniqueId val="{00000003-01A4-4943-9462-85658F560D8C}"/>
              </c:ext>
            </c:extLst>
          </c:dPt>
          <c:dPt>
            <c:idx val="2"/>
            <c:invertIfNegative val="0"/>
            <c:bubble3D val="0"/>
            <c:spPr>
              <a:solidFill>
                <a:srgbClr val="00B050"/>
              </a:solidFill>
              <a:ln>
                <a:solidFill>
                  <a:schemeClr val="tx1"/>
                </a:solidFill>
              </a:ln>
              <a:effectLst/>
            </c:spPr>
            <c:extLst>
              <c:ext xmlns:c16="http://schemas.microsoft.com/office/drawing/2014/chart" uri="{C3380CC4-5D6E-409C-BE32-E72D297353CC}">
                <c16:uniqueId val="{00000005-01A4-4943-9462-85658F560D8C}"/>
              </c:ext>
            </c:extLst>
          </c:dPt>
          <c:dPt>
            <c:idx val="3"/>
            <c:invertIfNegative val="0"/>
            <c:bubble3D val="0"/>
            <c:spPr>
              <a:solidFill>
                <a:srgbClr val="0070C0"/>
              </a:solidFill>
              <a:ln>
                <a:solidFill>
                  <a:schemeClr val="tx1"/>
                </a:solidFill>
              </a:ln>
              <a:effectLst/>
            </c:spPr>
            <c:extLst>
              <c:ext xmlns:c16="http://schemas.microsoft.com/office/drawing/2014/chart" uri="{C3380CC4-5D6E-409C-BE32-E72D297353CC}">
                <c16:uniqueId val="{00000007-01A4-4943-9462-85658F560D8C}"/>
              </c:ext>
            </c:extLst>
          </c:dPt>
          <c:dPt>
            <c:idx val="4"/>
            <c:invertIfNegative val="0"/>
            <c:bubble3D val="0"/>
            <c:spPr>
              <a:solidFill>
                <a:schemeClr val="accent3"/>
              </a:solidFill>
              <a:ln>
                <a:solidFill>
                  <a:schemeClr val="tx1"/>
                </a:solidFill>
              </a:ln>
              <a:effectLst/>
            </c:spPr>
            <c:extLst>
              <c:ext xmlns:c16="http://schemas.microsoft.com/office/drawing/2014/chart" uri="{C3380CC4-5D6E-409C-BE32-E72D297353CC}">
                <c16:uniqueId val="{00000009-01A4-4943-9462-85658F560D8C}"/>
              </c:ext>
            </c:extLst>
          </c:dPt>
          <c:dPt>
            <c:idx val="5"/>
            <c:invertIfNegative val="0"/>
            <c:bubble3D val="0"/>
            <c:spPr>
              <a:solidFill>
                <a:srgbClr val="00B050"/>
              </a:solidFill>
              <a:ln>
                <a:solidFill>
                  <a:schemeClr val="tx1"/>
                </a:solidFill>
              </a:ln>
              <a:effectLst/>
            </c:spPr>
            <c:extLst>
              <c:ext xmlns:c16="http://schemas.microsoft.com/office/drawing/2014/chart" uri="{C3380CC4-5D6E-409C-BE32-E72D297353CC}">
                <c16:uniqueId val="{0000000B-01A4-4943-9462-85658F560D8C}"/>
              </c:ext>
            </c:extLst>
          </c:dPt>
          <c:cat>
            <c:multiLvlStrRef>
              <c:f>'[Data for report.xlsx]Sheet5'!$C$4:$D$9</c:f>
              <c:multiLvlStrCache>
                <c:ptCount val="6"/>
                <c:lvl>
                  <c:pt idx="0">
                    <c:v>North East London</c:v>
                  </c:pt>
                  <c:pt idx="1">
                    <c:v>London</c:v>
                  </c:pt>
                  <c:pt idx="2">
                    <c:v>Tower Hamlets</c:v>
                  </c:pt>
                  <c:pt idx="3">
                    <c:v>North East London</c:v>
                  </c:pt>
                  <c:pt idx="4">
                    <c:v>London</c:v>
                  </c:pt>
                  <c:pt idx="5">
                    <c:v>Tower Hamlets</c:v>
                  </c:pt>
                </c:lvl>
                <c:lvl>
                  <c:pt idx="0">
                    <c:v>Men</c:v>
                  </c:pt>
                  <c:pt idx="1">
                    <c:v>Men</c:v>
                  </c:pt>
                  <c:pt idx="2">
                    <c:v>Men</c:v>
                  </c:pt>
                  <c:pt idx="3">
                    <c:v>Women</c:v>
                  </c:pt>
                  <c:pt idx="4">
                    <c:v>Women</c:v>
                  </c:pt>
                  <c:pt idx="5">
                    <c:v>Women</c:v>
                  </c:pt>
                </c:lvl>
              </c:multiLvlStrCache>
            </c:multiLvlStrRef>
          </c:cat>
          <c:val>
            <c:numRef>
              <c:f>'[Data for report.xlsx]Sheet5'!$E$4:$E$9</c:f>
              <c:numCache>
                <c:formatCode>General</c:formatCode>
                <c:ptCount val="6"/>
                <c:pt idx="0">
                  <c:v>115.3</c:v>
                </c:pt>
                <c:pt idx="1">
                  <c:v>105.9</c:v>
                </c:pt>
                <c:pt idx="2">
                  <c:v>142.4</c:v>
                </c:pt>
                <c:pt idx="3">
                  <c:v>28.8</c:v>
                </c:pt>
                <c:pt idx="4">
                  <c:v>28.5</c:v>
                </c:pt>
                <c:pt idx="5">
                  <c:v>34.4</c:v>
                </c:pt>
              </c:numCache>
            </c:numRef>
          </c:val>
          <c:extLst>
            <c:ext xmlns:c16="http://schemas.microsoft.com/office/drawing/2014/chart" uri="{C3380CC4-5D6E-409C-BE32-E72D297353CC}">
              <c16:uniqueId val="{0000000C-01A4-4943-9462-85658F560D8C}"/>
            </c:ext>
          </c:extLst>
        </c:ser>
        <c:dLbls>
          <c:showLegendKey val="0"/>
          <c:showVal val="0"/>
          <c:showCatName val="0"/>
          <c:showSerName val="0"/>
          <c:showPercent val="0"/>
          <c:showBubbleSize val="0"/>
        </c:dLbls>
        <c:gapWidth val="219"/>
        <c:overlap val="-27"/>
        <c:axId val="1811410784"/>
        <c:axId val="596782784"/>
      </c:barChart>
      <c:catAx>
        <c:axId val="181141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6782784"/>
        <c:crosses val="autoZero"/>
        <c:auto val="1"/>
        <c:lblAlgn val="ctr"/>
        <c:lblOffset val="100"/>
        <c:noMultiLvlLbl val="0"/>
      </c:catAx>
      <c:valAx>
        <c:axId val="596782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Rate per 100,000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1410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GB" sz="1100" b="1"/>
              <a:t>Proportion of respondents by age group</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1406871836566629"/>
          <c:y val="0.1686131386861314"/>
          <c:w val="0.76155725105600447"/>
          <c:h val="0.48956031955859541"/>
        </c:manualLayout>
      </c:layout>
      <c:barChart>
        <c:barDir val="col"/>
        <c:grouping val="clustered"/>
        <c:varyColors val="0"/>
        <c:ser>
          <c:idx val="0"/>
          <c:order val="0"/>
          <c:spPr>
            <a:solidFill>
              <a:srgbClr val="0033CC"/>
            </a:solidFill>
            <a:ln>
              <a:solidFill>
                <a:schemeClr val="tx1"/>
              </a:solidFill>
            </a:ln>
            <a:effectLst/>
          </c:spPr>
          <c:invertIfNegative val="0"/>
          <c:cat>
            <c:strRef>
              <c:f>'[VAWG NA 2023 - Resident engagement survey responses 2.xlsx]Demographics'!$C$42:$C$57</c:f>
              <c:strCache>
                <c:ptCount val="16"/>
                <c:pt idx="0">
                  <c:v>Under 16 </c:v>
                </c:pt>
                <c:pt idx="1">
                  <c:v>16-24</c:v>
                </c:pt>
                <c:pt idx="2">
                  <c:v>25-29</c:v>
                </c:pt>
                <c:pt idx="3">
                  <c:v>30-34</c:v>
                </c:pt>
                <c:pt idx="4">
                  <c:v>35-39</c:v>
                </c:pt>
                <c:pt idx="5">
                  <c:v>40-44</c:v>
                </c:pt>
                <c:pt idx="6">
                  <c:v>45-49</c:v>
                </c:pt>
                <c:pt idx="7">
                  <c:v>50-54</c:v>
                </c:pt>
                <c:pt idx="8">
                  <c:v>55-59</c:v>
                </c:pt>
                <c:pt idx="9">
                  <c:v>60-64</c:v>
                </c:pt>
                <c:pt idx="10">
                  <c:v>65-69</c:v>
                </c:pt>
                <c:pt idx="11">
                  <c:v>70-74</c:v>
                </c:pt>
                <c:pt idx="12">
                  <c:v>75-79</c:v>
                </c:pt>
                <c:pt idx="13">
                  <c:v>80-84</c:v>
                </c:pt>
                <c:pt idx="14">
                  <c:v>85+</c:v>
                </c:pt>
                <c:pt idx="15">
                  <c:v>Prefer not to say</c:v>
                </c:pt>
              </c:strCache>
            </c:strRef>
          </c:cat>
          <c:val>
            <c:numRef>
              <c:f>'[VAWG NA 2023 - Resident engagement survey responses 2.xlsx]Demographics'!$D$42:$D$57</c:f>
              <c:numCache>
                <c:formatCode>0%</c:formatCode>
                <c:ptCount val="16"/>
                <c:pt idx="0">
                  <c:v>8.1081081081081086E-3</c:v>
                </c:pt>
                <c:pt idx="1">
                  <c:v>0.14594594594594595</c:v>
                </c:pt>
                <c:pt idx="2">
                  <c:v>8.9189189189189194E-2</c:v>
                </c:pt>
                <c:pt idx="3">
                  <c:v>0.12972972972972974</c:v>
                </c:pt>
                <c:pt idx="4">
                  <c:v>0.14864864864864866</c:v>
                </c:pt>
                <c:pt idx="5">
                  <c:v>0.17297297297297298</c:v>
                </c:pt>
                <c:pt idx="6">
                  <c:v>9.1891891891891897E-2</c:v>
                </c:pt>
                <c:pt idx="7">
                  <c:v>5.4054054054054057E-2</c:v>
                </c:pt>
                <c:pt idx="8">
                  <c:v>4.3243243243243246E-2</c:v>
                </c:pt>
                <c:pt idx="9">
                  <c:v>4.5945945945945948E-2</c:v>
                </c:pt>
                <c:pt idx="10">
                  <c:v>1.6216216216216217E-2</c:v>
                </c:pt>
                <c:pt idx="11">
                  <c:v>8.1081081081081086E-3</c:v>
                </c:pt>
                <c:pt idx="12">
                  <c:v>8.1081081081081086E-3</c:v>
                </c:pt>
                <c:pt idx="13">
                  <c:v>1.0810810810810811E-2</c:v>
                </c:pt>
                <c:pt idx="14">
                  <c:v>5.4054054054054057E-3</c:v>
                </c:pt>
                <c:pt idx="15">
                  <c:v>5.4054054054054057E-3</c:v>
                </c:pt>
              </c:numCache>
            </c:numRef>
          </c:val>
          <c:extLst>
            <c:ext xmlns:c16="http://schemas.microsoft.com/office/drawing/2014/chart" uri="{C3380CC4-5D6E-409C-BE32-E72D297353CC}">
              <c16:uniqueId val="{00000000-A931-4A99-A58A-7CCD9B15FC26}"/>
            </c:ext>
          </c:extLst>
        </c:ser>
        <c:dLbls>
          <c:showLegendKey val="0"/>
          <c:showVal val="0"/>
          <c:showCatName val="0"/>
          <c:showSerName val="0"/>
          <c:showPercent val="0"/>
          <c:showBubbleSize val="0"/>
        </c:dLbls>
        <c:gapWidth val="219"/>
        <c:overlap val="-27"/>
        <c:axId val="275685040"/>
        <c:axId val="2021373264"/>
      </c:barChart>
      <c:catAx>
        <c:axId val="27568504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Age group (years old)</a:t>
                </a:r>
              </a:p>
            </c:rich>
          </c:tx>
          <c:layout>
            <c:manualLayout>
              <c:xMode val="edge"/>
              <c:yMode val="edge"/>
              <c:x val="0.37128208796634737"/>
              <c:y val="0.853016840048278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21373264"/>
        <c:crosses val="autoZero"/>
        <c:auto val="1"/>
        <c:lblAlgn val="ctr"/>
        <c:lblOffset val="100"/>
        <c:noMultiLvlLbl val="0"/>
      </c:catAx>
      <c:valAx>
        <c:axId val="202137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en-GB"/>
                  <a:t>Proportion of respondents</a:t>
                </a:r>
              </a:p>
            </c:rich>
          </c:tx>
          <c:layout>
            <c:manualLayout>
              <c:xMode val="edge"/>
              <c:yMode val="edge"/>
              <c:x val="1.3294925769997783E-2"/>
              <c:y val="0.32205224346956629"/>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75685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US" sz="1100" b="1"/>
              <a:t>Groups</a:t>
            </a:r>
            <a:r>
              <a:rPr lang="en-US" sz="1100" b="1" baseline="0"/>
              <a:t> that could have the strongest influence on </a:t>
            </a:r>
            <a:br>
              <a:rPr lang="en-US" sz="1100" b="1" baseline="0"/>
            </a:br>
            <a:r>
              <a:rPr lang="en-US" sz="1100" b="1" baseline="0"/>
              <a:t>awareness and challenging VAWG (Number of respondents = 346)</a:t>
            </a:r>
            <a:endParaRPr lang="en-US"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'[VAWG NA 2023 - Resident engagement survey responses 2.xlsx]Sheet2'!$D$1</c:f>
              <c:strCache>
                <c:ptCount val="1"/>
                <c:pt idx="0">
                  <c:v>Number of respondents</c:v>
                </c:pt>
              </c:strCache>
            </c:strRef>
          </c:tx>
          <c:spPr>
            <a:solidFill>
              <a:srgbClr val="00B05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'[VAWG NA 2023 - Resident engagement survey responses 2.xlsx]Sheet2'!$C$2:$C$16</c:f>
              <c:strCache>
                <c:ptCount val="15"/>
                <c:pt idx="0">
                  <c:v>Other</c:v>
                </c:pt>
                <c:pt idx="1">
                  <c:v>Local business</c:v>
                </c:pt>
                <c:pt idx="2">
                  <c:v>Magistrates / Crown courts</c:v>
                </c:pt>
                <c:pt idx="3">
                  <c:v>Employer</c:v>
                </c:pt>
                <c:pt idx="4">
                  <c:v>Specialist VAWG organisations</c:v>
                </c:pt>
                <c:pt idx="5">
                  <c:v>Healthcare providers (e.g. doctors, midwives, A&amp;E staff etc.)</c:v>
                </c:pt>
                <c:pt idx="6">
                  <c:v>Police</c:v>
                </c:pt>
                <c:pt idx="7">
                  <c:v>Political figures (e.g. councillors, MPs)</c:v>
                </c:pt>
                <c:pt idx="8">
                  <c:v>The council</c:v>
                </c:pt>
                <c:pt idx="9">
                  <c:v>Family and friends</c:v>
                </c:pt>
                <c:pt idx="10">
                  <c:v>Local media</c:v>
                </c:pt>
                <c:pt idx="11">
                  <c:v>Female members of the community</c:v>
                </c:pt>
                <c:pt idx="12">
                  <c:v>Schools</c:v>
                </c:pt>
                <c:pt idx="13">
                  <c:v>Religious / Faith leaders</c:v>
                </c:pt>
                <c:pt idx="14">
                  <c:v>Male members of the community</c:v>
                </c:pt>
              </c:strCache>
            </c:strRef>
          </c:cat>
          <c:val>
            <c:numRef>
              <c:f>'[VAWG NA 2023 - Resident engagement survey responses 2.xlsx]Sheet2'!$D$2:$D$16</c:f>
              <c:numCache>
                <c:formatCode>General</c:formatCode>
                <c:ptCount val="15"/>
                <c:pt idx="0">
                  <c:v>16</c:v>
                </c:pt>
                <c:pt idx="1">
                  <c:v>29</c:v>
                </c:pt>
                <c:pt idx="2">
                  <c:v>43</c:v>
                </c:pt>
                <c:pt idx="3">
                  <c:v>54</c:v>
                </c:pt>
                <c:pt idx="4">
                  <c:v>90</c:v>
                </c:pt>
                <c:pt idx="5">
                  <c:v>93</c:v>
                </c:pt>
                <c:pt idx="6">
                  <c:v>99</c:v>
                </c:pt>
                <c:pt idx="7">
                  <c:v>102</c:v>
                </c:pt>
                <c:pt idx="8">
                  <c:v>146</c:v>
                </c:pt>
                <c:pt idx="9">
                  <c:v>149</c:v>
                </c:pt>
                <c:pt idx="10">
                  <c:v>151</c:v>
                </c:pt>
                <c:pt idx="11">
                  <c:v>158</c:v>
                </c:pt>
                <c:pt idx="12">
                  <c:v>176</c:v>
                </c:pt>
                <c:pt idx="13">
                  <c:v>198</c:v>
                </c:pt>
                <c:pt idx="14">
                  <c:v>199</c:v>
                </c:pt>
              </c:numCache>
            </c:numRef>
          </c:val>
          <c:extLst>
            <c:ext xmlns:c16="http://schemas.microsoft.com/office/drawing/2014/chart" uri="{C3380CC4-5D6E-409C-BE32-E72D297353CC}">
              <c16:uniqueId val="{00000000-3F5A-498A-B349-103E27D466CA}"/>
            </c:ext>
          </c:extLst>
        </c:ser>
        <c:dLbls>
          <c:dLblPos val="outEnd"/>
          <c:showLegendKey val="0"/>
          <c:showVal val="1"/>
          <c:showCatName val="0"/>
          <c:showSerName val="0"/>
          <c:showPercent val="0"/>
          <c:showBubbleSize val="0"/>
        </c:dLbls>
        <c:gapWidth val="219"/>
        <c:overlap val="-27"/>
        <c:axId val="533133680"/>
        <c:axId val="530029584"/>
      </c:barChart>
      <c:catAx>
        <c:axId val="53313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30029584"/>
        <c:crosses val="autoZero"/>
        <c:auto val="1"/>
        <c:lblAlgn val="ctr"/>
        <c:lblOffset val="100"/>
        <c:noMultiLvlLbl val="0"/>
      </c:catAx>
      <c:valAx>
        <c:axId val="530029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Number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33133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GB" sz="1100" b="1"/>
              <a:t>Proportion</a:t>
            </a:r>
            <a:r>
              <a:rPr lang="en-GB" sz="1100" b="1" baseline="0"/>
              <a:t> of respondents aware of services to help with VAWG issues (%)</a:t>
            </a:r>
            <a:r>
              <a:rPr lang="en-GB" sz="1100" b="1"/>
              <a:t> </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70C0"/>
            </a:solidFill>
            <a:ln>
              <a:solidFill>
                <a:schemeClr val="tx1"/>
              </a:solidFill>
            </a:ln>
            <a:effectLst/>
          </c:spPr>
          <c:invertIfNegative val="0"/>
          <c:cat>
            <c:strRef>
              <c:f>'[VAWG NA 2023 - Resident engagement survey responses 2.xlsx]Sheet2'!$I$27:$I$36</c:f>
              <c:strCache>
                <c:ptCount val="10"/>
                <c:pt idx="0">
                  <c:v>Domestic abuse</c:v>
                </c:pt>
                <c:pt idx="1">
                  <c:v>Sexual abuse</c:v>
                </c:pt>
                <c:pt idx="2">
                  <c:v>Stalking or harassment</c:v>
                </c:pt>
                <c:pt idx="3">
                  <c:v>Child sexual exploitation</c:v>
                </c:pt>
                <c:pt idx="4">
                  <c:v>Forced marriage</c:v>
                </c:pt>
                <c:pt idx="5">
                  <c:v>Female genital mutilation</c:v>
                </c:pt>
                <c:pt idx="6">
                  <c:v>'Honour’ based violence or abuse</c:v>
                </c:pt>
                <c:pt idx="7">
                  <c:v>Trafficking</c:v>
                </c:pt>
                <c:pt idx="8">
                  <c:v>Prostitution</c:v>
                </c:pt>
                <c:pt idx="9">
                  <c:v>Modern slavery</c:v>
                </c:pt>
              </c:strCache>
            </c:strRef>
          </c:cat>
          <c:val>
            <c:numRef>
              <c:f>'[VAWG NA 2023 - Resident engagement survey responses 2.xlsx]Sheet2'!$K$27:$K$36</c:f>
              <c:numCache>
                <c:formatCode>0%</c:formatCode>
                <c:ptCount val="10"/>
                <c:pt idx="0">
                  <c:v>0.48648648648648651</c:v>
                </c:pt>
                <c:pt idx="1">
                  <c:v>0.34324324324324323</c:v>
                </c:pt>
                <c:pt idx="2">
                  <c:v>0.23243243243243245</c:v>
                </c:pt>
                <c:pt idx="3">
                  <c:v>0.22702702702702704</c:v>
                </c:pt>
                <c:pt idx="4">
                  <c:v>0.21891891891891893</c:v>
                </c:pt>
                <c:pt idx="5">
                  <c:v>0.21081081081081082</c:v>
                </c:pt>
                <c:pt idx="6">
                  <c:v>0.17297297297297298</c:v>
                </c:pt>
                <c:pt idx="7">
                  <c:v>0.17297297297297298</c:v>
                </c:pt>
                <c:pt idx="8">
                  <c:v>0.17027027027027028</c:v>
                </c:pt>
                <c:pt idx="9">
                  <c:v>0.15675675675675677</c:v>
                </c:pt>
              </c:numCache>
            </c:numRef>
          </c:val>
          <c:extLst>
            <c:ext xmlns:c16="http://schemas.microsoft.com/office/drawing/2014/chart" uri="{C3380CC4-5D6E-409C-BE32-E72D297353CC}">
              <c16:uniqueId val="{00000000-6AA3-4166-B4C5-CE3E8F4BA02E}"/>
            </c:ext>
          </c:extLst>
        </c:ser>
        <c:dLbls>
          <c:showLegendKey val="0"/>
          <c:showVal val="0"/>
          <c:showCatName val="0"/>
          <c:showSerName val="0"/>
          <c:showPercent val="0"/>
          <c:showBubbleSize val="0"/>
        </c:dLbls>
        <c:gapWidth val="219"/>
        <c:overlap val="-27"/>
        <c:axId val="911147728"/>
        <c:axId val="654119952"/>
      </c:barChart>
      <c:catAx>
        <c:axId val="91114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4119952"/>
        <c:crosses val="autoZero"/>
        <c:auto val="1"/>
        <c:lblAlgn val="ctr"/>
        <c:lblOffset val="100"/>
        <c:noMultiLvlLbl val="0"/>
      </c:catAx>
      <c:valAx>
        <c:axId val="654119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114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100" b="1"/>
              <a:t>Residents'</a:t>
            </a:r>
            <a:r>
              <a:rPr lang="en-GB" sz="1100" b="1" baseline="0"/>
              <a:t> views of helpfulness of services, by number of responses</a:t>
            </a:r>
            <a:endParaRPr lang="en-GB"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tx>
            <c:strRef>
              <c:f>'[VAWG NA 2023 - Resident engagement survey responses 2.xlsx]Helpfulness of orgs'!$T$4</c:f>
              <c:strCache>
                <c:ptCount val="1"/>
                <c:pt idx="0">
                  <c:v>Very helpful</c:v>
                </c:pt>
              </c:strCache>
            </c:strRef>
          </c:tx>
          <c:spPr>
            <a:solidFill>
              <a:srgbClr val="00B05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'[VAWG NA 2023 - Resident engagement survey responses 2.xlsx]Helpfulness of orgs'!$S$5:$S$18</c:f>
              <c:strCache>
                <c:ptCount val="14"/>
                <c:pt idx="0">
                  <c:v>Probation services</c:v>
                </c:pt>
                <c:pt idx="1">
                  <c:v>Local business</c:v>
                </c:pt>
                <c:pt idx="2">
                  <c:v>Job centres</c:v>
                </c:pt>
                <c:pt idx="3">
                  <c:v>Social housing provider</c:v>
                </c:pt>
                <c:pt idx="4">
                  <c:v>Place of worship </c:v>
                </c:pt>
                <c:pt idx="5">
                  <c:v>Childrens' Social Care</c:v>
                </c:pt>
                <c:pt idx="6">
                  <c:v>Adult Social Care</c:v>
                </c:pt>
                <c:pt idx="7">
                  <c:v>Council housing</c:v>
                </c:pt>
                <c:pt idx="8">
                  <c:v>VCS</c:v>
                </c:pt>
                <c:pt idx="9">
                  <c:v>Education provider</c:v>
                </c:pt>
                <c:pt idx="10">
                  <c:v>Employer</c:v>
                </c:pt>
                <c:pt idx="11">
                  <c:v>Physical health services (including GPs)</c:v>
                </c:pt>
                <c:pt idx="12">
                  <c:v>Mental health services</c:v>
                </c:pt>
                <c:pt idx="13">
                  <c:v>Police</c:v>
                </c:pt>
              </c:strCache>
            </c:strRef>
          </c:cat>
          <c:val>
            <c:numRef>
              <c:f>'[VAWG NA 2023 - Resident engagement survey responses 2.xlsx]Helpfulness of orgs'!$T$5:$T$18</c:f>
              <c:numCache>
                <c:formatCode>General</c:formatCode>
                <c:ptCount val="14"/>
                <c:pt idx="0">
                  <c:v>12</c:v>
                </c:pt>
                <c:pt idx="1">
                  <c:v>9</c:v>
                </c:pt>
                <c:pt idx="2">
                  <c:v>15</c:v>
                </c:pt>
                <c:pt idx="3">
                  <c:v>18</c:v>
                </c:pt>
                <c:pt idx="4">
                  <c:v>28</c:v>
                </c:pt>
                <c:pt idx="5">
                  <c:v>20</c:v>
                </c:pt>
                <c:pt idx="6">
                  <c:v>16</c:v>
                </c:pt>
                <c:pt idx="7">
                  <c:v>19</c:v>
                </c:pt>
                <c:pt idx="8">
                  <c:v>29</c:v>
                </c:pt>
                <c:pt idx="9">
                  <c:v>26</c:v>
                </c:pt>
                <c:pt idx="10">
                  <c:v>34</c:v>
                </c:pt>
                <c:pt idx="11">
                  <c:v>30</c:v>
                </c:pt>
                <c:pt idx="12">
                  <c:v>29</c:v>
                </c:pt>
                <c:pt idx="13">
                  <c:v>26</c:v>
                </c:pt>
              </c:numCache>
            </c:numRef>
          </c:val>
          <c:extLst>
            <c:ext xmlns:c16="http://schemas.microsoft.com/office/drawing/2014/chart" uri="{C3380CC4-5D6E-409C-BE32-E72D297353CC}">
              <c16:uniqueId val="{00000000-1F1F-49D7-B6AA-0F2C61A77A83}"/>
            </c:ext>
          </c:extLst>
        </c:ser>
        <c:ser>
          <c:idx val="1"/>
          <c:order val="1"/>
          <c:tx>
            <c:strRef>
              <c:f>'[VAWG NA 2023 - Resident engagement survey responses 2.xlsx]Helpfulness of orgs'!$U$4</c:f>
              <c:strCache>
                <c:ptCount val="1"/>
                <c:pt idx="0">
                  <c:v>Somewhat helpful</c:v>
                </c:pt>
              </c:strCache>
            </c:strRef>
          </c:tx>
          <c:spPr>
            <a:solidFill>
              <a:srgbClr val="FFC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'[VAWG NA 2023 - Resident engagement survey responses 2.xlsx]Helpfulness of orgs'!$S$5:$S$18</c:f>
              <c:strCache>
                <c:ptCount val="14"/>
                <c:pt idx="0">
                  <c:v>Probation services</c:v>
                </c:pt>
                <c:pt idx="1">
                  <c:v>Local business</c:v>
                </c:pt>
                <c:pt idx="2">
                  <c:v>Job centres</c:v>
                </c:pt>
                <c:pt idx="3">
                  <c:v>Social housing provider</c:v>
                </c:pt>
                <c:pt idx="4">
                  <c:v>Place of worship </c:v>
                </c:pt>
                <c:pt idx="5">
                  <c:v>Childrens' Social Care</c:v>
                </c:pt>
                <c:pt idx="6">
                  <c:v>Adult Social Care</c:v>
                </c:pt>
                <c:pt idx="7">
                  <c:v>Council housing</c:v>
                </c:pt>
                <c:pt idx="8">
                  <c:v>VCS</c:v>
                </c:pt>
                <c:pt idx="9">
                  <c:v>Education provider</c:v>
                </c:pt>
                <c:pt idx="10">
                  <c:v>Employer</c:v>
                </c:pt>
                <c:pt idx="11">
                  <c:v>Physical health services (including GPs)</c:v>
                </c:pt>
                <c:pt idx="12">
                  <c:v>Mental health services</c:v>
                </c:pt>
                <c:pt idx="13">
                  <c:v>Police</c:v>
                </c:pt>
              </c:strCache>
            </c:strRef>
          </c:cat>
          <c:val>
            <c:numRef>
              <c:f>'[VAWG NA 2023 - Resident engagement survey responses 2.xlsx]Helpfulness of orgs'!$U$5:$U$18</c:f>
              <c:numCache>
                <c:formatCode>General</c:formatCode>
                <c:ptCount val="14"/>
                <c:pt idx="0">
                  <c:v>11</c:v>
                </c:pt>
                <c:pt idx="1">
                  <c:v>26</c:v>
                </c:pt>
                <c:pt idx="2">
                  <c:v>21</c:v>
                </c:pt>
                <c:pt idx="3">
                  <c:v>27</c:v>
                </c:pt>
                <c:pt idx="4">
                  <c:v>30</c:v>
                </c:pt>
                <c:pt idx="5">
                  <c:v>30</c:v>
                </c:pt>
                <c:pt idx="6">
                  <c:v>36</c:v>
                </c:pt>
                <c:pt idx="7">
                  <c:v>31</c:v>
                </c:pt>
                <c:pt idx="8">
                  <c:v>48</c:v>
                </c:pt>
                <c:pt idx="9">
                  <c:v>43</c:v>
                </c:pt>
                <c:pt idx="10">
                  <c:v>37</c:v>
                </c:pt>
                <c:pt idx="11">
                  <c:v>48</c:v>
                </c:pt>
                <c:pt idx="12">
                  <c:v>46</c:v>
                </c:pt>
                <c:pt idx="13">
                  <c:v>35</c:v>
                </c:pt>
              </c:numCache>
            </c:numRef>
          </c:val>
          <c:extLst>
            <c:ext xmlns:c16="http://schemas.microsoft.com/office/drawing/2014/chart" uri="{C3380CC4-5D6E-409C-BE32-E72D297353CC}">
              <c16:uniqueId val="{00000001-1F1F-49D7-B6AA-0F2C61A77A83}"/>
            </c:ext>
          </c:extLst>
        </c:ser>
        <c:ser>
          <c:idx val="2"/>
          <c:order val="2"/>
          <c:tx>
            <c:strRef>
              <c:f>'[VAWG NA 2023 - Resident engagement survey responses 2.xlsx]Helpfulness of orgs'!$V$4</c:f>
              <c:strCache>
                <c:ptCount val="1"/>
                <c:pt idx="0">
                  <c:v>Not very helpful</c:v>
                </c:pt>
              </c:strCache>
            </c:strRef>
          </c:tx>
          <c:spPr>
            <a:solidFill>
              <a:schemeClr val="accent2">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'[VAWG NA 2023 - Resident engagement survey responses 2.xlsx]Helpfulness of orgs'!$S$5:$S$18</c:f>
              <c:strCache>
                <c:ptCount val="14"/>
                <c:pt idx="0">
                  <c:v>Probation services</c:v>
                </c:pt>
                <c:pt idx="1">
                  <c:v>Local business</c:v>
                </c:pt>
                <c:pt idx="2">
                  <c:v>Job centres</c:v>
                </c:pt>
                <c:pt idx="3">
                  <c:v>Social housing provider</c:v>
                </c:pt>
                <c:pt idx="4">
                  <c:v>Place of worship </c:v>
                </c:pt>
                <c:pt idx="5">
                  <c:v>Childrens' Social Care</c:v>
                </c:pt>
                <c:pt idx="6">
                  <c:v>Adult Social Care</c:v>
                </c:pt>
                <c:pt idx="7">
                  <c:v>Council housing</c:v>
                </c:pt>
                <c:pt idx="8">
                  <c:v>VCS</c:v>
                </c:pt>
                <c:pt idx="9">
                  <c:v>Education provider</c:v>
                </c:pt>
                <c:pt idx="10">
                  <c:v>Employer</c:v>
                </c:pt>
                <c:pt idx="11">
                  <c:v>Physical health services (including GPs)</c:v>
                </c:pt>
                <c:pt idx="12">
                  <c:v>Mental health services</c:v>
                </c:pt>
                <c:pt idx="13">
                  <c:v>Police</c:v>
                </c:pt>
              </c:strCache>
            </c:strRef>
          </c:cat>
          <c:val>
            <c:numRef>
              <c:f>'[VAWG NA 2023 - Resident engagement survey responses 2.xlsx]Helpfulness of orgs'!$V$5:$V$18</c:f>
              <c:numCache>
                <c:formatCode>General</c:formatCode>
                <c:ptCount val="14"/>
                <c:pt idx="0">
                  <c:v>7</c:v>
                </c:pt>
                <c:pt idx="1">
                  <c:v>16</c:v>
                </c:pt>
                <c:pt idx="2">
                  <c:v>17</c:v>
                </c:pt>
                <c:pt idx="3">
                  <c:v>25</c:v>
                </c:pt>
                <c:pt idx="4">
                  <c:v>16</c:v>
                </c:pt>
                <c:pt idx="5">
                  <c:v>25</c:v>
                </c:pt>
                <c:pt idx="6">
                  <c:v>26</c:v>
                </c:pt>
                <c:pt idx="7">
                  <c:v>38</c:v>
                </c:pt>
                <c:pt idx="8">
                  <c:v>11</c:v>
                </c:pt>
                <c:pt idx="9">
                  <c:v>21</c:v>
                </c:pt>
                <c:pt idx="10">
                  <c:v>21</c:v>
                </c:pt>
                <c:pt idx="11">
                  <c:v>16</c:v>
                </c:pt>
                <c:pt idx="12">
                  <c:v>23</c:v>
                </c:pt>
                <c:pt idx="13">
                  <c:v>41</c:v>
                </c:pt>
              </c:numCache>
            </c:numRef>
          </c:val>
          <c:extLst>
            <c:ext xmlns:c16="http://schemas.microsoft.com/office/drawing/2014/chart" uri="{C3380CC4-5D6E-409C-BE32-E72D297353CC}">
              <c16:uniqueId val="{00000002-1F1F-49D7-B6AA-0F2C61A77A83}"/>
            </c:ext>
          </c:extLst>
        </c:ser>
        <c:dLbls>
          <c:dLblPos val="ctr"/>
          <c:showLegendKey val="0"/>
          <c:showVal val="1"/>
          <c:showCatName val="0"/>
          <c:showSerName val="0"/>
          <c:showPercent val="0"/>
          <c:showBubbleSize val="0"/>
        </c:dLbls>
        <c:gapWidth val="150"/>
        <c:overlap val="100"/>
        <c:axId val="1633309104"/>
        <c:axId val="42698784"/>
      </c:barChart>
      <c:catAx>
        <c:axId val="1633309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98784"/>
        <c:crosses val="autoZero"/>
        <c:auto val="1"/>
        <c:lblAlgn val="ctr"/>
        <c:lblOffset val="100"/>
        <c:noMultiLvlLbl val="0"/>
      </c:catAx>
      <c:valAx>
        <c:axId val="42698784"/>
        <c:scaling>
          <c:orientation val="minMax"/>
          <c:max val="11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3309104"/>
        <c:crosses val="autoZero"/>
        <c:crossBetween val="between"/>
      </c:valAx>
      <c:spPr>
        <a:noFill/>
        <a:ln>
          <a:noFill/>
        </a:ln>
        <a:effectLst/>
      </c:spPr>
    </c:plotArea>
    <c:legend>
      <c:legendPos val="t"/>
      <c:layout>
        <c:manualLayout>
          <c:xMode val="edge"/>
          <c:yMode val="edge"/>
          <c:x val="0.34763282276398361"/>
          <c:y val="6.5628658048759947E-2"/>
          <c:w val="0.53074809256199496"/>
          <c:h val="6.544548423593647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GB" sz="1100" b="1"/>
              <a:t>Levels of confidence with different aspects of VAWG delivery</a:t>
            </a:r>
            <a:r>
              <a:rPr lang="en-GB" sz="1100" b="1" baseline="0"/>
              <a:t> by percentage of respondents</a:t>
            </a:r>
            <a:endParaRPr lang="en-GB"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751543643659319"/>
          <c:y val="0.20177673163959495"/>
          <c:w val="0.52214817998377527"/>
          <c:h val="0.55960046852539536"/>
        </c:manualLayout>
      </c:layout>
      <c:barChart>
        <c:barDir val="col"/>
        <c:grouping val="percentStacked"/>
        <c:varyColors val="0"/>
        <c:ser>
          <c:idx val="0"/>
          <c:order val="0"/>
          <c:tx>
            <c:strRef>
              <c:f>'[VAWG NA 2023 - Professionals survey responses.xlsx]Knowledge and Skills'!$F$30</c:f>
              <c:strCache>
                <c:ptCount val="1"/>
                <c:pt idx="0">
                  <c:v>Extremely confident (5)</c:v>
                </c:pt>
              </c:strCache>
            </c:strRef>
          </c:tx>
          <c:spPr>
            <a:solidFill>
              <a:srgbClr val="00B050"/>
            </a:solidFill>
            <a:ln>
              <a:solidFill>
                <a:schemeClr val="tx1"/>
              </a:solidFill>
            </a:ln>
            <a:effectLst/>
          </c:spPr>
          <c:invertIfNegative val="0"/>
          <c:cat>
            <c:strRef>
              <c:f>'[VAWG NA 2023 - Professionals survey responses.xlsx]Knowledge and Skills'!$E$31:$E$35</c:f>
              <c:strCache>
                <c:ptCount val="5"/>
                <c:pt idx="0">
                  <c:v>Signposting or referring to support</c:v>
                </c:pt>
                <c:pt idx="1">
                  <c:v>Involving victims in planning and delivery</c:v>
                </c:pt>
                <c:pt idx="2">
                  <c:v>Supporting adults</c:v>
                </c:pt>
                <c:pt idx="3">
                  <c:v>Supporting CYP</c:v>
                </c:pt>
                <c:pt idx="4">
                  <c:v>Working with perpetrators</c:v>
                </c:pt>
              </c:strCache>
            </c:strRef>
          </c:cat>
          <c:val>
            <c:numRef>
              <c:f>'[VAWG NA 2023 - Professionals survey responses.xlsx]Knowledge and Skills'!$F$31:$F$35</c:f>
              <c:numCache>
                <c:formatCode>0.0%</c:formatCode>
                <c:ptCount val="5"/>
                <c:pt idx="0">
                  <c:v>0.22764227642276422</c:v>
                </c:pt>
                <c:pt idx="1">
                  <c:v>0.14634146341463414</c:v>
                </c:pt>
                <c:pt idx="2">
                  <c:v>0.21138211382113822</c:v>
                </c:pt>
                <c:pt idx="3">
                  <c:v>0.12195121951219512</c:v>
                </c:pt>
                <c:pt idx="4">
                  <c:v>5.6910569105691054E-2</c:v>
                </c:pt>
              </c:numCache>
            </c:numRef>
          </c:val>
          <c:extLst>
            <c:ext xmlns:c16="http://schemas.microsoft.com/office/drawing/2014/chart" uri="{C3380CC4-5D6E-409C-BE32-E72D297353CC}">
              <c16:uniqueId val="{00000000-3D64-430D-864F-C70432FB9FF7}"/>
            </c:ext>
          </c:extLst>
        </c:ser>
        <c:ser>
          <c:idx val="1"/>
          <c:order val="1"/>
          <c:tx>
            <c:strRef>
              <c:f>'[VAWG NA 2023 - Professionals survey responses.xlsx]Knowledge and Skills'!$G$30</c:f>
              <c:strCache>
                <c:ptCount val="1"/>
                <c:pt idx="0">
                  <c:v>Quite confident (4)</c:v>
                </c:pt>
              </c:strCache>
            </c:strRef>
          </c:tx>
          <c:spPr>
            <a:solidFill>
              <a:srgbClr val="70AD47">
                <a:lumMod val="60000"/>
                <a:lumOff val="40000"/>
              </a:srgbClr>
            </a:solidFill>
            <a:ln>
              <a:solidFill>
                <a:schemeClr val="tx1"/>
              </a:solidFill>
            </a:ln>
            <a:effectLst/>
          </c:spPr>
          <c:invertIfNegative val="0"/>
          <c:cat>
            <c:strRef>
              <c:f>'[VAWG NA 2023 - Professionals survey responses.xlsx]Knowledge and Skills'!$E$31:$E$35</c:f>
              <c:strCache>
                <c:ptCount val="5"/>
                <c:pt idx="0">
                  <c:v>Signposting or referring to support</c:v>
                </c:pt>
                <c:pt idx="1">
                  <c:v>Involving victims in planning and delivery</c:v>
                </c:pt>
                <c:pt idx="2">
                  <c:v>Supporting adults</c:v>
                </c:pt>
                <c:pt idx="3">
                  <c:v>Supporting CYP</c:v>
                </c:pt>
                <c:pt idx="4">
                  <c:v>Working with perpetrators</c:v>
                </c:pt>
              </c:strCache>
            </c:strRef>
          </c:cat>
          <c:val>
            <c:numRef>
              <c:f>'[VAWG NA 2023 - Professionals survey responses.xlsx]Knowledge and Skills'!$G$31:$G$35</c:f>
              <c:numCache>
                <c:formatCode>0.0%</c:formatCode>
                <c:ptCount val="5"/>
                <c:pt idx="0">
                  <c:v>0.36585365853658536</c:v>
                </c:pt>
                <c:pt idx="1">
                  <c:v>0.34959349593495936</c:v>
                </c:pt>
                <c:pt idx="2">
                  <c:v>0.3902439024390244</c:v>
                </c:pt>
                <c:pt idx="3">
                  <c:v>0.33333333333333331</c:v>
                </c:pt>
                <c:pt idx="4">
                  <c:v>0.15447154471544716</c:v>
                </c:pt>
              </c:numCache>
            </c:numRef>
          </c:val>
          <c:extLst>
            <c:ext xmlns:c16="http://schemas.microsoft.com/office/drawing/2014/chart" uri="{C3380CC4-5D6E-409C-BE32-E72D297353CC}">
              <c16:uniqueId val="{00000001-3D64-430D-864F-C70432FB9FF7}"/>
            </c:ext>
          </c:extLst>
        </c:ser>
        <c:ser>
          <c:idx val="2"/>
          <c:order val="2"/>
          <c:tx>
            <c:strRef>
              <c:f>'[VAWG NA 2023 - Professionals survey responses.xlsx]Knowledge and Skills'!$H$30</c:f>
              <c:strCache>
                <c:ptCount val="1"/>
                <c:pt idx="0">
                  <c:v>Somewhat confident (3)</c:v>
                </c:pt>
              </c:strCache>
            </c:strRef>
          </c:tx>
          <c:spPr>
            <a:solidFill>
              <a:srgbClr val="FFC000"/>
            </a:solidFill>
            <a:ln>
              <a:solidFill>
                <a:schemeClr val="tx1"/>
              </a:solidFill>
            </a:ln>
            <a:effectLst/>
          </c:spPr>
          <c:invertIfNegative val="0"/>
          <c:cat>
            <c:strRef>
              <c:f>'[VAWG NA 2023 - Professionals survey responses.xlsx]Knowledge and Skills'!$E$31:$E$35</c:f>
              <c:strCache>
                <c:ptCount val="5"/>
                <c:pt idx="0">
                  <c:v>Signposting or referring to support</c:v>
                </c:pt>
                <c:pt idx="1">
                  <c:v>Involving victims in planning and delivery</c:v>
                </c:pt>
                <c:pt idx="2">
                  <c:v>Supporting adults</c:v>
                </c:pt>
                <c:pt idx="3">
                  <c:v>Supporting CYP</c:v>
                </c:pt>
                <c:pt idx="4">
                  <c:v>Working with perpetrators</c:v>
                </c:pt>
              </c:strCache>
            </c:strRef>
          </c:cat>
          <c:val>
            <c:numRef>
              <c:f>'[VAWG NA 2023 - Professionals survey responses.xlsx]Knowledge and Skills'!$H$31:$H$35</c:f>
              <c:numCache>
                <c:formatCode>0.0%</c:formatCode>
                <c:ptCount val="5"/>
                <c:pt idx="0">
                  <c:v>0.18699186991869918</c:v>
                </c:pt>
                <c:pt idx="1">
                  <c:v>0.24390243902439024</c:v>
                </c:pt>
                <c:pt idx="2">
                  <c:v>0.21951219512195122</c:v>
                </c:pt>
                <c:pt idx="3">
                  <c:v>0.24390243902439024</c:v>
                </c:pt>
                <c:pt idx="4">
                  <c:v>0.1951219512195122</c:v>
                </c:pt>
              </c:numCache>
            </c:numRef>
          </c:val>
          <c:extLst>
            <c:ext xmlns:c16="http://schemas.microsoft.com/office/drawing/2014/chart" uri="{C3380CC4-5D6E-409C-BE32-E72D297353CC}">
              <c16:uniqueId val="{00000002-3D64-430D-864F-C70432FB9FF7}"/>
            </c:ext>
          </c:extLst>
        </c:ser>
        <c:ser>
          <c:idx val="3"/>
          <c:order val="3"/>
          <c:tx>
            <c:strRef>
              <c:f>'[VAWG NA 2023 - Professionals survey responses.xlsx]Knowledge and Skills'!$I$30</c:f>
              <c:strCache>
                <c:ptCount val="1"/>
                <c:pt idx="0">
                  <c:v>Slightly confident (2)</c:v>
                </c:pt>
              </c:strCache>
            </c:strRef>
          </c:tx>
          <c:spPr>
            <a:solidFill>
              <a:srgbClr val="ED7D31">
                <a:lumMod val="40000"/>
                <a:lumOff val="60000"/>
              </a:srgbClr>
            </a:solidFill>
            <a:ln>
              <a:solidFill>
                <a:schemeClr val="tx1"/>
              </a:solidFill>
            </a:ln>
            <a:effectLst/>
          </c:spPr>
          <c:invertIfNegative val="0"/>
          <c:cat>
            <c:strRef>
              <c:f>'[VAWG NA 2023 - Professionals survey responses.xlsx]Knowledge and Skills'!$E$31:$E$35</c:f>
              <c:strCache>
                <c:ptCount val="5"/>
                <c:pt idx="0">
                  <c:v>Signposting or referring to support</c:v>
                </c:pt>
                <c:pt idx="1">
                  <c:v>Involving victims in planning and delivery</c:v>
                </c:pt>
                <c:pt idx="2">
                  <c:v>Supporting adults</c:v>
                </c:pt>
                <c:pt idx="3">
                  <c:v>Supporting CYP</c:v>
                </c:pt>
                <c:pt idx="4">
                  <c:v>Working with perpetrators</c:v>
                </c:pt>
              </c:strCache>
            </c:strRef>
          </c:cat>
          <c:val>
            <c:numRef>
              <c:f>'[VAWG NA 2023 - Professionals survey responses.xlsx]Knowledge and Skills'!$I$31:$I$35</c:f>
              <c:numCache>
                <c:formatCode>0.0%</c:formatCode>
                <c:ptCount val="5"/>
                <c:pt idx="0">
                  <c:v>0.15447154471544716</c:v>
                </c:pt>
                <c:pt idx="1">
                  <c:v>0.13821138211382114</c:v>
                </c:pt>
                <c:pt idx="2">
                  <c:v>9.7560975609756101E-2</c:v>
                </c:pt>
                <c:pt idx="3">
                  <c:v>0.18699186991869918</c:v>
                </c:pt>
                <c:pt idx="4">
                  <c:v>0.23577235772357724</c:v>
                </c:pt>
              </c:numCache>
            </c:numRef>
          </c:val>
          <c:extLst>
            <c:ext xmlns:c16="http://schemas.microsoft.com/office/drawing/2014/chart" uri="{C3380CC4-5D6E-409C-BE32-E72D297353CC}">
              <c16:uniqueId val="{00000003-3D64-430D-864F-C70432FB9FF7}"/>
            </c:ext>
          </c:extLst>
        </c:ser>
        <c:ser>
          <c:idx val="4"/>
          <c:order val="4"/>
          <c:tx>
            <c:strRef>
              <c:f>'[VAWG NA 2023 - Professionals survey responses.xlsx]Knowledge and Skills'!$J$30</c:f>
              <c:strCache>
                <c:ptCount val="1"/>
                <c:pt idx="0">
                  <c:v>Not at all confident (1)</c:v>
                </c:pt>
              </c:strCache>
            </c:strRef>
          </c:tx>
          <c:spPr>
            <a:solidFill>
              <a:srgbClr val="C00000"/>
            </a:solidFill>
            <a:ln>
              <a:solidFill>
                <a:schemeClr val="tx1"/>
              </a:solidFill>
            </a:ln>
            <a:effectLst/>
          </c:spPr>
          <c:invertIfNegative val="0"/>
          <c:cat>
            <c:strRef>
              <c:f>'[VAWG NA 2023 - Professionals survey responses.xlsx]Knowledge and Skills'!$E$31:$E$35</c:f>
              <c:strCache>
                <c:ptCount val="5"/>
                <c:pt idx="0">
                  <c:v>Signposting or referring to support</c:v>
                </c:pt>
                <c:pt idx="1">
                  <c:v>Involving victims in planning and delivery</c:v>
                </c:pt>
                <c:pt idx="2">
                  <c:v>Supporting adults</c:v>
                </c:pt>
                <c:pt idx="3">
                  <c:v>Supporting CYP</c:v>
                </c:pt>
                <c:pt idx="4">
                  <c:v>Working with perpetrators</c:v>
                </c:pt>
              </c:strCache>
            </c:strRef>
          </c:cat>
          <c:val>
            <c:numRef>
              <c:f>'[VAWG NA 2023 - Professionals survey responses.xlsx]Knowledge and Skills'!$J$31:$J$35</c:f>
              <c:numCache>
                <c:formatCode>0.0%</c:formatCode>
                <c:ptCount val="5"/>
                <c:pt idx="0">
                  <c:v>6.5040650406504072E-2</c:v>
                </c:pt>
                <c:pt idx="1">
                  <c:v>0.12195121951219512</c:v>
                </c:pt>
                <c:pt idx="2">
                  <c:v>8.1300813008130079E-2</c:v>
                </c:pt>
                <c:pt idx="3">
                  <c:v>0.11382113821138211</c:v>
                </c:pt>
                <c:pt idx="4">
                  <c:v>0.35772357723577236</c:v>
                </c:pt>
              </c:numCache>
            </c:numRef>
          </c:val>
          <c:extLst>
            <c:ext xmlns:c16="http://schemas.microsoft.com/office/drawing/2014/chart" uri="{C3380CC4-5D6E-409C-BE32-E72D297353CC}">
              <c16:uniqueId val="{00000004-3D64-430D-864F-C70432FB9FF7}"/>
            </c:ext>
          </c:extLst>
        </c:ser>
        <c:dLbls>
          <c:showLegendKey val="0"/>
          <c:showVal val="0"/>
          <c:showCatName val="0"/>
          <c:showSerName val="0"/>
          <c:showPercent val="0"/>
          <c:showBubbleSize val="0"/>
        </c:dLbls>
        <c:gapWidth val="150"/>
        <c:overlap val="100"/>
        <c:axId val="427770192"/>
        <c:axId val="890068672"/>
      </c:barChart>
      <c:catAx>
        <c:axId val="42777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890068672"/>
        <c:crosses val="autoZero"/>
        <c:auto val="1"/>
        <c:lblAlgn val="r"/>
        <c:lblOffset val="100"/>
        <c:noMultiLvlLbl val="0"/>
      </c:catAx>
      <c:valAx>
        <c:axId val="89006867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427770192"/>
        <c:crosses val="autoZero"/>
        <c:crossBetween val="between"/>
        <c:majorUnit val="0.25"/>
      </c:valAx>
      <c:spPr>
        <a:noFill/>
        <a:ln>
          <a:noFill/>
        </a:ln>
        <a:effectLst/>
      </c:spPr>
    </c:plotArea>
    <c:legend>
      <c:legendPos val="r"/>
      <c:layout>
        <c:manualLayout>
          <c:xMode val="edge"/>
          <c:yMode val="edge"/>
          <c:x val="0.69920483250546617"/>
          <c:y val="0.27614800822350327"/>
          <c:w val="0.23610645245879372"/>
          <c:h val="0.4842854688027335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solidFill>
            <a:schemeClr val="tx1"/>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GB" sz="1100" b="1"/>
              <a:t>Tower</a:t>
            </a:r>
            <a:r>
              <a:rPr lang="en-GB" sz="1100" b="1" baseline="0"/>
              <a:t> Hamlets population by ethnicity and age</a:t>
            </a:r>
            <a:endParaRPr lang="en-GB"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tx>
            <c:strRef>
              <c:f>'[Data for report.xlsx]Sheet2'!$X$23</c:f>
              <c:strCache>
                <c:ptCount val="1"/>
                <c:pt idx="0">
                  <c:v>Aged under 18</c:v>
                </c:pt>
              </c:strCache>
            </c:strRef>
          </c:tx>
          <c:spPr>
            <a:solidFill>
              <a:srgbClr val="0070C0"/>
            </a:solidFill>
            <a:ln>
              <a:solidFill>
                <a:schemeClr val="tx1"/>
              </a:solidFill>
            </a:ln>
            <a:effectLst/>
          </c:spPr>
          <c:invertIfNegative val="0"/>
          <c:cat>
            <c:strRef>
              <c:f>'[Data for report.xlsx]Sheet2'!$W$24:$W$33</c:f>
              <c:strCache>
                <c:ptCount val="10"/>
                <c:pt idx="0">
                  <c:v>Bangladeshi</c:v>
                </c:pt>
                <c:pt idx="1">
                  <c:v>White British</c:v>
                </c:pt>
                <c:pt idx="2">
                  <c:v>Any other White background</c:v>
                </c:pt>
                <c:pt idx="3">
                  <c:v>Asian or Asian British</c:v>
                </c:pt>
                <c:pt idx="4">
                  <c:v>Black African</c:v>
                </c:pt>
                <c:pt idx="5">
                  <c:v>Mixed or multiple ethnic groups</c:v>
                </c:pt>
                <c:pt idx="6">
                  <c:v>Other</c:v>
                </c:pt>
                <c:pt idx="7">
                  <c:v>Black Caribbean</c:v>
                </c:pt>
                <c:pt idx="8">
                  <c:v>Arab</c:v>
                </c:pt>
                <c:pt idx="9">
                  <c:v>Any other Black background</c:v>
                </c:pt>
              </c:strCache>
            </c:strRef>
          </c:cat>
          <c:val>
            <c:numRef>
              <c:f>'[Data for report.xlsx]Sheet2'!$X$24:$X$33</c:f>
              <c:numCache>
                <c:formatCode>General</c:formatCode>
                <c:ptCount val="10"/>
                <c:pt idx="0">
                  <c:v>37539</c:v>
                </c:pt>
                <c:pt idx="1">
                  <c:v>7405</c:v>
                </c:pt>
                <c:pt idx="2">
                  <c:v>2497</c:v>
                </c:pt>
                <c:pt idx="3">
                  <c:v>3312</c:v>
                </c:pt>
                <c:pt idx="4">
                  <c:v>4341</c:v>
                </c:pt>
                <c:pt idx="5">
                  <c:v>5353</c:v>
                </c:pt>
                <c:pt idx="6">
                  <c:v>1460</c:v>
                </c:pt>
                <c:pt idx="7">
                  <c:v>640</c:v>
                </c:pt>
                <c:pt idx="8">
                  <c:v>786</c:v>
                </c:pt>
                <c:pt idx="9">
                  <c:v>879</c:v>
                </c:pt>
              </c:numCache>
            </c:numRef>
          </c:val>
          <c:extLst>
            <c:ext xmlns:c16="http://schemas.microsoft.com/office/drawing/2014/chart" uri="{C3380CC4-5D6E-409C-BE32-E72D297353CC}">
              <c16:uniqueId val="{00000000-1856-4961-A02A-BB9F9B63C3F1}"/>
            </c:ext>
          </c:extLst>
        </c:ser>
        <c:ser>
          <c:idx val="1"/>
          <c:order val="1"/>
          <c:tx>
            <c:strRef>
              <c:f>'[Data for report.xlsx]Sheet2'!$Y$23</c:f>
              <c:strCache>
                <c:ptCount val="1"/>
                <c:pt idx="0">
                  <c:v>Aged 18 to 64</c:v>
                </c:pt>
              </c:strCache>
            </c:strRef>
          </c:tx>
          <c:spPr>
            <a:solidFill>
              <a:srgbClr val="00B050"/>
            </a:solidFill>
            <a:ln>
              <a:solidFill>
                <a:schemeClr val="tx1"/>
              </a:solidFill>
            </a:ln>
            <a:effectLst/>
          </c:spPr>
          <c:invertIfNegative val="0"/>
          <c:cat>
            <c:strRef>
              <c:f>'[Data for report.xlsx]Sheet2'!$W$24:$W$33</c:f>
              <c:strCache>
                <c:ptCount val="10"/>
                <c:pt idx="0">
                  <c:v>Bangladeshi</c:v>
                </c:pt>
                <c:pt idx="1">
                  <c:v>White British</c:v>
                </c:pt>
                <c:pt idx="2">
                  <c:v>Any other White background</c:v>
                </c:pt>
                <c:pt idx="3">
                  <c:v>Asian or Asian British</c:v>
                </c:pt>
                <c:pt idx="4">
                  <c:v>Black African</c:v>
                </c:pt>
                <c:pt idx="5">
                  <c:v>Mixed or multiple ethnic groups</c:v>
                </c:pt>
                <c:pt idx="6">
                  <c:v>Other</c:v>
                </c:pt>
                <c:pt idx="7">
                  <c:v>Black Caribbean</c:v>
                </c:pt>
                <c:pt idx="8">
                  <c:v>Arab</c:v>
                </c:pt>
                <c:pt idx="9">
                  <c:v>Any other Black background</c:v>
                </c:pt>
              </c:strCache>
            </c:strRef>
          </c:cat>
          <c:val>
            <c:numRef>
              <c:f>'[Data for report.xlsx]Sheet2'!$Y$24:$Y$33</c:f>
              <c:numCache>
                <c:formatCode>General</c:formatCode>
                <c:ptCount val="10"/>
                <c:pt idx="0">
                  <c:v>65578</c:v>
                </c:pt>
                <c:pt idx="1">
                  <c:v>55371</c:v>
                </c:pt>
                <c:pt idx="2">
                  <c:v>47229</c:v>
                </c:pt>
                <c:pt idx="3">
                  <c:v>25967</c:v>
                </c:pt>
                <c:pt idx="4">
                  <c:v>10291</c:v>
                </c:pt>
                <c:pt idx="5">
                  <c:v>9839</c:v>
                </c:pt>
                <c:pt idx="6">
                  <c:v>6644</c:v>
                </c:pt>
                <c:pt idx="7">
                  <c:v>3626</c:v>
                </c:pt>
                <c:pt idx="8">
                  <c:v>2683</c:v>
                </c:pt>
                <c:pt idx="9">
                  <c:v>1405</c:v>
                </c:pt>
              </c:numCache>
            </c:numRef>
          </c:val>
          <c:extLst>
            <c:ext xmlns:c16="http://schemas.microsoft.com/office/drawing/2014/chart" uri="{C3380CC4-5D6E-409C-BE32-E72D297353CC}">
              <c16:uniqueId val="{00000001-1856-4961-A02A-BB9F9B63C3F1}"/>
            </c:ext>
          </c:extLst>
        </c:ser>
        <c:ser>
          <c:idx val="2"/>
          <c:order val="2"/>
          <c:tx>
            <c:strRef>
              <c:f>'[Data for report.xlsx]Sheet2'!$Z$23</c:f>
              <c:strCache>
                <c:ptCount val="1"/>
                <c:pt idx="0">
                  <c:v>Aged 65 and over</c:v>
                </c:pt>
              </c:strCache>
            </c:strRef>
          </c:tx>
          <c:spPr>
            <a:solidFill>
              <a:schemeClr val="accent3"/>
            </a:solidFill>
            <a:ln>
              <a:solidFill>
                <a:schemeClr val="tx1"/>
              </a:solidFill>
            </a:ln>
            <a:effectLst/>
          </c:spPr>
          <c:invertIfNegative val="0"/>
          <c:cat>
            <c:strRef>
              <c:f>'[Data for report.xlsx]Sheet2'!$W$24:$W$33</c:f>
              <c:strCache>
                <c:ptCount val="10"/>
                <c:pt idx="0">
                  <c:v>Bangladeshi</c:v>
                </c:pt>
                <c:pt idx="1">
                  <c:v>White British</c:v>
                </c:pt>
                <c:pt idx="2">
                  <c:v>Any other White background</c:v>
                </c:pt>
                <c:pt idx="3">
                  <c:v>Asian or Asian British</c:v>
                </c:pt>
                <c:pt idx="4">
                  <c:v>Black African</c:v>
                </c:pt>
                <c:pt idx="5">
                  <c:v>Mixed or multiple ethnic groups</c:v>
                </c:pt>
                <c:pt idx="6">
                  <c:v>Other</c:v>
                </c:pt>
                <c:pt idx="7">
                  <c:v>Black Caribbean</c:v>
                </c:pt>
                <c:pt idx="8">
                  <c:v>Arab</c:v>
                </c:pt>
                <c:pt idx="9">
                  <c:v>Any other Black background</c:v>
                </c:pt>
              </c:strCache>
            </c:strRef>
          </c:cat>
          <c:val>
            <c:numRef>
              <c:f>'[Data for report.xlsx]Sheet2'!$Z$24:$Z$33</c:f>
              <c:numCache>
                <c:formatCode>General</c:formatCode>
                <c:ptCount val="10"/>
                <c:pt idx="0">
                  <c:v>4216</c:v>
                </c:pt>
                <c:pt idx="1">
                  <c:v>8398</c:v>
                </c:pt>
                <c:pt idx="2">
                  <c:v>1343</c:v>
                </c:pt>
                <c:pt idx="3">
                  <c:v>1242</c:v>
                </c:pt>
                <c:pt idx="4">
                  <c:v>749</c:v>
                </c:pt>
                <c:pt idx="5">
                  <c:v>235</c:v>
                </c:pt>
                <c:pt idx="6">
                  <c:v>397</c:v>
                </c:pt>
                <c:pt idx="7">
                  <c:v>671</c:v>
                </c:pt>
                <c:pt idx="8">
                  <c:v>108</c:v>
                </c:pt>
                <c:pt idx="9">
                  <c:v>110</c:v>
                </c:pt>
              </c:numCache>
            </c:numRef>
          </c:val>
          <c:extLst>
            <c:ext xmlns:c16="http://schemas.microsoft.com/office/drawing/2014/chart" uri="{C3380CC4-5D6E-409C-BE32-E72D297353CC}">
              <c16:uniqueId val="{00000002-1856-4961-A02A-BB9F9B63C3F1}"/>
            </c:ext>
          </c:extLst>
        </c:ser>
        <c:dLbls>
          <c:showLegendKey val="0"/>
          <c:showVal val="0"/>
          <c:showCatName val="0"/>
          <c:showSerName val="0"/>
          <c:showPercent val="0"/>
          <c:showBubbleSize val="0"/>
        </c:dLbls>
        <c:gapWidth val="150"/>
        <c:overlap val="100"/>
        <c:axId val="2074099439"/>
        <c:axId val="1485378223"/>
      </c:barChart>
      <c:catAx>
        <c:axId val="2074099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85378223"/>
        <c:crosses val="autoZero"/>
        <c:auto val="1"/>
        <c:lblAlgn val="ctr"/>
        <c:lblOffset val="100"/>
        <c:noMultiLvlLbl val="0"/>
      </c:catAx>
      <c:valAx>
        <c:axId val="14853782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74099439"/>
        <c:crosses val="autoZero"/>
        <c:crossBetween val="between"/>
      </c:valAx>
      <c:spPr>
        <a:noFill/>
        <a:ln>
          <a:noFill/>
        </a:ln>
        <a:effectLst/>
      </c:spPr>
    </c:plotArea>
    <c:legend>
      <c:legendPos val="t"/>
      <c:layout>
        <c:manualLayout>
          <c:xMode val="edge"/>
          <c:yMode val="edge"/>
          <c:x val="0.33120678665166853"/>
          <c:y val="0.13111029345630859"/>
          <c:w val="0.5661576677915261"/>
          <c:h val="5.23868433769927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US" sz="1100" b="1"/>
              <a:t>Religions in Tower Hamlets by proportion of population</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Proportion of population</c:v>
                </c:pt>
              </c:strCache>
            </c:strRef>
          </c:tx>
          <c:spPr>
            <a:solidFill>
              <a:srgbClr val="0070C0"/>
            </a:solidFill>
            <a:ln w="9525">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Muslim</c:v>
                </c:pt>
                <c:pt idx="1">
                  <c:v>No religion</c:v>
                </c:pt>
                <c:pt idx="2">
                  <c:v>Christian</c:v>
                </c:pt>
                <c:pt idx="3">
                  <c:v>Hindu</c:v>
                </c:pt>
                <c:pt idx="4">
                  <c:v>Buddhist</c:v>
                </c:pt>
                <c:pt idx="5">
                  <c:v>Other</c:v>
                </c:pt>
                <c:pt idx="6">
                  <c:v>Sikh</c:v>
                </c:pt>
                <c:pt idx="7">
                  <c:v>Not answered</c:v>
                </c:pt>
              </c:strCache>
            </c:strRef>
          </c:cat>
          <c:val>
            <c:numRef>
              <c:f>Sheet1!$B$2:$B$9</c:f>
              <c:numCache>
                <c:formatCode>0.00%</c:formatCode>
                <c:ptCount val="8"/>
                <c:pt idx="0">
                  <c:v>0.39900000000000002</c:v>
                </c:pt>
                <c:pt idx="1">
                  <c:v>0.26600000000000001</c:v>
                </c:pt>
                <c:pt idx="2">
                  <c:v>0.223</c:v>
                </c:pt>
                <c:pt idx="3" formatCode="0%">
                  <c:v>0.02</c:v>
                </c:pt>
                <c:pt idx="4" formatCode="0%">
                  <c:v>0.01</c:v>
                </c:pt>
                <c:pt idx="5">
                  <c:v>5.0000000000000001E-3</c:v>
                </c:pt>
                <c:pt idx="6">
                  <c:v>3.0000000000000001E-3</c:v>
                </c:pt>
                <c:pt idx="7">
                  <c:v>6.9000000000000006E-2</c:v>
                </c:pt>
              </c:numCache>
            </c:numRef>
          </c:val>
          <c:extLst>
            <c:ext xmlns:c16="http://schemas.microsoft.com/office/drawing/2014/chart" uri="{C3380CC4-5D6E-409C-BE32-E72D297353CC}">
              <c16:uniqueId val="{00000000-B172-4A57-BC14-96296600B72A}"/>
            </c:ext>
          </c:extLst>
        </c:ser>
        <c:dLbls>
          <c:showLegendKey val="0"/>
          <c:showVal val="0"/>
          <c:showCatName val="0"/>
          <c:showSerName val="0"/>
          <c:showPercent val="0"/>
          <c:showBubbleSize val="0"/>
        </c:dLbls>
        <c:gapWidth val="150"/>
        <c:axId val="701615040"/>
        <c:axId val="1928295936"/>
      </c:barChart>
      <c:catAx>
        <c:axId val="701615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28295936"/>
        <c:crosses val="autoZero"/>
        <c:auto val="1"/>
        <c:lblAlgn val="ctr"/>
        <c:lblOffset val="100"/>
        <c:noMultiLvlLbl val="0"/>
      </c:catAx>
      <c:valAx>
        <c:axId val="1928295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1615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GB" sz="1200" b="1"/>
              <a:t>Economically active </a:t>
            </a:r>
            <a:r>
              <a:rPr lang="en-GB" sz="1200" b="1" baseline="0"/>
              <a:t>adult population in 2022-2023</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All</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Tower Hamlets</c:v>
                </c:pt>
                <c:pt idx="1">
                  <c:v>London</c:v>
                </c:pt>
                <c:pt idx="2">
                  <c:v>Great Britain</c:v>
                </c:pt>
              </c:strCache>
            </c:strRef>
          </c:cat>
          <c:val>
            <c:numRef>
              <c:f>Sheet1!$B$2:$B$4</c:f>
              <c:numCache>
                <c:formatCode>0.00%</c:formatCode>
                <c:ptCount val="3"/>
                <c:pt idx="0">
                  <c:v>0.752</c:v>
                </c:pt>
                <c:pt idx="1">
                  <c:v>0.78800000000000003</c:v>
                </c:pt>
                <c:pt idx="2">
                  <c:v>0.78600000000000003</c:v>
                </c:pt>
              </c:numCache>
            </c:numRef>
          </c:val>
          <c:extLst>
            <c:ext xmlns:c16="http://schemas.microsoft.com/office/drawing/2014/chart" uri="{C3380CC4-5D6E-409C-BE32-E72D297353CC}">
              <c16:uniqueId val="{00000000-A2FB-427D-9591-AC4EEF632062}"/>
            </c:ext>
          </c:extLst>
        </c:ser>
        <c:ser>
          <c:idx val="1"/>
          <c:order val="1"/>
          <c:tx>
            <c:strRef>
              <c:f>Sheet1!$C$1</c:f>
              <c:strCache>
                <c:ptCount val="1"/>
                <c:pt idx="0">
                  <c:v>Males</c:v>
                </c:pt>
              </c:strCache>
            </c:strRef>
          </c:tx>
          <c:spPr>
            <a:solidFill>
              <a:srgbClr val="00B050"/>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Tower Hamlets</c:v>
                </c:pt>
                <c:pt idx="1">
                  <c:v>London</c:v>
                </c:pt>
                <c:pt idx="2">
                  <c:v>Great Britain</c:v>
                </c:pt>
              </c:strCache>
            </c:strRef>
          </c:cat>
          <c:val>
            <c:numRef>
              <c:f>Sheet1!$C$2:$C$4</c:f>
              <c:numCache>
                <c:formatCode>0.00%</c:formatCode>
                <c:ptCount val="3"/>
                <c:pt idx="0">
                  <c:v>0.84099999999999997</c:v>
                </c:pt>
                <c:pt idx="1">
                  <c:v>0.82799999999999996</c:v>
                </c:pt>
                <c:pt idx="2">
                  <c:v>0.82399999999999995</c:v>
                </c:pt>
              </c:numCache>
            </c:numRef>
          </c:val>
          <c:extLst>
            <c:ext xmlns:c16="http://schemas.microsoft.com/office/drawing/2014/chart" uri="{C3380CC4-5D6E-409C-BE32-E72D297353CC}">
              <c16:uniqueId val="{00000001-A2FB-427D-9591-AC4EEF632062}"/>
            </c:ext>
          </c:extLst>
        </c:ser>
        <c:ser>
          <c:idx val="2"/>
          <c:order val="2"/>
          <c:tx>
            <c:strRef>
              <c:f>Sheet1!$D$1</c:f>
              <c:strCache>
                <c:ptCount val="1"/>
                <c:pt idx="0">
                  <c:v>Females</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Tower Hamlets</c:v>
                </c:pt>
                <c:pt idx="1">
                  <c:v>London</c:v>
                </c:pt>
                <c:pt idx="2">
                  <c:v>Great Britain</c:v>
                </c:pt>
              </c:strCache>
            </c:strRef>
          </c:cat>
          <c:val>
            <c:numRef>
              <c:f>Sheet1!$D$2:$D$4</c:f>
              <c:numCache>
                <c:formatCode>0.00%</c:formatCode>
                <c:ptCount val="3"/>
                <c:pt idx="0">
                  <c:v>0.66200000000000003</c:v>
                </c:pt>
                <c:pt idx="1">
                  <c:v>0.748</c:v>
                </c:pt>
                <c:pt idx="2">
                  <c:v>0.748</c:v>
                </c:pt>
              </c:numCache>
            </c:numRef>
          </c:val>
          <c:extLst>
            <c:ext xmlns:c16="http://schemas.microsoft.com/office/drawing/2014/chart" uri="{C3380CC4-5D6E-409C-BE32-E72D297353CC}">
              <c16:uniqueId val="{00000002-A2FB-427D-9591-AC4EEF632062}"/>
            </c:ext>
          </c:extLst>
        </c:ser>
        <c:dLbls>
          <c:dLblPos val="outEnd"/>
          <c:showLegendKey val="0"/>
          <c:showVal val="1"/>
          <c:showCatName val="0"/>
          <c:showSerName val="0"/>
          <c:showPercent val="0"/>
          <c:showBubbleSize val="0"/>
        </c:dLbls>
        <c:gapWidth val="219"/>
        <c:overlap val="-27"/>
        <c:axId val="1927656368"/>
        <c:axId val="549561520"/>
      </c:barChart>
      <c:catAx>
        <c:axId val="192765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9561520"/>
        <c:crosses val="autoZero"/>
        <c:auto val="1"/>
        <c:lblAlgn val="ctr"/>
        <c:lblOffset val="100"/>
        <c:noMultiLvlLbl val="0"/>
      </c:catAx>
      <c:valAx>
        <c:axId val="54956152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en-GB"/>
                  <a:t>Prpoportion of adult (16-64) population</a:t>
                </a:r>
              </a:p>
            </c:rich>
          </c:tx>
          <c:layout>
            <c:manualLayout>
              <c:xMode val="edge"/>
              <c:yMode val="edge"/>
              <c:x val="2.3240769903762028E-2"/>
              <c:y val="0.5060283687943262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276563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US" sz="1100" b="1"/>
              <a:t>Domestic abuse offences per 1,000 population, by London boroughs </a:t>
            </a:r>
            <a:br>
              <a:rPr lang="en-US" sz="1100" b="1"/>
            </a:br>
            <a:r>
              <a:rPr lang="en-US" sz="1100" b="1"/>
              <a:t>(Nov 2019 - Oct 2023)</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DA!$B$23</c:f>
              <c:strCache>
                <c:ptCount val="1"/>
                <c:pt idx="0">
                  <c:v>Nov 2019 - October 2023</c:v>
                </c:pt>
              </c:strCache>
            </c:strRef>
          </c:tx>
          <c:spPr>
            <a:solidFill>
              <a:srgbClr val="00B050"/>
            </a:solidFill>
            <a:ln>
              <a:solidFill>
                <a:schemeClr val="tx1"/>
              </a:solidFill>
            </a:ln>
            <a:effectLst/>
          </c:spPr>
          <c:invertIfNegative val="0"/>
          <c:dPt>
            <c:idx val="1"/>
            <c:invertIfNegative val="0"/>
            <c:bubble3D val="0"/>
            <c:spPr>
              <a:solidFill>
                <a:srgbClr val="0070C0"/>
              </a:solidFill>
              <a:ln>
                <a:solidFill>
                  <a:schemeClr val="tx1"/>
                </a:solidFill>
              </a:ln>
              <a:effectLst/>
            </c:spPr>
            <c:extLst>
              <c:ext xmlns:c16="http://schemas.microsoft.com/office/drawing/2014/chart" uri="{C3380CC4-5D6E-409C-BE32-E72D297353CC}">
                <c16:uniqueId val="{00000001-4312-4B6A-91FA-04FEEF3CC5A8}"/>
              </c:ext>
            </c:extLst>
          </c:dPt>
          <c:cat>
            <c:strRef>
              <c:f>DA!$A$24:$A$32</c:f>
              <c:strCache>
                <c:ptCount val="9"/>
                <c:pt idx="0">
                  <c:v>Barking &amp; Dagenham</c:v>
                </c:pt>
                <c:pt idx="1">
                  <c:v>Tower Hamlets</c:v>
                </c:pt>
                <c:pt idx="2">
                  <c:v>Newham</c:v>
                </c:pt>
                <c:pt idx="3">
                  <c:v>North East London</c:v>
                </c:pt>
                <c:pt idx="4">
                  <c:v>Hackney</c:v>
                </c:pt>
                <c:pt idx="5">
                  <c:v>Havering</c:v>
                </c:pt>
                <c:pt idx="6">
                  <c:v>London overall</c:v>
                </c:pt>
                <c:pt idx="7">
                  <c:v>Waltham Forest</c:v>
                </c:pt>
                <c:pt idx="8">
                  <c:v>Redbridge</c:v>
                </c:pt>
              </c:strCache>
            </c:strRef>
          </c:cat>
          <c:val>
            <c:numRef>
              <c:f>DA!$B$24:$B$32</c:f>
              <c:numCache>
                <c:formatCode>General</c:formatCode>
                <c:ptCount val="9"/>
                <c:pt idx="0">
                  <c:v>64.8</c:v>
                </c:pt>
                <c:pt idx="1">
                  <c:v>50.7</c:v>
                </c:pt>
                <c:pt idx="2">
                  <c:v>47.4</c:v>
                </c:pt>
                <c:pt idx="3">
                  <c:v>46.8</c:v>
                </c:pt>
                <c:pt idx="4">
                  <c:v>44</c:v>
                </c:pt>
                <c:pt idx="5">
                  <c:v>43</c:v>
                </c:pt>
                <c:pt idx="6">
                  <c:v>42.5</c:v>
                </c:pt>
                <c:pt idx="7">
                  <c:v>40.9</c:v>
                </c:pt>
                <c:pt idx="8">
                  <c:v>40.6</c:v>
                </c:pt>
              </c:numCache>
            </c:numRef>
          </c:val>
          <c:extLst>
            <c:ext xmlns:c16="http://schemas.microsoft.com/office/drawing/2014/chart" uri="{C3380CC4-5D6E-409C-BE32-E72D297353CC}">
              <c16:uniqueId val="{00000002-4312-4B6A-91FA-04FEEF3CC5A8}"/>
            </c:ext>
          </c:extLst>
        </c:ser>
        <c:dLbls>
          <c:showLegendKey val="0"/>
          <c:showVal val="0"/>
          <c:showCatName val="0"/>
          <c:showSerName val="0"/>
          <c:showPercent val="0"/>
          <c:showBubbleSize val="0"/>
        </c:dLbls>
        <c:gapWidth val="219"/>
        <c:overlap val="-27"/>
        <c:axId val="1905170559"/>
        <c:axId val="1325278591"/>
      </c:barChart>
      <c:catAx>
        <c:axId val="1905170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25278591"/>
        <c:crosses val="autoZero"/>
        <c:auto val="1"/>
        <c:lblAlgn val="ctr"/>
        <c:lblOffset val="100"/>
        <c:noMultiLvlLbl val="0"/>
      </c:catAx>
      <c:valAx>
        <c:axId val="13252785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Rate per 1,000 population</a:t>
                </a:r>
              </a:p>
            </c:rich>
          </c:tx>
          <c:layout>
            <c:manualLayout>
              <c:xMode val="edge"/>
              <c:yMode val="edge"/>
              <c:x val="1.5765765765765764E-2"/>
              <c:y val="0.201327014218009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051705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GB" sz="1100" b="1"/>
              <a:t>Prevalence of stalking about adults aged 16 and over, by type,</a:t>
            </a:r>
            <a:r>
              <a:rPr lang="en-GB" sz="1100" b="1" baseline="0"/>
              <a:t> </a:t>
            </a:r>
            <a:br>
              <a:rPr lang="en-GB" sz="1100" b="1" baseline="0"/>
            </a:br>
            <a:r>
              <a:rPr lang="en-GB" sz="1100" b="1" baseline="0"/>
              <a:t>across England and Wales (March 2022)</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Sheet4!$B$1</c:f>
              <c:strCache>
                <c:ptCount val="1"/>
                <c:pt idx="0">
                  <c:v>All</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Sheet4!$A$2:$A$4</c:f>
              <c:strCache>
                <c:ptCount val="3"/>
                <c:pt idx="0">
                  <c:v>Stalking</c:v>
                </c:pt>
                <c:pt idx="1">
                  <c:v>Domestic stalking</c:v>
                </c:pt>
                <c:pt idx="2">
                  <c:v>Cyber stalking</c:v>
                </c:pt>
              </c:strCache>
            </c:strRef>
          </c:cat>
          <c:val>
            <c:numRef>
              <c:f>Sheet4!$B$2:$B$4</c:f>
              <c:numCache>
                <c:formatCode>0.00%</c:formatCode>
                <c:ptCount val="3"/>
                <c:pt idx="0">
                  <c:v>0.16600000000000001</c:v>
                </c:pt>
                <c:pt idx="1">
                  <c:v>7.2999999999999995E-2</c:v>
                </c:pt>
                <c:pt idx="2">
                  <c:v>5.7000000000000002E-2</c:v>
                </c:pt>
              </c:numCache>
            </c:numRef>
          </c:val>
          <c:extLst>
            <c:ext xmlns:c16="http://schemas.microsoft.com/office/drawing/2014/chart" uri="{C3380CC4-5D6E-409C-BE32-E72D297353CC}">
              <c16:uniqueId val="{00000000-A7E0-4604-810A-129D7A6E1C0B}"/>
            </c:ext>
          </c:extLst>
        </c:ser>
        <c:ser>
          <c:idx val="1"/>
          <c:order val="1"/>
          <c:tx>
            <c:strRef>
              <c:f>Sheet4!$C$1</c:f>
              <c:strCache>
                <c:ptCount val="1"/>
                <c:pt idx="0">
                  <c:v>Men</c:v>
                </c:pt>
              </c:strCache>
            </c:strRef>
          </c:tx>
          <c:spPr>
            <a:solidFill>
              <a:srgbClr val="00B05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Sheet4!$A$2:$A$4</c:f>
              <c:strCache>
                <c:ptCount val="3"/>
                <c:pt idx="0">
                  <c:v>Stalking</c:v>
                </c:pt>
                <c:pt idx="1">
                  <c:v>Domestic stalking</c:v>
                </c:pt>
                <c:pt idx="2">
                  <c:v>Cyber stalking</c:v>
                </c:pt>
              </c:strCache>
            </c:strRef>
          </c:cat>
          <c:val>
            <c:numRef>
              <c:f>Sheet4!$C$2:$C$4</c:f>
              <c:numCache>
                <c:formatCode>0.00%</c:formatCode>
                <c:ptCount val="3"/>
                <c:pt idx="0">
                  <c:v>9.5000000000000001E-2</c:v>
                </c:pt>
                <c:pt idx="1">
                  <c:v>3.4000000000000002E-2</c:v>
                </c:pt>
                <c:pt idx="2">
                  <c:v>3.1E-2</c:v>
                </c:pt>
              </c:numCache>
            </c:numRef>
          </c:val>
          <c:extLst>
            <c:ext xmlns:c16="http://schemas.microsoft.com/office/drawing/2014/chart" uri="{C3380CC4-5D6E-409C-BE32-E72D297353CC}">
              <c16:uniqueId val="{00000001-A7E0-4604-810A-129D7A6E1C0B}"/>
            </c:ext>
          </c:extLst>
        </c:ser>
        <c:ser>
          <c:idx val="2"/>
          <c:order val="2"/>
          <c:tx>
            <c:strRef>
              <c:f>Sheet4!$D$1</c:f>
              <c:strCache>
                <c:ptCount val="1"/>
                <c:pt idx="0">
                  <c:v>Women</c:v>
                </c:pt>
              </c:strCache>
            </c:strRef>
          </c:tx>
          <c:spPr>
            <a:solidFill>
              <a:srgbClr val="0070C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Sheet4!$A$2:$A$4</c:f>
              <c:strCache>
                <c:ptCount val="3"/>
                <c:pt idx="0">
                  <c:v>Stalking</c:v>
                </c:pt>
                <c:pt idx="1">
                  <c:v>Domestic stalking</c:v>
                </c:pt>
                <c:pt idx="2">
                  <c:v>Cyber stalking</c:v>
                </c:pt>
              </c:strCache>
            </c:strRef>
          </c:cat>
          <c:val>
            <c:numRef>
              <c:f>Sheet4!$D$2:$D$4</c:f>
              <c:numCache>
                <c:formatCode>0%</c:formatCode>
                <c:ptCount val="3"/>
                <c:pt idx="0" formatCode="0.00%">
                  <c:v>0.23300000000000001</c:v>
                </c:pt>
                <c:pt idx="1">
                  <c:v>0.11</c:v>
                </c:pt>
                <c:pt idx="2" formatCode="0.00%">
                  <c:v>8.3000000000000004E-2</c:v>
                </c:pt>
              </c:numCache>
            </c:numRef>
          </c:val>
          <c:extLst>
            <c:ext xmlns:c16="http://schemas.microsoft.com/office/drawing/2014/chart" uri="{C3380CC4-5D6E-409C-BE32-E72D297353CC}">
              <c16:uniqueId val="{00000002-A7E0-4604-810A-129D7A6E1C0B}"/>
            </c:ext>
          </c:extLst>
        </c:ser>
        <c:dLbls>
          <c:dLblPos val="outEnd"/>
          <c:showLegendKey val="0"/>
          <c:showVal val="1"/>
          <c:showCatName val="0"/>
          <c:showSerName val="0"/>
          <c:showPercent val="0"/>
          <c:showBubbleSize val="0"/>
        </c:dLbls>
        <c:gapWidth val="219"/>
        <c:overlap val="-27"/>
        <c:axId val="616070304"/>
        <c:axId val="589691472"/>
      </c:barChart>
      <c:catAx>
        <c:axId val="61607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9691472"/>
        <c:crosses val="autoZero"/>
        <c:auto val="1"/>
        <c:lblAlgn val="ctr"/>
        <c:lblOffset val="100"/>
        <c:noMultiLvlLbl val="0"/>
      </c:catAx>
      <c:valAx>
        <c:axId val="589691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6070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GB" sz="1100" b="1"/>
              <a:t>Number of cases</a:t>
            </a:r>
            <a:r>
              <a:rPr lang="en-GB" sz="1100" b="1" baseline="0"/>
              <a:t> of online abuse/violence in Tower Hamlets by sex, </a:t>
            </a:r>
            <a:br>
              <a:rPr lang="en-GB" sz="1100" b="1" baseline="0"/>
            </a:br>
            <a:r>
              <a:rPr lang="en-GB" sz="1100" b="1" baseline="0"/>
              <a:t>2018-2023 </a:t>
            </a:r>
            <a:endParaRPr lang="en-GB"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Tables!$Q$4</c:f>
              <c:strCache>
                <c:ptCount val="1"/>
                <c:pt idx="0">
                  <c:v>Female</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Tables!$P$5:$P$10</c:f>
              <c:strCache>
                <c:ptCount val="6"/>
                <c:pt idx="0">
                  <c:v>2018</c:v>
                </c:pt>
                <c:pt idx="1">
                  <c:v>2019</c:v>
                </c:pt>
                <c:pt idx="2">
                  <c:v>2020</c:v>
                </c:pt>
                <c:pt idx="3">
                  <c:v>2021</c:v>
                </c:pt>
                <c:pt idx="4">
                  <c:v>2022</c:v>
                </c:pt>
                <c:pt idx="5">
                  <c:v>2023</c:v>
                </c:pt>
              </c:strCache>
            </c:strRef>
          </c:cat>
          <c:val>
            <c:numRef>
              <c:f>Tables!$Q$5:$Q$10</c:f>
              <c:numCache>
                <c:formatCode>General</c:formatCode>
                <c:ptCount val="6"/>
                <c:pt idx="0">
                  <c:v>36</c:v>
                </c:pt>
                <c:pt idx="1">
                  <c:v>42</c:v>
                </c:pt>
                <c:pt idx="2">
                  <c:v>64</c:v>
                </c:pt>
                <c:pt idx="3">
                  <c:v>86</c:v>
                </c:pt>
                <c:pt idx="4">
                  <c:v>70</c:v>
                </c:pt>
                <c:pt idx="5">
                  <c:v>102</c:v>
                </c:pt>
              </c:numCache>
            </c:numRef>
          </c:val>
          <c:smooth val="0"/>
          <c:extLst>
            <c:ext xmlns:c16="http://schemas.microsoft.com/office/drawing/2014/chart" uri="{C3380CC4-5D6E-409C-BE32-E72D297353CC}">
              <c16:uniqueId val="{00000000-6A79-4010-954A-EED609FF4D39}"/>
            </c:ext>
          </c:extLst>
        </c:ser>
        <c:ser>
          <c:idx val="1"/>
          <c:order val="1"/>
          <c:tx>
            <c:strRef>
              <c:f>Tables!$R$4</c:f>
              <c:strCache>
                <c:ptCount val="1"/>
                <c:pt idx="0">
                  <c:v>Male</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Tables!$P$5:$P$10</c:f>
              <c:strCache>
                <c:ptCount val="6"/>
                <c:pt idx="0">
                  <c:v>2018</c:v>
                </c:pt>
                <c:pt idx="1">
                  <c:v>2019</c:v>
                </c:pt>
                <c:pt idx="2">
                  <c:v>2020</c:v>
                </c:pt>
                <c:pt idx="3">
                  <c:v>2021</c:v>
                </c:pt>
                <c:pt idx="4">
                  <c:v>2022</c:v>
                </c:pt>
                <c:pt idx="5">
                  <c:v>2023</c:v>
                </c:pt>
              </c:strCache>
            </c:strRef>
          </c:cat>
          <c:val>
            <c:numRef>
              <c:f>Tables!$R$5:$R$10</c:f>
              <c:numCache>
                <c:formatCode>General</c:formatCode>
                <c:ptCount val="6"/>
                <c:pt idx="0">
                  <c:v>21</c:v>
                </c:pt>
                <c:pt idx="1">
                  <c:v>7</c:v>
                </c:pt>
                <c:pt idx="2">
                  <c:v>30</c:v>
                </c:pt>
                <c:pt idx="3">
                  <c:v>31</c:v>
                </c:pt>
                <c:pt idx="4">
                  <c:v>42</c:v>
                </c:pt>
                <c:pt idx="5">
                  <c:v>45</c:v>
                </c:pt>
              </c:numCache>
            </c:numRef>
          </c:val>
          <c:smooth val="0"/>
          <c:extLst>
            <c:ext xmlns:c16="http://schemas.microsoft.com/office/drawing/2014/chart" uri="{C3380CC4-5D6E-409C-BE32-E72D297353CC}">
              <c16:uniqueId val="{00000001-6A79-4010-954A-EED609FF4D39}"/>
            </c:ext>
          </c:extLst>
        </c:ser>
        <c:ser>
          <c:idx val="2"/>
          <c:order val="2"/>
          <c:tx>
            <c:strRef>
              <c:f>Tables!$S$4</c:f>
              <c:strCache>
                <c:ptCount val="1"/>
                <c:pt idx="0">
                  <c:v>Unknown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Tables!$P$5:$P$10</c:f>
              <c:strCache>
                <c:ptCount val="6"/>
                <c:pt idx="0">
                  <c:v>2018</c:v>
                </c:pt>
                <c:pt idx="1">
                  <c:v>2019</c:v>
                </c:pt>
                <c:pt idx="2">
                  <c:v>2020</c:v>
                </c:pt>
                <c:pt idx="3">
                  <c:v>2021</c:v>
                </c:pt>
                <c:pt idx="4">
                  <c:v>2022</c:v>
                </c:pt>
                <c:pt idx="5">
                  <c:v>2023</c:v>
                </c:pt>
              </c:strCache>
            </c:strRef>
          </c:cat>
          <c:val>
            <c:numRef>
              <c:f>Tables!$S$5:$S$10</c:f>
              <c:numCache>
                <c:formatCode>General</c:formatCode>
                <c:ptCount val="6"/>
                <c:pt idx="4">
                  <c:v>1</c:v>
                </c:pt>
              </c:numCache>
            </c:numRef>
          </c:val>
          <c:smooth val="0"/>
          <c:extLst>
            <c:ext xmlns:c16="http://schemas.microsoft.com/office/drawing/2014/chart" uri="{C3380CC4-5D6E-409C-BE32-E72D297353CC}">
              <c16:uniqueId val="{00000002-6A79-4010-954A-EED609FF4D39}"/>
            </c:ext>
          </c:extLst>
        </c:ser>
        <c:dLbls>
          <c:dLblPos val="t"/>
          <c:showLegendKey val="0"/>
          <c:showVal val="1"/>
          <c:showCatName val="0"/>
          <c:showSerName val="0"/>
          <c:showPercent val="0"/>
          <c:showBubbleSize val="0"/>
        </c:dLbls>
        <c:marker val="1"/>
        <c:smooth val="0"/>
        <c:axId val="1556252608"/>
        <c:axId val="1490712416"/>
      </c:lineChart>
      <c:catAx>
        <c:axId val="155625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90712416"/>
        <c:crosses val="autoZero"/>
        <c:auto val="1"/>
        <c:lblAlgn val="ctr"/>
        <c:lblOffset val="100"/>
        <c:noMultiLvlLbl val="0"/>
      </c:catAx>
      <c:valAx>
        <c:axId val="149071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56252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US" sz="1100" b="1"/>
              <a:t>Yearly Domestic Homicide Counts in Tower Hamlets, 2001-2022</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9.4014289880431617E-2"/>
          <c:y val="0.15994910941475826"/>
          <c:w val="0.88052274715660539"/>
          <c:h val="0.55724504594377189"/>
        </c:manualLayout>
      </c:layout>
      <c:barChart>
        <c:barDir val="col"/>
        <c:grouping val="clustered"/>
        <c:varyColors val="0"/>
        <c:ser>
          <c:idx val="0"/>
          <c:order val="0"/>
          <c:tx>
            <c:strRef>
              <c:f>Sheet1!$B$1</c:f>
              <c:strCache>
                <c:ptCount val="1"/>
                <c:pt idx="0">
                  <c:v>Yearly Homicide Counts</c:v>
                </c:pt>
              </c:strCache>
            </c:strRef>
          </c:tx>
          <c:spPr>
            <a:solidFill>
              <a:schemeClr val="accent1"/>
            </a:solidFill>
            <a:ln>
              <a:solidFill>
                <a:schemeClr val="tx1"/>
              </a:solidFill>
            </a:ln>
            <a:effectLst/>
          </c:spPr>
          <c:invertIfNegative val="0"/>
          <c:cat>
            <c:numRef>
              <c:f>Sheet1!$A$2:$A$23</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Sheet1!$B$2:$B$23</c:f>
              <c:numCache>
                <c:formatCode>General</c:formatCode>
                <c:ptCount val="22"/>
                <c:pt idx="0">
                  <c:v>1</c:v>
                </c:pt>
                <c:pt idx="1">
                  <c:v>4</c:v>
                </c:pt>
                <c:pt idx="2">
                  <c:v>4</c:v>
                </c:pt>
                <c:pt idx="3">
                  <c:v>3</c:v>
                </c:pt>
                <c:pt idx="4">
                  <c:v>0</c:v>
                </c:pt>
                <c:pt idx="5">
                  <c:v>0</c:v>
                </c:pt>
                <c:pt idx="6">
                  <c:v>2</c:v>
                </c:pt>
                <c:pt idx="7">
                  <c:v>2</c:v>
                </c:pt>
                <c:pt idx="8">
                  <c:v>2</c:v>
                </c:pt>
                <c:pt idx="9">
                  <c:v>3</c:v>
                </c:pt>
                <c:pt idx="10">
                  <c:v>3</c:v>
                </c:pt>
                <c:pt idx="11">
                  <c:v>1</c:v>
                </c:pt>
                <c:pt idx="12">
                  <c:v>0</c:v>
                </c:pt>
                <c:pt idx="13">
                  <c:v>2</c:v>
                </c:pt>
                <c:pt idx="14">
                  <c:v>2</c:v>
                </c:pt>
                <c:pt idx="15">
                  <c:v>0</c:v>
                </c:pt>
                <c:pt idx="16">
                  <c:v>1</c:v>
                </c:pt>
                <c:pt idx="17">
                  <c:v>2</c:v>
                </c:pt>
                <c:pt idx="18">
                  <c:v>3</c:v>
                </c:pt>
                <c:pt idx="19">
                  <c:v>0</c:v>
                </c:pt>
                <c:pt idx="20">
                  <c:v>1</c:v>
                </c:pt>
                <c:pt idx="21">
                  <c:v>1</c:v>
                </c:pt>
              </c:numCache>
            </c:numRef>
          </c:val>
          <c:extLst>
            <c:ext xmlns:c16="http://schemas.microsoft.com/office/drawing/2014/chart" uri="{C3380CC4-5D6E-409C-BE32-E72D297353CC}">
              <c16:uniqueId val="{00000000-EE24-4DB9-9B74-5CCA72F94133}"/>
            </c:ext>
          </c:extLst>
        </c:ser>
        <c:dLbls>
          <c:showLegendKey val="0"/>
          <c:showVal val="0"/>
          <c:showCatName val="0"/>
          <c:showSerName val="0"/>
          <c:showPercent val="0"/>
          <c:showBubbleSize val="0"/>
        </c:dLbls>
        <c:gapWidth val="150"/>
        <c:axId val="1741539584"/>
        <c:axId val="1744291120"/>
      </c:barChart>
      <c:catAx>
        <c:axId val="17415395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744291120"/>
        <c:crosses val="autoZero"/>
        <c:auto val="1"/>
        <c:lblAlgn val="ctr"/>
        <c:lblOffset val="100"/>
        <c:noMultiLvlLbl val="0"/>
      </c:catAx>
      <c:valAx>
        <c:axId val="1744291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GB" sz="900"/>
                  <a:t>Count</a:t>
                </a:r>
                <a:r>
                  <a:rPr lang="en-GB" sz="900" baseline="0"/>
                  <a:t> of domestic homicides in year</a:t>
                </a:r>
                <a:endParaRPr lang="en-GB" sz="900"/>
              </a:p>
            </c:rich>
          </c:tx>
          <c:layout>
            <c:manualLayout>
              <c:xMode val="edge"/>
              <c:yMode val="edge"/>
              <c:x val="5.5555555555555556E-4"/>
              <c:y val="0.141206388015119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41539584"/>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GB" sz="1100" b="1"/>
              <a:t>Rate of sexual offences per 1,000 population in Tower Hamlets compared to London and England, period 2010/11 to 2021/22, all-persons</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v>England</c:v>
          </c:tx>
          <c:spPr>
            <a:ln w="28575" cap="rnd">
              <a:solidFill>
                <a:schemeClr val="bg2">
                  <a:lumMod val="50000"/>
                </a:schemeClr>
              </a:solidFill>
              <a:round/>
            </a:ln>
            <a:effectLst/>
          </c:spPr>
          <c:marker>
            <c:symbol val="circle"/>
            <c:size val="5"/>
            <c:spPr>
              <a:solidFill>
                <a:schemeClr val="bg2">
                  <a:lumMod val="50000"/>
                </a:schemeClr>
              </a:solidFill>
              <a:ln w="9525">
                <a:solidFill>
                  <a:schemeClr val="bg2">
                    <a:lumMod val="50000"/>
                  </a:schemeClr>
                </a:solidFill>
              </a:ln>
              <a:effectLst/>
            </c:spPr>
          </c:marker>
          <c:cat>
            <c:strRef>
              <c:f>('Violent crime data ohid'!$C$2,'Violent crime data ohid'!$C$5,'Violent crime data ohid'!$C$8,'Violent crime data ohid'!$C$11,'Violent crime data ohid'!$C$14,'Violent crime data ohid'!$C$17,'Violent crime data ohid'!$C$20,'Violent crime data ohid'!$C$23,'Violent crime data ohid'!$C$26,'Violent crime data ohid'!$C$29,'Violent crime data ohid'!$C$32,'Violent crime data ohid'!$C$35)</c:f>
              <c:strCache>
                <c:ptCount val="12"/>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strCache>
            </c:strRef>
          </c:cat>
          <c:val>
            <c:numRef>
              <c:f>('Violent crime data ohid'!$D$2,'Violent crime data ohid'!$D$5,'Violent crime data ohid'!$D$8,'Violent crime data ohid'!$D$11,'Violent crime data ohid'!$D$14,'Violent crime data ohid'!$D$17,'Violent crime data ohid'!$D$20,'Violent crime data ohid'!$D$23,'Violent crime data ohid'!$D$26,'Violent crime data ohid'!$D$29,'Violent crime data ohid'!$D$32,'Violent crime data ohid'!$D$35)</c:f>
              <c:numCache>
                <c:formatCode>General</c:formatCode>
                <c:ptCount val="12"/>
                <c:pt idx="0">
                  <c:v>0.84340000000000004</c:v>
                </c:pt>
                <c:pt idx="1">
                  <c:v>0.8155</c:v>
                </c:pt>
                <c:pt idx="2">
                  <c:v>0.82930000000000004</c:v>
                </c:pt>
                <c:pt idx="3">
                  <c:v>1.0103</c:v>
                </c:pt>
                <c:pt idx="4">
                  <c:v>1.4077</c:v>
                </c:pt>
                <c:pt idx="5">
                  <c:v>1.7108000000000001</c:v>
                </c:pt>
                <c:pt idx="6">
                  <c:v>1.9434</c:v>
                </c:pt>
                <c:pt idx="7">
                  <c:v>2.4045999999999998</c:v>
                </c:pt>
                <c:pt idx="8">
                  <c:v>2.5838000000000001</c:v>
                </c:pt>
                <c:pt idx="9">
                  <c:v>2.5268999999999999</c:v>
                </c:pt>
                <c:pt idx="10">
                  <c:v>2.3149999999999999</c:v>
                </c:pt>
                <c:pt idx="11">
                  <c:v>3.0348000000000002</c:v>
                </c:pt>
              </c:numCache>
            </c:numRef>
          </c:val>
          <c:smooth val="0"/>
          <c:extLst>
            <c:ext xmlns:c16="http://schemas.microsoft.com/office/drawing/2014/chart" uri="{C3380CC4-5D6E-409C-BE32-E72D297353CC}">
              <c16:uniqueId val="{00000000-6E3A-47C7-8D8D-B3E8880E43EB}"/>
            </c:ext>
          </c:extLst>
        </c:ser>
        <c:ser>
          <c:idx val="1"/>
          <c:order val="1"/>
          <c:tx>
            <c:v>London</c:v>
          </c:tx>
          <c:spPr>
            <a:ln w="28575" cap="rnd">
              <a:solidFill>
                <a:srgbClr val="00B050"/>
              </a:solidFill>
              <a:round/>
            </a:ln>
            <a:effectLst/>
          </c:spPr>
          <c:marker>
            <c:symbol val="circle"/>
            <c:size val="5"/>
            <c:spPr>
              <a:solidFill>
                <a:srgbClr val="00B050"/>
              </a:solidFill>
              <a:ln w="9525">
                <a:solidFill>
                  <a:srgbClr val="00B050"/>
                </a:solidFill>
              </a:ln>
              <a:effectLst/>
            </c:spPr>
          </c:marker>
          <c:val>
            <c:numRef>
              <c:f>('Violent crime data ohid'!$D$3,'Violent crime data ohid'!$D$6,'Violent crime data ohid'!$D$9,'Violent crime data ohid'!$D$12,'Violent crime data ohid'!$D$15,'Violent crime data ohid'!$D$18,'Violent crime data ohid'!$D$21,'Violent crime data ohid'!$D$24,'Violent crime data ohid'!$D$27,'Violent crime data ohid'!$D$30,'Violent crime data ohid'!$D$33,'Violent crime data ohid'!$D$36)</c:f>
              <c:numCache>
                <c:formatCode>General</c:formatCode>
                <c:ptCount val="12"/>
                <c:pt idx="0">
                  <c:v>1.095</c:v>
                </c:pt>
                <c:pt idx="1">
                  <c:v>1.0762</c:v>
                </c:pt>
                <c:pt idx="2">
                  <c:v>1.0391999999999999</c:v>
                </c:pt>
                <c:pt idx="3">
                  <c:v>1.2177</c:v>
                </c:pt>
                <c:pt idx="4">
                  <c:v>1.5810999999999999</c:v>
                </c:pt>
                <c:pt idx="5">
                  <c:v>1.7088000000000001</c:v>
                </c:pt>
                <c:pt idx="6">
                  <c:v>1.8384</c:v>
                </c:pt>
                <c:pt idx="7">
                  <c:v>2.0960999999999999</c:v>
                </c:pt>
                <c:pt idx="8">
                  <c:v>2.1223000000000001</c:v>
                </c:pt>
                <c:pt idx="9">
                  <c:v>2.0203000000000002</c:v>
                </c:pt>
                <c:pt idx="10">
                  <c:v>1.8297000000000001</c:v>
                </c:pt>
                <c:pt idx="11">
                  <c:v>2.4899</c:v>
                </c:pt>
              </c:numCache>
            </c:numRef>
          </c:val>
          <c:smooth val="0"/>
          <c:extLst>
            <c:ext xmlns:c16="http://schemas.microsoft.com/office/drawing/2014/chart" uri="{C3380CC4-5D6E-409C-BE32-E72D297353CC}">
              <c16:uniqueId val="{00000001-6E3A-47C7-8D8D-B3E8880E43EB}"/>
            </c:ext>
          </c:extLst>
        </c:ser>
        <c:ser>
          <c:idx val="2"/>
          <c:order val="2"/>
          <c:tx>
            <c:v>Tower Hamlets</c:v>
          </c:tx>
          <c:spPr>
            <a:ln w="28575" cap="rnd">
              <a:solidFill>
                <a:srgbClr val="0033CC"/>
              </a:solidFill>
              <a:round/>
            </a:ln>
            <a:effectLst/>
          </c:spPr>
          <c:marker>
            <c:symbol val="circle"/>
            <c:size val="5"/>
            <c:spPr>
              <a:solidFill>
                <a:srgbClr val="0033CC"/>
              </a:solidFill>
              <a:ln w="9525">
                <a:solidFill>
                  <a:srgbClr val="0033CC"/>
                </a:solidFill>
              </a:ln>
              <a:effectLst/>
            </c:spPr>
          </c:marker>
          <c:val>
            <c:numRef>
              <c:f>('Violent crime data ohid'!$D$4,'Violent crime data ohid'!$D$7,'Violent crime data ohid'!$D$10,'Violent crime data ohid'!$D$13,'Violent crime data ohid'!$D$16,'Violent crime data ohid'!$D$19,'Violent crime data ohid'!$D$22,'Violent crime data ohid'!$D$25,'Violent crime data ohid'!$D$28,'Violent crime data ohid'!$D$31,'Violent crime data ohid'!$D$34,'Violent crime data ohid'!$D$37)</c:f>
              <c:numCache>
                <c:formatCode>General</c:formatCode>
                <c:ptCount val="12"/>
                <c:pt idx="0">
                  <c:v>1.4178999999999999</c:v>
                </c:pt>
                <c:pt idx="1">
                  <c:v>1.5733999999999999</c:v>
                </c:pt>
                <c:pt idx="2">
                  <c:v>1.2890999999999999</c:v>
                </c:pt>
                <c:pt idx="3">
                  <c:v>1.4795</c:v>
                </c:pt>
                <c:pt idx="4">
                  <c:v>1.7836000000000001</c:v>
                </c:pt>
                <c:pt idx="5">
                  <c:v>1.9185000000000001</c:v>
                </c:pt>
                <c:pt idx="6">
                  <c:v>2.1171000000000002</c:v>
                </c:pt>
                <c:pt idx="7">
                  <c:v>2.343</c:v>
                </c:pt>
                <c:pt idx="8">
                  <c:v>2.3344</c:v>
                </c:pt>
                <c:pt idx="9">
                  <c:v>2.2978000000000001</c:v>
                </c:pt>
                <c:pt idx="10">
                  <c:v>2.0573000000000001</c:v>
                </c:pt>
                <c:pt idx="11">
                  <c:v>3.0842999999999998</c:v>
                </c:pt>
              </c:numCache>
            </c:numRef>
          </c:val>
          <c:smooth val="0"/>
          <c:extLst>
            <c:ext xmlns:c16="http://schemas.microsoft.com/office/drawing/2014/chart" uri="{C3380CC4-5D6E-409C-BE32-E72D297353CC}">
              <c16:uniqueId val="{00000002-6E3A-47C7-8D8D-B3E8880E43EB}"/>
            </c:ext>
          </c:extLst>
        </c:ser>
        <c:dLbls>
          <c:showLegendKey val="0"/>
          <c:showVal val="0"/>
          <c:showCatName val="0"/>
          <c:showSerName val="0"/>
          <c:showPercent val="0"/>
          <c:showBubbleSize val="0"/>
        </c:dLbls>
        <c:marker val="1"/>
        <c:smooth val="0"/>
        <c:axId val="1390461216"/>
        <c:axId val="1390454496"/>
      </c:lineChart>
      <c:catAx>
        <c:axId val="13904612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90454496"/>
        <c:crosses val="autoZero"/>
        <c:auto val="1"/>
        <c:lblAlgn val="ctr"/>
        <c:lblOffset val="100"/>
        <c:noMultiLvlLbl val="0"/>
      </c:catAx>
      <c:valAx>
        <c:axId val="1390454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Crude rate per 1,000 population</a:t>
                </a:r>
              </a:p>
            </c:rich>
          </c:tx>
          <c:layout>
            <c:manualLayout>
              <c:xMode val="edge"/>
              <c:yMode val="edge"/>
              <c:x val="1.5882019285309131E-2"/>
              <c:y val="0.120440771349862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90461216"/>
        <c:crosses val="autoZero"/>
        <c:crossBetween val="between"/>
      </c:valAx>
      <c:spPr>
        <a:noFill/>
        <a:ln>
          <a:noFill/>
        </a:ln>
        <a:effectLst/>
      </c:spPr>
    </c:plotArea>
    <c:legend>
      <c:legendPos val="r"/>
      <c:layout>
        <c:manualLayout>
          <c:xMode val="edge"/>
          <c:yMode val="edge"/>
          <c:x val="0.78580769903762016"/>
          <c:y val="0.21547906670648681"/>
          <c:w val="0.19377260485661074"/>
          <c:h val="0.1894306990859070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'Gaps and Service Awareness'!$A$2:$A$22</cx:f>
        <cx:lvl ptCount="21">
          <cx:pt idx="0">Criminal justice system outcomes/issues</cx:pt>
          <cx:pt idx="1">Communities not challenging perpetrators</cx:pt>
          <cx:pt idx="2">Inequalities of access (e.g. for different languages, abilities, digital skills, cultural needs)</cx:pt>
          <cx:pt idx="3">Limited resources</cx:pt>
          <cx:pt idx="4">Lack of communication between agencies</cx:pt>
          <cx:pt idx="5">Lack of trust and confidence in authorities</cx:pt>
          <cx:pt idx="6">Support for victims (long-term)</cx:pt>
          <cx:pt idx="7">Lack of therapeutic options for victims / perpetrators </cx:pt>
          <cx:pt idx="8">Housing access</cx:pt>
          <cx:pt idx="9">Agencies not challenging perpetrators</cx:pt>
          <cx:pt idx="10">Faith organisations/leaders addressing VAWG</cx:pt>
          <cx:pt idx="11">Lack of training/awareness</cx:pt>
          <cx:pt idx="12">Support for victims (short-term)</cx:pt>
          <cx:pt idx="13">Prevention of VAWG (including reducing misogyny and gender inequality)</cx:pt>
          <cx:pt idx="14">Schools addressing VAWG</cx:pt>
          <cx:pt idx="15">Response to perpetrators</cx:pt>
          <cx:pt idx="16">Lack of employment opportunities (economic / financial pressures)</cx:pt>
          <cx:pt idx="17">Lack of policies/procedures to guide staff</cx:pt>
          <cx:pt idx="18">Poor record keeping enabling perpetrators and victims to 'slip through the net' </cx:pt>
          <cx:pt idx="19">Victims and perpetrators not being signposted to support</cx:pt>
          <cx:pt idx="20">Other</cx:pt>
        </cx:lvl>
      </cx:strDim>
      <cx:numDim type="size">
        <cx:f>'Gaps and Service Awareness'!$B$2:$B$22</cx:f>
        <cx:lvl ptCount="21" formatCode="General">
          <cx:pt idx="0">62</cx:pt>
          <cx:pt idx="1">58</cx:pt>
          <cx:pt idx="2">55</cx:pt>
          <cx:pt idx="3">53</cx:pt>
          <cx:pt idx="4">51</cx:pt>
          <cx:pt idx="5">51</cx:pt>
          <cx:pt idx="6">48</cx:pt>
          <cx:pt idx="7">47</cx:pt>
          <cx:pt idx="8">46</cx:pt>
          <cx:pt idx="9">43</cx:pt>
          <cx:pt idx="10">42</cx:pt>
          <cx:pt idx="11">34</cx:pt>
          <cx:pt idx="12">34</cx:pt>
          <cx:pt idx="13">31</cx:pt>
          <cx:pt idx="14">30</cx:pt>
          <cx:pt idx="15">29</cx:pt>
          <cx:pt idx="16">24</cx:pt>
          <cx:pt idx="17">20</cx:pt>
          <cx:pt idx="18">17</cx:pt>
          <cx:pt idx="19">16</cx:pt>
          <cx:pt idx="20">9</cx:pt>
        </cx:lvl>
      </cx:numDim>
    </cx:data>
  </cx:chartData>
  <cx:chart>
    <cx:title pos="t" align="ctr" overlay="0">
      <cx:tx>
        <cx:txData>
          <cx:v>Most frequently selected gaps in addressing VAWG in Tower Hamlets, by number of responses</cx:v>
        </cx:txData>
      </cx:tx>
      <cx:txPr>
        <a:bodyPr spcFirstLastPara="1" vertOverflow="ellipsis" horzOverflow="overflow" wrap="square" lIns="0" tIns="0" rIns="0" bIns="0" anchor="ctr" anchorCtr="1"/>
        <a:lstStyle/>
        <a:p>
          <a:pPr algn="ctr" rtl="0">
            <a:defRPr/>
          </a:pPr>
          <a:r>
            <a:rPr lang="en-US" sz="1050" b="1" i="0" u="none" strike="noStrike" baseline="0">
              <a:solidFill>
                <a:sysClr val="windowText" lastClr="000000"/>
              </a:solidFill>
              <a:latin typeface="Calibri" panose="020F0502020204030204"/>
            </a:rPr>
            <a:t>Most frequently selected gaps in addressing VAWG in Tower Hamlets, </a:t>
          </a:r>
          <a:br>
            <a:rPr lang="en-US" sz="1050" b="1" i="0" u="none" strike="noStrike" baseline="0">
              <a:solidFill>
                <a:sysClr val="windowText" lastClr="000000"/>
              </a:solidFill>
              <a:latin typeface="Calibri" panose="020F0502020204030204"/>
            </a:rPr>
          </a:br>
          <a:r>
            <a:rPr lang="en-US" sz="1050" b="1" i="0" u="none" strike="noStrike" baseline="0">
              <a:solidFill>
                <a:sysClr val="windowText" lastClr="000000"/>
              </a:solidFill>
              <a:latin typeface="Calibri" panose="020F0502020204030204"/>
            </a:rPr>
            <a:t>by number of responses</a:t>
          </a:r>
        </a:p>
      </cx:txPr>
    </cx:title>
    <cx:plotArea>
      <cx:plotAreaRegion>
        <cx:series layoutId="treemap" uniqueId="{CAE145BD-BF4D-439F-9A18-614FB080354A}">
          <cx:tx>
            <cx:txData>
              <cx:f>'Gaps and Service Awareness'!$B$1</cx:f>
              <cx:v>Number of times selected</cx:v>
            </cx:txData>
          </cx:tx>
          <cx:spPr>
            <a:ln w="6350">
              <a:solidFill>
                <a:schemeClr val="tx1"/>
              </a:solidFill>
            </a:ln>
          </cx:spPr>
          <cx:dataPt idx="0">
            <cx:spPr>
              <a:solidFill>
                <a:srgbClr val="002060"/>
              </a:solidFill>
            </cx:spPr>
          </cx:dataPt>
          <cx:dataPt idx="1">
            <cx:spPr>
              <a:solidFill>
                <a:srgbClr val="002060"/>
              </a:solidFill>
            </cx:spPr>
          </cx:dataPt>
          <cx:dataPt idx="2">
            <cx:spPr>
              <a:solidFill>
                <a:srgbClr val="002060"/>
              </a:solidFill>
            </cx:spPr>
          </cx:dataPt>
          <cx:dataPt idx="3">
            <cx:spPr>
              <a:solidFill>
                <a:srgbClr val="003399"/>
              </a:solidFill>
            </cx:spPr>
          </cx:dataPt>
          <cx:dataPt idx="4">
            <cx:spPr>
              <a:solidFill>
                <a:srgbClr val="003399"/>
              </a:solidFill>
            </cx:spPr>
          </cx:dataPt>
          <cx:dataPt idx="5">
            <cx:spPr>
              <a:solidFill>
                <a:srgbClr val="003399"/>
              </a:solidFill>
            </cx:spPr>
          </cx:dataPt>
          <cx:dataPt idx="6">
            <cx:spPr>
              <a:solidFill>
                <a:srgbClr val="0033CC"/>
              </a:solidFill>
            </cx:spPr>
          </cx:dataPt>
          <cx:dataPt idx="7">
            <cx:spPr>
              <a:solidFill>
                <a:srgbClr val="0033CC"/>
              </a:solidFill>
            </cx:spPr>
          </cx:dataPt>
          <cx:dataPt idx="8">
            <cx:spPr>
              <a:solidFill>
                <a:srgbClr val="0033CC"/>
              </a:solidFill>
            </cx:spPr>
          </cx:dataPt>
          <cx:dataPt idx="9">
            <cx:spPr>
              <a:solidFill>
                <a:srgbClr val="0066FF"/>
              </a:solidFill>
            </cx:spPr>
          </cx:dataPt>
          <cx:dataPt idx="10">
            <cx:spPr>
              <a:solidFill>
                <a:srgbClr val="0066FF"/>
              </a:solidFill>
            </cx:spPr>
          </cx:dataPt>
          <cx:dataPt idx="11">
            <cx:spPr>
              <a:solidFill>
                <a:srgbClr val="257DFF"/>
              </a:solidFill>
            </cx:spPr>
          </cx:dataPt>
          <cx:dataPt idx="12">
            <cx:spPr>
              <a:solidFill>
                <a:srgbClr val="257DFF"/>
              </a:solidFill>
            </cx:spPr>
          </cx:dataPt>
          <cx:dataPt idx="13">
            <cx:spPr>
              <a:solidFill>
                <a:srgbClr val="257DFF"/>
              </a:solidFill>
            </cx:spPr>
          </cx:dataPt>
          <cx:dataPt idx="14">
            <cx:spPr>
              <a:solidFill>
                <a:srgbClr val="257DFF"/>
              </a:solidFill>
            </cx:spPr>
          </cx:dataPt>
          <cx:dataPt idx="15">
            <cx:spPr>
              <a:solidFill>
                <a:srgbClr val="257DFF"/>
              </a:solidFill>
            </cx:spPr>
          </cx:dataPt>
          <cx:dataPt idx="16">
            <cx:spPr>
              <a:solidFill>
                <a:srgbClr val="0099FF"/>
              </a:solidFill>
            </cx:spPr>
          </cx:dataPt>
          <cx:dataPt idx="17">
            <cx:spPr>
              <a:solidFill>
                <a:srgbClr val="0099FF"/>
              </a:solidFill>
            </cx:spPr>
          </cx:dataPt>
          <cx:dataPt idx="18">
            <cx:spPr>
              <a:solidFill>
                <a:srgbClr val="99CCFF"/>
              </a:solidFill>
            </cx:spPr>
          </cx:dataPt>
          <cx:dataPt idx="19">
            <cx:spPr>
              <a:solidFill>
                <a:srgbClr val="99CCFF"/>
              </a:solidFill>
            </cx:spPr>
          </cx:dataPt>
          <cx:dataLabels pos="inEnd">
            <cx:visibility seriesName="0" categoryName="1" value="1"/>
            <cx:separator>, </cx:separator>
            <cx:dataLabel idx="19">
              <cx:txPr>
                <a:bodyPr spcFirstLastPara="1" vertOverflow="ellipsis" horzOverflow="overflow" wrap="square" lIns="0" tIns="0" rIns="0" bIns="0" anchor="ctr" anchorCtr="1"/>
                <a:lstStyle/>
                <a:p>
                  <a:pPr algn="ctr" rtl="0">
                    <a:defRPr sz="900"/>
                  </a:pPr>
                  <a:r>
                    <a:rPr lang="en-US" sz="900" b="0" i="0" u="none" strike="noStrike" baseline="0">
                      <a:solidFill>
                        <a:sysClr val="window" lastClr="FFFFFF"/>
                      </a:solidFill>
                      <a:latin typeface="Calibri" panose="020F0502020204030204"/>
                    </a:rPr>
                    <a:t>Victims and perpetrators not being signposted to support, 16</a:t>
                  </a:r>
                </a:p>
              </cx:txPr>
              <cx:visibility seriesName="0" categoryName="1" value="1"/>
              <cx:separator>, </cx:separator>
            </cx:dataLabel>
          </cx:dataLabels>
          <cx:dataId val="0"/>
          <cx:layoutPr>
            <cx:parentLabelLayout val="overlapping"/>
          </cx:layoutPr>
        </cx:series>
      </cx:plotAreaRegion>
    </cx:plotArea>
  </cx:chart>
  <cx:spPr>
    <a:ln>
      <a:solidFill>
        <a:schemeClr val="tx1"/>
      </a:solid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Gre21</b:Tag>
    <b:SourceType>InternetSite</b:SourceType>
    <b:Guid>{99131706-3F1C-4056-87EB-2F6113915C58}</b:Guid>
    <b:Title>Tackling Violence Against Women and Girls Strategy</b:Title>
    <b:Year>2021</b:Year>
    <b:Author>
      <b:Author>
        <b:Corporate>Great Britain. Home Office</b:Corporate>
      </b:Author>
    </b:Author>
    <b:YearAccessed>2023</b:YearAccessed>
    <b:MonthAccessed>October</b:MonthAccessed>
    <b:DayAccessed>17</b:DayAccessed>
    <b:URL>https://www.gov.uk/government/publications/tackling-violence-against-women-and-girls-strategy</b:URL>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2d7286-dd96-43f1-addf-1aa01b239435">
      <Terms xmlns="http://schemas.microsoft.com/office/infopath/2007/PartnerControls"/>
    </lcf76f155ced4ddcb4097134ff3c332f>
    <TaxCatchAll xmlns="c0f1eab8-3903-44ec-b09e-06dd9dbdfde0" xsi:nil="true"/>
    <Comments xmlns="f22d7286-dd96-43f1-addf-1aa01b239435" xsi:nil="true"/>
    <SharedWithUsers xmlns="c0f1eab8-3903-44ec-b09e-06dd9dbdfde0">
      <UserInfo>
        <DisplayName>Muslima Miah</DisplayName>
        <AccountId>1056</AccountId>
        <AccountType/>
      </UserInfo>
      <UserInfo>
        <DisplayName>Adam Price</DisplayName>
        <AccountId>409</AccountId>
        <AccountType/>
      </UserInfo>
      <UserInfo>
        <DisplayName>Angela Burns</DisplayName>
        <AccountId>73</AccountId>
        <AccountType/>
      </UserInfo>
      <UserInfo>
        <DisplayName>Jamal UddinX</DisplayName>
        <AccountId>1226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19" ma:contentTypeDescription="Create a new document." ma:contentTypeScope="" ma:versionID="8c3cecf42bc48786379b35b923ac8315">
  <xsd:schema xmlns:xsd="http://www.w3.org/2001/XMLSchema" xmlns:xs="http://www.w3.org/2001/XMLSchema" xmlns:p="http://schemas.microsoft.com/office/2006/metadata/properties" xmlns:ns2="f22d7286-dd96-43f1-addf-1aa01b239435" xmlns:ns3="c0f1eab8-3903-44ec-b09e-06dd9dbdfde0" targetNamespace="http://schemas.microsoft.com/office/2006/metadata/properties" ma:root="true" ma:fieldsID="f8f6f3c03278f15354d4838bfb9c7d9a" ns2:_="" ns3:_="">
    <xsd:import namespace="f22d7286-dd96-43f1-addf-1aa01b239435"/>
    <xsd:import namespace="c0f1eab8-3903-44ec-b09e-06dd9dbdf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1eab8-3903-44ec-b09e-06dd9dbdfd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6de3ca-397b-44bb-bacb-ca176c5bda6d}" ma:internalName="TaxCatchAll" ma:showField="CatchAllData" ma:web="c0f1eab8-3903-44ec-b09e-06dd9dbdf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DE2A3-593A-44FA-B318-5E025FCE0A5A}">
  <ds:schemaRefs>
    <ds:schemaRef ds:uri="http://schemas.openxmlformats.org/officeDocument/2006/bibliography"/>
  </ds:schemaRefs>
</ds:datastoreItem>
</file>

<file path=customXml/itemProps2.xml><?xml version="1.0" encoding="utf-8"?>
<ds:datastoreItem xmlns:ds="http://schemas.openxmlformats.org/officeDocument/2006/customXml" ds:itemID="{356E3C90-C0FB-4FD0-B6B5-11165A12A0F7}">
  <ds:schemaRefs>
    <ds:schemaRef ds:uri="http://schemas.microsoft.com/office/2006/metadata/properties"/>
    <ds:schemaRef ds:uri="http://schemas.microsoft.com/office/infopath/2007/PartnerControls"/>
    <ds:schemaRef ds:uri="f22d7286-dd96-43f1-addf-1aa01b239435"/>
    <ds:schemaRef ds:uri="c0f1eab8-3903-44ec-b09e-06dd9dbdfde0"/>
  </ds:schemaRefs>
</ds:datastoreItem>
</file>

<file path=customXml/itemProps3.xml><?xml version="1.0" encoding="utf-8"?>
<ds:datastoreItem xmlns:ds="http://schemas.openxmlformats.org/officeDocument/2006/customXml" ds:itemID="{76DC04D4-3A2D-46AA-857B-284A0D4BF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c0f1eab8-3903-44ec-b09e-06dd9dbdf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53FA5-F300-4283-9AB8-546B9FA25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23636</Words>
  <Characters>134729</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VAWG needs assessment</dc:title>
  <dc:subject/>
  <dc:creator>Angela Burns</dc:creator>
  <cp:keywords/>
  <dc:description/>
  <cp:lastModifiedBy>Phillip Nduoyo</cp:lastModifiedBy>
  <cp:revision>3</cp:revision>
  <cp:lastPrinted>2024-01-31T15:38:00Z</cp:lastPrinted>
  <dcterms:created xsi:type="dcterms:W3CDTF">2024-11-14T12:53:00Z</dcterms:created>
  <dcterms:modified xsi:type="dcterms:W3CDTF">2024-11-15T11:22:00Z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MediaServiceImageTags">
    <vt:lpwstr/>
  </property>
</Properties>
</file>