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E460C" w14:textId="1E8AA176" w:rsidR="00AA79F3" w:rsidRPr="00C5190E" w:rsidRDefault="000C4345" w:rsidP="007C4F08">
      <w:pPr>
        <w:pStyle w:val="Title"/>
        <w:rPr>
          <w:sz w:val="24"/>
          <w:szCs w:val="24"/>
        </w:rPr>
      </w:pPr>
      <w:sdt>
        <w:sdtPr>
          <w:rPr>
            <w:sz w:val="24"/>
            <w:szCs w:val="24"/>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8A4883" w:rsidRPr="00C5190E">
            <w:rPr>
              <w:sz w:val="24"/>
              <w:szCs w:val="24"/>
            </w:rPr>
            <w:t>Cardiovascular Disease Health Needs Assessment</w:t>
          </w:r>
        </w:sdtContent>
      </w:sdt>
    </w:p>
    <w:p w14:paraId="4B137493" w14:textId="239E9836" w:rsidR="00CC4CE1" w:rsidRPr="00C5190E" w:rsidRDefault="008A4883" w:rsidP="00AA79F3">
      <w:pPr>
        <w:pStyle w:val="Subtitle"/>
        <w:rPr>
          <w:color w:val="008800"/>
          <w:sz w:val="24"/>
          <w:szCs w:val="24"/>
        </w:rPr>
      </w:pPr>
      <w:r w:rsidRPr="00C5190E">
        <w:rPr>
          <w:color w:val="008800"/>
          <w:sz w:val="24"/>
          <w:szCs w:val="24"/>
        </w:rPr>
        <w:t>Tower Hamlets Public Health</w:t>
      </w:r>
    </w:p>
    <w:p w14:paraId="47651AF4" w14:textId="77777777" w:rsidR="00070438" w:rsidRPr="00C5190E"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3-05-23T00:00:00Z">
          <w:dateFormat w:val="dd/MM/yyyy"/>
          <w:lid w:val="en-GB"/>
          <w:storeMappedDataAs w:val="dateTime"/>
          <w:calendar w:val="gregorian"/>
        </w:date>
      </w:sdtPr>
      <w:sdtEndPr/>
      <w:sdtContent>
        <w:p w14:paraId="491545AC" w14:textId="1C353BBD" w:rsidR="00CC4CE1" w:rsidRPr="00C5190E" w:rsidRDefault="008A4883" w:rsidP="00101F8B">
          <w:r w:rsidRPr="00C5190E">
            <w:t>23/05/2023</w:t>
          </w:r>
        </w:p>
      </w:sdtContent>
    </w:sdt>
    <w:p w14:paraId="16189B94" w14:textId="77777777" w:rsidR="00CC4CE1" w:rsidRPr="00C5190E" w:rsidRDefault="00CC4CE1" w:rsidP="00101F8B"/>
    <w:p w14:paraId="6A186196" w14:textId="77777777" w:rsidR="00CC4CE1" w:rsidRPr="00C5190E" w:rsidRDefault="00CC4CE1" w:rsidP="00101F8B"/>
    <w:p w14:paraId="3F4EFDBD" w14:textId="0DF42411" w:rsidR="00CC4CE1" w:rsidRPr="00C5190E" w:rsidRDefault="00CC4CE1" w:rsidP="00534043">
      <w:pPr>
        <w:pStyle w:val="NoSpacing"/>
        <w:sectPr w:rsidR="00CC4CE1" w:rsidRPr="00C5190E" w:rsidSect="007B40D8">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5190E" w:rsidRDefault="00101F8B" w:rsidP="00BE6FB3">
          <w:pPr>
            <w:pStyle w:val="TOCHeading"/>
            <w:spacing w:before="0" w:line="240" w:lineRule="auto"/>
            <w:rPr>
              <w:rStyle w:val="Heading1Char"/>
              <w:sz w:val="24"/>
              <w:szCs w:val="24"/>
            </w:rPr>
          </w:pPr>
          <w:r w:rsidRPr="00C5190E">
            <w:rPr>
              <w:rStyle w:val="Heading1Char"/>
              <w:sz w:val="24"/>
              <w:szCs w:val="24"/>
            </w:rPr>
            <w:t>Table of Contents</w:t>
          </w:r>
        </w:p>
        <w:p w14:paraId="775593BA" w14:textId="7193D1D7" w:rsidR="008A4883" w:rsidRPr="00C5190E" w:rsidRDefault="00101F8B">
          <w:pPr>
            <w:pStyle w:val="TOC1"/>
            <w:tabs>
              <w:tab w:val="right" w:leader="dot" w:pos="9016"/>
            </w:tabs>
            <w:rPr>
              <w:rFonts w:asciiTheme="minorHAnsi" w:hAnsiTheme="minorHAnsi" w:cstheme="minorBidi"/>
              <w:noProof/>
              <w:kern w:val="2"/>
              <w14:ligatures w14:val="standardContextual"/>
            </w:rPr>
          </w:pPr>
          <w:r w:rsidRPr="00C5190E">
            <w:fldChar w:fldCharType="begin"/>
          </w:r>
          <w:r w:rsidRPr="00C5190E">
            <w:instrText xml:space="preserve"> TOC \o "1-3" \h \z \u </w:instrText>
          </w:r>
          <w:r w:rsidRPr="00C5190E">
            <w:fldChar w:fldCharType="separate"/>
          </w:r>
          <w:hyperlink w:anchor="_Toc184731837" w:history="1">
            <w:r w:rsidR="008A4883" w:rsidRPr="00C5190E">
              <w:rPr>
                <w:rStyle w:val="Hyperlink"/>
                <w:noProof/>
              </w:rPr>
              <w:t>Summary</w:t>
            </w:r>
            <w:r w:rsidR="008A4883" w:rsidRPr="00C5190E">
              <w:rPr>
                <w:noProof/>
                <w:webHidden/>
              </w:rPr>
              <w:tab/>
            </w:r>
            <w:r w:rsidR="008A4883" w:rsidRPr="00C5190E">
              <w:rPr>
                <w:noProof/>
                <w:webHidden/>
              </w:rPr>
              <w:fldChar w:fldCharType="begin"/>
            </w:r>
            <w:r w:rsidR="008A4883" w:rsidRPr="00C5190E">
              <w:rPr>
                <w:noProof/>
                <w:webHidden/>
              </w:rPr>
              <w:instrText xml:space="preserve"> PAGEREF _Toc184731837 \h </w:instrText>
            </w:r>
            <w:r w:rsidR="008A4883" w:rsidRPr="00C5190E">
              <w:rPr>
                <w:noProof/>
                <w:webHidden/>
              </w:rPr>
            </w:r>
            <w:r w:rsidR="008A4883" w:rsidRPr="00C5190E">
              <w:rPr>
                <w:noProof/>
                <w:webHidden/>
              </w:rPr>
              <w:fldChar w:fldCharType="separate"/>
            </w:r>
            <w:r w:rsidR="008A4883" w:rsidRPr="00C5190E">
              <w:rPr>
                <w:noProof/>
                <w:webHidden/>
              </w:rPr>
              <w:t>4</w:t>
            </w:r>
            <w:r w:rsidR="008A4883" w:rsidRPr="00C5190E">
              <w:rPr>
                <w:noProof/>
                <w:webHidden/>
              </w:rPr>
              <w:fldChar w:fldCharType="end"/>
            </w:r>
          </w:hyperlink>
        </w:p>
        <w:p w14:paraId="29113FCE" w14:textId="79F2FE7D"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38" w:history="1">
            <w:r w:rsidRPr="00C5190E">
              <w:rPr>
                <w:rStyle w:val="Hyperlink"/>
                <w:noProof/>
              </w:rPr>
              <w:t>Top lines:</w:t>
            </w:r>
            <w:r w:rsidRPr="00C5190E">
              <w:rPr>
                <w:noProof/>
                <w:webHidden/>
              </w:rPr>
              <w:tab/>
            </w:r>
            <w:r w:rsidRPr="00C5190E">
              <w:rPr>
                <w:noProof/>
                <w:webHidden/>
              </w:rPr>
              <w:fldChar w:fldCharType="begin"/>
            </w:r>
            <w:r w:rsidRPr="00C5190E">
              <w:rPr>
                <w:noProof/>
                <w:webHidden/>
              </w:rPr>
              <w:instrText xml:space="preserve"> PAGEREF _Toc184731838 \h </w:instrText>
            </w:r>
            <w:r w:rsidRPr="00C5190E">
              <w:rPr>
                <w:noProof/>
                <w:webHidden/>
              </w:rPr>
            </w:r>
            <w:r w:rsidRPr="00C5190E">
              <w:rPr>
                <w:noProof/>
                <w:webHidden/>
              </w:rPr>
              <w:fldChar w:fldCharType="separate"/>
            </w:r>
            <w:r w:rsidRPr="00C5190E">
              <w:rPr>
                <w:noProof/>
                <w:webHidden/>
              </w:rPr>
              <w:t>4</w:t>
            </w:r>
            <w:r w:rsidRPr="00C5190E">
              <w:rPr>
                <w:noProof/>
                <w:webHidden/>
              </w:rPr>
              <w:fldChar w:fldCharType="end"/>
            </w:r>
          </w:hyperlink>
        </w:p>
        <w:p w14:paraId="15C997C8" w14:textId="0B488C27"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39" w:history="1">
            <w:r w:rsidRPr="00C5190E">
              <w:rPr>
                <w:rStyle w:val="Hyperlink"/>
                <w:noProof/>
              </w:rPr>
              <w:t>Summary of CVD in Tower Hamlets</w:t>
            </w:r>
            <w:r w:rsidRPr="00C5190E">
              <w:rPr>
                <w:noProof/>
                <w:webHidden/>
              </w:rPr>
              <w:tab/>
            </w:r>
            <w:r w:rsidRPr="00C5190E">
              <w:rPr>
                <w:noProof/>
                <w:webHidden/>
              </w:rPr>
              <w:fldChar w:fldCharType="begin"/>
            </w:r>
            <w:r w:rsidRPr="00C5190E">
              <w:rPr>
                <w:noProof/>
                <w:webHidden/>
              </w:rPr>
              <w:instrText xml:space="preserve"> PAGEREF _Toc184731839 \h </w:instrText>
            </w:r>
            <w:r w:rsidRPr="00C5190E">
              <w:rPr>
                <w:noProof/>
                <w:webHidden/>
              </w:rPr>
            </w:r>
            <w:r w:rsidRPr="00C5190E">
              <w:rPr>
                <w:noProof/>
                <w:webHidden/>
              </w:rPr>
              <w:fldChar w:fldCharType="separate"/>
            </w:r>
            <w:r w:rsidRPr="00C5190E">
              <w:rPr>
                <w:noProof/>
                <w:webHidden/>
              </w:rPr>
              <w:t>4</w:t>
            </w:r>
            <w:r w:rsidRPr="00C5190E">
              <w:rPr>
                <w:noProof/>
                <w:webHidden/>
              </w:rPr>
              <w:fldChar w:fldCharType="end"/>
            </w:r>
          </w:hyperlink>
        </w:p>
        <w:p w14:paraId="71D0943E" w14:textId="7B81DB9A"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0" w:history="1">
            <w:r w:rsidRPr="00C5190E">
              <w:rPr>
                <w:rStyle w:val="Hyperlink"/>
                <w:noProof/>
              </w:rPr>
              <w:t>Summary of HNA findings and recommendations</w:t>
            </w:r>
            <w:r w:rsidRPr="00C5190E">
              <w:rPr>
                <w:noProof/>
                <w:webHidden/>
              </w:rPr>
              <w:tab/>
            </w:r>
            <w:r w:rsidRPr="00C5190E">
              <w:rPr>
                <w:noProof/>
                <w:webHidden/>
              </w:rPr>
              <w:fldChar w:fldCharType="begin"/>
            </w:r>
            <w:r w:rsidRPr="00C5190E">
              <w:rPr>
                <w:noProof/>
                <w:webHidden/>
              </w:rPr>
              <w:instrText xml:space="preserve"> PAGEREF _Toc184731840 \h </w:instrText>
            </w:r>
            <w:r w:rsidRPr="00C5190E">
              <w:rPr>
                <w:noProof/>
                <w:webHidden/>
              </w:rPr>
            </w:r>
            <w:r w:rsidRPr="00C5190E">
              <w:rPr>
                <w:noProof/>
                <w:webHidden/>
              </w:rPr>
              <w:fldChar w:fldCharType="separate"/>
            </w:r>
            <w:r w:rsidRPr="00C5190E">
              <w:rPr>
                <w:noProof/>
                <w:webHidden/>
              </w:rPr>
              <w:t>6</w:t>
            </w:r>
            <w:r w:rsidRPr="00C5190E">
              <w:rPr>
                <w:noProof/>
                <w:webHidden/>
              </w:rPr>
              <w:fldChar w:fldCharType="end"/>
            </w:r>
          </w:hyperlink>
        </w:p>
        <w:p w14:paraId="69D3FE64" w14:textId="4465680B"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41" w:history="1">
            <w:r w:rsidRPr="00C5190E">
              <w:rPr>
                <w:rStyle w:val="Hyperlink"/>
                <w:noProof/>
              </w:rPr>
              <w:t>Introduction: Tower Hamlets population and the case for CVD prevention</w:t>
            </w:r>
            <w:r w:rsidRPr="00C5190E">
              <w:rPr>
                <w:noProof/>
                <w:webHidden/>
              </w:rPr>
              <w:tab/>
            </w:r>
            <w:r w:rsidRPr="00C5190E">
              <w:rPr>
                <w:noProof/>
                <w:webHidden/>
              </w:rPr>
              <w:fldChar w:fldCharType="begin"/>
            </w:r>
            <w:r w:rsidRPr="00C5190E">
              <w:rPr>
                <w:noProof/>
                <w:webHidden/>
              </w:rPr>
              <w:instrText xml:space="preserve"> PAGEREF _Toc184731841 \h </w:instrText>
            </w:r>
            <w:r w:rsidRPr="00C5190E">
              <w:rPr>
                <w:noProof/>
                <w:webHidden/>
              </w:rPr>
            </w:r>
            <w:r w:rsidRPr="00C5190E">
              <w:rPr>
                <w:noProof/>
                <w:webHidden/>
              </w:rPr>
              <w:fldChar w:fldCharType="separate"/>
            </w:r>
            <w:r w:rsidRPr="00C5190E">
              <w:rPr>
                <w:noProof/>
                <w:webHidden/>
              </w:rPr>
              <w:t>19</w:t>
            </w:r>
            <w:r w:rsidRPr="00C5190E">
              <w:rPr>
                <w:noProof/>
                <w:webHidden/>
              </w:rPr>
              <w:fldChar w:fldCharType="end"/>
            </w:r>
          </w:hyperlink>
        </w:p>
        <w:p w14:paraId="04D32384" w14:textId="06EF927F"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2" w:history="1">
            <w:r w:rsidRPr="00C5190E">
              <w:rPr>
                <w:rStyle w:val="Hyperlink"/>
                <w:noProof/>
              </w:rPr>
              <w:t>Our population</w:t>
            </w:r>
            <w:r w:rsidRPr="00C5190E">
              <w:rPr>
                <w:noProof/>
                <w:webHidden/>
              </w:rPr>
              <w:tab/>
            </w:r>
            <w:r w:rsidRPr="00C5190E">
              <w:rPr>
                <w:noProof/>
                <w:webHidden/>
              </w:rPr>
              <w:fldChar w:fldCharType="begin"/>
            </w:r>
            <w:r w:rsidRPr="00C5190E">
              <w:rPr>
                <w:noProof/>
                <w:webHidden/>
              </w:rPr>
              <w:instrText xml:space="preserve"> PAGEREF _Toc184731842 \h </w:instrText>
            </w:r>
            <w:r w:rsidRPr="00C5190E">
              <w:rPr>
                <w:noProof/>
                <w:webHidden/>
              </w:rPr>
            </w:r>
            <w:r w:rsidRPr="00C5190E">
              <w:rPr>
                <w:noProof/>
                <w:webHidden/>
              </w:rPr>
              <w:fldChar w:fldCharType="separate"/>
            </w:r>
            <w:r w:rsidRPr="00C5190E">
              <w:rPr>
                <w:noProof/>
                <w:webHidden/>
              </w:rPr>
              <w:t>19</w:t>
            </w:r>
            <w:r w:rsidRPr="00C5190E">
              <w:rPr>
                <w:noProof/>
                <w:webHidden/>
              </w:rPr>
              <w:fldChar w:fldCharType="end"/>
            </w:r>
          </w:hyperlink>
        </w:p>
        <w:p w14:paraId="3306229F" w14:textId="6AD2ED52"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3" w:history="1">
            <w:r w:rsidRPr="00C5190E">
              <w:rPr>
                <w:rStyle w:val="Hyperlink"/>
                <w:noProof/>
              </w:rPr>
              <w:t>Healthy life expectancy and long term conditions</w:t>
            </w:r>
            <w:r w:rsidRPr="00C5190E">
              <w:rPr>
                <w:noProof/>
                <w:webHidden/>
              </w:rPr>
              <w:tab/>
            </w:r>
            <w:r w:rsidRPr="00C5190E">
              <w:rPr>
                <w:noProof/>
                <w:webHidden/>
              </w:rPr>
              <w:fldChar w:fldCharType="begin"/>
            </w:r>
            <w:r w:rsidRPr="00C5190E">
              <w:rPr>
                <w:noProof/>
                <w:webHidden/>
              </w:rPr>
              <w:instrText xml:space="preserve"> PAGEREF _Toc184731843 \h </w:instrText>
            </w:r>
            <w:r w:rsidRPr="00C5190E">
              <w:rPr>
                <w:noProof/>
                <w:webHidden/>
              </w:rPr>
            </w:r>
            <w:r w:rsidRPr="00C5190E">
              <w:rPr>
                <w:noProof/>
                <w:webHidden/>
              </w:rPr>
              <w:fldChar w:fldCharType="separate"/>
            </w:r>
            <w:r w:rsidRPr="00C5190E">
              <w:rPr>
                <w:noProof/>
                <w:webHidden/>
              </w:rPr>
              <w:t>19</w:t>
            </w:r>
            <w:r w:rsidRPr="00C5190E">
              <w:rPr>
                <w:noProof/>
                <w:webHidden/>
              </w:rPr>
              <w:fldChar w:fldCharType="end"/>
            </w:r>
          </w:hyperlink>
        </w:p>
        <w:p w14:paraId="0D6AF2ED" w14:textId="628FCB2F"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4" w:history="1">
            <w:r w:rsidRPr="00C5190E">
              <w:rPr>
                <w:rStyle w:val="Hyperlink"/>
                <w:noProof/>
              </w:rPr>
              <w:t>Why is CVD important?</w:t>
            </w:r>
            <w:r w:rsidRPr="00C5190E">
              <w:rPr>
                <w:noProof/>
                <w:webHidden/>
              </w:rPr>
              <w:tab/>
            </w:r>
            <w:r w:rsidRPr="00C5190E">
              <w:rPr>
                <w:noProof/>
                <w:webHidden/>
              </w:rPr>
              <w:fldChar w:fldCharType="begin"/>
            </w:r>
            <w:r w:rsidRPr="00C5190E">
              <w:rPr>
                <w:noProof/>
                <w:webHidden/>
              </w:rPr>
              <w:instrText xml:space="preserve"> PAGEREF _Toc184731844 \h </w:instrText>
            </w:r>
            <w:r w:rsidRPr="00C5190E">
              <w:rPr>
                <w:noProof/>
                <w:webHidden/>
              </w:rPr>
            </w:r>
            <w:r w:rsidRPr="00C5190E">
              <w:rPr>
                <w:noProof/>
                <w:webHidden/>
              </w:rPr>
              <w:fldChar w:fldCharType="separate"/>
            </w:r>
            <w:r w:rsidRPr="00C5190E">
              <w:rPr>
                <w:noProof/>
                <w:webHidden/>
              </w:rPr>
              <w:t>20</w:t>
            </w:r>
            <w:r w:rsidRPr="00C5190E">
              <w:rPr>
                <w:noProof/>
                <w:webHidden/>
              </w:rPr>
              <w:fldChar w:fldCharType="end"/>
            </w:r>
          </w:hyperlink>
        </w:p>
        <w:p w14:paraId="5AF6144F" w14:textId="3A9D3706"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5" w:history="1">
            <w:r w:rsidRPr="00C5190E">
              <w:rPr>
                <w:rStyle w:val="Hyperlink"/>
                <w:noProof/>
              </w:rPr>
              <w:t>HNA Scope</w:t>
            </w:r>
            <w:r w:rsidRPr="00C5190E">
              <w:rPr>
                <w:noProof/>
                <w:webHidden/>
              </w:rPr>
              <w:tab/>
            </w:r>
            <w:r w:rsidRPr="00C5190E">
              <w:rPr>
                <w:noProof/>
                <w:webHidden/>
              </w:rPr>
              <w:fldChar w:fldCharType="begin"/>
            </w:r>
            <w:r w:rsidRPr="00C5190E">
              <w:rPr>
                <w:noProof/>
                <w:webHidden/>
              </w:rPr>
              <w:instrText xml:space="preserve"> PAGEREF _Toc184731845 \h </w:instrText>
            </w:r>
            <w:r w:rsidRPr="00C5190E">
              <w:rPr>
                <w:noProof/>
                <w:webHidden/>
              </w:rPr>
            </w:r>
            <w:r w:rsidRPr="00C5190E">
              <w:rPr>
                <w:noProof/>
                <w:webHidden/>
              </w:rPr>
              <w:fldChar w:fldCharType="separate"/>
            </w:r>
            <w:r w:rsidRPr="00C5190E">
              <w:rPr>
                <w:noProof/>
                <w:webHidden/>
              </w:rPr>
              <w:t>21</w:t>
            </w:r>
            <w:r w:rsidRPr="00C5190E">
              <w:rPr>
                <w:noProof/>
                <w:webHidden/>
              </w:rPr>
              <w:fldChar w:fldCharType="end"/>
            </w:r>
          </w:hyperlink>
        </w:p>
        <w:p w14:paraId="2D760CF7" w14:textId="605B4CAC"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46" w:history="1">
            <w:r w:rsidRPr="00C5190E">
              <w:rPr>
                <w:rStyle w:val="Hyperlink"/>
                <w:noProof/>
              </w:rPr>
              <w:t>About CVD</w:t>
            </w:r>
            <w:r w:rsidRPr="00C5190E">
              <w:rPr>
                <w:noProof/>
                <w:webHidden/>
              </w:rPr>
              <w:tab/>
            </w:r>
            <w:r w:rsidRPr="00C5190E">
              <w:rPr>
                <w:noProof/>
                <w:webHidden/>
              </w:rPr>
              <w:fldChar w:fldCharType="begin"/>
            </w:r>
            <w:r w:rsidRPr="00C5190E">
              <w:rPr>
                <w:noProof/>
                <w:webHidden/>
              </w:rPr>
              <w:instrText xml:space="preserve"> PAGEREF _Toc184731846 \h </w:instrText>
            </w:r>
            <w:r w:rsidRPr="00C5190E">
              <w:rPr>
                <w:noProof/>
                <w:webHidden/>
              </w:rPr>
            </w:r>
            <w:r w:rsidRPr="00C5190E">
              <w:rPr>
                <w:noProof/>
                <w:webHidden/>
              </w:rPr>
              <w:fldChar w:fldCharType="separate"/>
            </w:r>
            <w:r w:rsidRPr="00C5190E">
              <w:rPr>
                <w:noProof/>
                <w:webHidden/>
              </w:rPr>
              <w:t>21</w:t>
            </w:r>
            <w:r w:rsidRPr="00C5190E">
              <w:rPr>
                <w:noProof/>
                <w:webHidden/>
              </w:rPr>
              <w:fldChar w:fldCharType="end"/>
            </w:r>
          </w:hyperlink>
        </w:p>
        <w:p w14:paraId="24DC39A5" w14:textId="76C7F35E"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7" w:history="1">
            <w:r w:rsidRPr="00C5190E">
              <w:rPr>
                <w:rStyle w:val="Hyperlink"/>
                <w:noProof/>
              </w:rPr>
              <w:t>What is CVD?</w:t>
            </w:r>
            <w:r w:rsidRPr="00C5190E">
              <w:rPr>
                <w:noProof/>
                <w:webHidden/>
              </w:rPr>
              <w:tab/>
            </w:r>
            <w:r w:rsidRPr="00C5190E">
              <w:rPr>
                <w:noProof/>
                <w:webHidden/>
              </w:rPr>
              <w:fldChar w:fldCharType="begin"/>
            </w:r>
            <w:r w:rsidRPr="00C5190E">
              <w:rPr>
                <w:noProof/>
                <w:webHidden/>
              </w:rPr>
              <w:instrText xml:space="preserve"> PAGEREF _Toc184731847 \h </w:instrText>
            </w:r>
            <w:r w:rsidRPr="00C5190E">
              <w:rPr>
                <w:noProof/>
                <w:webHidden/>
              </w:rPr>
            </w:r>
            <w:r w:rsidRPr="00C5190E">
              <w:rPr>
                <w:noProof/>
                <w:webHidden/>
              </w:rPr>
              <w:fldChar w:fldCharType="separate"/>
            </w:r>
            <w:r w:rsidRPr="00C5190E">
              <w:rPr>
                <w:noProof/>
                <w:webHidden/>
              </w:rPr>
              <w:t>21</w:t>
            </w:r>
            <w:r w:rsidRPr="00C5190E">
              <w:rPr>
                <w:noProof/>
                <w:webHidden/>
              </w:rPr>
              <w:fldChar w:fldCharType="end"/>
            </w:r>
          </w:hyperlink>
        </w:p>
        <w:p w14:paraId="2F9C4795" w14:textId="7F4CACD9"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8" w:history="1">
            <w:r w:rsidRPr="00C5190E">
              <w:rPr>
                <w:rStyle w:val="Hyperlink"/>
                <w:noProof/>
              </w:rPr>
              <w:t>How can CVD be prevented and treated?</w:t>
            </w:r>
            <w:r w:rsidRPr="00C5190E">
              <w:rPr>
                <w:noProof/>
                <w:webHidden/>
              </w:rPr>
              <w:tab/>
            </w:r>
            <w:r w:rsidRPr="00C5190E">
              <w:rPr>
                <w:noProof/>
                <w:webHidden/>
              </w:rPr>
              <w:fldChar w:fldCharType="begin"/>
            </w:r>
            <w:r w:rsidRPr="00C5190E">
              <w:rPr>
                <w:noProof/>
                <w:webHidden/>
              </w:rPr>
              <w:instrText xml:space="preserve"> PAGEREF _Toc184731848 \h </w:instrText>
            </w:r>
            <w:r w:rsidRPr="00C5190E">
              <w:rPr>
                <w:noProof/>
                <w:webHidden/>
              </w:rPr>
            </w:r>
            <w:r w:rsidRPr="00C5190E">
              <w:rPr>
                <w:noProof/>
                <w:webHidden/>
              </w:rPr>
              <w:fldChar w:fldCharType="separate"/>
            </w:r>
            <w:r w:rsidRPr="00C5190E">
              <w:rPr>
                <w:noProof/>
                <w:webHidden/>
              </w:rPr>
              <w:t>22</w:t>
            </w:r>
            <w:r w:rsidRPr="00C5190E">
              <w:rPr>
                <w:noProof/>
                <w:webHidden/>
              </w:rPr>
              <w:fldChar w:fldCharType="end"/>
            </w:r>
          </w:hyperlink>
        </w:p>
        <w:p w14:paraId="1972F466" w14:textId="39D3785B"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49" w:history="1">
            <w:r w:rsidRPr="00C5190E">
              <w:rPr>
                <w:rStyle w:val="Hyperlink"/>
                <w:noProof/>
              </w:rPr>
              <w:t>What are the risk factors for CVD, and their rates in TOWER HAMLETS?</w:t>
            </w:r>
            <w:r w:rsidRPr="00C5190E">
              <w:rPr>
                <w:noProof/>
                <w:webHidden/>
              </w:rPr>
              <w:tab/>
            </w:r>
            <w:r w:rsidRPr="00C5190E">
              <w:rPr>
                <w:noProof/>
                <w:webHidden/>
              </w:rPr>
              <w:fldChar w:fldCharType="begin"/>
            </w:r>
            <w:r w:rsidRPr="00C5190E">
              <w:rPr>
                <w:noProof/>
                <w:webHidden/>
              </w:rPr>
              <w:instrText xml:space="preserve"> PAGEREF _Toc184731849 \h </w:instrText>
            </w:r>
            <w:r w:rsidRPr="00C5190E">
              <w:rPr>
                <w:noProof/>
                <w:webHidden/>
              </w:rPr>
            </w:r>
            <w:r w:rsidRPr="00C5190E">
              <w:rPr>
                <w:noProof/>
                <w:webHidden/>
              </w:rPr>
              <w:fldChar w:fldCharType="separate"/>
            </w:r>
            <w:r w:rsidRPr="00C5190E">
              <w:rPr>
                <w:noProof/>
                <w:webHidden/>
              </w:rPr>
              <w:t>23</w:t>
            </w:r>
            <w:r w:rsidRPr="00C5190E">
              <w:rPr>
                <w:noProof/>
                <w:webHidden/>
              </w:rPr>
              <w:fldChar w:fldCharType="end"/>
            </w:r>
          </w:hyperlink>
        </w:p>
        <w:p w14:paraId="6A16BBA7" w14:textId="3F92B7CF"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0" w:history="1">
            <w:r w:rsidRPr="00C5190E">
              <w:rPr>
                <w:rStyle w:val="Hyperlink"/>
                <w:rFonts w:ascii="Arial" w:eastAsia="Gill Sans" w:hAnsi="Arial" w:cs="Arial"/>
                <w:noProof/>
                <w:sz w:val="24"/>
                <w:szCs w:val="24"/>
              </w:rPr>
              <w:t>Non-modifiable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_Toc184731850 \h </w:instrText>
            </w:r>
            <w:r w:rsidRPr="00C5190E">
              <w:rPr>
                <w:noProof/>
                <w:webHidden/>
                <w:sz w:val="24"/>
                <w:szCs w:val="24"/>
              </w:rPr>
            </w:r>
            <w:r w:rsidRPr="00C5190E">
              <w:rPr>
                <w:noProof/>
                <w:webHidden/>
                <w:sz w:val="24"/>
                <w:szCs w:val="24"/>
              </w:rPr>
              <w:fldChar w:fldCharType="separate"/>
            </w:r>
            <w:r w:rsidRPr="00C5190E">
              <w:rPr>
                <w:noProof/>
                <w:webHidden/>
                <w:sz w:val="24"/>
                <w:szCs w:val="24"/>
              </w:rPr>
              <w:t>24</w:t>
            </w:r>
            <w:r w:rsidRPr="00C5190E">
              <w:rPr>
                <w:noProof/>
                <w:webHidden/>
                <w:sz w:val="24"/>
                <w:szCs w:val="24"/>
              </w:rPr>
              <w:fldChar w:fldCharType="end"/>
            </w:r>
          </w:hyperlink>
        </w:p>
        <w:p w14:paraId="0529E444" w14:textId="12AD9E71"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1" w:history="1">
            <w:r w:rsidRPr="00C5190E">
              <w:rPr>
                <w:rStyle w:val="Hyperlink"/>
                <w:rFonts w:ascii="Arial" w:eastAsia="Gill Sans" w:hAnsi="Arial" w:cs="Arial"/>
                <w:noProof/>
                <w:sz w:val="24"/>
                <w:szCs w:val="24"/>
              </w:rPr>
              <w:t>Modifiable non-clinical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_Toc184731851 \h </w:instrText>
            </w:r>
            <w:r w:rsidRPr="00C5190E">
              <w:rPr>
                <w:noProof/>
                <w:webHidden/>
                <w:sz w:val="24"/>
                <w:szCs w:val="24"/>
              </w:rPr>
            </w:r>
            <w:r w:rsidRPr="00C5190E">
              <w:rPr>
                <w:noProof/>
                <w:webHidden/>
                <w:sz w:val="24"/>
                <w:szCs w:val="24"/>
              </w:rPr>
              <w:fldChar w:fldCharType="separate"/>
            </w:r>
            <w:r w:rsidRPr="00C5190E">
              <w:rPr>
                <w:noProof/>
                <w:webHidden/>
                <w:sz w:val="24"/>
                <w:szCs w:val="24"/>
              </w:rPr>
              <w:t>26</w:t>
            </w:r>
            <w:r w:rsidRPr="00C5190E">
              <w:rPr>
                <w:noProof/>
                <w:webHidden/>
                <w:sz w:val="24"/>
                <w:szCs w:val="24"/>
              </w:rPr>
              <w:fldChar w:fldCharType="end"/>
            </w:r>
          </w:hyperlink>
        </w:p>
        <w:p w14:paraId="3326BC14" w14:textId="0BDE516C"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2" w:history="1">
            <w:r w:rsidRPr="00C5190E">
              <w:rPr>
                <w:rStyle w:val="Hyperlink"/>
                <w:rFonts w:ascii="Arial" w:eastAsia="Gill Sans" w:hAnsi="Arial" w:cs="Arial"/>
                <w:noProof/>
                <w:sz w:val="24"/>
                <w:szCs w:val="24"/>
              </w:rPr>
              <w:t>Modifiable clinical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_Toc184731852 \h </w:instrText>
            </w:r>
            <w:r w:rsidRPr="00C5190E">
              <w:rPr>
                <w:noProof/>
                <w:webHidden/>
                <w:sz w:val="24"/>
                <w:szCs w:val="24"/>
              </w:rPr>
            </w:r>
            <w:r w:rsidRPr="00C5190E">
              <w:rPr>
                <w:noProof/>
                <w:webHidden/>
                <w:sz w:val="24"/>
                <w:szCs w:val="24"/>
              </w:rPr>
              <w:fldChar w:fldCharType="separate"/>
            </w:r>
            <w:r w:rsidRPr="00C5190E">
              <w:rPr>
                <w:noProof/>
                <w:webHidden/>
                <w:sz w:val="24"/>
                <w:szCs w:val="24"/>
              </w:rPr>
              <w:t>31</w:t>
            </w:r>
            <w:r w:rsidRPr="00C5190E">
              <w:rPr>
                <w:noProof/>
                <w:webHidden/>
                <w:sz w:val="24"/>
                <w:szCs w:val="24"/>
              </w:rPr>
              <w:fldChar w:fldCharType="end"/>
            </w:r>
          </w:hyperlink>
        </w:p>
        <w:p w14:paraId="700A07A8" w14:textId="22CE699E"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3" w:history="1">
            <w:r w:rsidRPr="00C5190E">
              <w:rPr>
                <w:rStyle w:val="Hyperlink"/>
                <w:rFonts w:ascii="Arial" w:eastAsia="Gill Sans" w:hAnsi="Arial" w:cs="Arial"/>
                <w:noProof/>
                <w:sz w:val="24"/>
                <w:szCs w:val="24"/>
              </w:rPr>
              <w:t>Complex drivers of CVD risk, or ‘wider determinants’ of health</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_Toc184731853 \h </w:instrText>
            </w:r>
            <w:r w:rsidRPr="00C5190E">
              <w:rPr>
                <w:noProof/>
                <w:webHidden/>
                <w:sz w:val="24"/>
                <w:szCs w:val="24"/>
              </w:rPr>
            </w:r>
            <w:r w:rsidRPr="00C5190E">
              <w:rPr>
                <w:noProof/>
                <w:webHidden/>
                <w:sz w:val="24"/>
                <w:szCs w:val="24"/>
              </w:rPr>
              <w:fldChar w:fldCharType="separate"/>
            </w:r>
            <w:r w:rsidRPr="00C5190E">
              <w:rPr>
                <w:noProof/>
                <w:webHidden/>
                <w:sz w:val="24"/>
                <w:szCs w:val="24"/>
              </w:rPr>
              <w:t>35</w:t>
            </w:r>
            <w:r w:rsidRPr="00C5190E">
              <w:rPr>
                <w:noProof/>
                <w:webHidden/>
                <w:sz w:val="24"/>
                <w:szCs w:val="24"/>
              </w:rPr>
              <w:fldChar w:fldCharType="end"/>
            </w:r>
          </w:hyperlink>
        </w:p>
        <w:p w14:paraId="4BD4A14E" w14:textId="79569FCD"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54" w:history="1">
            <w:r w:rsidRPr="00C5190E">
              <w:rPr>
                <w:rStyle w:val="Hyperlink"/>
                <w:noProof/>
              </w:rPr>
              <w:t>CVD in Tower Hamlets</w:t>
            </w:r>
            <w:r w:rsidRPr="00C5190E">
              <w:rPr>
                <w:noProof/>
                <w:webHidden/>
              </w:rPr>
              <w:tab/>
            </w:r>
            <w:r w:rsidRPr="00C5190E">
              <w:rPr>
                <w:noProof/>
                <w:webHidden/>
              </w:rPr>
              <w:fldChar w:fldCharType="begin"/>
            </w:r>
            <w:r w:rsidRPr="00C5190E">
              <w:rPr>
                <w:noProof/>
                <w:webHidden/>
              </w:rPr>
              <w:instrText xml:space="preserve"> PAGEREF _Toc184731854 \h </w:instrText>
            </w:r>
            <w:r w:rsidRPr="00C5190E">
              <w:rPr>
                <w:noProof/>
                <w:webHidden/>
              </w:rPr>
            </w:r>
            <w:r w:rsidRPr="00C5190E">
              <w:rPr>
                <w:noProof/>
                <w:webHidden/>
              </w:rPr>
              <w:fldChar w:fldCharType="separate"/>
            </w:r>
            <w:r w:rsidRPr="00C5190E">
              <w:rPr>
                <w:noProof/>
                <w:webHidden/>
              </w:rPr>
              <w:t>41</w:t>
            </w:r>
            <w:r w:rsidRPr="00C5190E">
              <w:rPr>
                <w:noProof/>
                <w:webHidden/>
              </w:rPr>
              <w:fldChar w:fldCharType="end"/>
            </w:r>
          </w:hyperlink>
        </w:p>
        <w:p w14:paraId="373D0F1E" w14:textId="056481C4"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55" w:history="1">
            <w:r w:rsidRPr="00C5190E">
              <w:rPr>
                <w:rStyle w:val="Hyperlink"/>
                <w:noProof/>
              </w:rPr>
              <w:t>Prevalence</w:t>
            </w:r>
            <w:r w:rsidRPr="00C5190E">
              <w:rPr>
                <w:noProof/>
                <w:webHidden/>
              </w:rPr>
              <w:tab/>
            </w:r>
            <w:r w:rsidRPr="00C5190E">
              <w:rPr>
                <w:noProof/>
                <w:webHidden/>
              </w:rPr>
              <w:fldChar w:fldCharType="begin"/>
            </w:r>
            <w:r w:rsidRPr="00C5190E">
              <w:rPr>
                <w:noProof/>
                <w:webHidden/>
              </w:rPr>
              <w:instrText xml:space="preserve"> PAGEREF _Toc184731855 \h </w:instrText>
            </w:r>
            <w:r w:rsidRPr="00C5190E">
              <w:rPr>
                <w:noProof/>
                <w:webHidden/>
              </w:rPr>
            </w:r>
            <w:r w:rsidRPr="00C5190E">
              <w:rPr>
                <w:noProof/>
                <w:webHidden/>
              </w:rPr>
              <w:fldChar w:fldCharType="separate"/>
            </w:r>
            <w:r w:rsidRPr="00C5190E">
              <w:rPr>
                <w:noProof/>
                <w:webHidden/>
              </w:rPr>
              <w:t>42</w:t>
            </w:r>
            <w:r w:rsidRPr="00C5190E">
              <w:rPr>
                <w:noProof/>
                <w:webHidden/>
              </w:rPr>
              <w:fldChar w:fldCharType="end"/>
            </w:r>
          </w:hyperlink>
        </w:p>
        <w:p w14:paraId="3C79CD50" w14:textId="2DC36365"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6" w:history="1">
            <w:r w:rsidRPr="00C5190E">
              <w:rPr>
                <w:rStyle w:val="Hyperlink"/>
                <w:rFonts w:ascii="Arial" w:hAnsi="Arial" w:cs="Arial"/>
                <w:noProof/>
                <w:sz w:val="24"/>
                <w:szCs w:val="24"/>
              </w:rPr>
              <w:t>Inequalities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_Toc184731856 \h </w:instrText>
            </w:r>
            <w:r w:rsidRPr="00C5190E">
              <w:rPr>
                <w:noProof/>
                <w:webHidden/>
                <w:sz w:val="24"/>
                <w:szCs w:val="24"/>
              </w:rPr>
            </w:r>
            <w:r w:rsidRPr="00C5190E">
              <w:rPr>
                <w:noProof/>
                <w:webHidden/>
                <w:sz w:val="24"/>
                <w:szCs w:val="24"/>
              </w:rPr>
              <w:fldChar w:fldCharType="separate"/>
            </w:r>
            <w:r w:rsidRPr="00C5190E">
              <w:rPr>
                <w:noProof/>
                <w:webHidden/>
                <w:sz w:val="24"/>
                <w:szCs w:val="24"/>
              </w:rPr>
              <w:t>42</w:t>
            </w:r>
            <w:r w:rsidRPr="00C5190E">
              <w:rPr>
                <w:noProof/>
                <w:webHidden/>
                <w:sz w:val="24"/>
                <w:szCs w:val="24"/>
              </w:rPr>
              <w:fldChar w:fldCharType="end"/>
            </w:r>
          </w:hyperlink>
        </w:p>
        <w:p w14:paraId="27C6409E" w14:textId="1EC8CA22"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7" w:history="1">
            <w:r w:rsidRPr="00C5190E">
              <w:rPr>
                <w:rStyle w:val="Hyperlink"/>
                <w:rFonts w:ascii="Arial" w:eastAsia="Calibri" w:hAnsi="Arial" w:cs="Arial"/>
                <w:noProof/>
                <w:sz w:val="24"/>
                <w:szCs w:val="24"/>
              </w:rPr>
              <w:t>Geographical comparisons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_Toc184731857 \h </w:instrText>
            </w:r>
            <w:r w:rsidRPr="00C5190E">
              <w:rPr>
                <w:noProof/>
                <w:webHidden/>
                <w:sz w:val="24"/>
                <w:szCs w:val="24"/>
              </w:rPr>
            </w:r>
            <w:r w:rsidRPr="00C5190E">
              <w:rPr>
                <w:noProof/>
                <w:webHidden/>
                <w:sz w:val="24"/>
                <w:szCs w:val="24"/>
              </w:rPr>
              <w:fldChar w:fldCharType="separate"/>
            </w:r>
            <w:r w:rsidRPr="00C5190E">
              <w:rPr>
                <w:noProof/>
                <w:webHidden/>
                <w:sz w:val="24"/>
                <w:szCs w:val="24"/>
              </w:rPr>
              <w:t>42</w:t>
            </w:r>
            <w:r w:rsidRPr="00C5190E">
              <w:rPr>
                <w:noProof/>
                <w:webHidden/>
                <w:sz w:val="24"/>
                <w:szCs w:val="24"/>
              </w:rPr>
              <w:fldChar w:fldCharType="end"/>
            </w:r>
          </w:hyperlink>
        </w:p>
        <w:p w14:paraId="7BA9BCF8" w14:textId="729A64B5"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58" w:history="1">
            <w:r w:rsidRPr="00C5190E">
              <w:rPr>
                <w:rStyle w:val="Hyperlink"/>
                <w:rFonts w:ascii="Arial" w:eastAsia="Calibri" w:hAnsi="Arial" w:cs="Arial"/>
                <w:noProof/>
                <w:sz w:val="24"/>
                <w:szCs w:val="24"/>
              </w:rPr>
              <w:t>Trends over time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_Toc184731858 \h </w:instrText>
            </w:r>
            <w:r w:rsidRPr="00C5190E">
              <w:rPr>
                <w:noProof/>
                <w:webHidden/>
                <w:sz w:val="24"/>
                <w:szCs w:val="24"/>
              </w:rPr>
            </w:r>
            <w:r w:rsidRPr="00C5190E">
              <w:rPr>
                <w:noProof/>
                <w:webHidden/>
                <w:sz w:val="24"/>
                <w:szCs w:val="24"/>
              </w:rPr>
              <w:fldChar w:fldCharType="separate"/>
            </w:r>
            <w:r w:rsidRPr="00C5190E">
              <w:rPr>
                <w:noProof/>
                <w:webHidden/>
                <w:sz w:val="24"/>
                <w:szCs w:val="24"/>
              </w:rPr>
              <w:t>43</w:t>
            </w:r>
            <w:r w:rsidRPr="00C5190E">
              <w:rPr>
                <w:noProof/>
                <w:webHidden/>
                <w:sz w:val="24"/>
                <w:szCs w:val="24"/>
              </w:rPr>
              <w:fldChar w:fldCharType="end"/>
            </w:r>
          </w:hyperlink>
        </w:p>
        <w:p w14:paraId="39C3728D" w14:textId="0AA18611"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59" w:history="1">
            <w:r w:rsidRPr="00C5190E">
              <w:rPr>
                <w:rStyle w:val="Hyperlink"/>
                <w:noProof/>
              </w:rPr>
              <w:t>Admissions</w:t>
            </w:r>
            <w:r w:rsidRPr="00C5190E">
              <w:rPr>
                <w:noProof/>
                <w:webHidden/>
              </w:rPr>
              <w:tab/>
            </w:r>
            <w:r w:rsidRPr="00C5190E">
              <w:rPr>
                <w:noProof/>
                <w:webHidden/>
              </w:rPr>
              <w:fldChar w:fldCharType="begin"/>
            </w:r>
            <w:r w:rsidRPr="00C5190E">
              <w:rPr>
                <w:noProof/>
                <w:webHidden/>
              </w:rPr>
              <w:instrText xml:space="preserve"> PAGEREF _Toc184731859 \h </w:instrText>
            </w:r>
            <w:r w:rsidRPr="00C5190E">
              <w:rPr>
                <w:noProof/>
                <w:webHidden/>
              </w:rPr>
            </w:r>
            <w:r w:rsidRPr="00C5190E">
              <w:rPr>
                <w:noProof/>
                <w:webHidden/>
              </w:rPr>
              <w:fldChar w:fldCharType="separate"/>
            </w:r>
            <w:r w:rsidRPr="00C5190E">
              <w:rPr>
                <w:noProof/>
                <w:webHidden/>
              </w:rPr>
              <w:t>44</w:t>
            </w:r>
            <w:r w:rsidRPr="00C5190E">
              <w:rPr>
                <w:noProof/>
                <w:webHidden/>
              </w:rPr>
              <w:fldChar w:fldCharType="end"/>
            </w:r>
          </w:hyperlink>
        </w:p>
        <w:p w14:paraId="1A0E59D3" w14:textId="59D42F03"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60" w:history="1">
            <w:r w:rsidRPr="00C5190E">
              <w:rPr>
                <w:rStyle w:val="Hyperlink"/>
                <w:rFonts w:ascii="Arial" w:hAnsi="Arial" w:cs="Arial"/>
                <w:noProof/>
                <w:sz w:val="24"/>
                <w:szCs w:val="24"/>
              </w:rPr>
              <w:t>Trends over time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_Toc184731860 \h </w:instrText>
            </w:r>
            <w:r w:rsidRPr="00C5190E">
              <w:rPr>
                <w:noProof/>
                <w:webHidden/>
                <w:sz w:val="24"/>
                <w:szCs w:val="24"/>
              </w:rPr>
            </w:r>
            <w:r w:rsidRPr="00C5190E">
              <w:rPr>
                <w:noProof/>
                <w:webHidden/>
                <w:sz w:val="24"/>
                <w:szCs w:val="24"/>
              </w:rPr>
              <w:fldChar w:fldCharType="separate"/>
            </w:r>
            <w:r w:rsidRPr="00C5190E">
              <w:rPr>
                <w:noProof/>
                <w:webHidden/>
                <w:sz w:val="24"/>
                <w:szCs w:val="24"/>
              </w:rPr>
              <w:t>44</w:t>
            </w:r>
            <w:r w:rsidRPr="00C5190E">
              <w:rPr>
                <w:noProof/>
                <w:webHidden/>
                <w:sz w:val="24"/>
                <w:szCs w:val="24"/>
              </w:rPr>
              <w:fldChar w:fldCharType="end"/>
            </w:r>
          </w:hyperlink>
        </w:p>
        <w:p w14:paraId="3398BBE2" w14:textId="3CA5B1BD"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61" w:history="1">
            <w:r w:rsidRPr="00C5190E">
              <w:rPr>
                <w:rStyle w:val="Hyperlink"/>
                <w:rFonts w:ascii="Arial" w:eastAsia="Calibri" w:hAnsi="Arial" w:cs="Arial"/>
                <w:noProof/>
                <w:sz w:val="24"/>
                <w:szCs w:val="24"/>
              </w:rPr>
              <w:t>Inequalities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_Toc184731861 \h </w:instrText>
            </w:r>
            <w:r w:rsidRPr="00C5190E">
              <w:rPr>
                <w:noProof/>
                <w:webHidden/>
                <w:sz w:val="24"/>
                <w:szCs w:val="24"/>
              </w:rPr>
            </w:r>
            <w:r w:rsidRPr="00C5190E">
              <w:rPr>
                <w:noProof/>
                <w:webHidden/>
                <w:sz w:val="24"/>
                <w:szCs w:val="24"/>
              </w:rPr>
              <w:fldChar w:fldCharType="separate"/>
            </w:r>
            <w:r w:rsidRPr="00C5190E">
              <w:rPr>
                <w:noProof/>
                <w:webHidden/>
                <w:sz w:val="24"/>
                <w:szCs w:val="24"/>
              </w:rPr>
              <w:t>47</w:t>
            </w:r>
            <w:r w:rsidRPr="00C5190E">
              <w:rPr>
                <w:noProof/>
                <w:webHidden/>
                <w:sz w:val="24"/>
                <w:szCs w:val="24"/>
              </w:rPr>
              <w:fldChar w:fldCharType="end"/>
            </w:r>
          </w:hyperlink>
        </w:p>
        <w:p w14:paraId="056CAAD7" w14:textId="09A38E42"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62" w:history="1">
            <w:r w:rsidRPr="00C5190E">
              <w:rPr>
                <w:rStyle w:val="Hyperlink"/>
                <w:noProof/>
              </w:rPr>
              <w:t>Mortality</w:t>
            </w:r>
            <w:r w:rsidRPr="00C5190E">
              <w:rPr>
                <w:noProof/>
                <w:webHidden/>
              </w:rPr>
              <w:tab/>
            </w:r>
            <w:r w:rsidRPr="00C5190E">
              <w:rPr>
                <w:noProof/>
                <w:webHidden/>
              </w:rPr>
              <w:fldChar w:fldCharType="begin"/>
            </w:r>
            <w:r w:rsidRPr="00C5190E">
              <w:rPr>
                <w:noProof/>
                <w:webHidden/>
              </w:rPr>
              <w:instrText xml:space="preserve"> PAGEREF _Toc184731862 \h </w:instrText>
            </w:r>
            <w:r w:rsidRPr="00C5190E">
              <w:rPr>
                <w:noProof/>
                <w:webHidden/>
              </w:rPr>
            </w:r>
            <w:r w:rsidRPr="00C5190E">
              <w:rPr>
                <w:noProof/>
                <w:webHidden/>
              </w:rPr>
              <w:fldChar w:fldCharType="separate"/>
            </w:r>
            <w:r w:rsidRPr="00C5190E">
              <w:rPr>
                <w:noProof/>
                <w:webHidden/>
              </w:rPr>
              <w:t>49</w:t>
            </w:r>
            <w:r w:rsidRPr="00C5190E">
              <w:rPr>
                <w:noProof/>
                <w:webHidden/>
              </w:rPr>
              <w:fldChar w:fldCharType="end"/>
            </w:r>
          </w:hyperlink>
        </w:p>
        <w:p w14:paraId="34E2B680" w14:textId="08A6874B"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63" w:history="1">
            <w:r w:rsidRPr="00C5190E">
              <w:rPr>
                <w:rStyle w:val="Hyperlink"/>
                <w:rFonts w:ascii="Arial" w:hAnsi="Arial" w:cs="Arial"/>
                <w:noProof/>
                <w:sz w:val="24"/>
                <w:szCs w:val="24"/>
              </w:rPr>
              <w:t>Inequalities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_Toc184731863 \h </w:instrText>
            </w:r>
            <w:r w:rsidRPr="00C5190E">
              <w:rPr>
                <w:noProof/>
                <w:webHidden/>
                <w:sz w:val="24"/>
                <w:szCs w:val="24"/>
              </w:rPr>
            </w:r>
            <w:r w:rsidRPr="00C5190E">
              <w:rPr>
                <w:noProof/>
                <w:webHidden/>
                <w:sz w:val="24"/>
                <w:szCs w:val="24"/>
              </w:rPr>
              <w:fldChar w:fldCharType="separate"/>
            </w:r>
            <w:r w:rsidRPr="00C5190E">
              <w:rPr>
                <w:noProof/>
                <w:webHidden/>
                <w:sz w:val="24"/>
                <w:szCs w:val="24"/>
              </w:rPr>
              <w:t>51</w:t>
            </w:r>
            <w:r w:rsidRPr="00C5190E">
              <w:rPr>
                <w:noProof/>
                <w:webHidden/>
                <w:sz w:val="24"/>
                <w:szCs w:val="24"/>
              </w:rPr>
              <w:fldChar w:fldCharType="end"/>
            </w:r>
          </w:hyperlink>
        </w:p>
        <w:p w14:paraId="78800F68" w14:textId="14C058BA"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64" w:history="1">
            <w:r w:rsidRPr="00C5190E">
              <w:rPr>
                <w:rStyle w:val="Hyperlink"/>
                <w:rFonts w:ascii="Arial" w:hAnsi="Arial" w:cs="Arial"/>
                <w:noProof/>
                <w:sz w:val="24"/>
                <w:szCs w:val="24"/>
              </w:rPr>
              <w:t>Premature mortality</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_Toc184731864 \h </w:instrText>
            </w:r>
            <w:r w:rsidRPr="00C5190E">
              <w:rPr>
                <w:noProof/>
                <w:webHidden/>
                <w:sz w:val="24"/>
                <w:szCs w:val="24"/>
              </w:rPr>
            </w:r>
            <w:r w:rsidRPr="00C5190E">
              <w:rPr>
                <w:noProof/>
                <w:webHidden/>
                <w:sz w:val="24"/>
                <w:szCs w:val="24"/>
              </w:rPr>
              <w:fldChar w:fldCharType="separate"/>
            </w:r>
            <w:r w:rsidRPr="00C5190E">
              <w:rPr>
                <w:noProof/>
                <w:webHidden/>
                <w:sz w:val="24"/>
                <w:szCs w:val="24"/>
              </w:rPr>
              <w:t>53</w:t>
            </w:r>
            <w:r w:rsidRPr="00C5190E">
              <w:rPr>
                <w:noProof/>
                <w:webHidden/>
                <w:sz w:val="24"/>
                <w:szCs w:val="24"/>
              </w:rPr>
              <w:fldChar w:fldCharType="end"/>
            </w:r>
          </w:hyperlink>
        </w:p>
        <w:p w14:paraId="63DC10D9" w14:textId="279FBF1F"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65" w:history="1">
            <w:r w:rsidRPr="00C5190E">
              <w:rPr>
                <w:rStyle w:val="Hyperlink"/>
                <w:noProof/>
              </w:rPr>
              <w:t>Policy context</w:t>
            </w:r>
            <w:r w:rsidRPr="00C5190E">
              <w:rPr>
                <w:noProof/>
                <w:webHidden/>
              </w:rPr>
              <w:tab/>
            </w:r>
            <w:r w:rsidRPr="00C5190E">
              <w:rPr>
                <w:noProof/>
                <w:webHidden/>
              </w:rPr>
              <w:fldChar w:fldCharType="begin"/>
            </w:r>
            <w:r w:rsidRPr="00C5190E">
              <w:rPr>
                <w:noProof/>
                <w:webHidden/>
              </w:rPr>
              <w:instrText xml:space="preserve"> PAGEREF _Toc184731865 \h </w:instrText>
            </w:r>
            <w:r w:rsidRPr="00C5190E">
              <w:rPr>
                <w:noProof/>
                <w:webHidden/>
              </w:rPr>
            </w:r>
            <w:r w:rsidRPr="00C5190E">
              <w:rPr>
                <w:noProof/>
                <w:webHidden/>
              </w:rPr>
              <w:fldChar w:fldCharType="separate"/>
            </w:r>
            <w:r w:rsidRPr="00C5190E">
              <w:rPr>
                <w:noProof/>
                <w:webHidden/>
              </w:rPr>
              <w:t>55</w:t>
            </w:r>
            <w:r w:rsidRPr="00C5190E">
              <w:rPr>
                <w:noProof/>
                <w:webHidden/>
              </w:rPr>
              <w:fldChar w:fldCharType="end"/>
            </w:r>
          </w:hyperlink>
        </w:p>
        <w:p w14:paraId="0C7F4FA5" w14:textId="4EE00B2F"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66" w:history="1">
            <w:r w:rsidRPr="00C5190E">
              <w:rPr>
                <w:rStyle w:val="Hyperlink"/>
                <w:noProof/>
              </w:rPr>
              <w:t>National</w:t>
            </w:r>
            <w:r w:rsidRPr="00C5190E">
              <w:rPr>
                <w:noProof/>
                <w:webHidden/>
              </w:rPr>
              <w:tab/>
            </w:r>
            <w:r w:rsidRPr="00C5190E">
              <w:rPr>
                <w:noProof/>
                <w:webHidden/>
              </w:rPr>
              <w:fldChar w:fldCharType="begin"/>
            </w:r>
            <w:r w:rsidRPr="00C5190E">
              <w:rPr>
                <w:noProof/>
                <w:webHidden/>
              </w:rPr>
              <w:instrText xml:space="preserve"> PAGEREF _Toc184731866 \h </w:instrText>
            </w:r>
            <w:r w:rsidRPr="00C5190E">
              <w:rPr>
                <w:noProof/>
                <w:webHidden/>
              </w:rPr>
            </w:r>
            <w:r w:rsidRPr="00C5190E">
              <w:rPr>
                <w:noProof/>
                <w:webHidden/>
              </w:rPr>
              <w:fldChar w:fldCharType="separate"/>
            </w:r>
            <w:r w:rsidRPr="00C5190E">
              <w:rPr>
                <w:noProof/>
                <w:webHidden/>
              </w:rPr>
              <w:t>55</w:t>
            </w:r>
            <w:r w:rsidRPr="00C5190E">
              <w:rPr>
                <w:noProof/>
                <w:webHidden/>
              </w:rPr>
              <w:fldChar w:fldCharType="end"/>
            </w:r>
          </w:hyperlink>
        </w:p>
        <w:p w14:paraId="0B1F1542" w14:textId="7C865A13"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67" w:history="1">
            <w:r w:rsidRPr="00C5190E">
              <w:rPr>
                <w:rStyle w:val="Hyperlink"/>
                <w:noProof/>
              </w:rPr>
              <w:t>Local</w:t>
            </w:r>
            <w:r w:rsidRPr="00C5190E">
              <w:rPr>
                <w:noProof/>
                <w:webHidden/>
              </w:rPr>
              <w:tab/>
            </w:r>
            <w:r w:rsidRPr="00C5190E">
              <w:rPr>
                <w:noProof/>
                <w:webHidden/>
              </w:rPr>
              <w:fldChar w:fldCharType="begin"/>
            </w:r>
            <w:r w:rsidRPr="00C5190E">
              <w:rPr>
                <w:noProof/>
                <w:webHidden/>
              </w:rPr>
              <w:instrText xml:space="preserve"> PAGEREF _Toc184731867 \h </w:instrText>
            </w:r>
            <w:r w:rsidRPr="00C5190E">
              <w:rPr>
                <w:noProof/>
                <w:webHidden/>
              </w:rPr>
            </w:r>
            <w:r w:rsidRPr="00C5190E">
              <w:rPr>
                <w:noProof/>
                <w:webHidden/>
              </w:rPr>
              <w:fldChar w:fldCharType="separate"/>
            </w:r>
            <w:r w:rsidRPr="00C5190E">
              <w:rPr>
                <w:noProof/>
                <w:webHidden/>
              </w:rPr>
              <w:t>56</w:t>
            </w:r>
            <w:r w:rsidRPr="00C5190E">
              <w:rPr>
                <w:noProof/>
                <w:webHidden/>
              </w:rPr>
              <w:fldChar w:fldCharType="end"/>
            </w:r>
          </w:hyperlink>
        </w:p>
        <w:p w14:paraId="427F2DD0" w14:textId="34408152"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68" w:history="1">
            <w:r w:rsidRPr="00C5190E">
              <w:rPr>
                <w:rStyle w:val="Hyperlink"/>
                <w:noProof/>
              </w:rPr>
              <w:t>What works, what is on offer in TOWER HAMLETS, and have any gaps or issues been flagged?</w:t>
            </w:r>
            <w:r w:rsidRPr="00C5190E">
              <w:rPr>
                <w:noProof/>
                <w:webHidden/>
              </w:rPr>
              <w:tab/>
            </w:r>
            <w:r w:rsidRPr="00C5190E">
              <w:rPr>
                <w:noProof/>
                <w:webHidden/>
              </w:rPr>
              <w:fldChar w:fldCharType="begin"/>
            </w:r>
            <w:r w:rsidRPr="00C5190E">
              <w:rPr>
                <w:noProof/>
                <w:webHidden/>
              </w:rPr>
              <w:instrText xml:space="preserve"> PAGEREF _Toc184731868 \h </w:instrText>
            </w:r>
            <w:r w:rsidRPr="00C5190E">
              <w:rPr>
                <w:noProof/>
                <w:webHidden/>
              </w:rPr>
            </w:r>
            <w:r w:rsidRPr="00C5190E">
              <w:rPr>
                <w:noProof/>
                <w:webHidden/>
              </w:rPr>
              <w:fldChar w:fldCharType="separate"/>
            </w:r>
            <w:r w:rsidRPr="00C5190E">
              <w:rPr>
                <w:noProof/>
                <w:webHidden/>
              </w:rPr>
              <w:t>57</w:t>
            </w:r>
            <w:r w:rsidRPr="00C5190E">
              <w:rPr>
                <w:noProof/>
                <w:webHidden/>
              </w:rPr>
              <w:fldChar w:fldCharType="end"/>
            </w:r>
          </w:hyperlink>
        </w:p>
        <w:p w14:paraId="240D5E2E" w14:textId="5E47AE1F"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69" w:history="1">
            <w:r w:rsidRPr="00C5190E">
              <w:rPr>
                <w:rStyle w:val="Hyperlink"/>
                <w:noProof/>
              </w:rPr>
              <w:t>Overview: cost-effective and evidence-based preventative interventions</w:t>
            </w:r>
            <w:r w:rsidRPr="00C5190E">
              <w:rPr>
                <w:noProof/>
                <w:webHidden/>
              </w:rPr>
              <w:tab/>
            </w:r>
            <w:r w:rsidRPr="00C5190E">
              <w:rPr>
                <w:noProof/>
                <w:webHidden/>
              </w:rPr>
              <w:fldChar w:fldCharType="begin"/>
            </w:r>
            <w:r w:rsidRPr="00C5190E">
              <w:rPr>
                <w:noProof/>
                <w:webHidden/>
              </w:rPr>
              <w:instrText xml:space="preserve"> PAGEREF _Toc184731869 \h </w:instrText>
            </w:r>
            <w:r w:rsidRPr="00C5190E">
              <w:rPr>
                <w:noProof/>
                <w:webHidden/>
              </w:rPr>
            </w:r>
            <w:r w:rsidRPr="00C5190E">
              <w:rPr>
                <w:noProof/>
                <w:webHidden/>
              </w:rPr>
              <w:fldChar w:fldCharType="separate"/>
            </w:r>
            <w:r w:rsidRPr="00C5190E">
              <w:rPr>
                <w:noProof/>
                <w:webHidden/>
              </w:rPr>
              <w:t>57</w:t>
            </w:r>
            <w:r w:rsidRPr="00C5190E">
              <w:rPr>
                <w:noProof/>
                <w:webHidden/>
              </w:rPr>
              <w:fldChar w:fldCharType="end"/>
            </w:r>
          </w:hyperlink>
        </w:p>
        <w:p w14:paraId="2FE2C77B" w14:textId="1663408E"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70" w:history="1">
            <w:r w:rsidRPr="00C5190E">
              <w:rPr>
                <w:rStyle w:val="Hyperlink"/>
                <w:noProof/>
              </w:rPr>
              <w:t>Context for CVD support offers: the COVID19 pandemic</w:t>
            </w:r>
            <w:r w:rsidRPr="00C5190E">
              <w:rPr>
                <w:noProof/>
                <w:webHidden/>
              </w:rPr>
              <w:tab/>
            </w:r>
            <w:r w:rsidRPr="00C5190E">
              <w:rPr>
                <w:noProof/>
                <w:webHidden/>
              </w:rPr>
              <w:fldChar w:fldCharType="begin"/>
            </w:r>
            <w:r w:rsidRPr="00C5190E">
              <w:rPr>
                <w:noProof/>
                <w:webHidden/>
              </w:rPr>
              <w:instrText xml:space="preserve"> PAGEREF _Toc184731870 \h </w:instrText>
            </w:r>
            <w:r w:rsidRPr="00C5190E">
              <w:rPr>
                <w:noProof/>
                <w:webHidden/>
              </w:rPr>
            </w:r>
            <w:r w:rsidRPr="00C5190E">
              <w:rPr>
                <w:noProof/>
                <w:webHidden/>
              </w:rPr>
              <w:fldChar w:fldCharType="separate"/>
            </w:r>
            <w:r w:rsidRPr="00C5190E">
              <w:rPr>
                <w:noProof/>
                <w:webHidden/>
              </w:rPr>
              <w:t>59</w:t>
            </w:r>
            <w:r w:rsidRPr="00C5190E">
              <w:rPr>
                <w:noProof/>
                <w:webHidden/>
              </w:rPr>
              <w:fldChar w:fldCharType="end"/>
            </w:r>
          </w:hyperlink>
        </w:p>
        <w:p w14:paraId="2A0B7913" w14:textId="1E9D8827"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71" w:history="1">
            <w:r w:rsidRPr="00C5190E">
              <w:rPr>
                <w:rStyle w:val="Hyperlink"/>
                <w:noProof/>
              </w:rPr>
              <w:t>Detecting CVD risk</w:t>
            </w:r>
            <w:r w:rsidRPr="00C5190E">
              <w:rPr>
                <w:noProof/>
                <w:webHidden/>
              </w:rPr>
              <w:tab/>
            </w:r>
            <w:r w:rsidRPr="00C5190E">
              <w:rPr>
                <w:noProof/>
                <w:webHidden/>
              </w:rPr>
              <w:fldChar w:fldCharType="begin"/>
            </w:r>
            <w:r w:rsidRPr="00C5190E">
              <w:rPr>
                <w:noProof/>
                <w:webHidden/>
              </w:rPr>
              <w:instrText xml:space="preserve"> PAGEREF _Toc184731871 \h </w:instrText>
            </w:r>
            <w:r w:rsidRPr="00C5190E">
              <w:rPr>
                <w:noProof/>
                <w:webHidden/>
              </w:rPr>
            </w:r>
            <w:r w:rsidRPr="00C5190E">
              <w:rPr>
                <w:noProof/>
                <w:webHidden/>
              </w:rPr>
              <w:fldChar w:fldCharType="separate"/>
            </w:r>
            <w:r w:rsidRPr="00C5190E">
              <w:rPr>
                <w:noProof/>
                <w:webHidden/>
              </w:rPr>
              <w:t>60</w:t>
            </w:r>
            <w:r w:rsidRPr="00C5190E">
              <w:rPr>
                <w:noProof/>
                <w:webHidden/>
              </w:rPr>
              <w:fldChar w:fldCharType="end"/>
            </w:r>
          </w:hyperlink>
        </w:p>
        <w:p w14:paraId="15309B02" w14:textId="7E10C76B"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2" w:history="1">
            <w:r w:rsidRPr="00C5190E">
              <w:rPr>
                <w:rStyle w:val="Hyperlink"/>
                <w:rFonts w:ascii="Arial" w:hAnsi="Arial" w:cs="Arial"/>
                <w:noProof/>
                <w:sz w:val="24"/>
                <w:szCs w:val="24"/>
              </w:rPr>
              <w:t>NHS Health Checks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_Toc184731872 \h </w:instrText>
            </w:r>
            <w:r w:rsidRPr="00C5190E">
              <w:rPr>
                <w:noProof/>
                <w:webHidden/>
                <w:sz w:val="24"/>
                <w:szCs w:val="24"/>
              </w:rPr>
            </w:r>
            <w:r w:rsidRPr="00C5190E">
              <w:rPr>
                <w:noProof/>
                <w:webHidden/>
                <w:sz w:val="24"/>
                <w:szCs w:val="24"/>
              </w:rPr>
              <w:fldChar w:fldCharType="separate"/>
            </w:r>
            <w:r w:rsidRPr="00C5190E">
              <w:rPr>
                <w:noProof/>
                <w:webHidden/>
                <w:sz w:val="24"/>
                <w:szCs w:val="24"/>
              </w:rPr>
              <w:t>60</w:t>
            </w:r>
            <w:r w:rsidRPr="00C5190E">
              <w:rPr>
                <w:noProof/>
                <w:webHidden/>
                <w:sz w:val="24"/>
                <w:szCs w:val="24"/>
              </w:rPr>
              <w:fldChar w:fldCharType="end"/>
            </w:r>
          </w:hyperlink>
        </w:p>
        <w:p w14:paraId="04B74BAF" w14:textId="0CEB928C"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3" w:history="1">
            <w:r w:rsidRPr="00C5190E">
              <w:rPr>
                <w:rStyle w:val="Hyperlink"/>
                <w:rFonts w:ascii="Arial" w:hAnsi="Arial" w:cs="Arial"/>
                <w:noProof/>
                <w:sz w:val="24"/>
                <w:szCs w:val="24"/>
              </w:rPr>
              <w:t>NHS Community Pharmacy Hypertension Case Finding Service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_Toc184731873 \h </w:instrText>
            </w:r>
            <w:r w:rsidRPr="00C5190E">
              <w:rPr>
                <w:noProof/>
                <w:webHidden/>
                <w:sz w:val="24"/>
                <w:szCs w:val="24"/>
              </w:rPr>
            </w:r>
            <w:r w:rsidRPr="00C5190E">
              <w:rPr>
                <w:noProof/>
                <w:webHidden/>
                <w:sz w:val="24"/>
                <w:szCs w:val="24"/>
              </w:rPr>
              <w:fldChar w:fldCharType="separate"/>
            </w:r>
            <w:r w:rsidRPr="00C5190E">
              <w:rPr>
                <w:noProof/>
                <w:webHidden/>
                <w:sz w:val="24"/>
                <w:szCs w:val="24"/>
              </w:rPr>
              <w:t>66</w:t>
            </w:r>
            <w:r w:rsidRPr="00C5190E">
              <w:rPr>
                <w:noProof/>
                <w:webHidden/>
                <w:sz w:val="24"/>
                <w:szCs w:val="24"/>
              </w:rPr>
              <w:fldChar w:fldCharType="end"/>
            </w:r>
          </w:hyperlink>
        </w:p>
        <w:p w14:paraId="06DF35A5" w14:textId="2C45ACC0"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4" w:history="1">
            <w:r w:rsidRPr="00C5190E">
              <w:rPr>
                <w:rStyle w:val="Hyperlink"/>
                <w:rFonts w:ascii="Arial" w:hAnsi="Arial" w:cs="Arial"/>
                <w:noProof/>
                <w:sz w:val="24"/>
                <w:szCs w:val="24"/>
              </w:rPr>
              <w:t>Tower Hamlets Health Festivals and outreach events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_Toc184731874 \h </w:instrText>
            </w:r>
            <w:r w:rsidRPr="00C5190E">
              <w:rPr>
                <w:noProof/>
                <w:webHidden/>
                <w:sz w:val="24"/>
                <w:szCs w:val="24"/>
              </w:rPr>
            </w:r>
            <w:r w:rsidRPr="00C5190E">
              <w:rPr>
                <w:noProof/>
                <w:webHidden/>
                <w:sz w:val="24"/>
                <w:szCs w:val="24"/>
              </w:rPr>
              <w:fldChar w:fldCharType="separate"/>
            </w:r>
            <w:r w:rsidRPr="00C5190E">
              <w:rPr>
                <w:noProof/>
                <w:webHidden/>
                <w:sz w:val="24"/>
                <w:szCs w:val="24"/>
              </w:rPr>
              <w:t>67</w:t>
            </w:r>
            <w:r w:rsidRPr="00C5190E">
              <w:rPr>
                <w:noProof/>
                <w:webHidden/>
                <w:sz w:val="24"/>
                <w:szCs w:val="24"/>
              </w:rPr>
              <w:fldChar w:fldCharType="end"/>
            </w:r>
          </w:hyperlink>
        </w:p>
        <w:p w14:paraId="3C19AFD7" w14:textId="7D04EDFC"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5" w:history="1">
            <w:r w:rsidRPr="00C5190E">
              <w:rPr>
                <w:rStyle w:val="Hyperlink"/>
                <w:rFonts w:ascii="Arial" w:hAnsi="Arial" w:cs="Arial"/>
                <w:noProof/>
                <w:sz w:val="24"/>
                <w:szCs w:val="24"/>
              </w:rPr>
              <w:t>Barts Health NHS Trust East London PrEvention programme (ELoPE)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_Toc184731875 \h </w:instrText>
            </w:r>
            <w:r w:rsidRPr="00C5190E">
              <w:rPr>
                <w:noProof/>
                <w:webHidden/>
                <w:sz w:val="24"/>
                <w:szCs w:val="24"/>
              </w:rPr>
            </w:r>
            <w:r w:rsidRPr="00C5190E">
              <w:rPr>
                <w:noProof/>
                <w:webHidden/>
                <w:sz w:val="24"/>
                <w:szCs w:val="24"/>
              </w:rPr>
              <w:fldChar w:fldCharType="separate"/>
            </w:r>
            <w:r w:rsidRPr="00C5190E">
              <w:rPr>
                <w:noProof/>
                <w:webHidden/>
                <w:sz w:val="24"/>
                <w:szCs w:val="24"/>
              </w:rPr>
              <w:t>69</w:t>
            </w:r>
            <w:r w:rsidRPr="00C5190E">
              <w:rPr>
                <w:noProof/>
                <w:webHidden/>
                <w:sz w:val="24"/>
                <w:szCs w:val="24"/>
              </w:rPr>
              <w:fldChar w:fldCharType="end"/>
            </w:r>
          </w:hyperlink>
        </w:p>
        <w:p w14:paraId="407BAE16" w14:textId="032E4164"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76" w:history="1">
            <w:r w:rsidRPr="00C5190E">
              <w:rPr>
                <w:rStyle w:val="Hyperlink"/>
                <w:noProof/>
              </w:rPr>
              <w:t>Reducing CVD risk</w:t>
            </w:r>
            <w:r w:rsidRPr="00C5190E">
              <w:rPr>
                <w:noProof/>
                <w:webHidden/>
              </w:rPr>
              <w:tab/>
            </w:r>
            <w:r w:rsidRPr="00C5190E">
              <w:rPr>
                <w:noProof/>
                <w:webHidden/>
              </w:rPr>
              <w:fldChar w:fldCharType="begin"/>
            </w:r>
            <w:r w:rsidRPr="00C5190E">
              <w:rPr>
                <w:noProof/>
                <w:webHidden/>
              </w:rPr>
              <w:instrText xml:space="preserve"> PAGEREF _Toc184731876 \h </w:instrText>
            </w:r>
            <w:r w:rsidRPr="00C5190E">
              <w:rPr>
                <w:noProof/>
                <w:webHidden/>
              </w:rPr>
            </w:r>
            <w:r w:rsidRPr="00C5190E">
              <w:rPr>
                <w:noProof/>
                <w:webHidden/>
              </w:rPr>
              <w:fldChar w:fldCharType="separate"/>
            </w:r>
            <w:r w:rsidRPr="00C5190E">
              <w:rPr>
                <w:noProof/>
                <w:webHidden/>
              </w:rPr>
              <w:t>70</w:t>
            </w:r>
            <w:r w:rsidRPr="00C5190E">
              <w:rPr>
                <w:noProof/>
                <w:webHidden/>
              </w:rPr>
              <w:fldChar w:fldCharType="end"/>
            </w:r>
          </w:hyperlink>
        </w:p>
        <w:p w14:paraId="63D259CE" w14:textId="624ADB66"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7" w:history="1">
            <w:r w:rsidRPr="00C5190E">
              <w:rPr>
                <w:rStyle w:val="Hyperlink"/>
                <w:rFonts w:ascii="Arial" w:hAnsi="Arial" w:cs="Arial"/>
                <w:noProof/>
                <w:sz w:val="24"/>
                <w:szCs w:val="24"/>
              </w:rPr>
              <w:t>Education</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_Toc184731877 \h </w:instrText>
            </w:r>
            <w:r w:rsidRPr="00C5190E">
              <w:rPr>
                <w:noProof/>
                <w:webHidden/>
                <w:sz w:val="24"/>
                <w:szCs w:val="24"/>
              </w:rPr>
            </w:r>
            <w:r w:rsidRPr="00C5190E">
              <w:rPr>
                <w:noProof/>
                <w:webHidden/>
                <w:sz w:val="24"/>
                <w:szCs w:val="24"/>
              </w:rPr>
              <w:fldChar w:fldCharType="separate"/>
            </w:r>
            <w:r w:rsidRPr="00C5190E">
              <w:rPr>
                <w:noProof/>
                <w:webHidden/>
                <w:sz w:val="24"/>
                <w:szCs w:val="24"/>
              </w:rPr>
              <w:t>70</w:t>
            </w:r>
            <w:r w:rsidRPr="00C5190E">
              <w:rPr>
                <w:noProof/>
                <w:webHidden/>
                <w:sz w:val="24"/>
                <w:szCs w:val="24"/>
              </w:rPr>
              <w:fldChar w:fldCharType="end"/>
            </w:r>
          </w:hyperlink>
        </w:p>
        <w:p w14:paraId="17CC2F8C" w14:textId="45C20BC7"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8" w:history="1">
            <w:r w:rsidRPr="00C5190E">
              <w:rPr>
                <w:rStyle w:val="Hyperlink"/>
                <w:rFonts w:ascii="Arial" w:hAnsi="Arial" w:cs="Arial"/>
                <w:noProof/>
                <w:sz w:val="24"/>
                <w:szCs w:val="24"/>
              </w:rPr>
              <w:t>Connecting people to services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_Toc184731878 \h </w:instrText>
            </w:r>
            <w:r w:rsidRPr="00C5190E">
              <w:rPr>
                <w:noProof/>
                <w:webHidden/>
                <w:sz w:val="24"/>
                <w:szCs w:val="24"/>
              </w:rPr>
            </w:r>
            <w:r w:rsidRPr="00C5190E">
              <w:rPr>
                <w:noProof/>
                <w:webHidden/>
                <w:sz w:val="24"/>
                <w:szCs w:val="24"/>
              </w:rPr>
              <w:fldChar w:fldCharType="separate"/>
            </w:r>
            <w:r w:rsidRPr="00C5190E">
              <w:rPr>
                <w:noProof/>
                <w:webHidden/>
                <w:sz w:val="24"/>
                <w:szCs w:val="24"/>
              </w:rPr>
              <w:t>71</w:t>
            </w:r>
            <w:r w:rsidRPr="00C5190E">
              <w:rPr>
                <w:noProof/>
                <w:webHidden/>
                <w:sz w:val="24"/>
                <w:szCs w:val="24"/>
              </w:rPr>
              <w:fldChar w:fldCharType="end"/>
            </w:r>
          </w:hyperlink>
        </w:p>
        <w:p w14:paraId="0F48BD11" w14:textId="2F7886E3"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79" w:history="1">
            <w:r w:rsidRPr="00C5190E">
              <w:rPr>
                <w:rStyle w:val="Hyperlink"/>
                <w:rFonts w:ascii="Arial" w:hAnsi="Arial" w:cs="Arial"/>
                <w:noProof/>
                <w:sz w:val="24"/>
                <w:szCs w:val="24"/>
              </w:rPr>
              <w:t>Reducing non-clinical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_Toc184731879 \h </w:instrText>
            </w:r>
            <w:r w:rsidRPr="00C5190E">
              <w:rPr>
                <w:noProof/>
                <w:webHidden/>
                <w:sz w:val="24"/>
                <w:szCs w:val="24"/>
              </w:rPr>
            </w:r>
            <w:r w:rsidRPr="00C5190E">
              <w:rPr>
                <w:noProof/>
                <w:webHidden/>
                <w:sz w:val="24"/>
                <w:szCs w:val="24"/>
              </w:rPr>
              <w:fldChar w:fldCharType="separate"/>
            </w:r>
            <w:r w:rsidRPr="00C5190E">
              <w:rPr>
                <w:noProof/>
                <w:webHidden/>
                <w:sz w:val="24"/>
                <w:szCs w:val="24"/>
              </w:rPr>
              <w:t>75</w:t>
            </w:r>
            <w:r w:rsidRPr="00C5190E">
              <w:rPr>
                <w:noProof/>
                <w:webHidden/>
                <w:sz w:val="24"/>
                <w:szCs w:val="24"/>
              </w:rPr>
              <w:fldChar w:fldCharType="end"/>
            </w:r>
          </w:hyperlink>
        </w:p>
        <w:p w14:paraId="7489F948" w14:textId="600AF29D"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0" w:history="1">
            <w:r w:rsidRPr="00C5190E">
              <w:rPr>
                <w:rStyle w:val="Hyperlink"/>
                <w:rFonts w:ascii="Arial" w:hAnsi="Arial" w:cs="Arial"/>
                <w:noProof/>
                <w:sz w:val="24"/>
                <w:szCs w:val="24"/>
              </w:rPr>
              <w:t>Reducing clinical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_Toc184731880 \h </w:instrText>
            </w:r>
            <w:r w:rsidRPr="00C5190E">
              <w:rPr>
                <w:noProof/>
                <w:webHidden/>
                <w:sz w:val="24"/>
                <w:szCs w:val="24"/>
              </w:rPr>
            </w:r>
            <w:r w:rsidRPr="00C5190E">
              <w:rPr>
                <w:noProof/>
                <w:webHidden/>
                <w:sz w:val="24"/>
                <w:szCs w:val="24"/>
              </w:rPr>
              <w:fldChar w:fldCharType="separate"/>
            </w:r>
            <w:r w:rsidRPr="00C5190E">
              <w:rPr>
                <w:noProof/>
                <w:webHidden/>
                <w:sz w:val="24"/>
                <w:szCs w:val="24"/>
              </w:rPr>
              <w:t>86</w:t>
            </w:r>
            <w:r w:rsidRPr="00C5190E">
              <w:rPr>
                <w:noProof/>
                <w:webHidden/>
                <w:sz w:val="24"/>
                <w:szCs w:val="24"/>
              </w:rPr>
              <w:fldChar w:fldCharType="end"/>
            </w:r>
          </w:hyperlink>
        </w:p>
        <w:p w14:paraId="6C2D43A1" w14:textId="6D15C24B"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81" w:history="1">
            <w:r w:rsidRPr="00C5190E">
              <w:rPr>
                <w:rStyle w:val="Hyperlink"/>
                <w:noProof/>
              </w:rPr>
              <w:t>Managing CVD</w:t>
            </w:r>
            <w:r w:rsidRPr="00C5190E">
              <w:rPr>
                <w:noProof/>
                <w:webHidden/>
              </w:rPr>
              <w:tab/>
            </w:r>
            <w:r w:rsidRPr="00C5190E">
              <w:rPr>
                <w:noProof/>
                <w:webHidden/>
              </w:rPr>
              <w:fldChar w:fldCharType="begin"/>
            </w:r>
            <w:r w:rsidRPr="00C5190E">
              <w:rPr>
                <w:noProof/>
                <w:webHidden/>
              </w:rPr>
              <w:instrText xml:space="preserve"> PAGEREF _Toc184731881 \h </w:instrText>
            </w:r>
            <w:r w:rsidRPr="00C5190E">
              <w:rPr>
                <w:noProof/>
                <w:webHidden/>
              </w:rPr>
            </w:r>
            <w:r w:rsidRPr="00C5190E">
              <w:rPr>
                <w:noProof/>
                <w:webHidden/>
              </w:rPr>
              <w:fldChar w:fldCharType="separate"/>
            </w:r>
            <w:r w:rsidRPr="00C5190E">
              <w:rPr>
                <w:noProof/>
                <w:webHidden/>
              </w:rPr>
              <w:t>91</w:t>
            </w:r>
            <w:r w:rsidRPr="00C5190E">
              <w:rPr>
                <w:noProof/>
                <w:webHidden/>
              </w:rPr>
              <w:fldChar w:fldCharType="end"/>
            </w:r>
          </w:hyperlink>
        </w:p>
        <w:p w14:paraId="1F8856B9" w14:textId="7F35C398"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2" w:history="1">
            <w:r w:rsidRPr="00C5190E">
              <w:rPr>
                <w:rStyle w:val="Hyperlink"/>
                <w:rFonts w:ascii="Arial" w:hAnsi="Arial" w:cs="Arial"/>
                <w:noProof/>
                <w:sz w:val="24"/>
                <w:szCs w:val="24"/>
              </w:rPr>
              <w:t>Summary of CVD management data</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_Toc184731882 \h </w:instrText>
            </w:r>
            <w:r w:rsidRPr="00C5190E">
              <w:rPr>
                <w:noProof/>
                <w:webHidden/>
                <w:sz w:val="24"/>
                <w:szCs w:val="24"/>
              </w:rPr>
            </w:r>
            <w:r w:rsidRPr="00C5190E">
              <w:rPr>
                <w:noProof/>
                <w:webHidden/>
                <w:sz w:val="24"/>
                <w:szCs w:val="24"/>
              </w:rPr>
              <w:fldChar w:fldCharType="separate"/>
            </w:r>
            <w:r w:rsidRPr="00C5190E">
              <w:rPr>
                <w:noProof/>
                <w:webHidden/>
                <w:sz w:val="24"/>
                <w:szCs w:val="24"/>
              </w:rPr>
              <w:t>91</w:t>
            </w:r>
            <w:r w:rsidRPr="00C5190E">
              <w:rPr>
                <w:noProof/>
                <w:webHidden/>
                <w:sz w:val="24"/>
                <w:szCs w:val="24"/>
              </w:rPr>
              <w:fldChar w:fldCharType="end"/>
            </w:r>
          </w:hyperlink>
        </w:p>
        <w:p w14:paraId="4C73CBF3" w14:textId="4171B0BC"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3" w:history="1">
            <w:r w:rsidRPr="00C5190E">
              <w:rPr>
                <w:rStyle w:val="Hyperlink"/>
                <w:rFonts w:ascii="Arial" w:hAnsi="Arial" w:cs="Arial"/>
                <w:i/>
                <w:iCs/>
                <w:noProof/>
                <w:sz w:val="24"/>
                <w:szCs w:val="24"/>
              </w:rPr>
              <w:t>Cardiac rehab</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_Toc184731883 \h </w:instrText>
            </w:r>
            <w:r w:rsidRPr="00C5190E">
              <w:rPr>
                <w:noProof/>
                <w:webHidden/>
                <w:sz w:val="24"/>
                <w:szCs w:val="24"/>
              </w:rPr>
            </w:r>
            <w:r w:rsidRPr="00C5190E">
              <w:rPr>
                <w:noProof/>
                <w:webHidden/>
                <w:sz w:val="24"/>
                <w:szCs w:val="24"/>
              </w:rPr>
              <w:fldChar w:fldCharType="separate"/>
            </w:r>
            <w:r w:rsidRPr="00C5190E">
              <w:rPr>
                <w:noProof/>
                <w:webHidden/>
                <w:sz w:val="24"/>
                <w:szCs w:val="24"/>
              </w:rPr>
              <w:t>91</w:t>
            </w:r>
            <w:r w:rsidRPr="00C5190E">
              <w:rPr>
                <w:noProof/>
                <w:webHidden/>
                <w:sz w:val="24"/>
                <w:szCs w:val="24"/>
              </w:rPr>
              <w:fldChar w:fldCharType="end"/>
            </w:r>
          </w:hyperlink>
        </w:p>
        <w:p w14:paraId="116413D4" w14:textId="505CBA44"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4" w:history="1">
            <w:r w:rsidRPr="00C5190E">
              <w:rPr>
                <w:rStyle w:val="Hyperlink"/>
                <w:rFonts w:ascii="Arial" w:hAnsi="Arial" w:cs="Arial"/>
                <w:noProof/>
                <w:sz w:val="24"/>
                <w:szCs w:val="24"/>
              </w:rPr>
              <w:t>Stroke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_Toc184731884 \h </w:instrText>
            </w:r>
            <w:r w:rsidRPr="00C5190E">
              <w:rPr>
                <w:noProof/>
                <w:webHidden/>
                <w:sz w:val="24"/>
                <w:szCs w:val="24"/>
              </w:rPr>
            </w:r>
            <w:r w:rsidRPr="00C5190E">
              <w:rPr>
                <w:noProof/>
                <w:webHidden/>
                <w:sz w:val="24"/>
                <w:szCs w:val="24"/>
              </w:rPr>
              <w:fldChar w:fldCharType="separate"/>
            </w:r>
            <w:r w:rsidRPr="00C5190E">
              <w:rPr>
                <w:noProof/>
                <w:webHidden/>
                <w:sz w:val="24"/>
                <w:szCs w:val="24"/>
              </w:rPr>
              <w:t>94</w:t>
            </w:r>
            <w:r w:rsidRPr="00C5190E">
              <w:rPr>
                <w:noProof/>
                <w:webHidden/>
                <w:sz w:val="24"/>
                <w:szCs w:val="24"/>
              </w:rPr>
              <w:fldChar w:fldCharType="end"/>
            </w:r>
          </w:hyperlink>
        </w:p>
        <w:p w14:paraId="47596ABB" w14:textId="6BDC987E"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5" w:history="1">
            <w:r w:rsidRPr="00C5190E">
              <w:rPr>
                <w:rStyle w:val="Hyperlink"/>
                <w:rFonts w:ascii="Arial" w:hAnsi="Arial" w:cs="Arial"/>
                <w:noProof/>
                <w:sz w:val="24"/>
                <w:szCs w:val="24"/>
              </w:rPr>
              <w:t>Ongoing support in primary care</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_Toc184731885 \h </w:instrText>
            </w:r>
            <w:r w:rsidRPr="00C5190E">
              <w:rPr>
                <w:noProof/>
                <w:webHidden/>
                <w:sz w:val="24"/>
                <w:szCs w:val="24"/>
              </w:rPr>
            </w:r>
            <w:r w:rsidRPr="00C5190E">
              <w:rPr>
                <w:noProof/>
                <w:webHidden/>
                <w:sz w:val="24"/>
                <w:szCs w:val="24"/>
              </w:rPr>
              <w:fldChar w:fldCharType="separate"/>
            </w:r>
            <w:r w:rsidRPr="00C5190E">
              <w:rPr>
                <w:noProof/>
                <w:webHidden/>
                <w:sz w:val="24"/>
                <w:szCs w:val="24"/>
              </w:rPr>
              <w:t>95</w:t>
            </w:r>
            <w:r w:rsidRPr="00C5190E">
              <w:rPr>
                <w:noProof/>
                <w:webHidden/>
                <w:sz w:val="24"/>
                <w:szCs w:val="24"/>
              </w:rPr>
              <w:fldChar w:fldCharType="end"/>
            </w:r>
          </w:hyperlink>
        </w:p>
        <w:p w14:paraId="4C60630C" w14:textId="2649D869"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86" w:history="1">
            <w:r w:rsidRPr="00C5190E">
              <w:rPr>
                <w:rStyle w:val="Hyperlink"/>
                <w:noProof/>
              </w:rPr>
              <w:t>Support for specific groups</w:t>
            </w:r>
            <w:r w:rsidRPr="00C5190E">
              <w:rPr>
                <w:noProof/>
                <w:webHidden/>
              </w:rPr>
              <w:tab/>
            </w:r>
            <w:r w:rsidRPr="00C5190E">
              <w:rPr>
                <w:noProof/>
                <w:webHidden/>
              </w:rPr>
              <w:fldChar w:fldCharType="begin"/>
            </w:r>
            <w:r w:rsidRPr="00C5190E">
              <w:rPr>
                <w:noProof/>
                <w:webHidden/>
              </w:rPr>
              <w:instrText xml:space="preserve"> PAGEREF _Toc184731886 \h </w:instrText>
            </w:r>
            <w:r w:rsidRPr="00C5190E">
              <w:rPr>
                <w:noProof/>
                <w:webHidden/>
              </w:rPr>
            </w:r>
            <w:r w:rsidRPr="00C5190E">
              <w:rPr>
                <w:noProof/>
                <w:webHidden/>
              </w:rPr>
              <w:fldChar w:fldCharType="separate"/>
            </w:r>
            <w:r w:rsidRPr="00C5190E">
              <w:rPr>
                <w:noProof/>
                <w:webHidden/>
              </w:rPr>
              <w:t>96</w:t>
            </w:r>
            <w:r w:rsidRPr="00C5190E">
              <w:rPr>
                <w:noProof/>
                <w:webHidden/>
              </w:rPr>
              <w:fldChar w:fldCharType="end"/>
            </w:r>
          </w:hyperlink>
        </w:p>
        <w:p w14:paraId="28C49868" w14:textId="6870FC8F"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7" w:history="1">
            <w:r w:rsidRPr="00C5190E">
              <w:rPr>
                <w:rStyle w:val="Hyperlink"/>
                <w:rFonts w:ascii="Arial" w:hAnsi="Arial" w:cs="Arial"/>
                <w:noProof/>
                <w:sz w:val="24"/>
                <w:szCs w:val="24"/>
              </w:rPr>
              <w:t>Mental health and severe mental illness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_Toc184731887 \h </w:instrText>
            </w:r>
            <w:r w:rsidRPr="00C5190E">
              <w:rPr>
                <w:noProof/>
                <w:webHidden/>
                <w:sz w:val="24"/>
                <w:szCs w:val="24"/>
              </w:rPr>
            </w:r>
            <w:r w:rsidRPr="00C5190E">
              <w:rPr>
                <w:noProof/>
                <w:webHidden/>
                <w:sz w:val="24"/>
                <w:szCs w:val="24"/>
              </w:rPr>
              <w:fldChar w:fldCharType="separate"/>
            </w:r>
            <w:r w:rsidRPr="00C5190E">
              <w:rPr>
                <w:noProof/>
                <w:webHidden/>
                <w:sz w:val="24"/>
                <w:szCs w:val="24"/>
              </w:rPr>
              <w:t>96</w:t>
            </w:r>
            <w:r w:rsidRPr="00C5190E">
              <w:rPr>
                <w:noProof/>
                <w:webHidden/>
                <w:sz w:val="24"/>
                <w:szCs w:val="24"/>
              </w:rPr>
              <w:fldChar w:fldCharType="end"/>
            </w:r>
          </w:hyperlink>
        </w:p>
        <w:p w14:paraId="1917877B" w14:textId="632ECFA9"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8" w:history="1">
            <w:r w:rsidRPr="00C5190E">
              <w:rPr>
                <w:rStyle w:val="Hyperlink"/>
                <w:rFonts w:ascii="Arial" w:hAnsi="Arial" w:cs="Arial"/>
                <w:noProof/>
                <w:sz w:val="24"/>
                <w:szCs w:val="24"/>
              </w:rPr>
              <w:t>People experiencing homelessness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_Toc184731888 \h </w:instrText>
            </w:r>
            <w:r w:rsidRPr="00C5190E">
              <w:rPr>
                <w:noProof/>
                <w:webHidden/>
                <w:sz w:val="24"/>
                <w:szCs w:val="24"/>
              </w:rPr>
            </w:r>
            <w:r w:rsidRPr="00C5190E">
              <w:rPr>
                <w:noProof/>
                <w:webHidden/>
                <w:sz w:val="24"/>
                <w:szCs w:val="24"/>
              </w:rPr>
              <w:fldChar w:fldCharType="separate"/>
            </w:r>
            <w:r w:rsidRPr="00C5190E">
              <w:rPr>
                <w:noProof/>
                <w:webHidden/>
                <w:sz w:val="24"/>
                <w:szCs w:val="24"/>
              </w:rPr>
              <w:t>100</w:t>
            </w:r>
            <w:r w:rsidRPr="00C5190E">
              <w:rPr>
                <w:noProof/>
                <w:webHidden/>
                <w:sz w:val="24"/>
                <w:szCs w:val="24"/>
              </w:rPr>
              <w:fldChar w:fldCharType="end"/>
            </w:r>
          </w:hyperlink>
        </w:p>
        <w:p w14:paraId="36B527EA" w14:textId="0FB426CD"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89" w:history="1">
            <w:r w:rsidRPr="00C5190E">
              <w:rPr>
                <w:rStyle w:val="Hyperlink"/>
                <w:rFonts w:ascii="Arial" w:hAnsi="Arial" w:cs="Arial"/>
                <w:noProof/>
                <w:sz w:val="24"/>
                <w:szCs w:val="24"/>
              </w:rPr>
              <w:t>Learning disabilities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_Toc184731889 \h </w:instrText>
            </w:r>
            <w:r w:rsidRPr="00C5190E">
              <w:rPr>
                <w:noProof/>
                <w:webHidden/>
                <w:sz w:val="24"/>
                <w:szCs w:val="24"/>
              </w:rPr>
            </w:r>
            <w:r w:rsidRPr="00C5190E">
              <w:rPr>
                <w:noProof/>
                <w:webHidden/>
                <w:sz w:val="24"/>
                <w:szCs w:val="24"/>
              </w:rPr>
              <w:fldChar w:fldCharType="separate"/>
            </w:r>
            <w:r w:rsidRPr="00C5190E">
              <w:rPr>
                <w:noProof/>
                <w:webHidden/>
                <w:sz w:val="24"/>
                <w:szCs w:val="24"/>
              </w:rPr>
              <w:t>101</w:t>
            </w:r>
            <w:r w:rsidRPr="00C5190E">
              <w:rPr>
                <w:noProof/>
                <w:webHidden/>
                <w:sz w:val="24"/>
                <w:szCs w:val="24"/>
              </w:rPr>
              <w:fldChar w:fldCharType="end"/>
            </w:r>
          </w:hyperlink>
        </w:p>
        <w:p w14:paraId="5EC9189E" w14:textId="0B7688FE"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0" w:history="1">
            <w:r w:rsidRPr="00C5190E">
              <w:rPr>
                <w:rStyle w:val="Hyperlink"/>
                <w:rFonts w:ascii="Arial" w:hAnsi="Arial" w:cs="Arial"/>
                <w:noProof/>
                <w:sz w:val="24"/>
                <w:szCs w:val="24"/>
              </w:rPr>
              <w:t>Carers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_Toc184731890 \h </w:instrText>
            </w:r>
            <w:r w:rsidRPr="00C5190E">
              <w:rPr>
                <w:noProof/>
                <w:webHidden/>
                <w:sz w:val="24"/>
                <w:szCs w:val="24"/>
              </w:rPr>
            </w:r>
            <w:r w:rsidRPr="00C5190E">
              <w:rPr>
                <w:noProof/>
                <w:webHidden/>
                <w:sz w:val="24"/>
                <w:szCs w:val="24"/>
              </w:rPr>
              <w:fldChar w:fldCharType="separate"/>
            </w:r>
            <w:r w:rsidRPr="00C5190E">
              <w:rPr>
                <w:noProof/>
                <w:webHidden/>
                <w:sz w:val="24"/>
                <w:szCs w:val="24"/>
              </w:rPr>
              <w:t>102</w:t>
            </w:r>
            <w:r w:rsidRPr="00C5190E">
              <w:rPr>
                <w:noProof/>
                <w:webHidden/>
                <w:sz w:val="24"/>
                <w:szCs w:val="24"/>
              </w:rPr>
              <w:fldChar w:fldCharType="end"/>
            </w:r>
          </w:hyperlink>
        </w:p>
        <w:p w14:paraId="63C252B8" w14:textId="04349776" w:rsidR="008A4883" w:rsidRPr="00C5190E" w:rsidRDefault="008A4883">
          <w:pPr>
            <w:pStyle w:val="TOC1"/>
            <w:tabs>
              <w:tab w:val="right" w:leader="dot" w:pos="9016"/>
            </w:tabs>
            <w:rPr>
              <w:rFonts w:asciiTheme="minorHAnsi" w:hAnsiTheme="minorHAnsi" w:cstheme="minorBidi"/>
              <w:noProof/>
              <w:kern w:val="2"/>
              <w14:ligatures w14:val="standardContextual"/>
            </w:rPr>
          </w:pPr>
          <w:hyperlink w:anchor="_Toc184731891" w:history="1">
            <w:r w:rsidRPr="00C5190E">
              <w:rPr>
                <w:rStyle w:val="Hyperlink"/>
                <w:noProof/>
              </w:rPr>
              <w:t>Recommendations summary</w:t>
            </w:r>
            <w:r w:rsidRPr="00C5190E">
              <w:rPr>
                <w:noProof/>
                <w:webHidden/>
              </w:rPr>
              <w:tab/>
            </w:r>
            <w:r w:rsidRPr="00C5190E">
              <w:rPr>
                <w:noProof/>
                <w:webHidden/>
              </w:rPr>
              <w:fldChar w:fldCharType="begin"/>
            </w:r>
            <w:r w:rsidRPr="00C5190E">
              <w:rPr>
                <w:noProof/>
                <w:webHidden/>
              </w:rPr>
              <w:instrText xml:space="preserve"> PAGEREF _Toc184731891 \h </w:instrText>
            </w:r>
            <w:r w:rsidRPr="00C5190E">
              <w:rPr>
                <w:noProof/>
                <w:webHidden/>
              </w:rPr>
            </w:r>
            <w:r w:rsidRPr="00C5190E">
              <w:rPr>
                <w:noProof/>
                <w:webHidden/>
              </w:rPr>
              <w:fldChar w:fldCharType="separate"/>
            </w:r>
            <w:r w:rsidRPr="00C5190E">
              <w:rPr>
                <w:noProof/>
                <w:webHidden/>
              </w:rPr>
              <w:t>103</w:t>
            </w:r>
            <w:r w:rsidRPr="00C5190E">
              <w:rPr>
                <w:noProof/>
                <w:webHidden/>
              </w:rPr>
              <w:fldChar w:fldCharType="end"/>
            </w:r>
          </w:hyperlink>
        </w:p>
        <w:p w14:paraId="30EC3735" w14:textId="1ED89A6E"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92" w:history="1">
            <w:r w:rsidRPr="00C5190E">
              <w:rPr>
                <w:rStyle w:val="Hyperlink"/>
                <w:noProof/>
              </w:rPr>
              <w:t>Overall recommendations</w:t>
            </w:r>
            <w:r w:rsidRPr="00C5190E">
              <w:rPr>
                <w:noProof/>
                <w:webHidden/>
              </w:rPr>
              <w:tab/>
            </w:r>
            <w:r w:rsidRPr="00C5190E">
              <w:rPr>
                <w:noProof/>
                <w:webHidden/>
              </w:rPr>
              <w:fldChar w:fldCharType="begin"/>
            </w:r>
            <w:r w:rsidRPr="00C5190E">
              <w:rPr>
                <w:noProof/>
                <w:webHidden/>
              </w:rPr>
              <w:instrText xml:space="preserve"> PAGEREF _Toc184731892 \h </w:instrText>
            </w:r>
            <w:r w:rsidRPr="00C5190E">
              <w:rPr>
                <w:noProof/>
                <w:webHidden/>
              </w:rPr>
            </w:r>
            <w:r w:rsidRPr="00C5190E">
              <w:rPr>
                <w:noProof/>
                <w:webHidden/>
              </w:rPr>
              <w:fldChar w:fldCharType="separate"/>
            </w:r>
            <w:r w:rsidRPr="00C5190E">
              <w:rPr>
                <w:noProof/>
                <w:webHidden/>
              </w:rPr>
              <w:t>103</w:t>
            </w:r>
            <w:r w:rsidRPr="00C5190E">
              <w:rPr>
                <w:noProof/>
                <w:webHidden/>
              </w:rPr>
              <w:fldChar w:fldCharType="end"/>
            </w:r>
          </w:hyperlink>
        </w:p>
        <w:p w14:paraId="710EC857" w14:textId="12991400" w:rsidR="008A4883" w:rsidRPr="00C5190E" w:rsidRDefault="008A4883">
          <w:pPr>
            <w:pStyle w:val="TOC2"/>
            <w:tabs>
              <w:tab w:val="right" w:leader="dot" w:pos="9016"/>
            </w:tabs>
            <w:rPr>
              <w:rFonts w:asciiTheme="minorHAnsi" w:hAnsiTheme="minorHAnsi" w:cstheme="minorBidi"/>
              <w:noProof/>
              <w:kern w:val="2"/>
              <w14:ligatures w14:val="standardContextual"/>
            </w:rPr>
          </w:pPr>
          <w:hyperlink w:anchor="_Toc184731893" w:history="1">
            <w:r w:rsidRPr="00C5190E">
              <w:rPr>
                <w:rStyle w:val="Hyperlink"/>
                <w:noProof/>
              </w:rPr>
              <w:t>Topic-specific recommendations</w:t>
            </w:r>
            <w:r w:rsidRPr="00C5190E">
              <w:rPr>
                <w:noProof/>
                <w:webHidden/>
              </w:rPr>
              <w:tab/>
            </w:r>
            <w:r w:rsidRPr="00C5190E">
              <w:rPr>
                <w:noProof/>
                <w:webHidden/>
              </w:rPr>
              <w:fldChar w:fldCharType="begin"/>
            </w:r>
            <w:r w:rsidRPr="00C5190E">
              <w:rPr>
                <w:noProof/>
                <w:webHidden/>
              </w:rPr>
              <w:instrText xml:space="preserve"> PAGEREF _Toc184731893 \h </w:instrText>
            </w:r>
            <w:r w:rsidRPr="00C5190E">
              <w:rPr>
                <w:noProof/>
                <w:webHidden/>
              </w:rPr>
            </w:r>
            <w:r w:rsidRPr="00C5190E">
              <w:rPr>
                <w:noProof/>
                <w:webHidden/>
              </w:rPr>
              <w:fldChar w:fldCharType="separate"/>
            </w:r>
            <w:r w:rsidRPr="00C5190E">
              <w:rPr>
                <w:noProof/>
                <w:webHidden/>
              </w:rPr>
              <w:t>104</w:t>
            </w:r>
            <w:r w:rsidRPr="00C5190E">
              <w:rPr>
                <w:noProof/>
                <w:webHidden/>
              </w:rPr>
              <w:fldChar w:fldCharType="end"/>
            </w:r>
          </w:hyperlink>
        </w:p>
        <w:p w14:paraId="5F289482" w14:textId="518436FD"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4" w:history="1">
            <w:r w:rsidRPr="00C5190E">
              <w:rPr>
                <w:rStyle w:val="Hyperlink"/>
                <w:rFonts w:ascii="Arial" w:hAnsi="Arial" w:cs="Arial"/>
                <w:noProof/>
                <w:sz w:val="24"/>
                <w:szCs w:val="24"/>
              </w:rPr>
              <w:t>Detecting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_Toc184731894 \h </w:instrText>
            </w:r>
            <w:r w:rsidRPr="00C5190E">
              <w:rPr>
                <w:noProof/>
                <w:webHidden/>
                <w:sz w:val="24"/>
                <w:szCs w:val="24"/>
              </w:rPr>
            </w:r>
            <w:r w:rsidRPr="00C5190E">
              <w:rPr>
                <w:noProof/>
                <w:webHidden/>
                <w:sz w:val="24"/>
                <w:szCs w:val="24"/>
              </w:rPr>
              <w:fldChar w:fldCharType="separate"/>
            </w:r>
            <w:r w:rsidRPr="00C5190E">
              <w:rPr>
                <w:noProof/>
                <w:webHidden/>
                <w:sz w:val="24"/>
                <w:szCs w:val="24"/>
              </w:rPr>
              <w:t>104</w:t>
            </w:r>
            <w:r w:rsidRPr="00C5190E">
              <w:rPr>
                <w:noProof/>
                <w:webHidden/>
                <w:sz w:val="24"/>
                <w:szCs w:val="24"/>
              </w:rPr>
              <w:fldChar w:fldCharType="end"/>
            </w:r>
          </w:hyperlink>
        </w:p>
        <w:p w14:paraId="32D63670" w14:textId="55472638"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5" w:history="1">
            <w:r w:rsidRPr="00C5190E">
              <w:rPr>
                <w:rStyle w:val="Hyperlink"/>
                <w:rFonts w:ascii="Arial" w:hAnsi="Arial" w:cs="Arial"/>
                <w:noProof/>
                <w:sz w:val="24"/>
                <w:szCs w:val="24"/>
              </w:rPr>
              <w:t>Reducing risk factors once found</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_Toc184731895 \h </w:instrText>
            </w:r>
            <w:r w:rsidRPr="00C5190E">
              <w:rPr>
                <w:noProof/>
                <w:webHidden/>
                <w:sz w:val="24"/>
                <w:szCs w:val="24"/>
              </w:rPr>
            </w:r>
            <w:r w:rsidRPr="00C5190E">
              <w:rPr>
                <w:noProof/>
                <w:webHidden/>
                <w:sz w:val="24"/>
                <w:szCs w:val="24"/>
              </w:rPr>
              <w:fldChar w:fldCharType="separate"/>
            </w:r>
            <w:r w:rsidRPr="00C5190E">
              <w:rPr>
                <w:noProof/>
                <w:webHidden/>
                <w:sz w:val="24"/>
                <w:szCs w:val="24"/>
              </w:rPr>
              <w:t>105</w:t>
            </w:r>
            <w:r w:rsidRPr="00C5190E">
              <w:rPr>
                <w:noProof/>
                <w:webHidden/>
                <w:sz w:val="24"/>
                <w:szCs w:val="24"/>
              </w:rPr>
              <w:fldChar w:fldCharType="end"/>
            </w:r>
          </w:hyperlink>
        </w:p>
        <w:p w14:paraId="5EF34026" w14:textId="36759D97"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6" w:history="1">
            <w:r w:rsidRPr="00C5190E">
              <w:rPr>
                <w:rStyle w:val="Hyperlink"/>
                <w:rFonts w:ascii="Arial" w:hAnsi="Arial" w:cs="Arial"/>
                <w:noProof/>
                <w:sz w:val="24"/>
                <w:szCs w:val="24"/>
              </w:rPr>
              <w:t>Reducing clinical risk factors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_Toc184731896 \h </w:instrText>
            </w:r>
            <w:r w:rsidRPr="00C5190E">
              <w:rPr>
                <w:noProof/>
                <w:webHidden/>
                <w:sz w:val="24"/>
                <w:szCs w:val="24"/>
              </w:rPr>
            </w:r>
            <w:r w:rsidRPr="00C5190E">
              <w:rPr>
                <w:noProof/>
                <w:webHidden/>
                <w:sz w:val="24"/>
                <w:szCs w:val="24"/>
              </w:rPr>
              <w:fldChar w:fldCharType="separate"/>
            </w:r>
            <w:r w:rsidRPr="00C5190E">
              <w:rPr>
                <w:noProof/>
                <w:webHidden/>
                <w:sz w:val="24"/>
                <w:szCs w:val="24"/>
              </w:rPr>
              <w:t>106</w:t>
            </w:r>
            <w:r w:rsidRPr="00C5190E">
              <w:rPr>
                <w:noProof/>
                <w:webHidden/>
                <w:sz w:val="24"/>
                <w:szCs w:val="24"/>
              </w:rPr>
              <w:fldChar w:fldCharType="end"/>
            </w:r>
          </w:hyperlink>
        </w:p>
        <w:p w14:paraId="34F0ED5D" w14:textId="1A28AA87"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7" w:history="1">
            <w:r w:rsidRPr="00C5190E">
              <w:rPr>
                <w:rStyle w:val="Hyperlink"/>
                <w:rFonts w:ascii="Arial" w:hAnsi="Arial" w:cs="Arial"/>
                <w:noProof/>
                <w:sz w:val="24"/>
                <w:szCs w:val="24"/>
              </w:rPr>
              <w:t>Managing CVD</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_Toc184731897 \h </w:instrText>
            </w:r>
            <w:r w:rsidRPr="00C5190E">
              <w:rPr>
                <w:noProof/>
                <w:webHidden/>
                <w:sz w:val="24"/>
                <w:szCs w:val="24"/>
              </w:rPr>
            </w:r>
            <w:r w:rsidRPr="00C5190E">
              <w:rPr>
                <w:noProof/>
                <w:webHidden/>
                <w:sz w:val="24"/>
                <w:szCs w:val="24"/>
              </w:rPr>
              <w:fldChar w:fldCharType="separate"/>
            </w:r>
            <w:r w:rsidRPr="00C5190E">
              <w:rPr>
                <w:noProof/>
                <w:webHidden/>
                <w:sz w:val="24"/>
                <w:szCs w:val="24"/>
              </w:rPr>
              <w:t>107</w:t>
            </w:r>
            <w:r w:rsidRPr="00C5190E">
              <w:rPr>
                <w:noProof/>
                <w:webHidden/>
                <w:sz w:val="24"/>
                <w:szCs w:val="24"/>
              </w:rPr>
              <w:fldChar w:fldCharType="end"/>
            </w:r>
          </w:hyperlink>
        </w:p>
        <w:p w14:paraId="19CED06B" w14:textId="3D3843AD" w:rsidR="008A4883" w:rsidRPr="00C5190E" w:rsidRDefault="008A4883">
          <w:pPr>
            <w:pStyle w:val="TOC3"/>
            <w:tabs>
              <w:tab w:val="right" w:leader="dot" w:pos="9016"/>
            </w:tabs>
            <w:rPr>
              <w:rFonts w:cstheme="minorBidi"/>
              <w:noProof/>
              <w:kern w:val="2"/>
              <w:sz w:val="24"/>
              <w:szCs w:val="24"/>
              <w:lang w:val="en-GB"/>
              <w14:ligatures w14:val="standardContextual"/>
            </w:rPr>
          </w:pPr>
          <w:hyperlink w:anchor="_Toc184731898" w:history="1">
            <w:r w:rsidRPr="00C5190E">
              <w:rPr>
                <w:rStyle w:val="Hyperlink"/>
                <w:rFonts w:ascii="Arial" w:hAnsi="Arial" w:cs="Arial"/>
                <w:noProof/>
                <w:sz w:val="24"/>
                <w:szCs w:val="24"/>
              </w:rPr>
              <w:t>Support for specific groups</w:t>
            </w:r>
            <w:r w:rsidRPr="00C5190E">
              <w:rPr>
                <w:noProof/>
                <w:webHidden/>
                <w:sz w:val="24"/>
                <w:szCs w:val="24"/>
              </w:rPr>
              <w:tab/>
            </w:r>
            <w:r w:rsidRPr="00C5190E">
              <w:rPr>
                <w:noProof/>
                <w:webHidden/>
                <w:sz w:val="24"/>
                <w:szCs w:val="24"/>
              </w:rPr>
              <w:fldChar w:fldCharType="begin"/>
            </w:r>
            <w:r w:rsidRPr="00C5190E">
              <w:rPr>
                <w:noProof/>
                <w:webHidden/>
                <w:sz w:val="24"/>
                <w:szCs w:val="24"/>
              </w:rPr>
              <w:instrText xml:space="preserve"> PAGEREF _Toc184731898 \h </w:instrText>
            </w:r>
            <w:r w:rsidRPr="00C5190E">
              <w:rPr>
                <w:noProof/>
                <w:webHidden/>
                <w:sz w:val="24"/>
                <w:szCs w:val="24"/>
              </w:rPr>
            </w:r>
            <w:r w:rsidRPr="00C5190E">
              <w:rPr>
                <w:noProof/>
                <w:webHidden/>
                <w:sz w:val="24"/>
                <w:szCs w:val="24"/>
              </w:rPr>
              <w:fldChar w:fldCharType="separate"/>
            </w:r>
            <w:r w:rsidRPr="00C5190E">
              <w:rPr>
                <w:noProof/>
                <w:webHidden/>
                <w:sz w:val="24"/>
                <w:szCs w:val="24"/>
              </w:rPr>
              <w:t>107</w:t>
            </w:r>
            <w:r w:rsidRPr="00C5190E">
              <w:rPr>
                <w:noProof/>
                <w:webHidden/>
                <w:sz w:val="24"/>
                <w:szCs w:val="24"/>
              </w:rPr>
              <w:fldChar w:fldCharType="end"/>
            </w:r>
          </w:hyperlink>
        </w:p>
        <w:p w14:paraId="00772E5A" w14:textId="2E1E6539" w:rsidR="00101F8B" w:rsidRPr="00C5190E" w:rsidRDefault="00101F8B">
          <w:r w:rsidRPr="00C5190E">
            <w:rPr>
              <w:b/>
              <w:bCs/>
              <w:noProof/>
            </w:rPr>
            <w:fldChar w:fldCharType="end"/>
          </w:r>
        </w:p>
      </w:sdtContent>
    </w:sdt>
    <w:p w14:paraId="489D826F" w14:textId="77777777" w:rsidR="00DC0596" w:rsidRPr="00C5190E" w:rsidRDefault="00DC0596" w:rsidP="007C4F08">
      <w:pPr>
        <w:pStyle w:val="Title"/>
        <w:rPr>
          <w:sz w:val="24"/>
          <w:szCs w:val="24"/>
        </w:rPr>
      </w:pPr>
    </w:p>
    <w:p w14:paraId="5D792C09" w14:textId="470291BB" w:rsidR="008158A3" w:rsidRPr="00C5190E" w:rsidRDefault="008158A3" w:rsidP="00101F8B">
      <w:pPr>
        <w:sectPr w:rsidR="008158A3" w:rsidRPr="00C5190E">
          <w:headerReference w:type="default" r:id="rId13"/>
          <w:footerReference w:type="default" r:id="rId14"/>
          <w:pgSz w:w="11906" w:h="16838"/>
          <w:pgMar w:top="1440" w:right="1440" w:bottom="1440" w:left="1440" w:header="708" w:footer="708" w:gutter="0"/>
          <w:cols w:space="708"/>
          <w:docGrid w:linePitch="360"/>
        </w:sectPr>
      </w:pPr>
    </w:p>
    <w:p w14:paraId="4B3C0891" w14:textId="30542500" w:rsidR="005E57A5" w:rsidRPr="00C5190E" w:rsidRDefault="008A4883" w:rsidP="00C5190E">
      <w:pPr>
        <w:pStyle w:val="Heading1"/>
      </w:pPr>
      <w:bookmarkStart w:id="0" w:name="_Toc184731837"/>
      <w:r w:rsidRPr="00C5190E">
        <w:lastRenderedPageBreak/>
        <w:t>Summary</w:t>
      </w:r>
      <w:bookmarkEnd w:id="0"/>
    </w:p>
    <w:p w14:paraId="4A7D0C6E" w14:textId="7CA7283D" w:rsidR="008A4883" w:rsidRPr="00C5190E" w:rsidRDefault="008A4883" w:rsidP="008A4883">
      <w:pPr>
        <w:pStyle w:val="Heading2"/>
        <w:rPr>
          <w:color w:val="008800"/>
          <w:sz w:val="24"/>
          <w:szCs w:val="24"/>
        </w:rPr>
      </w:pPr>
      <w:bookmarkStart w:id="1" w:name="_Toc184731838"/>
      <w:r w:rsidRPr="00C5190E">
        <w:rPr>
          <w:color w:val="008800"/>
          <w:sz w:val="24"/>
          <w:szCs w:val="24"/>
        </w:rPr>
        <w:t>Top lines:</w:t>
      </w:r>
      <w:bookmarkStart w:id="2" w:name="_Hlk128391872"/>
      <w:bookmarkStart w:id="3" w:name="_Hlk133586417"/>
      <w:bookmarkEnd w:id="1"/>
      <w:bookmarkEnd w:id="2"/>
    </w:p>
    <w:p w14:paraId="13F15AD3"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Tower Hamlets has low healthy life expectancy, and CVD is a major driver of this.</w:t>
      </w:r>
    </w:p>
    <w:p w14:paraId="2D3615E3"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Prevention is better than treatment – we should be detecting and reducing CVD risk factors throughout people’s </w:t>
      </w:r>
      <w:proofErr w:type="gramStart"/>
      <w:r w:rsidRPr="00C5190E">
        <w:rPr>
          <w:rFonts w:ascii="Arial" w:hAnsi="Arial" w:cs="Arial"/>
          <w:sz w:val="24"/>
          <w:szCs w:val="24"/>
        </w:rPr>
        <w:t>lives, and</w:t>
      </w:r>
      <w:proofErr w:type="gramEnd"/>
      <w:r w:rsidRPr="00C5190E">
        <w:rPr>
          <w:rFonts w:ascii="Arial" w:hAnsi="Arial" w:cs="Arial"/>
          <w:sz w:val="24"/>
          <w:szCs w:val="24"/>
        </w:rPr>
        <w:t xml:space="preserve"> working to reduce inequalities. </w:t>
      </w:r>
    </w:p>
    <w:p w14:paraId="0EF27903"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We know what works to do this; there is a good evidence base on priority areas for detecting and reducing CVD risks. </w:t>
      </w:r>
    </w:p>
    <w:p w14:paraId="07192FE0"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Although a range of offers exist in Tower Hamlets to detect and reduce CVD risks and to support those with CVD, there remain some important issues which require action.</w:t>
      </w:r>
    </w:p>
    <w:p w14:paraId="6C4E584C"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This slide pack outlines the road to action, recommending a Heart Health Strategy to bring local partners together </w:t>
      </w:r>
      <w:proofErr w:type="gramStart"/>
      <w:r w:rsidRPr="00C5190E">
        <w:rPr>
          <w:rFonts w:ascii="Arial" w:hAnsi="Arial" w:cs="Arial"/>
          <w:sz w:val="24"/>
          <w:szCs w:val="24"/>
        </w:rPr>
        <w:t>in order to</w:t>
      </w:r>
      <w:proofErr w:type="gramEnd"/>
      <w:r w:rsidRPr="00C5190E">
        <w:rPr>
          <w:rFonts w:ascii="Arial" w:hAnsi="Arial" w:cs="Arial"/>
          <w:sz w:val="24"/>
          <w:szCs w:val="24"/>
        </w:rPr>
        <w:t xml:space="preserve"> detect and reduce CVD risks more effectively.</w:t>
      </w:r>
    </w:p>
    <w:p w14:paraId="149E5718" w14:textId="77777777" w:rsidR="008A4883" w:rsidRPr="00C5190E" w:rsidRDefault="008A4883" w:rsidP="008A4883"/>
    <w:p w14:paraId="197FF462" w14:textId="77777777" w:rsidR="008A4883" w:rsidRPr="00C5190E" w:rsidRDefault="008A4883" w:rsidP="008A4883">
      <w:pPr>
        <w:pStyle w:val="Heading2"/>
        <w:rPr>
          <w:color w:val="008800"/>
          <w:sz w:val="24"/>
          <w:szCs w:val="24"/>
        </w:rPr>
      </w:pPr>
      <w:bookmarkStart w:id="4" w:name="_Toc134787119"/>
      <w:bookmarkStart w:id="5" w:name="_Toc134787120"/>
      <w:bookmarkStart w:id="6" w:name="_Toc134787121"/>
      <w:bookmarkStart w:id="7" w:name="_Toc134787122"/>
      <w:bookmarkStart w:id="8" w:name="_Toc184731839"/>
      <w:bookmarkEnd w:id="4"/>
      <w:bookmarkEnd w:id="5"/>
      <w:bookmarkEnd w:id="6"/>
      <w:bookmarkEnd w:id="7"/>
      <w:r w:rsidRPr="00C5190E">
        <w:rPr>
          <w:color w:val="008800"/>
          <w:sz w:val="24"/>
          <w:szCs w:val="24"/>
        </w:rPr>
        <w:t>Summary of CVD in Tower Hamlets</w:t>
      </w:r>
      <w:bookmarkEnd w:id="8"/>
      <w:r w:rsidRPr="00C5190E">
        <w:rPr>
          <w:color w:val="008800"/>
          <w:sz w:val="24"/>
          <w:szCs w:val="24"/>
        </w:rPr>
        <w:t xml:space="preserve"> </w:t>
      </w:r>
    </w:p>
    <w:p w14:paraId="5CCF2413" w14:textId="77777777" w:rsidR="008A4883" w:rsidRPr="00C5190E" w:rsidRDefault="008A4883" w:rsidP="008A4883">
      <w:r w:rsidRPr="00C5190E">
        <w:t>This is covered in more detail throughout the rest of the HNA, including data visualisations.</w:t>
      </w:r>
    </w:p>
    <w:p w14:paraId="11A7C9E4" w14:textId="77777777" w:rsidR="008A4883" w:rsidRPr="00C5190E" w:rsidRDefault="008A4883" w:rsidP="008A4883">
      <w:r w:rsidRPr="00C5190E">
        <w:rPr>
          <w:noProof/>
        </w:rPr>
        <w:drawing>
          <wp:inline distT="0" distB="0" distL="0" distR="0" wp14:anchorId="0B6AE94F" wp14:editId="1F6BF915">
            <wp:extent cx="5731510" cy="417830"/>
            <wp:effectExtent l="0" t="0" r="2540" b="1270"/>
            <wp:docPr id="45" name="Picture 45" descr="Key showing green colour is better than comparators, blue is similar to comparators and red is equal to worse than 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Key showing green colour is better than comparators, blue is similar to comparators and red is equal to worse than comparators,"/>
                    <pic:cNvPicPr/>
                  </pic:nvPicPr>
                  <pic:blipFill>
                    <a:blip r:embed="rId15"/>
                    <a:stretch>
                      <a:fillRect/>
                    </a:stretch>
                  </pic:blipFill>
                  <pic:spPr>
                    <a:xfrm>
                      <a:off x="0" y="0"/>
                      <a:ext cx="5731510" cy="417830"/>
                    </a:xfrm>
                    <a:prstGeom prst="rect">
                      <a:avLst/>
                    </a:prstGeom>
                  </pic:spPr>
                </pic:pic>
              </a:graphicData>
            </a:graphic>
          </wp:inline>
        </w:drawing>
      </w:r>
    </w:p>
    <w:p w14:paraId="6CF8F343" w14:textId="77777777" w:rsidR="008A4883" w:rsidRPr="00C5190E" w:rsidRDefault="008A4883" w:rsidP="008A4883">
      <w:r w:rsidRPr="00C5190E">
        <w:t>CVD prevalence, admissions and mortality:</w:t>
      </w:r>
    </w:p>
    <w:p w14:paraId="25993D77" w14:textId="77777777" w:rsidR="008A4883" w:rsidRPr="00C5190E" w:rsidRDefault="008A4883" w:rsidP="008A4883">
      <w:r w:rsidRPr="00C5190E">
        <w:rPr>
          <w:noProof/>
        </w:rPr>
        <w:drawing>
          <wp:inline distT="0" distB="0" distL="0" distR="0" wp14:anchorId="5549EDAE" wp14:editId="4B5D4357">
            <wp:extent cx="5731510" cy="2424430"/>
            <wp:effectExtent l="0" t="0" r="2540" b="0"/>
            <wp:docPr id="41" name="Picture 41" descr="Summary of CVD prevalence, admissions and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ummary of CVD prevalence, admissions and mortality"/>
                    <pic:cNvPicPr/>
                  </pic:nvPicPr>
                  <pic:blipFill>
                    <a:blip r:embed="rId16"/>
                    <a:stretch>
                      <a:fillRect/>
                    </a:stretch>
                  </pic:blipFill>
                  <pic:spPr>
                    <a:xfrm>
                      <a:off x="0" y="0"/>
                      <a:ext cx="5731510" cy="2424430"/>
                    </a:xfrm>
                    <a:prstGeom prst="rect">
                      <a:avLst/>
                    </a:prstGeom>
                  </pic:spPr>
                </pic:pic>
              </a:graphicData>
            </a:graphic>
          </wp:inline>
        </w:drawing>
      </w:r>
    </w:p>
    <w:p w14:paraId="1CA61099" w14:textId="77777777" w:rsidR="008A4883" w:rsidRPr="00C5190E" w:rsidRDefault="008A4883" w:rsidP="008A4883"/>
    <w:p w14:paraId="49F6742A" w14:textId="77777777" w:rsidR="008A4883" w:rsidRPr="00C5190E" w:rsidRDefault="008A4883" w:rsidP="008A4883"/>
    <w:p w14:paraId="59074881" w14:textId="77777777" w:rsidR="008A4883" w:rsidRPr="00C5190E" w:rsidRDefault="008A4883" w:rsidP="008A4883"/>
    <w:p w14:paraId="3ECAC3B0" w14:textId="77777777" w:rsidR="008A4883" w:rsidRPr="00C5190E" w:rsidRDefault="008A4883" w:rsidP="008A4883"/>
    <w:p w14:paraId="46B717B7" w14:textId="77777777" w:rsidR="008A4883" w:rsidRPr="00C5190E" w:rsidRDefault="008A4883" w:rsidP="008A4883"/>
    <w:p w14:paraId="4E72F19B" w14:textId="77777777" w:rsidR="008A4883" w:rsidRPr="00C5190E" w:rsidRDefault="008A4883" w:rsidP="008A4883"/>
    <w:p w14:paraId="1706ECD2" w14:textId="77777777" w:rsidR="008A4883" w:rsidRPr="00C5190E" w:rsidRDefault="008A4883" w:rsidP="008A4883"/>
    <w:p w14:paraId="02D7B5E8" w14:textId="2AABAC8A" w:rsidR="008A4883" w:rsidRPr="00C5190E" w:rsidRDefault="008A4883" w:rsidP="008A4883">
      <w:r w:rsidRPr="00C5190E">
        <w:lastRenderedPageBreak/>
        <w:t>Key CVD risk factors:</w:t>
      </w:r>
    </w:p>
    <w:p w14:paraId="286A372F" w14:textId="77777777" w:rsidR="008A4883" w:rsidRPr="00C5190E" w:rsidRDefault="008A4883" w:rsidP="008A4883">
      <w:r w:rsidRPr="00C5190E">
        <w:rPr>
          <w:noProof/>
        </w:rPr>
        <w:drawing>
          <wp:inline distT="0" distB="0" distL="0" distR="0" wp14:anchorId="1EE900F0" wp14:editId="30BC0C78">
            <wp:extent cx="5731510" cy="2593340"/>
            <wp:effectExtent l="0" t="0" r="2540" b="0"/>
            <wp:docPr id="46" name="Picture 46" descr="A picture containing prevalence and rates of key CVD risk factors in Tower Hamlets compared to compa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revalence and rates of key CVD risk factors in Tower Hamlets compared to comparators "/>
                    <pic:cNvPicPr/>
                  </pic:nvPicPr>
                  <pic:blipFill>
                    <a:blip r:embed="rId17"/>
                    <a:stretch>
                      <a:fillRect/>
                    </a:stretch>
                  </pic:blipFill>
                  <pic:spPr>
                    <a:xfrm>
                      <a:off x="0" y="0"/>
                      <a:ext cx="5731510" cy="2593340"/>
                    </a:xfrm>
                    <a:prstGeom prst="rect">
                      <a:avLst/>
                    </a:prstGeom>
                  </pic:spPr>
                </pic:pic>
              </a:graphicData>
            </a:graphic>
          </wp:inline>
        </w:drawing>
      </w:r>
    </w:p>
    <w:p w14:paraId="0DD3DEDF" w14:textId="77777777" w:rsidR="008A4883" w:rsidRPr="00C5190E" w:rsidRDefault="008A4883" w:rsidP="008A4883">
      <w:r w:rsidRPr="00C5190E">
        <w:rPr>
          <w:noProof/>
        </w:rPr>
        <w:drawing>
          <wp:inline distT="0" distB="0" distL="0" distR="0" wp14:anchorId="01CCCD3B" wp14:editId="51B1FD71">
            <wp:extent cx="5731510" cy="2294890"/>
            <wp:effectExtent l="0" t="0" r="2540" b="0"/>
            <wp:docPr id="47" name="Picture 47" descr="Key CVD risk factors in Tower Hamlets compared to other compa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Key CVD risk factors in Tower Hamlets compared to other comparators "/>
                    <pic:cNvPicPr/>
                  </pic:nvPicPr>
                  <pic:blipFill>
                    <a:blip r:embed="rId18"/>
                    <a:stretch>
                      <a:fillRect/>
                    </a:stretch>
                  </pic:blipFill>
                  <pic:spPr>
                    <a:xfrm>
                      <a:off x="0" y="0"/>
                      <a:ext cx="5731510" cy="2294890"/>
                    </a:xfrm>
                    <a:prstGeom prst="rect">
                      <a:avLst/>
                    </a:prstGeom>
                  </pic:spPr>
                </pic:pic>
              </a:graphicData>
            </a:graphic>
          </wp:inline>
        </w:drawing>
      </w:r>
    </w:p>
    <w:p w14:paraId="1419BE7F" w14:textId="77777777" w:rsidR="008A4883" w:rsidRPr="00C5190E" w:rsidRDefault="008A4883" w:rsidP="008A4883"/>
    <w:p w14:paraId="3AADCB6E" w14:textId="77777777" w:rsidR="008A4883" w:rsidRPr="00C5190E" w:rsidRDefault="008A4883" w:rsidP="008A4883">
      <w:pPr>
        <w:sectPr w:rsidR="008A4883" w:rsidRPr="00C5190E" w:rsidSect="008A4883">
          <w:headerReference w:type="even" r:id="rId19"/>
          <w:headerReference w:type="default" r:id="rId20"/>
          <w:footerReference w:type="default" r:id="rId21"/>
          <w:headerReference w:type="first" r:id="rId22"/>
          <w:endnotePr>
            <w:numFmt w:val="decimal"/>
          </w:endnotePr>
          <w:pgSz w:w="11906" w:h="16838"/>
          <w:pgMar w:top="1440" w:right="1440" w:bottom="851" w:left="1440" w:header="708" w:footer="708" w:gutter="0"/>
          <w:cols w:space="708"/>
          <w:docGrid w:linePitch="360"/>
        </w:sectPr>
      </w:pPr>
    </w:p>
    <w:p w14:paraId="386204C4" w14:textId="77777777" w:rsidR="008A4883" w:rsidRPr="00C5190E" w:rsidRDefault="008A4883" w:rsidP="008A4883">
      <w:pPr>
        <w:pStyle w:val="Heading2"/>
        <w:rPr>
          <w:color w:val="008800"/>
          <w:sz w:val="24"/>
          <w:szCs w:val="24"/>
        </w:rPr>
      </w:pPr>
      <w:bookmarkStart w:id="9" w:name="_Toc184731840"/>
      <w:r w:rsidRPr="00C5190E">
        <w:rPr>
          <w:color w:val="008800"/>
          <w:sz w:val="24"/>
          <w:szCs w:val="24"/>
        </w:rPr>
        <w:lastRenderedPageBreak/>
        <w:t>Summary of HNA findings and recommendations</w:t>
      </w:r>
      <w:bookmarkEnd w:id="9"/>
    </w:p>
    <w:p w14:paraId="235DA9D3" w14:textId="77777777" w:rsidR="008A4883" w:rsidRPr="00C5190E" w:rsidRDefault="008A4883" w:rsidP="008A4883"/>
    <w:tbl>
      <w:tblPr>
        <w:tblStyle w:val="TableGrid"/>
        <w:tblW w:w="15377" w:type="dxa"/>
        <w:tblLook w:val="04A0" w:firstRow="1" w:lastRow="0" w:firstColumn="1" w:lastColumn="0" w:noHBand="0" w:noVBand="1"/>
      </w:tblPr>
      <w:tblGrid>
        <w:gridCol w:w="3214"/>
        <w:gridCol w:w="3538"/>
        <w:gridCol w:w="2665"/>
        <w:gridCol w:w="2979"/>
        <w:gridCol w:w="2981"/>
      </w:tblGrid>
      <w:tr w:rsidR="009A5173" w:rsidRPr="00C5190E" w14:paraId="4BB62C2C" w14:textId="77777777" w:rsidTr="00344E96">
        <w:tc>
          <w:tcPr>
            <w:tcW w:w="3214" w:type="dxa"/>
            <w:tcBorders>
              <w:top w:val="single" w:sz="4" w:space="0" w:color="auto"/>
              <w:left w:val="single" w:sz="4" w:space="0" w:color="auto"/>
              <w:bottom w:val="single" w:sz="4" w:space="0" w:color="auto"/>
            </w:tcBorders>
            <w:shd w:val="clear" w:color="auto" w:fill="DEEAF6" w:themeFill="accent5" w:themeFillTint="33"/>
          </w:tcPr>
          <w:p w14:paraId="1F0F2414" w14:textId="77F24492" w:rsidR="009A5173" w:rsidRPr="009A5173" w:rsidRDefault="009A5173" w:rsidP="009A5173">
            <w:pPr>
              <w:rPr>
                <w:b/>
                <w:bCs/>
              </w:rPr>
            </w:pPr>
            <w:r w:rsidRPr="009A5173">
              <w:rPr>
                <w:b/>
                <w:bCs/>
              </w:rPr>
              <w:t>Theme</w:t>
            </w:r>
            <w:r w:rsidRPr="009A5173">
              <w:rPr>
                <w:b/>
                <w:bCs/>
                <w:vertAlign w:val="superscript"/>
              </w:rPr>
              <w:footnoteReference w:id="1"/>
            </w:r>
          </w:p>
        </w:tc>
        <w:tc>
          <w:tcPr>
            <w:tcW w:w="3538" w:type="dxa"/>
            <w:tcBorders>
              <w:top w:val="single" w:sz="4" w:space="0" w:color="auto"/>
              <w:left w:val="single" w:sz="4" w:space="0" w:color="auto"/>
              <w:bottom w:val="single" w:sz="4" w:space="0" w:color="auto"/>
            </w:tcBorders>
            <w:shd w:val="clear" w:color="auto" w:fill="DEEAF6" w:themeFill="accent5" w:themeFillTint="33"/>
          </w:tcPr>
          <w:p w14:paraId="22E7E7B6" w14:textId="333AB415" w:rsidR="009A5173" w:rsidRPr="009A5173" w:rsidRDefault="009A5173" w:rsidP="009A5173">
            <w:pPr>
              <w:rPr>
                <w:b/>
                <w:bCs/>
              </w:rPr>
            </w:pPr>
            <w:r w:rsidRPr="009A5173">
              <w:rPr>
                <w:b/>
                <w:bCs/>
              </w:rPr>
              <w:t>Why is this important?</w:t>
            </w:r>
          </w:p>
        </w:tc>
        <w:tc>
          <w:tcPr>
            <w:tcW w:w="2665" w:type="dxa"/>
            <w:tcBorders>
              <w:top w:val="single" w:sz="4" w:space="0" w:color="auto"/>
              <w:left w:val="single" w:sz="4" w:space="0" w:color="auto"/>
              <w:bottom w:val="single" w:sz="4" w:space="0" w:color="auto"/>
            </w:tcBorders>
            <w:shd w:val="clear" w:color="auto" w:fill="DEEAF6" w:themeFill="accent5" w:themeFillTint="33"/>
          </w:tcPr>
          <w:p w14:paraId="35B0FFCB" w14:textId="7B68DD59" w:rsidR="009A5173" w:rsidRPr="009A5173" w:rsidRDefault="009A5173" w:rsidP="009A5173">
            <w:pPr>
              <w:rPr>
                <w:b/>
                <w:bCs/>
              </w:rPr>
            </w:pPr>
            <w:r w:rsidRPr="009A5173">
              <w:rPr>
                <w:b/>
                <w:bCs/>
              </w:rPr>
              <w:t>Positives in Tower Hamlets</w:t>
            </w:r>
          </w:p>
        </w:tc>
        <w:tc>
          <w:tcPr>
            <w:tcW w:w="2979" w:type="dxa"/>
            <w:tcBorders>
              <w:top w:val="single" w:sz="4" w:space="0" w:color="auto"/>
              <w:left w:val="single" w:sz="4" w:space="0" w:color="auto"/>
              <w:bottom w:val="single" w:sz="4" w:space="0" w:color="auto"/>
            </w:tcBorders>
            <w:shd w:val="clear" w:color="auto" w:fill="DEEAF6" w:themeFill="accent5" w:themeFillTint="33"/>
          </w:tcPr>
          <w:p w14:paraId="6251DDF2" w14:textId="071F40BB" w:rsidR="009A5173" w:rsidRPr="009A5173" w:rsidRDefault="009A5173" w:rsidP="009A5173">
            <w:pPr>
              <w:rPr>
                <w:b/>
                <w:bCs/>
              </w:rPr>
            </w:pPr>
            <w:r w:rsidRPr="009A5173">
              <w:rPr>
                <w:b/>
                <w:bCs/>
              </w:rPr>
              <w:t>Issues and gaps in Tower Hamlets</w:t>
            </w:r>
          </w:p>
        </w:tc>
        <w:tc>
          <w:tcPr>
            <w:tcW w:w="2981" w:type="dxa"/>
            <w:tcBorders>
              <w:top w:val="single" w:sz="4" w:space="0" w:color="auto"/>
              <w:left w:val="single" w:sz="4" w:space="0" w:color="auto"/>
              <w:bottom w:val="single" w:sz="4" w:space="0" w:color="auto"/>
            </w:tcBorders>
            <w:shd w:val="clear" w:color="auto" w:fill="DEEAF6" w:themeFill="accent5" w:themeFillTint="33"/>
          </w:tcPr>
          <w:p w14:paraId="79BC6686" w14:textId="3FD2DAB7" w:rsidR="009A5173" w:rsidRPr="009A5173" w:rsidRDefault="009A5173" w:rsidP="009A5173">
            <w:pPr>
              <w:rPr>
                <w:b/>
                <w:bCs/>
              </w:rPr>
            </w:pPr>
            <w:r w:rsidRPr="009A5173">
              <w:rPr>
                <w:b/>
                <w:bCs/>
              </w:rPr>
              <w:t>Recommendation</w:t>
            </w:r>
          </w:p>
        </w:tc>
      </w:tr>
      <w:tr w:rsidR="009A5173" w:rsidRPr="00C5190E" w14:paraId="2BB1DE51" w14:textId="77777777" w:rsidTr="00344E96">
        <w:tc>
          <w:tcPr>
            <w:tcW w:w="3214" w:type="dxa"/>
            <w:tcBorders>
              <w:top w:val="single" w:sz="4" w:space="0" w:color="auto"/>
              <w:left w:val="single" w:sz="4" w:space="0" w:color="auto"/>
              <w:bottom w:val="single" w:sz="4" w:space="0" w:color="auto"/>
            </w:tcBorders>
          </w:tcPr>
          <w:p w14:paraId="22AB133B" w14:textId="77777777" w:rsidR="009A5173" w:rsidRDefault="009A5173" w:rsidP="003E616A">
            <w:r w:rsidRPr="00C5190E">
              <w:t>Overall recommendation: Local partners working on CVD to develop a Heart Health Strategy for Tower Hamlets which links closely to related CVD Prevention Plans at the NEL ICB level, sets out clear milestones and timelines for actions building on the below recommendations, and proceeds with the following broad principles:</w:t>
            </w:r>
          </w:p>
          <w:p w14:paraId="469F5A34" w14:textId="77777777" w:rsidR="009A5173" w:rsidRDefault="009A5173" w:rsidP="009A5173"/>
          <w:p w14:paraId="0805CD8A" w14:textId="77777777" w:rsidR="009A5173" w:rsidRPr="009A5173" w:rsidRDefault="009A5173" w:rsidP="009A5173">
            <w:pPr>
              <w:pStyle w:val="ListParagraph"/>
              <w:numPr>
                <w:ilvl w:val="0"/>
                <w:numId w:val="51"/>
              </w:numPr>
            </w:pPr>
            <w:r w:rsidRPr="00C5190E">
              <w:rPr>
                <w:rFonts w:ascii="Arial" w:hAnsi="Arial" w:cs="Arial"/>
                <w:sz w:val="24"/>
                <w:szCs w:val="24"/>
              </w:rPr>
              <w:t xml:space="preserve">A population health approach with </w:t>
            </w:r>
            <w:r w:rsidRPr="00C5190E">
              <w:rPr>
                <w:rFonts w:ascii="Arial" w:hAnsi="Arial" w:cs="Arial"/>
                <w:sz w:val="24"/>
                <w:szCs w:val="24"/>
              </w:rPr>
              <w:lastRenderedPageBreak/>
              <w:t>community outreach at its core</w:t>
            </w:r>
          </w:p>
          <w:p w14:paraId="63A6E514" w14:textId="77777777" w:rsidR="009A5173" w:rsidRPr="009A5173" w:rsidRDefault="009A5173" w:rsidP="009A5173">
            <w:pPr>
              <w:pStyle w:val="ListParagraph"/>
              <w:numPr>
                <w:ilvl w:val="0"/>
                <w:numId w:val="51"/>
              </w:numPr>
            </w:pPr>
            <w:r w:rsidRPr="00C5190E">
              <w:rPr>
                <w:rFonts w:ascii="Arial" w:hAnsi="Arial" w:cs="Arial"/>
                <w:sz w:val="24"/>
                <w:szCs w:val="24"/>
              </w:rPr>
              <w:t>Focus on existing assets</w:t>
            </w:r>
          </w:p>
          <w:p w14:paraId="7C4717B8" w14:textId="77777777" w:rsidR="009A5173" w:rsidRPr="009A5173" w:rsidRDefault="009A5173" w:rsidP="009A5173">
            <w:pPr>
              <w:pStyle w:val="ListParagraph"/>
              <w:numPr>
                <w:ilvl w:val="0"/>
                <w:numId w:val="51"/>
              </w:numPr>
            </w:pPr>
            <w:r w:rsidRPr="00C5190E">
              <w:rPr>
                <w:rFonts w:ascii="Arial" w:hAnsi="Arial" w:cs="Arial"/>
                <w:sz w:val="24"/>
                <w:szCs w:val="24"/>
              </w:rPr>
              <w:t>Focus on secondary prevention but with links to primary prevention efforts</w:t>
            </w:r>
          </w:p>
          <w:p w14:paraId="16C136AB" w14:textId="4E65F490" w:rsidR="009A5173" w:rsidRPr="00C5190E" w:rsidRDefault="009A5173" w:rsidP="009A5173">
            <w:pPr>
              <w:pStyle w:val="ListParagraph"/>
              <w:numPr>
                <w:ilvl w:val="0"/>
                <w:numId w:val="51"/>
              </w:numPr>
            </w:pPr>
            <w:r w:rsidRPr="00C5190E">
              <w:rPr>
                <w:rFonts w:ascii="Arial" w:hAnsi="Arial" w:cs="Arial"/>
                <w:sz w:val="24"/>
                <w:szCs w:val="24"/>
              </w:rPr>
              <w:t>Collaborative working across professionals and across local health and community organisations</w:t>
            </w:r>
          </w:p>
        </w:tc>
        <w:tc>
          <w:tcPr>
            <w:tcW w:w="3538" w:type="dxa"/>
            <w:tcBorders>
              <w:top w:val="single" w:sz="4" w:space="0" w:color="auto"/>
              <w:left w:val="single" w:sz="4" w:space="0" w:color="auto"/>
              <w:bottom w:val="single" w:sz="4" w:space="0" w:color="auto"/>
            </w:tcBorders>
          </w:tcPr>
          <w:p w14:paraId="2AC89B3F" w14:textId="386428EE" w:rsidR="009A5173" w:rsidRDefault="009A5173" w:rsidP="009A5173">
            <w:pPr>
              <w:pStyle w:val="ListParagraph"/>
              <w:spacing w:line="240" w:lineRule="auto"/>
              <w:rPr>
                <w:rFonts w:ascii="Arial" w:hAnsi="Arial" w:cs="Arial"/>
                <w:sz w:val="24"/>
                <w:szCs w:val="24"/>
              </w:rPr>
            </w:pPr>
          </w:p>
        </w:tc>
        <w:tc>
          <w:tcPr>
            <w:tcW w:w="2665" w:type="dxa"/>
            <w:tcBorders>
              <w:top w:val="single" w:sz="4" w:space="0" w:color="auto"/>
              <w:left w:val="single" w:sz="4" w:space="0" w:color="auto"/>
              <w:bottom w:val="single" w:sz="4" w:space="0" w:color="auto"/>
            </w:tcBorders>
          </w:tcPr>
          <w:p w14:paraId="1E23D7D6" w14:textId="75830C86" w:rsidR="009A5173" w:rsidRPr="009A5173" w:rsidRDefault="009A5173" w:rsidP="009A5173"/>
        </w:tc>
        <w:tc>
          <w:tcPr>
            <w:tcW w:w="2979" w:type="dxa"/>
            <w:tcBorders>
              <w:top w:val="single" w:sz="4" w:space="0" w:color="auto"/>
              <w:left w:val="single" w:sz="4" w:space="0" w:color="auto"/>
              <w:bottom w:val="single" w:sz="4" w:space="0" w:color="auto"/>
            </w:tcBorders>
          </w:tcPr>
          <w:p w14:paraId="533C52FE" w14:textId="3E3F968E" w:rsidR="009A5173" w:rsidRDefault="009A5173" w:rsidP="009A5173">
            <w:pPr>
              <w:pStyle w:val="ListParagraph"/>
              <w:spacing w:line="240" w:lineRule="auto"/>
              <w:rPr>
                <w:rFonts w:ascii="Arial" w:hAnsi="Arial" w:cs="Arial"/>
                <w:sz w:val="24"/>
                <w:szCs w:val="24"/>
              </w:rPr>
            </w:pPr>
          </w:p>
        </w:tc>
        <w:tc>
          <w:tcPr>
            <w:tcW w:w="2981" w:type="dxa"/>
            <w:tcBorders>
              <w:top w:val="single" w:sz="4" w:space="0" w:color="auto"/>
              <w:left w:val="single" w:sz="4" w:space="0" w:color="auto"/>
              <w:bottom w:val="single" w:sz="4" w:space="0" w:color="auto"/>
            </w:tcBorders>
          </w:tcPr>
          <w:p w14:paraId="4F7A8E4C" w14:textId="1CC57BC0" w:rsidR="009A5173" w:rsidRPr="009A5173" w:rsidRDefault="009A5173" w:rsidP="009A5173"/>
        </w:tc>
      </w:tr>
      <w:tr w:rsidR="009A5173" w:rsidRPr="00C5190E" w14:paraId="1D93434A" w14:textId="77777777" w:rsidTr="00344E96">
        <w:tc>
          <w:tcPr>
            <w:tcW w:w="3214" w:type="dxa"/>
            <w:tcBorders>
              <w:top w:val="single" w:sz="4" w:space="0" w:color="auto"/>
              <w:left w:val="single" w:sz="4" w:space="0" w:color="auto"/>
              <w:bottom w:val="single" w:sz="4" w:space="0" w:color="auto"/>
            </w:tcBorders>
          </w:tcPr>
          <w:p w14:paraId="06BE5E62" w14:textId="69B1CE01" w:rsidR="009A5173" w:rsidRPr="00C5190E" w:rsidRDefault="009A5173" w:rsidP="003E616A">
            <w:r w:rsidRPr="00C5190E">
              <w:rPr>
                <w:rFonts w:eastAsia="Times New Roman"/>
                <w:b/>
                <w:bCs/>
                <w:color w:val="202A30"/>
              </w:rPr>
              <w:t>Tobacco dependence identification and treatment</w:t>
            </w:r>
            <w:r w:rsidRPr="00C5190E">
              <w:rPr>
                <w:rFonts w:eastAsia="Times New Roman"/>
                <w:color w:val="202A30"/>
              </w:rPr>
              <w:t>, in particular peer-led group support to quit smoking</w:t>
            </w:r>
          </w:p>
        </w:tc>
        <w:tc>
          <w:tcPr>
            <w:tcW w:w="3538" w:type="dxa"/>
            <w:tcBorders>
              <w:top w:val="single" w:sz="4" w:space="0" w:color="auto"/>
              <w:left w:val="single" w:sz="4" w:space="0" w:color="auto"/>
              <w:bottom w:val="single" w:sz="4" w:space="0" w:color="auto"/>
            </w:tcBorders>
          </w:tcPr>
          <w:p w14:paraId="249B0329" w14:textId="77777777" w:rsidR="009A5173" w:rsidRPr="00C5190E" w:rsidRDefault="009A5173" w:rsidP="009A5173">
            <w:r w:rsidRPr="00C5190E">
              <w:t xml:space="preserve">Quitting </w:t>
            </w:r>
            <w:r w:rsidRPr="00C5190E">
              <w:rPr>
                <w:b/>
                <w:bCs/>
              </w:rPr>
              <w:t>smoking</w:t>
            </w:r>
            <w:r w:rsidRPr="00C5190E">
              <w:t xml:space="preserve"> is one of the highest impact interventions to reduce risk of developing or worsening CVD. For those who quit, the risk of heart attack is halved after one year of quitting.</w:t>
            </w:r>
            <w:r w:rsidRPr="00C5190E">
              <w:rPr>
                <w:rStyle w:val="EndnoteReference"/>
              </w:rPr>
              <w:endnoteReference w:id="1"/>
            </w:r>
          </w:p>
          <w:p w14:paraId="50377AEA" w14:textId="77777777" w:rsidR="009A5173" w:rsidRDefault="009A5173" w:rsidP="009A5173">
            <w:pPr>
              <w:pStyle w:val="ListParagraph"/>
              <w:spacing w:line="240" w:lineRule="auto"/>
              <w:rPr>
                <w:rFonts w:ascii="Arial" w:hAnsi="Arial" w:cs="Arial"/>
                <w:sz w:val="24"/>
                <w:szCs w:val="24"/>
              </w:rPr>
            </w:pPr>
          </w:p>
        </w:tc>
        <w:tc>
          <w:tcPr>
            <w:tcW w:w="2665" w:type="dxa"/>
            <w:tcBorders>
              <w:top w:val="single" w:sz="4" w:space="0" w:color="auto"/>
              <w:left w:val="single" w:sz="4" w:space="0" w:color="auto"/>
              <w:bottom w:val="single" w:sz="4" w:space="0" w:color="auto"/>
            </w:tcBorders>
          </w:tcPr>
          <w:p w14:paraId="332EBBFB" w14:textId="77777777" w:rsidR="009A5173" w:rsidRPr="00C5190E" w:rsidRDefault="009A5173" w:rsidP="009A5173">
            <w:pPr>
              <w:rPr>
                <w:color w:val="000000" w:themeColor="text1"/>
                <w:kern w:val="2"/>
                <w14:ligatures w14:val="standardContextual"/>
              </w:rPr>
            </w:pPr>
            <w:r w:rsidRPr="00C5190E">
              <w:rPr>
                <w:color w:val="000000" w:themeColor="text1"/>
              </w:rPr>
              <w:t>Tower Hamlets is in the top 5 London boroughs for 4-week quit rates with 3,976 quits per 100,000 smokers, almost double the London region average of 1,665 per 100,000 smokers (2019/20).</w:t>
            </w:r>
            <w:r w:rsidRPr="00C5190E">
              <w:rPr>
                <w:rStyle w:val="EndnoteReference"/>
                <w:color w:val="000000" w:themeColor="text1"/>
              </w:rPr>
              <w:endnoteReference w:id="2"/>
            </w:r>
            <w:r w:rsidRPr="00C5190E">
              <w:rPr>
                <w:color w:val="000000" w:themeColor="text1"/>
              </w:rPr>
              <w:t xml:space="preserve"> </w:t>
            </w:r>
          </w:p>
          <w:p w14:paraId="7B734E60" w14:textId="29FD39E4" w:rsidR="009A5173" w:rsidRPr="009A5173" w:rsidRDefault="009A5173" w:rsidP="009A5173">
            <w:r w:rsidRPr="00C5190E">
              <w:t xml:space="preserve">There </w:t>
            </w:r>
            <w:proofErr w:type="gramStart"/>
            <w:r w:rsidRPr="00C5190E">
              <w:t>is</w:t>
            </w:r>
            <w:proofErr w:type="gramEnd"/>
            <w:r w:rsidRPr="00C5190E">
              <w:t xml:space="preserve"> a wide range of smoking cessation offers including a local authority funded 12-week programme of behaviour support and nicotine replacement </w:t>
            </w:r>
            <w:r w:rsidRPr="00C5190E">
              <w:lastRenderedPageBreak/>
              <w:t>therapy, the London Tobacco Alliance helpline, NHS programmes for inpatients, pregnant women and those with SMI or a learning disability, a new</w:t>
            </w:r>
            <w:r>
              <w:t xml:space="preserve"> </w:t>
            </w:r>
            <w:r w:rsidRPr="00C5190E">
              <w:t>community pharmacy smoking cessation programme and a new national drive to provide e-cigarettes to 1 in 5 smokers.</w:t>
            </w:r>
          </w:p>
        </w:tc>
        <w:tc>
          <w:tcPr>
            <w:tcW w:w="2979" w:type="dxa"/>
            <w:tcBorders>
              <w:top w:val="single" w:sz="4" w:space="0" w:color="auto"/>
              <w:left w:val="single" w:sz="4" w:space="0" w:color="auto"/>
              <w:bottom w:val="single" w:sz="4" w:space="0" w:color="auto"/>
            </w:tcBorders>
          </w:tcPr>
          <w:p w14:paraId="58E6126A" w14:textId="77777777" w:rsidR="009A5173" w:rsidRPr="00C5190E" w:rsidRDefault="009A5173" w:rsidP="009A5173">
            <w:pPr>
              <w:rPr>
                <w:kern w:val="2"/>
                <w14:ligatures w14:val="standardContextual"/>
              </w:rPr>
            </w:pPr>
            <w:r w:rsidRPr="00C5190E">
              <w:lastRenderedPageBreak/>
              <w:t>Recording of smoking status and GP-recorded offers of support/treatment for smokers have been falling since 2017/18 and are now below national average.</w:t>
            </w:r>
          </w:p>
          <w:p w14:paraId="0D5D5E1A" w14:textId="77777777" w:rsidR="009A5173" w:rsidRPr="00C5190E" w:rsidRDefault="009A5173" w:rsidP="009A5173">
            <w:pPr>
              <w:rPr>
                <w:kern w:val="2"/>
                <w14:ligatures w14:val="standardContextual"/>
              </w:rPr>
            </w:pPr>
          </w:p>
          <w:p w14:paraId="1192C43F" w14:textId="51EFCD02" w:rsidR="009A5173" w:rsidRDefault="009A5173" w:rsidP="009A5173">
            <w:pPr>
              <w:pStyle w:val="ListParagraph"/>
              <w:spacing w:line="240" w:lineRule="auto"/>
              <w:rPr>
                <w:rFonts w:ascii="Arial" w:hAnsi="Arial" w:cs="Arial"/>
                <w:sz w:val="24"/>
                <w:szCs w:val="24"/>
              </w:rPr>
            </w:pPr>
            <w:r w:rsidRPr="00C5190E">
              <w:rPr>
                <w:rFonts w:ascii="Arial" w:hAnsi="Arial" w:cs="Arial"/>
                <w:sz w:val="24"/>
                <w:szCs w:val="24"/>
              </w:rPr>
              <w:t xml:space="preserve">Residents in the E2 and E3 postcodes, White groups and younger people are less likely to access local authority-funded </w:t>
            </w:r>
            <w:r w:rsidRPr="00C5190E">
              <w:rPr>
                <w:rFonts w:ascii="Arial" w:hAnsi="Arial" w:cs="Arial"/>
                <w:sz w:val="24"/>
                <w:szCs w:val="24"/>
              </w:rPr>
              <w:lastRenderedPageBreak/>
              <w:t>smoking cessation services.</w:t>
            </w:r>
          </w:p>
        </w:tc>
        <w:tc>
          <w:tcPr>
            <w:tcW w:w="2981" w:type="dxa"/>
            <w:tcBorders>
              <w:top w:val="single" w:sz="4" w:space="0" w:color="auto"/>
              <w:left w:val="single" w:sz="4" w:space="0" w:color="auto"/>
              <w:bottom w:val="single" w:sz="4" w:space="0" w:color="auto"/>
            </w:tcBorders>
          </w:tcPr>
          <w:p w14:paraId="15933C68" w14:textId="77777777" w:rsidR="009A5173" w:rsidRPr="00C5190E" w:rsidRDefault="009A5173" w:rsidP="009A5173">
            <w:r w:rsidRPr="00C5190E">
              <w:lastRenderedPageBreak/>
              <w:t>Provider of the smoking cessation service to pick up the recommendations of the local authority tobacco cessation services review (for example targeting support efforts in the E2 and E3 postcodes and to White ethnic groups and younger people) and expand peer support and group offers.</w:t>
            </w:r>
          </w:p>
          <w:p w14:paraId="467F52AB" w14:textId="77777777" w:rsidR="009A5173" w:rsidRPr="009A5173" w:rsidRDefault="009A5173" w:rsidP="009A5173"/>
        </w:tc>
      </w:tr>
      <w:tr w:rsidR="009A5173" w:rsidRPr="00C5190E" w14:paraId="77FDC920" w14:textId="77777777" w:rsidTr="00344E96">
        <w:tc>
          <w:tcPr>
            <w:tcW w:w="3214" w:type="dxa"/>
            <w:tcBorders>
              <w:top w:val="single" w:sz="4" w:space="0" w:color="auto"/>
              <w:left w:val="single" w:sz="4" w:space="0" w:color="auto"/>
              <w:bottom w:val="single" w:sz="4" w:space="0" w:color="auto"/>
            </w:tcBorders>
          </w:tcPr>
          <w:p w14:paraId="7C1E061C" w14:textId="0D51EB2A" w:rsidR="009A5173" w:rsidRPr="00C5190E" w:rsidRDefault="009A5173" w:rsidP="009A5173">
            <w:pPr>
              <w:rPr>
                <w:rFonts w:eastAsia="Times New Roman"/>
                <w:b/>
                <w:bCs/>
                <w:color w:val="202A30"/>
              </w:rPr>
            </w:pPr>
            <w:r w:rsidRPr="00C5190E">
              <w:rPr>
                <w:b/>
                <w:bCs/>
              </w:rPr>
              <w:t>Hypertension detection, monitoring and treatment</w:t>
            </w:r>
          </w:p>
        </w:tc>
        <w:tc>
          <w:tcPr>
            <w:tcW w:w="3538" w:type="dxa"/>
            <w:tcBorders>
              <w:top w:val="single" w:sz="4" w:space="0" w:color="auto"/>
              <w:left w:val="single" w:sz="4" w:space="0" w:color="auto"/>
              <w:bottom w:val="single" w:sz="4" w:space="0" w:color="auto"/>
            </w:tcBorders>
          </w:tcPr>
          <w:p w14:paraId="1AB74FB9" w14:textId="77777777" w:rsidR="009A5173" w:rsidRPr="00C5190E" w:rsidRDefault="009A5173" w:rsidP="009A5173">
            <w:r w:rsidRPr="00C5190E">
              <w:t xml:space="preserve">Hypertension is </w:t>
            </w:r>
            <w:r w:rsidRPr="00C5190E">
              <w:rPr>
                <w:rFonts w:eastAsia="Gill Sans"/>
              </w:rPr>
              <w:t>associated with half of all CVD cases.</w:t>
            </w:r>
            <w:r w:rsidRPr="00C5190E">
              <w:t xml:space="preserve"> It is often symptomless and goes undetected. Blood pressure checks – through health checks, outreach initiatives or community pharmacy – are key to detecting and controlling hypertension. Such services can also pick up wider risks like smoking and inactivity.</w:t>
            </w:r>
          </w:p>
          <w:p w14:paraId="057A3F28" w14:textId="77777777" w:rsidR="009A5173" w:rsidRPr="00C5190E" w:rsidRDefault="009A5173" w:rsidP="009A5173"/>
          <w:p w14:paraId="26DD6878" w14:textId="3DD597EE" w:rsidR="009A5173" w:rsidRPr="00C5190E" w:rsidRDefault="009A5173" w:rsidP="009A5173">
            <w:r w:rsidRPr="00C5190E">
              <w:t xml:space="preserve">A major systematic review found that every 10mmHg reduction in BP resulted in a 17% reduction in coronary heart disease, a 27% reduction in stroke, a 28% reduction in </w:t>
            </w:r>
            <w:r w:rsidRPr="00C5190E">
              <w:lastRenderedPageBreak/>
              <w:t>heart failure, and a significant 13% reduction in all-cause mortality</w:t>
            </w:r>
            <w:r w:rsidRPr="00C5190E">
              <w:rPr>
                <w:rFonts w:eastAsia="Times New Roman"/>
                <w:color w:val="202A30"/>
              </w:rPr>
              <w:t>.</w:t>
            </w:r>
            <w:r w:rsidRPr="00C5190E">
              <w:rPr>
                <w:rStyle w:val="EndnoteReference"/>
                <w:rFonts w:eastAsia="Times New Roman"/>
                <w:color w:val="202A30"/>
              </w:rPr>
              <w:endnoteReference w:id="3"/>
            </w:r>
          </w:p>
        </w:tc>
        <w:tc>
          <w:tcPr>
            <w:tcW w:w="2665" w:type="dxa"/>
            <w:tcBorders>
              <w:top w:val="single" w:sz="4" w:space="0" w:color="auto"/>
              <w:left w:val="single" w:sz="4" w:space="0" w:color="auto"/>
              <w:bottom w:val="single" w:sz="4" w:space="0" w:color="auto"/>
            </w:tcBorders>
          </w:tcPr>
          <w:p w14:paraId="16FD86A8" w14:textId="14C1272F" w:rsidR="009A5173" w:rsidRPr="00C5190E" w:rsidRDefault="009A5173" w:rsidP="009A5173">
            <w:pPr>
              <w:rPr>
                <w:color w:val="000000" w:themeColor="text1"/>
              </w:rPr>
            </w:pPr>
            <w:r w:rsidRPr="00C5190E">
              <w:lastRenderedPageBreak/>
              <w:t>Detection: Community pharmacy hypertension case finding service has now been rolled out in Tower Hamlets, with 44/49 pharmacies on the public health contract signed up.</w:t>
            </w:r>
          </w:p>
        </w:tc>
        <w:tc>
          <w:tcPr>
            <w:tcW w:w="2979" w:type="dxa"/>
            <w:tcBorders>
              <w:top w:val="single" w:sz="4" w:space="0" w:color="auto"/>
              <w:left w:val="single" w:sz="4" w:space="0" w:color="auto"/>
              <w:bottom w:val="single" w:sz="4" w:space="0" w:color="auto"/>
            </w:tcBorders>
          </w:tcPr>
          <w:p w14:paraId="5108EC8C" w14:textId="77777777" w:rsidR="009A5173" w:rsidRPr="00C5190E" w:rsidRDefault="009A5173" w:rsidP="009A5173">
            <w:r w:rsidRPr="00C5190E">
              <w:t>Comparing OHID-estimated hypertension prevalence for Tower Hamlets (15.8%) with QOF-recorded diagnosed hypertension (7.7%), we are currently only recording 48% of expected hypertension.</w:t>
            </w:r>
          </w:p>
          <w:p w14:paraId="1723A450" w14:textId="5E6792B8" w:rsidR="009A5173" w:rsidRPr="00C5190E" w:rsidRDefault="009A5173" w:rsidP="009A5173">
            <w:r w:rsidRPr="00C5190E">
              <w:t xml:space="preserve">The % of GP-registered patients over 45 with a record of blood pressure in the last 5 years has been steadily falling since 2014/15 and is now below England average. </w:t>
            </w:r>
          </w:p>
        </w:tc>
        <w:tc>
          <w:tcPr>
            <w:tcW w:w="2981" w:type="dxa"/>
            <w:tcBorders>
              <w:top w:val="single" w:sz="4" w:space="0" w:color="auto"/>
              <w:left w:val="single" w:sz="4" w:space="0" w:color="auto"/>
              <w:bottom w:val="single" w:sz="4" w:space="0" w:color="auto"/>
            </w:tcBorders>
          </w:tcPr>
          <w:p w14:paraId="46749135" w14:textId="77777777" w:rsidR="009A5173" w:rsidRPr="00C5190E" w:rsidRDefault="009A5173" w:rsidP="009A5173">
            <w:pPr>
              <w:spacing w:line="254" w:lineRule="auto"/>
            </w:pPr>
            <w:r w:rsidRPr="00C5190E">
              <w:t>PCN community pharmacy leads to liaise with community pharmacy on effective ways to promote lifestyle changes following blood pressure checks, linking this to existing GP and VCS offers.</w:t>
            </w:r>
          </w:p>
          <w:p w14:paraId="00F37B78" w14:textId="77777777" w:rsidR="009A5173" w:rsidRPr="00C5190E" w:rsidRDefault="009A5173" w:rsidP="009A5173">
            <w:pPr>
              <w:spacing w:line="254" w:lineRule="auto"/>
            </w:pPr>
            <w:r w:rsidRPr="00C5190E">
              <w:t xml:space="preserve">NEL ICB, LPC and PCN community pharmacy leads to jointly review care pathways following BP checks under the scheme and continually review any variation in uptake of the service </w:t>
            </w:r>
            <w:r w:rsidRPr="00C5190E">
              <w:lastRenderedPageBreak/>
              <w:t>across pharmacies and follow-up support offers. This could include learning from other local authorities working on similar issues, for example the Lambeth centralised recall system pilot to reduce variation in hypertension detection.</w:t>
            </w:r>
            <w:r w:rsidRPr="00C5190E">
              <w:rPr>
                <w:rStyle w:val="EndnoteReference"/>
              </w:rPr>
              <w:endnoteReference w:id="4"/>
            </w:r>
          </w:p>
          <w:p w14:paraId="4D635D44" w14:textId="17D45C93" w:rsidR="009A5173" w:rsidRPr="00C5190E" w:rsidRDefault="009A5173" w:rsidP="009A5173">
            <w:r w:rsidRPr="00C5190E">
              <w:t>Community pharmacy to continually link this service to other related community pharmacy services – like smoking cessation</w:t>
            </w:r>
          </w:p>
        </w:tc>
      </w:tr>
      <w:tr w:rsidR="009A5173" w:rsidRPr="00C5190E" w14:paraId="07718D4D" w14:textId="77777777" w:rsidTr="00344E96">
        <w:tc>
          <w:tcPr>
            <w:tcW w:w="3214" w:type="dxa"/>
            <w:tcBorders>
              <w:top w:val="single" w:sz="4" w:space="0" w:color="auto"/>
              <w:left w:val="single" w:sz="4" w:space="0" w:color="auto"/>
              <w:bottom w:val="single" w:sz="4" w:space="0" w:color="auto"/>
            </w:tcBorders>
          </w:tcPr>
          <w:p w14:paraId="7D1122B7" w14:textId="77777777" w:rsidR="009A5173" w:rsidRPr="00C5190E" w:rsidRDefault="009A5173" w:rsidP="009A5173">
            <w:pPr>
              <w:rPr>
                <w:rFonts w:eastAsia="Times New Roman"/>
                <w:b/>
                <w:bCs/>
                <w:color w:val="202A30"/>
              </w:rPr>
            </w:pPr>
          </w:p>
        </w:tc>
        <w:tc>
          <w:tcPr>
            <w:tcW w:w="3538" w:type="dxa"/>
            <w:tcBorders>
              <w:top w:val="single" w:sz="4" w:space="0" w:color="auto"/>
              <w:left w:val="single" w:sz="4" w:space="0" w:color="auto"/>
              <w:bottom w:val="single" w:sz="4" w:space="0" w:color="auto"/>
            </w:tcBorders>
          </w:tcPr>
          <w:p w14:paraId="156DCB68" w14:textId="77777777" w:rsidR="009A5173" w:rsidRPr="00C5190E" w:rsidRDefault="009A5173" w:rsidP="009A5173"/>
        </w:tc>
        <w:tc>
          <w:tcPr>
            <w:tcW w:w="2665" w:type="dxa"/>
            <w:tcBorders>
              <w:top w:val="single" w:sz="4" w:space="0" w:color="auto"/>
              <w:left w:val="single" w:sz="4" w:space="0" w:color="auto"/>
              <w:bottom w:val="single" w:sz="4" w:space="0" w:color="auto"/>
            </w:tcBorders>
          </w:tcPr>
          <w:p w14:paraId="30211140" w14:textId="526C3801" w:rsidR="009A5173" w:rsidRPr="00C5190E" w:rsidRDefault="009A5173" w:rsidP="009A5173">
            <w:pPr>
              <w:rPr>
                <w:color w:val="000000" w:themeColor="text1"/>
              </w:rPr>
            </w:pPr>
            <w:r w:rsidRPr="00C5190E">
              <w:t xml:space="preserve">Monitoring: Range of offers through GP surgeries, pharmacies and the </w:t>
            </w:r>
            <w:proofErr w:type="spellStart"/>
            <w:r w:rsidRPr="00C5190E">
              <w:t>BP@home</w:t>
            </w:r>
            <w:proofErr w:type="spellEnd"/>
            <w:r w:rsidRPr="00C5190E">
              <w:t xml:space="preserve"> service.</w:t>
            </w:r>
          </w:p>
        </w:tc>
        <w:tc>
          <w:tcPr>
            <w:tcW w:w="2979" w:type="dxa"/>
            <w:tcBorders>
              <w:top w:val="single" w:sz="4" w:space="0" w:color="auto"/>
              <w:left w:val="single" w:sz="4" w:space="0" w:color="auto"/>
              <w:bottom w:val="single" w:sz="4" w:space="0" w:color="auto"/>
            </w:tcBorders>
          </w:tcPr>
          <w:p w14:paraId="1CAD70B5" w14:textId="77777777" w:rsidR="009A5173" w:rsidRPr="00C5190E" w:rsidRDefault="009A5173" w:rsidP="009A5173">
            <w:proofErr w:type="spellStart"/>
            <w:r w:rsidRPr="00C5190E">
              <w:t>BP@Home</w:t>
            </w:r>
            <w:proofErr w:type="spellEnd"/>
            <w:r w:rsidRPr="00C5190E">
              <w:t xml:space="preserve"> monitoring is only offered to 12.9% of hypertensives in Tower Hamlets, with variation across GP practices from 7-25.5%.</w:t>
            </w:r>
          </w:p>
          <w:p w14:paraId="7F9F8E20" w14:textId="44C98A46" w:rsidR="009A5173" w:rsidRPr="00C5190E" w:rsidRDefault="009A5173" w:rsidP="009A5173">
            <w:r w:rsidRPr="00C5190E">
              <w:t>15% for those on the hypertension register do not have a blood pressure measurement recorded in the last 12 months.</w:t>
            </w:r>
          </w:p>
        </w:tc>
        <w:tc>
          <w:tcPr>
            <w:tcW w:w="2981" w:type="dxa"/>
            <w:tcBorders>
              <w:top w:val="single" w:sz="4" w:space="0" w:color="auto"/>
              <w:left w:val="single" w:sz="4" w:space="0" w:color="auto"/>
              <w:bottom w:val="single" w:sz="4" w:space="0" w:color="auto"/>
            </w:tcBorders>
          </w:tcPr>
          <w:p w14:paraId="271C6593" w14:textId="02CA73F4" w:rsidR="009A5173" w:rsidRPr="00C5190E" w:rsidRDefault="009A5173" w:rsidP="009A5173">
            <w:r w:rsidRPr="00C5190E">
              <w:t>Tower Hamlets PCNs to review the causes of variation in uptake of blood pressure monitoring at home service by GP practice, linking to NEL ICB long-term conditions commissioners who are reviewing eligibility and targeting under the programme</w:t>
            </w:r>
          </w:p>
        </w:tc>
      </w:tr>
      <w:tr w:rsidR="009A5173" w:rsidRPr="00C5190E" w14:paraId="6FB79337" w14:textId="77777777" w:rsidTr="00344E96">
        <w:tc>
          <w:tcPr>
            <w:tcW w:w="3214" w:type="dxa"/>
            <w:tcBorders>
              <w:top w:val="single" w:sz="4" w:space="0" w:color="auto"/>
              <w:left w:val="single" w:sz="4" w:space="0" w:color="auto"/>
              <w:bottom w:val="single" w:sz="4" w:space="0" w:color="auto"/>
            </w:tcBorders>
          </w:tcPr>
          <w:p w14:paraId="3025F9E4" w14:textId="77777777" w:rsidR="009A5173" w:rsidRPr="00C5190E" w:rsidRDefault="009A5173" w:rsidP="009A5173">
            <w:pPr>
              <w:rPr>
                <w:rFonts w:eastAsia="Times New Roman"/>
                <w:b/>
                <w:bCs/>
                <w:color w:val="202A30"/>
              </w:rPr>
            </w:pPr>
          </w:p>
        </w:tc>
        <w:tc>
          <w:tcPr>
            <w:tcW w:w="3538" w:type="dxa"/>
            <w:tcBorders>
              <w:top w:val="single" w:sz="4" w:space="0" w:color="auto"/>
              <w:left w:val="single" w:sz="4" w:space="0" w:color="auto"/>
              <w:bottom w:val="single" w:sz="4" w:space="0" w:color="auto"/>
            </w:tcBorders>
          </w:tcPr>
          <w:p w14:paraId="3BF059F9" w14:textId="77777777" w:rsidR="009A5173" w:rsidRPr="00C5190E" w:rsidRDefault="009A5173" w:rsidP="009A5173"/>
        </w:tc>
        <w:tc>
          <w:tcPr>
            <w:tcW w:w="2665" w:type="dxa"/>
            <w:tcBorders>
              <w:top w:val="single" w:sz="4" w:space="0" w:color="auto"/>
              <w:left w:val="single" w:sz="4" w:space="0" w:color="auto"/>
              <w:bottom w:val="single" w:sz="4" w:space="0" w:color="auto"/>
            </w:tcBorders>
          </w:tcPr>
          <w:p w14:paraId="0EB87D80" w14:textId="2BCF06EC" w:rsidR="009A5173" w:rsidRPr="00C5190E" w:rsidRDefault="009A5173" w:rsidP="009A5173">
            <w:pPr>
              <w:rPr>
                <w:color w:val="000000" w:themeColor="text1"/>
              </w:rPr>
            </w:pPr>
            <w:r w:rsidRPr="00C5190E">
              <w:t xml:space="preserve">Treatment: GPs routinely seek to optimise hypertension </w:t>
            </w:r>
            <w:r w:rsidRPr="00C5190E">
              <w:lastRenderedPageBreak/>
              <w:t>treatment, and to support this in Tower Hamlets there is a Barts ‘Community Cardiovascular Prevention team’ running clinics for people with CVD and complex needs, hypertension and raised cholesterol. These include medicines optimisation.</w:t>
            </w:r>
          </w:p>
        </w:tc>
        <w:tc>
          <w:tcPr>
            <w:tcW w:w="2979" w:type="dxa"/>
            <w:tcBorders>
              <w:top w:val="single" w:sz="4" w:space="0" w:color="auto"/>
              <w:left w:val="single" w:sz="4" w:space="0" w:color="auto"/>
              <w:bottom w:val="single" w:sz="4" w:space="0" w:color="auto"/>
            </w:tcBorders>
          </w:tcPr>
          <w:p w14:paraId="56B35B62" w14:textId="404956D1" w:rsidR="009A5173" w:rsidRPr="00C5190E" w:rsidRDefault="009A5173" w:rsidP="009A5173">
            <w:r w:rsidRPr="00C5190E">
              <w:lastRenderedPageBreak/>
              <w:t xml:space="preserve">22% of people on the hypertension register in Tower Hamlets are </w:t>
            </w:r>
            <w:r w:rsidRPr="00C5190E">
              <w:lastRenderedPageBreak/>
              <w:t xml:space="preserve">defined as ‘uncontrolled’ (i.e. their last blood pressure measurement was greater than 140/90 (under-80s) or 150/90 (80 and older)).  </w:t>
            </w:r>
          </w:p>
        </w:tc>
        <w:tc>
          <w:tcPr>
            <w:tcW w:w="2981" w:type="dxa"/>
            <w:tcBorders>
              <w:top w:val="single" w:sz="4" w:space="0" w:color="auto"/>
              <w:left w:val="single" w:sz="4" w:space="0" w:color="auto"/>
              <w:bottom w:val="single" w:sz="4" w:space="0" w:color="auto"/>
            </w:tcBorders>
          </w:tcPr>
          <w:p w14:paraId="39C5AE2C" w14:textId="58945A8E" w:rsidR="009A5173" w:rsidRPr="00C5190E" w:rsidRDefault="009A5173" w:rsidP="009A5173">
            <w:r w:rsidRPr="00C5190E">
              <w:rPr>
                <w:i/>
                <w:iCs/>
              </w:rPr>
              <w:lastRenderedPageBreak/>
              <w:t xml:space="preserve">No recommendation from this HNA – to consider </w:t>
            </w:r>
            <w:r w:rsidRPr="00C5190E">
              <w:rPr>
                <w:i/>
                <w:iCs/>
              </w:rPr>
              <w:lastRenderedPageBreak/>
              <w:t xml:space="preserve">under the Heart Health Strategy. </w:t>
            </w:r>
          </w:p>
        </w:tc>
      </w:tr>
      <w:tr w:rsidR="009A5173" w:rsidRPr="00C5190E" w14:paraId="0C0D7D7B" w14:textId="77777777" w:rsidTr="00344E96">
        <w:tc>
          <w:tcPr>
            <w:tcW w:w="3214" w:type="dxa"/>
            <w:tcBorders>
              <w:top w:val="single" w:sz="4" w:space="0" w:color="auto"/>
              <w:left w:val="single" w:sz="4" w:space="0" w:color="auto"/>
              <w:bottom w:val="single" w:sz="4" w:space="0" w:color="auto"/>
            </w:tcBorders>
          </w:tcPr>
          <w:p w14:paraId="71A03D07" w14:textId="136A3886" w:rsidR="009A5173" w:rsidRPr="00C5190E" w:rsidRDefault="009A5173" w:rsidP="009A5173">
            <w:pPr>
              <w:rPr>
                <w:rFonts w:eastAsia="Times New Roman"/>
                <w:b/>
                <w:bCs/>
                <w:color w:val="202A30"/>
              </w:rPr>
            </w:pPr>
            <w:r w:rsidRPr="00C5190E">
              <w:rPr>
                <w:rFonts w:eastAsia="Times New Roman"/>
                <w:b/>
                <w:bCs/>
                <w:color w:val="202A30"/>
              </w:rPr>
              <w:lastRenderedPageBreak/>
              <w:t>Weight management</w:t>
            </w:r>
            <w:r w:rsidRPr="00C5190E">
              <w:rPr>
                <w:rFonts w:eastAsia="Times New Roman"/>
                <w:color w:val="202A30"/>
              </w:rPr>
              <w:t xml:space="preserve"> services and </w:t>
            </w:r>
            <w:r w:rsidRPr="00C5190E">
              <w:rPr>
                <w:rFonts w:eastAsia="Times New Roman"/>
                <w:b/>
                <w:bCs/>
                <w:color w:val="202A30"/>
              </w:rPr>
              <w:t>physical activity</w:t>
            </w:r>
            <w:r w:rsidRPr="00C5190E">
              <w:rPr>
                <w:rFonts w:eastAsia="Times New Roman"/>
                <w:color w:val="202A30"/>
              </w:rPr>
              <w:t xml:space="preserve"> for those suffering from obesity, particularly those with diabetes and/or hypertension. </w:t>
            </w:r>
          </w:p>
        </w:tc>
        <w:tc>
          <w:tcPr>
            <w:tcW w:w="3538" w:type="dxa"/>
            <w:tcBorders>
              <w:top w:val="single" w:sz="4" w:space="0" w:color="auto"/>
              <w:left w:val="single" w:sz="4" w:space="0" w:color="auto"/>
              <w:bottom w:val="single" w:sz="4" w:space="0" w:color="auto"/>
            </w:tcBorders>
          </w:tcPr>
          <w:p w14:paraId="6D071CC8" w14:textId="77777777" w:rsidR="009A5173" w:rsidRPr="00C5190E" w:rsidRDefault="009A5173" w:rsidP="009A5173">
            <w:r w:rsidRPr="00C5190E">
              <w:rPr>
                <w:rFonts w:eastAsia="Calibri"/>
                <w:color w:val="000000" w:themeColor="text1"/>
              </w:rPr>
              <w:t>Around 1 in 6 heart and circulatory disease deaths are associated with a high body-mass index.</w:t>
            </w:r>
            <w:r w:rsidRPr="00C5190E">
              <w:rPr>
                <w:rStyle w:val="EndnoteReference"/>
                <w:rFonts w:eastAsia="Calibri"/>
                <w:color w:val="000000" w:themeColor="text1"/>
              </w:rPr>
              <w:endnoteReference w:id="5"/>
            </w:r>
            <w:r w:rsidRPr="00C5190E">
              <w:rPr>
                <w:rFonts w:eastAsia="Calibri"/>
                <w:color w:val="000000" w:themeColor="text1"/>
              </w:rPr>
              <w:t xml:space="preserve"> </w:t>
            </w:r>
          </w:p>
          <w:p w14:paraId="44E81606" w14:textId="77777777" w:rsidR="009A5173" w:rsidRPr="00C5190E" w:rsidRDefault="009A5173" w:rsidP="009A5173">
            <w:r w:rsidRPr="00C5190E">
              <w:t>Effective weight management leads to improvements in blood pressure, blood glucose, HbA1C and triglycerides.</w:t>
            </w:r>
            <w:r w:rsidRPr="00C5190E">
              <w:rPr>
                <w:rStyle w:val="EndnoteReference"/>
              </w:rPr>
              <w:endnoteReference w:id="6"/>
            </w:r>
          </w:p>
          <w:p w14:paraId="16A1B747" w14:textId="77777777" w:rsidR="009A5173" w:rsidRPr="00C5190E" w:rsidRDefault="009A5173" w:rsidP="009A5173">
            <w:r w:rsidRPr="00C5190E">
              <w:t>A reduction in body weight of approximately 4 kg would achieve a reduction of approximately 4.5 mmHg systolic blood pressure and of approximately 3.2 mmHg diastolic blood pressure.</w:t>
            </w:r>
            <w:r w:rsidRPr="00C5190E">
              <w:rPr>
                <w:rStyle w:val="EndnoteReference"/>
              </w:rPr>
              <w:endnoteReference w:id="7"/>
            </w:r>
          </w:p>
          <w:p w14:paraId="2B523718" w14:textId="77777777" w:rsidR="009A5173" w:rsidRPr="00C5190E" w:rsidRDefault="009A5173" w:rsidP="009A5173"/>
        </w:tc>
        <w:tc>
          <w:tcPr>
            <w:tcW w:w="2665" w:type="dxa"/>
            <w:tcBorders>
              <w:top w:val="single" w:sz="4" w:space="0" w:color="auto"/>
              <w:left w:val="single" w:sz="4" w:space="0" w:color="auto"/>
              <w:bottom w:val="single" w:sz="4" w:space="0" w:color="auto"/>
            </w:tcBorders>
          </w:tcPr>
          <w:p w14:paraId="0C186FCF" w14:textId="1468BC93" w:rsidR="009A5173" w:rsidRPr="00C5190E" w:rsidRDefault="009A5173" w:rsidP="009A5173">
            <w:r w:rsidRPr="00C5190E">
              <w:t xml:space="preserve">Adult obesity in Tower Hamlets is not particularly high, but childhood obesity is and so this is likely to change in the coming years. </w:t>
            </w:r>
          </w:p>
        </w:tc>
        <w:tc>
          <w:tcPr>
            <w:tcW w:w="2979" w:type="dxa"/>
            <w:tcBorders>
              <w:top w:val="single" w:sz="4" w:space="0" w:color="auto"/>
              <w:left w:val="single" w:sz="4" w:space="0" w:color="auto"/>
              <w:bottom w:val="single" w:sz="4" w:space="0" w:color="auto"/>
            </w:tcBorders>
          </w:tcPr>
          <w:p w14:paraId="1117060F" w14:textId="77777777" w:rsidR="009A5173" w:rsidRPr="00C5190E" w:rsidRDefault="009A5173" w:rsidP="009A5173">
            <w:r w:rsidRPr="00C5190E">
              <w:t>There is limited support for those with BMI under 30 (but over 25), though some ethnic minorities are eligible for support at a BMI of 27.5 due to heightened risk.</w:t>
            </w:r>
          </w:p>
          <w:p w14:paraId="3B5018D5" w14:textId="77777777" w:rsidR="009A5173" w:rsidRPr="00C5190E" w:rsidRDefault="009A5173" w:rsidP="009A5173">
            <w:r w:rsidRPr="00C5190E">
              <w:t xml:space="preserve">- The Change for Good programme showed high dropout </w:t>
            </w:r>
            <w:proofErr w:type="gramStart"/>
            <w:r w:rsidRPr="00C5190E">
              <w:t>rates;</w:t>
            </w:r>
            <w:proofErr w:type="gramEnd"/>
          </w:p>
          <w:p w14:paraId="0AD583BE" w14:textId="77777777" w:rsidR="009A5173" w:rsidRPr="00C5190E" w:rsidRDefault="009A5173" w:rsidP="009A5173">
            <w:r w:rsidRPr="00C5190E">
              <w:t>-</w:t>
            </w:r>
            <w:r w:rsidRPr="00C5190E">
              <w:tab/>
              <w:t xml:space="preserve">A limited targeted support offer for some groups – such as those with severe mental </w:t>
            </w:r>
            <w:proofErr w:type="gramStart"/>
            <w:r w:rsidRPr="00C5190E">
              <w:t>illness;</w:t>
            </w:r>
            <w:proofErr w:type="gramEnd"/>
          </w:p>
          <w:p w14:paraId="3C2BB3C4" w14:textId="77777777" w:rsidR="009A5173" w:rsidRPr="00C5190E" w:rsidRDefault="009A5173" w:rsidP="009A5173">
            <w:r w:rsidRPr="00C5190E">
              <w:t>-</w:t>
            </w:r>
            <w:r w:rsidRPr="00C5190E">
              <w:tab/>
              <w:t xml:space="preserve">White British groups were less likely to remain on the programme </w:t>
            </w:r>
            <w:r w:rsidRPr="00C5190E">
              <w:lastRenderedPageBreak/>
              <w:t>at 12 weeks (12.3%) compared with Bangladeshi groups (27.7%).</w:t>
            </w:r>
          </w:p>
          <w:p w14:paraId="208614BE" w14:textId="739C3254" w:rsidR="009A5173" w:rsidRPr="00C5190E" w:rsidRDefault="009A5173" w:rsidP="009A5173">
            <w:r w:rsidRPr="00C5190E">
              <w:t>- There is a gap in Tier 3 services.</w:t>
            </w:r>
          </w:p>
        </w:tc>
        <w:tc>
          <w:tcPr>
            <w:tcW w:w="2981" w:type="dxa"/>
            <w:tcBorders>
              <w:top w:val="single" w:sz="4" w:space="0" w:color="auto"/>
              <w:left w:val="single" w:sz="4" w:space="0" w:color="auto"/>
              <w:bottom w:val="single" w:sz="4" w:space="0" w:color="auto"/>
            </w:tcBorders>
          </w:tcPr>
          <w:p w14:paraId="4A43AF56" w14:textId="77777777" w:rsidR="009A5173" w:rsidRPr="00C5190E" w:rsidRDefault="009A5173" w:rsidP="009A5173">
            <w:r w:rsidRPr="00C5190E">
              <w:lastRenderedPageBreak/>
              <w:t>NEL ICB already leading on recommissioning Tier 3 services.</w:t>
            </w:r>
          </w:p>
          <w:p w14:paraId="21AA4299" w14:textId="77777777" w:rsidR="009A5173" w:rsidRPr="00C5190E" w:rsidRDefault="009A5173" w:rsidP="009A5173"/>
          <w:p w14:paraId="1BC99E95" w14:textId="77777777" w:rsidR="009A5173" w:rsidRPr="00C5190E" w:rsidRDefault="009A5173" w:rsidP="009A5173">
            <w:pPr>
              <w:rPr>
                <w:rStyle w:val="eop"/>
                <w:rFonts w:eastAsiaTheme="majorEastAsia"/>
              </w:rPr>
            </w:pPr>
            <w:r w:rsidRPr="00C5190E">
              <w:t xml:space="preserve">TOWER HAMLETS to review uptake, targeting and eligibility of its weight management programmes (for example, </w:t>
            </w:r>
            <w:r w:rsidRPr="00C5190E">
              <w:rPr>
                <w:rStyle w:val="eop"/>
                <w:rFonts w:eastAsiaTheme="majorEastAsia"/>
              </w:rPr>
              <w:t xml:space="preserve">considering lower eligibility criteria for individuals with other health conditions), and to ensure professionals across the health system and community groups are clear on service </w:t>
            </w:r>
            <w:r w:rsidRPr="00C5190E">
              <w:rPr>
                <w:rStyle w:val="eop"/>
                <w:rFonts w:eastAsiaTheme="majorEastAsia"/>
              </w:rPr>
              <w:lastRenderedPageBreak/>
              <w:t>changes and referral pathways.</w:t>
            </w:r>
          </w:p>
          <w:p w14:paraId="20D57A0C" w14:textId="77777777" w:rsidR="009A5173" w:rsidRPr="00C5190E" w:rsidRDefault="009A5173" w:rsidP="009A5173">
            <w:pPr>
              <w:rPr>
                <w:rStyle w:val="eop"/>
                <w:rFonts w:eastAsiaTheme="majorEastAsia"/>
              </w:rPr>
            </w:pPr>
          </w:p>
          <w:p w14:paraId="38B7CF83" w14:textId="77777777" w:rsidR="009A5173" w:rsidRPr="00C5190E" w:rsidRDefault="009A5173" w:rsidP="009A5173">
            <w:r w:rsidRPr="00C5190E">
              <w:t>Providers to expand face to face provision and peer support offers, and review accessibility of the service.</w:t>
            </w:r>
          </w:p>
          <w:p w14:paraId="7EA0B46B" w14:textId="77777777" w:rsidR="009A5173" w:rsidRPr="00C5190E" w:rsidRDefault="009A5173" w:rsidP="009A5173"/>
          <w:p w14:paraId="52D68DDF" w14:textId="76367949" w:rsidR="009A5173" w:rsidRPr="00C5190E" w:rsidRDefault="009A5173" w:rsidP="009A5173">
            <w:pPr>
              <w:rPr>
                <w:i/>
                <w:iCs/>
              </w:rPr>
            </w:pPr>
            <w:r w:rsidRPr="00C5190E">
              <w:t>Tower Hamlets Public Health team, with NEL ICB long-term conditions commissioners, to review subsidised exercise offers to those with or at risk of long-term conditions (including CVD), in moving to in-house provision of leisure centres.</w:t>
            </w:r>
          </w:p>
        </w:tc>
      </w:tr>
      <w:tr w:rsidR="009A5173" w:rsidRPr="00C5190E" w14:paraId="27C23804" w14:textId="77777777" w:rsidTr="00344E96">
        <w:tc>
          <w:tcPr>
            <w:tcW w:w="3214" w:type="dxa"/>
            <w:tcBorders>
              <w:top w:val="single" w:sz="4" w:space="0" w:color="auto"/>
              <w:left w:val="single" w:sz="4" w:space="0" w:color="auto"/>
              <w:bottom w:val="single" w:sz="4" w:space="0" w:color="auto"/>
            </w:tcBorders>
          </w:tcPr>
          <w:p w14:paraId="02457182" w14:textId="11EC75F2" w:rsidR="009A5173" w:rsidRPr="00C5190E" w:rsidRDefault="009A5173" w:rsidP="009A5173">
            <w:pPr>
              <w:rPr>
                <w:rFonts w:eastAsia="Times New Roman"/>
                <w:b/>
                <w:bCs/>
                <w:color w:val="202A30"/>
              </w:rPr>
            </w:pPr>
            <w:r w:rsidRPr="00C5190E">
              <w:rPr>
                <w:rFonts w:eastAsia="Times New Roman"/>
                <w:b/>
                <w:bCs/>
                <w:color w:val="000000" w:themeColor="text1"/>
              </w:rPr>
              <w:lastRenderedPageBreak/>
              <w:t>Cardiac rehabilitation</w:t>
            </w:r>
            <w:r w:rsidRPr="00C5190E">
              <w:rPr>
                <w:rFonts w:eastAsia="Times New Roman"/>
                <w:color w:val="000000" w:themeColor="text1"/>
              </w:rPr>
              <w:t xml:space="preserve"> for people after acute coronary syndrome and diagnosis of heart failure</w:t>
            </w:r>
          </w:p>
        </w:tc>
        <w:tc>
          <w:tcPr>
            <w:tcW w:w="3538" w:type="dxa"/>
            <w:tcBorders>
              <w:top w:val="single" w:sz="4" w:space="0" w:color="auto"/>
              <w:left w:val="single" w:sz="4" w:space="0" w:color="auto"/>
              <w:bottom w:val="single" w:sz="4" w:space="0" w:color="auto"/>
            </w:tcBorders>
          </w:tcPr>
          <w:p w14:paraId="3D203974" w14:textId="37757552" w:rsidR="009A5173" w:rsidRPr="00C5190E" w:rsidRDefault="009A5173" w:rsidP="009A5173">
            <w:r w:rsidRPr="00C5190E">
              <w:t xml:space="preserve">This is a </w:t>
            </w:r>
            <w:proofErr w:type="gramStart"/>
            <w:r w:rsidRPr="00C5190E">
              <w:t>high risk</w:t>
            </w:r>
            <w:proofErr w:type="gramEnd"/>
            <w:r w:rsidRPr="00C5190E">
              <w:t xml:space="preserve"> cohort for further CVD events. There is strong evidence that cardiac rehabilitation reduces cardiac-related </w:t>
            </w:r>
            <w:proofErr w:type="gramStart"/>
            <w:r w:rsidRPr="00C5190E">
              <w:t>morbidity, and</w:t>
            </w:r>
            <w:proofErr w:type="gramEnd"/>
            <w:r w:rsidRPr="00C5190E">
              <w:t xml:space="preserve"> reduces readmissions by an estimated 31% over 6-12 months.</w:t>
            </w:r>
            <w:r w:rsidRPr="00C5190E">
              <w:rPr>
                <w:rStyle w:val="EndnoteReference"/>
              </w:rPr>
              <w:endnoteReference w:id="8"/>
            </w:r>
          </w:p>
        </w:tc>
        <w:tc>
          <w:tcPr>
            <w:tcW w:w="2665" w:type="dxa"/>
            <w:tcBorders>
              <w:top w:val="single" w:sz="4" w:space="0" w:color="auto"/>
              <w:left w:val="single" w:sz="4" w:space="0" w:color="auto"/>
              <w:bottom w:val="single" w:sz="4" w:space="0" w:color="auto"/>
            </w:tcBorders>
          </w:tcPr>
          <w:p w14:paraId="1848FDF3" w14:textId="3846F1E0" w:rsidR="009A5173" w:rsidRPr="00C5190E" w:rsidRDefault="009A5173" w:rsidP="009A5173">
            <w:r w:rsidRPr="00C5190E">
              <w:t xml:space="preserve">Wider offer than other boroughs in NEL, including a 6-week follow-up exercise offer at leisure centres. Continually adapted for different population groups (e.g. women-only options). </w:t>
            </w:r>
          </w:p>
        </w:tc>
        <w:tc>
          <w:tcPr>
            <w:tcW w:w="2979" w:type="dxa"/>
            <w:tcBorders>
              <w:top w:val="single" w:sz="4" w:space="0" w:color="auto"/>
              <w:left w:val="single" w:sz="4" w:space="0" w:color="auto"/>
              <w:bottom w:val="single" w:sz="4" w:space="0" w:color="auto"/>
            </w:tcBorders>
          </w:tcPr>
          <w:p w14:paraId="4342FF7C" w14:textId="14B9DD3E" w:rsidR="009A5173" w:rsidRPr="00C5190E" w:rsidRDefault="009A5173" w:rsidP="009A5173">
            <w:r w:rsidRPr="00C5190E">
              <w:t xml:space="preserve">Cardiac rehab staff flagged the following issues during a visit for this HNA. </w:t>
            </w:r>
          </w:p>
        </w:tc>
        <w:tc>
          <w:tcPr>
            <w:tcW w:w="2981" w:type="dxa"/>
            <w:tcBorders>
              <w:top w:val="single" w:sz="4" w:space="0" w:color="auto"/>
              <w:left w:val="single" w:sz="4" w:space="0" w:color="auto"/>
              <w:bottom w:val="single" w:sz="4" w:space="0" w:color="auto"/>
            </w:tcBorders>
          </w:tcPr>
          <w:p w14:paraId="7C501854" w14:textId="39695636" w:rsidR="009A5173" w:rsidRPr="00C5190E" w:rsidRDefault="009A5173" w:rsidP="009A5173">
            <w:pPr>
              <w:rPr>
                <w:i/>
                <w:iCs/>
              </w:rPr>
            </w:pPr>
            <w:r w:rsidRPr="00C5190E">
              <w:t xml:space="preserve">Cardiac Rehab service to review issues raised: improve data systems to gain rapid data on uptake and outcomes, review funding for transport to the service for those on low incomes, review eligibility criteria and referral routes, consider the risk of digital </w:t>
            </w:r>
            <w:r w:rsidRPr="00C5190E">
              <w:lastRenderedPageBreak/>
              <w:t>exclusion and link to local VCS offers.</w:t>
            </w:r>
          </w:p>
        </w:tc>
      </w:tr>
      <w:tr w:rsidR="009A5173" w:rsidRPr="00C5190E" w14:paraId="272D5CD0" w14:textId="77777777" w:rsidTr="00344E96">
        <w:tc>
          <w:tcPr>
            <w:tcW w:w="3214" w:type="dxa"/>
            <w:tcBorders>
              <w:top w:val="single" w:sz="4" w:space="0" w:color="auto"/>
              <w:left w:val="single" w:sz="4" w:space="0" w:color="auto"/>
              <w:bottom w:val="single" w:sz="4" w:space="0" w:color="auto"/>
            </w:tcBorders>
          </w:tcPr>
          <w:p w14:paraId="45CAC96A" w14:textId="02E485E4" w:rsidR="009A5173" w:rsidRPr="00C5190E" w:rsidRDefault="009A5173" w:rsidP="009A5173">
            <w:pPr>
              <w:rPr>
                <w:rFonts w:eastAsia="Times New Roman"/>
                <w:b/>
                <w:bCs/>
                <w:color w:val="202A30"/>
              </w:rPr>
            </w:pPr>
            <w:r w:rsidRPr="00C5190E">
              <w:rPr>
                <w:rFonts w:eastAsia="Times New Roman"/>
                <w:color w:val="202A30"/>
              </w:rPr>
              <w:lastRenderedPageBreak/>
              <w:t xml:space="preserve">Identification of people with </w:t>
            </w:r>
            <w:r w:rsidRPr="00C5190E">
              <w:rPr>
                <w:rFonts w:eastAsia="Times New Roman"/>
                <w:b/>
                <w:bCs/>
                <w:color w:val="202A30"/>
              </w:rPr>
              <w:t>alcohol dependency</w:t>
            </w:r>
            <w:r w:rsidRPr="00C5190E">
              <w:rPr>
                <w:rFonts w:eastAsia="Times New Roman"/>
                <w:color w:val="202A30"/>
              </w:rPr>
              <w:t>, provision of specialist interventions and referral into community services for ongoing support and treatment</w:t>
            </w:r>
          </w:p>
        </w:tc>
        <w:tc>
          <w:tcPr>
            <w:tcW w:w="3538" w:type="dxa"/>
            <w:tcBorders>
              <w:top w:val="single" w:sz="4" w:space="0" w:color="auto"/>
              <w:left w:val="single" w:sz="4" w:space="0" w:color="auto"/>
              <w:bottom w:val="single" w:sz="4" w:space="0" w:color="auto"/>
            </w:tcBorders>
          </w:tcPr>
          <w:p w14:paraId="13F1311B" w14:textId="77777777" w:rsidR="009A5173" w:rsidRPr="00C5190E" w:rsidRDefault="009A5173" w:rsidP="009A5173">
            <w:r w:rsidRPr="00C5190E">
              <w:t>Drinking, smoking, and drug use is linked to premature heart disease in young people, particularly younger women.</w:t>
            </w:r>
          </w:p>
          <w:p w14:paraId="0F9DBECD" w14:textId="26F591E8" w:rsidR="009A5173" w:rsidRPr="00C5190E" w:rsidRDefault="009A5173" w:rsidP="009A5173">
            <w:r w:rsidRPr="00C5190E">
              <w:rPr>
                <w:rFonts w:eastAsia="Times New Roman"/>
                <w:color w:val="202A30"/>
              </w:rPr>
              <w:t>A pilot of alcohol care teams in acute hospitals showed a 3% reduction in readmissions during its first year and a return on investment of £3.85 for every £1 invested in the programme.</w:t>
            </w:r>
            <w:r w:rsidRPr="00C5190E">
              <w:rPr>
                <w:rStyle w:val="EndnoteReference"/>
                <w:rFonts w:eastAsia="Times New Roman"/>
                <w:color w:val="202A30"/>
              </w:rPr>
              <w:endnoteReference w:id="9"/>
            </w:r>
          </w:p>
        </w:tc>
        <w:tc>
          <w:tcPr>
            <w:tcW w:w="2665" w:type="dxa"/>
            <w:tcBorders>
              <w:top w:val="single" w:sz="4" w:space="0" w:color="auto"/>
              <w:left w:val="single" w:sz="4" w:space="0" w:color="auto"/>
              <w:bottom w:val="single" w:sz="4" w:space="0" w:color="auto"/>
            </w:tcBorders>
          </w:tcPr>
          <w:p w14:paraId="31AD8967" w14:textId="1EBC154A" w:rsidR="009A5173" w:rsidRPr="00C5190E" w:rsidRDefault="009A5173" w:rsidP="009A5173">
            <w:r w:rsidRPr="00C5190E">
              <w:t>There are a range of local offers including for outreach, treatment and recovery support as well as screening support from Drink Coach which has been shown to reduce drinking to low-risk levels for 1/8 people using the tool.</w:t>
            </w:r>
          </w:p>
        </w:tc>
        <w:tc>
          <w:tcPr>
            <w:tcW w:w="2979" w:type="dxa"/>
            <w:tcBorders>
              <w:top w:val="single" w:sz="4" w:space="0" w:color="auto"/>
              <w:left w:val="single" w:sz="4" w:space="0" w:color="auto"/>
              <w:bottom w:val="single" w:sz="4" w:space="0" w:color="auto"/>
            </w:tcBorders>
          </w:tcPr>
          <w:p w14:paraId="697D0078" w14:textId="30897CAB" w:rsidR="009A5173" w:rsidRPr="00C5190E" w:rsidRDefault="009A5173" w:rsidP="009A5173">
            <w:r w:rsidRPr="00C5190E">
              <w:t>The substance misuse health needs assessment highlighted areas for improvement</w:t>
            </w:r>
          </w:p>
        </w:tc>
        <w:tc>
          <w:tcPr>
            <w:tcW w:w="2981" w:type="dxa"/>
            <w:tcBorders>
              <w:top w:val="single" w:sz="4" w:space="0" w:color="auto"/>
              <w:left w:val="single" w:sz="4" w:space="0" w:color="auto"/>
              <w:bottom w:val="single" w:sz="4" w:space="0" w:color="auto"/>
            </w:tcBorders>
          </w:tcPr>
          <w:p w14:paraId="7B87E371" w14:textId="25807C39" w:rsidR="009A5173" w:rsidRPr="00C5190E" w:rsidRDefault="009A5173" w:rsidP="009A5173">
            <w:pPr>
              <w:rPr>
                <w:i/>
                <w:iCs/>
              </w:rPr>
            </w:pPr>
            <w:r w:rsidRPr="00C5190E">
              <w:t>Increase capacity in RESET treatment offer and improve cultural competency across the wider alcohol and substance misuse support system (s</w:t>
            </w:r>
            <w:r w:rsidRPr="00C5190E">
              <w:rPr>
                <w:i/>
                <w:iCs/>
              </w:rPr>
              <w:t>ee substance misuse needs assessment</w:t>
            </w:r>
            <w:r w:rsidRPr="00C5190E">
              <w:t>)</w:t>
            </w:r>
          </w:p>
        </w:tc>
      </w:tr>
      <w:tr w:rsidR="009A5173" w:rsidRPr="00C5190E" w14:paraId="61062D35" w14:textId="77777777" w:rsidTr="00344E96">
        <w:tc>
          <w:tcPr>
            <w:tcW w:w="3214" w:type="dxa"/>
            <w:tcBorders>
              <w:top w:val="single" w:sz="4" w:space="0" w:color="auto"/>
              <w:left w:val="single" w:sz="4" w:space="0" w:color="auto"/>
              <w:bottom w:val="single" w:sz="4" w:space="0" w:color="auto"/>
            </w:tcBorders>
          </w:tcPr>
          <w:p w14:paraId="0EFC09E2" w14:textId="77777777" w:rsidR="009A5173" w:rsidRPr="00C5190E" w:rsidRDefault="009A5173" w:rsidP="009A5173">
            <w:pPr>
              <w:rPr>
                <w:rFonts w:eastAsia="Times New Roman"/>
                <w:b/>
                <w:bCs/>
                <w:color w:val="202A30"/>
              </w:rPr>
            </w:pPr>
            <w:r w:rsidRPr="00C5190E">
              <w:rPr>
                <w:rFonts w:eastAsia="Times New Roman"/>
                <w:b/>
                <w:bCs/>
                <w:color w:val="202A30"/>
              </w:rPr>
              <w:t>Detecting a range of CVD risk factors: Health checks</w:t>
            </w:r>
          </w:p>
          <w:p w14:paraId="024B840B" w14:textId="77777777" w:rsidR="009A5173" w:rsidRPr="00C5190E" w:rsidRDefault="009A5173" w:rsidP="009A5173">
            <w:pPr>
              <w:rPr>
                <w:rFonts w:eastAsia="Times New Roman"/>
                <w:b/>
                <w:bCs/>
                <w:color w:val="202A30"/>
              </w:rPr>
            </w:pPr>
          </w:p>
        </w:tc>
        <w:tc>
          <w:tcPr>
            <w:tcW w:w="3538" w:type="dxa"/>
            <w:tcBorders>
              <w:top w:val="single" w:sz="4" w:space="0" w:color="auto"/>
              <w:left w:val="single" w:sz="4" w:space="0" w:color="auto"/>
              <w:bottom w:val="single" w:sz="4" w:space="0" w:color="auto"/>
            </w:tcBorders>
          </w:tcPr>
          <w:p w14:paraId="26154395" w14:textId="7613CDF5" w:rsidR="009A5173" w:rsidRPr="00C5190E" w:rsidRDefault="009A5173" w:rsidP="009A5173">
            <w:r w:rsidRPr="00C5190E">
              <w:rPr>
                <w:rFonts w:eastAsia="Times New Roman"/>
                <w:color w:val="202A30"/>
              </w:rPr>
              <w:t xml:space="preserve">Across England, </w:t>
            </w:r>
            <w:r w:rsidRPr="00C5190E">
              <w:t>1 in 4 NHS Health Check attendees are identified as at risk of CVD. NHS England calculates that at a 50% take up rate, every £1 spent on the current NHS Health Check programme achieves a return of £2.93.</w:t>
            </w:r>
            <w:r w:rsidRPr="00C5190E">
              <w:rPr>
                <w:rStyle w:val="EndnoteReference"/>
              </w:rPr>
              <w:endnoteReference w:id="10"/>
            </w:r>
          </w:p>
        </w:tc>
        <w:tc>
          <w:tcPr>
            <w:tcW w:w="2665" w:type="dxa"/>
            <w:tcBorders>
              <w:top w:val="single" w:sz="4" w:space="0" w:color="auto"/>
              <w:left w:val="single" w:sz="4" w:space="0" w:color="auto"/>
              <w:bottom w:val="single" w:sz="4" w:space="0" w:color="auto"/>
            </w:tcBorders>
          </w:tcPr>
          <w:p w14:paraId="239DB9BA" w14:textId="77777777" w:rsidR="009A5173" w:rsidRPr="00C5190E" w:rsidRDefault="009A5173" w:rsidP="009A5173">
            <w:r w:rsidRPr="00C5190E">
              <w:t xml:space="preserve">Outperforms England average for the % of eligible people invited for and attending a health check. </w:t>
            </w:r>
          </w:p>
          <w:p w14:paraId="18CE7DB4" w14:textId="74EAE51E" w:rsidR="009A5173" w:rsidRPr="00C5190E" w:rsidRDefault="009A5173" w:rsidP="009A5173">
            <w:r w:rsidRPr="00C5190E">
              <w:t>Tower Hamlets above national target for recording pulse check and carer status</w:t>
            </w:r>
          </w:p>
        </w:tc>
        <w:tc>
          <w:tcPr>
            <w:tcW w:w="2979" w:type="dxa"/>
            <w:tcBorders>
              <w:top w:val="single" w:sz="4" w:space="0" w:color="auto"/>
              <w:left w:val="single" w:sz="4" w:space="0" w:color="auto"/>
              <w:bottom w:val="single" w:sz="4" w:space="0" w:color="auto"/>
            </w:tcBorders>
          </w:tcPr>
          <w:p w14:paraId="726493DA" w14:textId="77777777" w:rsidR="009A5173" w:rsidRPr="00C5190E" w:rsidRDefault="009A5173" w:rsidP="009A5173">
            <w:r w:rsidRPr="00C5190E">
              <w:t>Recent trend in health check uptake is downwards.</w:t>
            </w:r>
          </w:p>
          <w:p w14:paraId="1788F807" w14:textId="77777777" w:rsidR="009A5173" w:rsidRPr="00C5190E" w:rsidRDefault="009A5173" w:rsidP="009A5173">
            <w:r w:rsidRPr="00C5190E">
              <w:t xml:space="preserve">Lifestyle referral discussions following health checks are at just 51% (national target is 80%), with variation across GP practices from 10%-96%. </w:t>
            </w:r>
          </w:p>
          <w:p w14:paraId="44B93350" w14:textId="7C9FD252" w:rsidR="009A5173" w:rsidRPr="00C5190E" w:rsidRDefault="009A5173" w:rsidP="009A5173">
            <w:r w:rsidRPr="00C5190E">
              <w:t xml:space="preserve">Only 32.2% of those with a </w:t>
            </w:r>
            <w:proofErr w:type="spellStart"/>
            <w:r w:rsidRPr="00C5190E">
              <w:t>QRisk</w:t>
            </w:r>
            <w:proofErr w:type="spellEnd"/>
            <w:r w:rsidRPr="00C5190E">
              <w:t xml:space="preserve"> score over 20 received an annual review in 2022/23, with variation across GP practices from none recorded or just 2.4%, to 79.7%.</w:t>
            </w:r>
          </w:p>
        </w:tc>
        <w:tc>
          <w:tcPr>
            <w:tcW w:w="2981" w:type="dxa"/>
            <w:tcBorders>
              <w:top w:val="single" w:sz="4" w:space="0" w:color="auto"/>
              <w:left w:val="single" w:sz="4" w:space="0" w:color="auto"/>
              <w:bottom w:val="single" w:sz="4" w:space="0" w:color="auto"/>
            </w:tcBorders>
          </w:tcPr>
          <w:p w14:paraId="0FF26480" w14:textId="1A549352" w:rsidR="009A5173" w:rsidRPr="00C5190E" w:rsidRDefault="009A5173" w:rsidP="009A5173">
            <w:pPr>
              <w:rPr>
                <w:i/>
                <w:iCs/>
              </w:rPr>
            </w:pPr>
            <w:r w:rsidRPr="00C5190E">
              <w:t xml:space="preserve">Tower Hamlets Local Authority to conduct a review of GP practice health checks uptake variation and possible causes, a review of </w:t>
            </w:r>
            <w:proofErr w:type="gramStart"/>
            <w:r w:rsidRPr="00C5190E">
              <w:t>high risk</w:t>
            </w:r>
            <w:proofErr w:type="gramEnd"/>
            <w:r w:rsidRPr="00C5190E">
              <w:t xml:space="preserve"> CVD annual review variation by GP practice, and a review of post-health check referral rates to different programmes.</w:t>
            </w:r>
          </w:p>
        </w:tc>
      </w:tr>
      <w:tr w:rsidR="00344E96" w:rsidRPr="00C5190E" w14:paraId="58406C08" w14:textId="77777777" w:rsidTr="00344E96">
        <w:tc>
          <w:tcPr>
            <w:tcW w:w="3214" w:type="dxa"/>
            <w:tcBorders>
              <w:top w:val="single" w:sz="4" w:space="0" w:color="auto"/>
              <w:left w:val="single" w:sz="4" w:space="0" w:color="auto"/>
              <w:bottom w:val="single" w:sz="4" w:space="0" w:color="auto"/>
            </w:tcBorders>
          </w:tcPr>
          <w:p w14:paraId="23AAB245" w14:textId="77777777" w:rsidR="00344E96" w:rsidRPr="00C5190E" w:rsidRDefault="00344E96" w:rsidP="00344E96">
            <w:pPr>
              <w:rPr>
                <w:rFonts w:eastAsia="Times New Roman"/>
                <w:b/>
                <w:bCs/>
                <w:color w:val="202A30"/>
              </w:rPr>
            </w:pPr>
            <w:r w:rsidRPr="00C5190E">
              <w:rPr>
                <w:rFonts w:eastAsia="Times New Roman"/>
                <w:b/>
                <w:bCs/>
                <w:color w:val="202A30"/>
              </w:rPr>
              <w:lastRenderedPageBreak/>
              <w:t>Detecting a range of CVD risk factors: Health checks</w:t>
            </w:r>
          </w:p>
          <w:p w14:paraId="4D3F56AD" w14:textId="77777777" w:rsidR="00344E96" w:rsidRPr="00C5190E" w:rsidRDefault="00344E96" w:rsidP="00344E96">
            <w:pPr>
              <w:rPr>
                <w:rFonts w:eastAsia="Times New Roman"/>
                <w:b/>
                <w:bCs/>
                <w:color w:val="202A30"/>
              </w:rPr>
            </w:pPr>
          </w:p>
        </w:tc>
        <w:tc>
          <w:tcPr>
            <w:tcW w:w="3538" w:type="dxa"/>
            <w:tcBorders>
              <w:top w:val="single" w:sz="4" w:space="0" w:color="auto"/>
              <w:left w:val="single" w:sz="4" w:space="0" w:color="auto"/>
              <w:bottom w:val="single" w:sz="4" w:space="0" w:color="auto"/>
            </w:tcBorders>
          </w:tcPr>
          <w:p w14:paraId="11ECFFBF" w14:textId="6685C387" w:rsidR="00344E96" w:rsidRPr="00C5190E" w:rsidRDefault="00344E96" w:rsidP="00344E96">
            <w:r w:rsidRPr="00C5190E">
              <w:rPr>
                <w:rFonts w:eastAsia="Times New Roman"/>
                <w:color w:val="202A30"/>
              </w:rPr>
              <w:t xml:space="preserve">Across England, </w:t>
            </w:r>
            <w:r w:rsidRPr="00C5190E">
              <w:t>1 in 4 NHS Health Check attendees are identified as at risk of CVD. NHS England calculates that at a 50% take up rate, every £1 spent on the current NHS Health Check programme achieves a return of £2.93.</w:t>
            </w:r>
            <w:r w:rsidRPr="00C5190E">
              <w:rPr>
                <w:rStyle w:val="EndnoteReference"/>
              </w:rPr>
              <w:endnoteReference w:id="11"/>
            </w:r>
          </w:p>
        </w:tc>
        <w:tc>
          <w:tcPr>
            <w:tcW w:w="2665" w:type="dxa"/>
            <w:tcBorders>
              <w:top w:val="single" w:sz="4" w:space="0" w:color="auto"/>
              <w:left w:val="single" w:sz="4" w:space="0" w:color="auto"/>
              <w:bottom w:val="single" w:sz="4" w:space="0" w:color="auto"/>
            </w:tcBorders>
          </w:tcPr>
          <w:p w14:paraId="20441F71" w14:textId="77777777" w:rsidR="00344E96" w:rsidRPr="00C5190E" w:rsidRDefault="00344E96" w:rsidP="00344E96">
            <w:r w:rsidRPr="00C5190E">
              <w:t xml:space="preserve">Outperforms England average for the % of eligible people invited for and attending a health check. </w:t>
            </w:r>
          </w:p>
          <w:p w14:paraId="4C1BEE25" w14:textId="7076FF4D" w:rsidR="00344E96" w:rsidRPr="00C5190E" w:rsidRDefault="00344E96" w:rsidP="00344E96">
            <w:r w:rsidRPr="00C5190E">
              <w:t>Tower Hamlets above national target for recording pulse check and carer status</w:t>
            </w:r>
          </w:p>
        </w:tc>
        <w:tc>
          <w:tcPr>
            <w:tcW w:w="2979" w:type="dxa"/>
            <w:tcBorders>
              <w:top w:val="single" w:sz="4" w:space="0" w:color="auto"/>
              <w:left w:val="single" w:sz="4" w:space="0" w:color="auto"/>
              <w:bottom w:val="single" w:sz="4" w:space="0" w:color="auto"/>
            </w:tcBorders>
          </w:tcPr>
          <w:p w14:paraId="202D113B" w14:textId="77777777" w:rsidR="00344E96" w:rsidRPr="00C5190E" w:rsidRDefault="00344E96" w:rsidP="00344E96">
            <w:r w:rsidRPr="00C5190E">
              <w:t>Recent trend in health check uptake is downwards.</w:t>
            </w:r>
          </w:p>
          <w:p w14:paraId="7BFAB968" w14:textId="77777777" w:rsidR="00344E96" w:rsidRPr="00C5190E" w:rsidRDefault="00344E96" w:rsidP="00344E96">
            <w:r w:rsidRPr="00C5190E">
              <w:t xml:space="preserve">Lifestyle referral discussions following health checks are at just 51% (national target is 80%), with variation across GP practices from 10%-96%. </w:t>
            </w:r>
          </w:p>
          <w:p w14:paraId="668BDE47" w14:textId="5CA7B4BA" w:rsidR="00344E96" w:rsidRPr="00C5190E" w:rsidRDefault="00344E96" w:rsidP="00344E96">
            <w:r w:rsidRPr="00C5190E">
              <w:t xml:space="preserve">Only 32.2% of those with a </w:t>
            </w:r>
            <w:proofErr w:type="spellStart"/>
            <w:r w:rsidRPr="00C5190E">
              <w:t>QRisk</w:t>
            </w:r>
            <w:proofErr w:type="spellEnd"/>
            <w:r w:rsidRPr="00C5190E">
              <w:t xml:space="preserve"> score over 20 received an annual review in 2022/23, with variation across GP practices from none recorded or just 2.4%, to 79.7%.</w:t>
            </w:r>
          </w:p>
        </w:tc>
        <w:tc>
          <w:tcPr>
            <w:tcW w:w="2981" w:type="dxa"/>
            <w:tcBorders>
              <w:top w:val="single" w:sz="4" w:space="0" w:color="auto"/>
              <w:left w:val="single" w:sz="4" w:space="0" w:color="auto"/>
              <w:bottom w:val="single" w:sz="4" w:space="0" w:color="auto"/>
            </w:tcBorders>
          </w:tcPr>
          <w:p w14:paraId="1EDB25A8" w14:textId="28CD3DC8" w:rsidR="00344E96" w:rsidRPr="00C5190E" w:rsidRDefault="00344E96" w:rsidP="00344E96">
            <w:pPr>
              <w:rPr>
                <w:i/>
                <w:iCs/>
              </w:rPr>
            </w:pPr>
            <w:r w:rsidRPr="00C5190E">
              <w:t xml:space="preserve">Tower Hamlets Local Authority to conduct a review of GP practice health checks uptake variation and possible causes, a review of </w:t>
            </w:r>
            <w:proofErr w:type="gramStart"/>
            <w:r w:rsidRPr="00C5190E">
              <w:t>high risk</w:t>
            </w:r>
            <w:proofErr w:type="gramEnd"/>
            <w:r w:rsidRPr="00C5190E">
              <w:t xml:space="preserve"> CVD annual review variation by GP practice, and a review of post-health check referral rates to different programmes.</w:t>
            </w:r>
          </w:p>
        </w:tc>
      </w:tr>
      <w:tr w:rsidR="00344E96" w:rsidRPr="00C5190E" w14:paraId="7AA16D4C" w14:textId="77777777" w:rsidTr="00344E96">
        <w:tc>
          <w:tcPr>
            <w:tcW w:w="3214" w:type="dxa"/>
            <w:tcBorders>
              <w:top w:val="single" w:sz="4" w:space="0" w:color="auto"/>
              <w:left w:val="single" w:sz="4" w:space="0" w:color="auto"/>
              <w:bottom w:val="single" w:sz="4" w:space="0" w:color="auto"/>
            </w:tcBorders>
          </w:tcPr>
          <w:p w14:paraId="0C1D2867" w14:textId="71FBA4DA" w:rsidR="00344E96" w:rsidRPr="00C5190E" w:rsidRDefault="00344E96" w:rsidP="00344E96">
            <w:pPr>
              <w:rPr>
                <w:rFonts w:eastAsia="Times New Roman"/>
                <w:b/>
                <w:bCs/>
                <w:color w:val="202A30"/>
              </w:rPr>
            </w:pPr>
            <w:r w:rsidRPr="00C5190E">
              <w:rPr>
                <w:rFonts w:eastAsia="Times New Roman"/>
                <w:b/>
                <w:bCs/>
                <w:color w:val="202A30"/>
              </w:rPr>
              <w:t>Detecting a range of CVD risk factors: Community outreach</w:t>
            </w:r>
          </w:p>
        </w:tc>
        <w:tc>
          <w:tcPr>
            <w:tcW w:w="3538" w:type="dxa"/>
            <w:tcBorders>
              <w:top w:val="single" w:sz="4" w:space="0" w:color="auto"/>
              <w:left w:val="single" w:sz="4" w:space="0" w:color="auto"/>
              <w:bottom w:val="single" w:sz="4" w:space="0" w:color="auto"/>
            </w:tcBorders>
          </w:tcPr>
          <w:p w14:paraId="55A3BA41" w14:textId="5DF0411F" w:rsidR="00344E96" w:rsidRPr="00C5190E" w:rsidRDefault="00344E96" w:rsidP="00344E96">
            <w:r w:rsidRPr="00C5190E">
              <w:t xml:space="preserve">Although health check attendance is high, there remain gaps in risk detection (for example c50% of hypertension cases undetected in Tower Hamlets). </w:t>
            </w:r>
          </w:p>
        </w:tc>
        <w:tc>
          <w:tcPr>
            <w:tcW w:w="2665" w:type="dxa"/>
            <w:tcBorders>
              <w:top w:val="single" w:sz="4" w:space="0" w:color="auto"/>
              <w:left w:val="single" w:sz="4" w:space="0" w:color="auto"/>
              <w:bottom w:val="single" w:sz="4" w:space="0" w:color="auto"/>
            </w:tcBorders>
          </w:tcPr>
          <w:p w14:paraId="052D2A5B" w14:textId="64FF1AE6" w:rsidR="00344E96" w:rsidRPr="00C5190E" w:rsidRDefault="00344E96" w:rsidP="00344E96">
            <w:r w:rsidRPr="00C5190E">
              <w:t>There are both ad hoc offers (such as health festivals) and more targeted outreach such as for those experiencing homelessness</w:t>
            </w:r>
          </w:p>
        </w:tc>
        <w:tc>
          <w:tcPr>
            <w:tcW w:w="2979" w:type="dxa"/>
            <w:tcBorders>
              <w:top w:val="single" w:sz="4" w:space="0" w:color="auto"/>
              <w:left w:val="single" w:sz="4" w:space="0" w:color="auto"/>
              <w:bottom w:val="single" w:sz="4" w:space="0" w:color="auto"/>
            </w:tcBorders>
          </w:tcPr>
          <w:p w14:paraId="30BE9743" w14:textId="29B7E530" w:rsidR="00344E96" w:rsidRPr="00C5190E" w:rsidRDefault="00344E96" w:rsidP="00344E96">
            <w:r w:rsidRPr="00C5190E">
              <w:t xml:space="preserve">Current offers are not targeted and may not be reaching the highest need groups (for example 80% of those with detected high blood pressure in one event already knew this). </w:t>
            </w:r>
          </w:p>
        </w:tc>
        <w:tc>
          <w:tcPr>
            <w:tcW w:w="2981" w:type="dxa"/>
            <w:tcBorders>
              <w:top w:val="single" w:sz="4" w:space="0" w:color="auto"/>
              <w:left w:val="single" w:sz="4" w:space="0" w:color="auto"/>
              <w:bottom w:val="single" w:sz="4" w:space="0" w:color="auto"/>
            </w:tcBorders>
          </w:tcPr>
          <w:p w14:paraId="0EE0310A" w14:textId="77777777" w:rsidR="00344E96" w:rsidRPr="00C5190E" w:rsidRDefault="00344E96" w:rsidP="00344E96">
            <w:r w:rsidRPr="00C5190E">
              <w:t>Tower Hamlets Local Authority to</w:t>
            </w:r>
            <w:r w:rsidRPr="00C5190E">
              <w:rPr>
                <w:rFonts w:eastAsia="Times New Roman"/>
              </w:rPr>
              <w:t xml:space="preserve"> trial a</w:t>
            </w:r>
            <w:r w:rsidRPr="00C5190E">
              <w:t xml:space="preserve"> community outreach programme for CVD risk factor detection and reduction, with a focus on blood pressure checks and rigorous data collection to determine cost effectiveness. This should:</w:t>
            </w:r>
          </w:p>
          <w:p w14:paraId="49C614DD" w14:textId="77777777" w:rsidR="00344E96" w:rsidRPr="00C5190E" w:rsidRDefault="00344E96" w:rsidP="00344E96">
            <w:pPr>
              <w:pStyle w:val="ListParagraph"/>
              <w:numPr>
                <w:ilvl w:val="0"/>
                <w:numId w:val="51"/>
              </w:numPr>
              <w:spacing w:line="240" w:lineRule="auto"/>
              <w:rPr>
                <w:rFonts w:ascii="Arial" w:hAnsi="Arial" w:cs="Arial"/>
                <w:sz w:val="24"/>
                <w:szCs w:val="24"/>
              </w:rPr>
            </w:pPr>
            <w:r w:rsidRPr="00C5190E">
              <w:rPr>
                <w:rFonts w:ascii="Arial" w:hAnsi="Arial" w:cs="Arial"/>
                <w:sz w:val="24"/>
                <w:szCs w:val="24"/>
              </w:rPr>
              <w:t>Have carefully planned target populations</w:t>
            </w:r>
          </w:p>
          <w:p w14:paraId="4F1B4005" w14:textId="77777777" w:rsidR="00344E96" w:rsidRPr="00C5190E" w:rsidRDefault="00344E96" w:rsidP="00344E96">
            <w:pPr>
              <w:pStyle w:val="ListParagraph"/>
              <w:numPr>
                <w:ilvl w:val="0"/>
                <w:numId w:val="51"/>
              </w:numPr>
              <w:spacing w:line="240" w:lineRule="auto"/>
              <w:rPr>
                <w:rFonts w:ascii="Arial" w:hAnsi="Arial" w:cs="Arial"/>
                <w:sz w:val="24"/>
                <w:szCs w:val="24"/>
              </w:rPr>
            </w:pPr>
            <w:r w:rsidRPr="00C5190E">
              <w:rPr>
                <w:rFonts w:ascii="Arial" w:hAnsi="Arial" w:cs="Arial"/>
                <w:sz w:val="24"/>
                <w:szCs w:val="24"/>
              </w:rPr>
              <w:lastRenderedPageBreak/>
              <w:t>Consider the training, skills and cultural competence of outreach teams</w:t>
            </w:r>
          </w:p>
          <w:p w14:paraId="6373E292" w14:textId="77777777" w:rsidR="00344E96" w:rsidRPr="00C5190E" w:rsidRDefault="00344E96" w:rsidP="00344E96">
            <w:pPr>
              <w:pStyle w:val="ListParagraph"/>
              <w:numPr>
                <w:ilvl w:val="0"/>
                <w:numId w:val="51"/>
              </w:numPr>
              <w:spacing w:line="240" w:lineRule="auto"/>
              <w:rPr>
                <w:rFonts w:ascii="Arial" w:hAnsi="Arial" w:cs="Arial"/>
                <w:sz w:val="24"/>
                <w:szCs w:val="24"/>
              </w:rPr>
            </w:pPr>
            <w:r w:rsidRPr="00C5190E">
              <w:rPr>
                <w:rFonts w:ascii="Arial" w:hAnsi="Arial" w:cs="Arial"/>
                <w:sz w:val="24"/>
                <w:szCs w:val="24"/>
              </w:rPr>
              <w:t>Ensure links back to relevant services for follow-up</w:t>
            </w:r>
          </w:p>
          <w:p w14:paraId="6FC7E450" w14:textId="77777777" w:rsidR="00344E96" w:rsidRPr="00C5190E" w:rsidRDefault="00344E96" w:rsidP="00344E96">
            <w:pPr>
              <w:pStyle w:val="ListParagraph"/>
              <w:numPr>
                <w:ilvl w:val="0"/>
                <w:numId w:val="51"/>
              </w:numPr>
              <w:spacing w:line="240" w:lineRule="auto"/>
              <w:rPr>
                <w:rFonts w:ascii="Arial" w:hAnsi="Arial" w:cs="Arial"/>
                <w:sz w:val="24"/>
                <w:szCs w:val="24"/>
              </w:rPr>
            </w:pPr>
            <w:r w:rsidRPr="00C5190E">
              <w:rPr>
                <w:rFonts w:ascii="Arial" w:hAnsi="Arial" w:cs="Arial"/>
                <w:sz w:val="24"/>
                <w:szCs w:val="24"/>
              </w:rPr>
              <w:t>Link to wider NEL ICB CVD Prevention Plans</w:t>
            </w:r>
          </w:p>
          <w:p w14:paraId="1ABDB3A4" w14:textId="628EB2C4" w:rsidR="00344E96" w:rsidRPr="00C5190E" w:rsidRDefault="00344E96" w:rsidP="00344E96">
            <w:pPr>
              <w:rPr>
                <w:i/>
                <w:iCs/>
              </w:rPr>
            </w:pPr>
            <w:r w:rsidRPr="00C5190E">
              <w:t>Engage communities throughout</w:t>
            </w:r>
          </w:p>
        </w:tc>
      </w:tr>
      <w:tr w:rsidR="00344E96" w:rsidRPr="00C5190E" w14:paraId="4B5F8796" w14:textId="77777777" w:rsidTr="00344E96">
        <w:tc>
          <w:tcPr>
            <w:tcW w:w="3214" w:type="dxa"/>
            <w:tcBorders>
              <w:top w:val="single" w:sz="4" w:space="0" w:color="auto"/>
              <w:left w:val="single" w:sz="4" w:space="0" w:color="auto"/>
              <w:bottom w:val="single" w:sz="4" w:space="0" w:color="auto"/>
            </w:tcBorders>
          </w:tcPr>
          <w:p w14:paraId="76517A39" w14:textId="33FF1DE3" w:rsidR="00344E96" w:rsidRPr="00C5190E" w:rsidRDefault="00344E96" w:rsidP="00344E96">
            <w:pPr>
              <w:rPr>
                <w:rFonts w:eastAsia="Times New Roman"/>
                <w:b/>
                <w:bCs/>
                <w:color w:val="202A30"/>
              </w:rPr>
            </w:pPr>
            <w:r w:rsidRPr="00C5190E">
              <w:rPr>
                <w:rFonts w:eastAsia="Times New Roman"/>
                <w:b/>
                <w:bCs/>
                <w:color w:val="202A30"/>
              </w:rPr>
              <w:lastRenderedPageBreak/>
              <w:t>Targeted support for populations at risk: SMI</w:t>
            </w:r>
          </w:p>
        </w:tc>
        <w:tc>
          <w:tcPr>
            <w:tcW w:w="3538" w:type="dxa"/>
            <w:tcBorders>
              <w:top w:val="single" w:sz="4" w:space="0" w:color="auto"/>
              <w:left w:val="single" w:sz="4" w:space="0" w:color="auto"/>
              <w:bottom w:val="single" w:sz="4" w:space="0" w:color="auto"/>
            </w:tcBorders>
          </w:tcPr>
          <w:p w14:paraId="2ECACCCD" w14:textId="5D2A4F1A" w:rsidR="00344E96" w:rsidRPr="00C5190E" w:rsidRDefault="00344E96" w:rsidP="00344E96">
            <w:r w:rsidRPr="00C5190E">
              <w:t>Having a severe mental illness and being on atypical antipsychotics raise the risk of developing CVD.</w:t>
            </w:r>
            <w:r w:rsidRPr="00C5190E">
              <w:rPr>
                <w:rStyle w:val="EndnoteReference"/>
              </w:rPr>
              <w:endnoteReference w:id="12"/>
            </w:r>
            <w:r w:rsidRPr="00C5190E">
              <w:rPr>
                <w:color w:val="000000"/>
              </w:rPr>
              <w:t>,</w:t>
            </w:r>
            <w:r w:rsidRPr="00C5190E">
              <w:rPr>
                <w:rStyle w:val="EndnoteReference"/>
              </w:rPr>
              <w:endnoteReference w:id="13"/>
            </w:r>
            <w:r w:rsidRPr="00C5190E">
              <w:rPr>
                <w:color w:val="000000"/>
              </w:rPr>
              <w:t xml:space="preserve"> </w:t>
            </w:r>
            <w:r w:rsidRPr="00C5190E">
              <w:t xml:space="preserve">A key way to detect risk is through the physical health checks for SMI programme. </w:t>
            </w:r>
          </w:p>
        </w:tc>
        <w:tc>
          <w:tcPr>
            <w:tcW w:w="2665" w:type="dxa"/>
            <w:tcBorders>
              <w:top w:val="single" w:sz="4" w:space="0" w:color="auto"/>
              <w:left w:val="single" w:sz="4" w:space="0" w:color="auto"/>
              <w:bottom w:val="single" w:sz="4" w:space="0" w:color="auto"/>
            </w:tcBorders>
          </w:tcPr>
          <w:p w14:paraId="6CB6FEA1" w14:textId="77777777" w:rsidR="00344E96" w:rsidRPr="00C5190E" w:rsidRDefault="00344E96" w:rsidP="00344E96">
            <w:r w:rsidRPr="00C5190E">
              <w:t xml:space="preserve">There are plans to expand the physical health checks programme further with outreach to those with SMI not currently reached through the primary care offer. </w:t>
            </w:r>
          </w:p>
          <w:p w14:paraId="43534B31" w14:textId="77777777" w:rsidR="00344E96" w:rsidRPr="00C5190E" w:rsidRDefault="00344E96" w:rsidP="00344E96">
            <w:r w:rsidRPr="00C5190E">
              <w:t>There is also a local addition to the programme to offer health checks to those on antipsychotics (some of whom may not have a SMI).</w:t>
            </w:r>
          </w:p>
          <w:p w14:paraId="6D78756F" w14:textId="77777777" w:rsidR="00344E96" w:rsidRPr="00C5190E" w:rsidRDefault="00344E96" w:rsidP="00344E96">
            <w:pPr>
              <w:rPr>
                <w:rStyle w:val="normaltextrun"/>
                <w:rFonts w:eastAsiaTheme="majorEastAsia"/>
                <w:color w:val="000000"/>
                <w:position w:val="-1"/>
              </w:rPr>
            </w:pPr>
            <w:r w:rsidRPr="00C5190E">
              <w:rPr>
                <w:rFonts w:eastAsia="Gill Sans"/>
              </w:rPr>
              <w:t>A quality improvement scoping project in 2022 found that m</w:t>
            </w:r>
            <w:proofErr w:type="spellStart"/>
            <w:r w:rsidRPr="00C5190E">
              <w:rPr>
                <w:rStyle w:val="normaltextrun"/>
                <w:rFonts w:eastAsiaTheme="majorEastAsia"/>
                <w:color w:val="000000"/>
                <w:position w:val="-1"/>
              </w:rPr>
              <w:t>ost</w:t>
            </w:r>
            <w:proofErr w:type="spellEnd"/>
            <w:r w:rsidRPr="00C5190E">
              <w:rPr>
                <w:rStyle w:val="normaltextrun"/>
                <w:rFonts w:eastAsiaTheme="majorEastAsia"/>
                <w:color w:val="000000"/>
                <w:position w:val="-1"/>
              </w:rPr>
              <w:t xml:space="preserve"> </w:t>
            </w:r>
            <w:r w:rsidRPr="00C5190E">
              <w:rPr>
                <w:rStyle w:val="normaltextrun"/>
                <w:rFonts w:eastAsiaTheme="majorEastAsia"/>
                <w:color w:val="000000"/>
                <w:position w:val="-1"/>
              </w:rPr>
              <w:lastRenderedPageBreak/>
              <w:t xml:space="preserve">GP practices maintain an up-to-date SMI register, have a process to monitor delivery of SMI health checks, use a range of communication methods to invite people and have clear pathways to community services.  </w:t>
            </w:r>
          </w:p>
          <w:p w14:paraId="351FA41F" w14:textId="413E0CF9" w:rsidR="00344E96" w:rsidRPr="00C5190E" w:rsidRDefault="00344E96" w:rsidP="00344E96">
            <w:r w:rsidRPr="00C5190E">
              <w:t>MH personal budgets have been launched in Tower Hamlets</w:t>
            </w:r>
          </w:p>
        </w:tc>
        <w:tc>
          <w:tcPr>
            <w:tcW w:w="2979" w:type="dxa"/>
            <w:tcBorders>
              <w:top w:val="single" w:sz="4" w:space="0" w:color="auto"/>
              <w:left w:val="single" w:sz="4" w:space="0" w:color="auto"/>
              <w:bottom w:val="single" w:sz="4" w:space="0" w:color="auto"/>
            </w:tcBorders>
          </w:tcPr>
          <w:p w14:paraId="04848ACC" w14:textId="77777777" w:rsidR="00344E96" w:rsidRPr="00C5190E" w:rsidRDefault="00344E96" w:rsidP="00344E96">
            <w:r w:rsidRPr="00C5190E">
              <w:lastRenderedPageBreak/>
              <w:t>The % of people with SMI on the GP register in Tower Hamlets receiving all six physical health checks is only 46.7%, below the national target of 60%</w:t>
            </w:r>
          </w:p>
          <w:p w14:paraId="19E81653" w14:textId="6BCD5B85" w:rsidR="00344E96" w:rsidRPr="00C5190E" w:rsidRDefault="00344E96" w:rsidP="00344E96">
            <w:r w:rsidRPr="00C5190E">
              <w:rPr>
                <w:rFonts w:eastAsia="Gill Sans"/>
              </w:rPr>
              <w:t xml:space="preserve">A quality improvement scoping project in 2022 flagged a need to risk stratify patients on the SMI register, expand staff capacity to follow up on results, expand training for other staff groups to detect risk outside the health checks process and increase </w:t>
            </w:r>
            <w:r w:rsidRPr="00C5190E">
              <w:rPr>
                <w:rFonts w:eastAsia="Gill Sans"/>
              </w:rPr>
              <w:lastRenderedPageBreak/>
              <w:t xml:space="preserve">engagement with local service users. </w:t>
            </w:r>
          </w:p>
        </w:tc>
        <w:tc>
          <w:tcPr>
            <w:tcW w:w="2981" w:type="dxa"/>
            <w:tcBorders>
              <w:top w:val="single" w:sz="4" w:space="0" w:color="auto"/>
              <w:left w:val="single" w:sz="4" w:space="0" w:color="auto"/>
              <w:bottom w:val="single" w:sz="4" w:space="0" w:color="auto"/>
            </w:tcBorders>
          </w:tcPr>
          <w:p w14:paraId="77AD388E" w14:textId="403CEBFC" w:rsidR="00344E96" w:rsidRPr="00C5190E" w:rsidRDefault="00344E96" w:rsidP="00344E96">
            <w:pPr>
              <w:rPr>
                <w:i/>
                <w:iCs/>
              </w:rPr>
            </w:pPr>
            <w:r w:rsidRPr="00C5190E">
              <w:lastRenderedPageBreak/>
              <w:t>NEL ICB to review the need for further outreach for physical health checks for those with severe mental illness, and peer support to improve service user engagement and motivation</w:t>
            </w:r>
          </w:p>
        </w:tc>
      </w:tr>
      <w:tr w:rsidR="00344E96" w:rsidRPr="00C5190E" w14:paraId="6E11F011" w14:textId="77777777" w:rsidTr="00344E96">
        <w:tc>
          <w:tcPr>
            <w:tcW w:w="3214" w:type="dxa"/>
            <w:tcBorders>
              <w:top w:val="single" w:sz="4" w:space="0" w:color="auto"/>
              <w:left w:val="single" w:sz="4" w:space="0" w:color="auto"/>
              <w:bottom w:val="single" w:sz="4" w:space="0" w:color="auto"/>
            </w:tcBorders>
          </w:tcPr>
          <w:p w14:paraId="6AC15115" w14:textId="39BC42D7" w:rsidR="00344E96" w:rsidRPr="00C5190E" w:rsidRDefault="00344E96" w:rsidP="00344E96">
            <w:pPr>
              <w:rPr>
                <w:rFonts w:eastAsia="Times New Roman"/>
                <w:b/>
                <w:bCs/>
                <w:color w:val="202A30"/>
              </w:rPr>
            </w:pPr>
            <w:r w:rsidRPr="00C5190E">
              <w:rPr>
                <w:rFonts w:eastAsia="Times New Roman"/>
                <w:b/>
                <w:bCs/>
                <w:color w:val="202A30"/>
              </w:rPr>
              <w:t>Targeted support for populations at risk: homeless groups</w:t>
            </w:r>
          </w:p>
        </w:tc>
        <w:tc>
          <w:tcPr>
            <w:tcW w:w="3538" w:type="dxa"/>
            <w:tcBorders>
              <w:top w:val="single" w:sz="4" w:space="0" w:color="auto"/>
              <w:left w:val="single" w:sz="4" w:space="0" w:color="auto"/>
              <w:bottom w:val="single" w:sz="4" w:space="0" w:color="auto"/>
            </w:tcBorders>
          </w:tcPr>
          <w:p w14:paraId="155070D1" w14:textId="065D1743" w:rsidR="00344E96" w:rsidRPr="00C5190E" w:rsidRDefault="00344E96" w:rsidP="00344E96">
            <w:r w:rsidRPr="00C5190E">
              <w:rPr>
                <w:rFonts w:eastAsia="Gill Sans"/>
              </w:rPr>
              <w:t xml:space="preserve">People experiencing homelessness </w:t>
            </w:r>
            <w:r w:rsidRPr="00C5190E">
              <w:t>have an approximately three times greater risk of CVD than housed people, and a CVD mortality risk at least 2.6 times higher.</w:t>
            </w:r>
            <w:r w:rsidRPr="00C5190E">
              <w:rPr>
                <w:rStyle w:val="EndnoteReference"/>
              </w:rPr>
              <w:endnoteReference w:id="14"/>
            </w:r>
          </w:p>
        </w:tc>
        <w:tc>
          <w:tcPr>
            <w:tcW w:w="2665" w:type="dxa"/>
            <w:tcBorders>
              <w:top w:val="single" w:sz="4" w:space="0" w:color="auto"/>
              <w:left w:val="single" w:sz="4" w:space="0" w:color="auto"/>
              <w:bottom w:val="single" w:sz="4" w:space="0" w:color="auto"/>
            </w:tcBorders>
          </w:tcPr>
          <w:p w14:paraId="4A04C1C4" w14:textId="35CB0D5F" w:rsidR="00344E96" w:rsidRPr="00C5190E" w:rsidRDefault="00344E96" w:rsidP="00344E96">
            <w:r w:rsidRPr="00C5190E">
              <w:rPr>
                <w:rFonts w:eastAsia="Gill Sans"/>
              </w:rPr>
              <w:t xml:space="preserve">NEL ICB is in the process </w:t>
            </w:r>
            <w:r w:rsidRPr="00C5190E">
              <w:t>of commissioning a pan-NEL outreach service to serve rough sleepers, hostels and asylum settings.</w:t>
            </w:r>
          </w:p>
        </w:tc>
        <w:tc>
          <w:tcPr>
            <w:tcW w:w="2979" w:type="dxa"/>
            <w:tcBorders>
              <w:top w:val="single" w:sz="4" w:space="0" w:color="auto"/>
              <w:left w:val="single" w:sz="4" w:space="0" w:color="auto"/>
              <w:bottom w:val="single" w:sz="4" w:space="0" w:color="auto"/>
            </w:tcBorders>
          </w:tcPr>
          <w:p w14:paraId="338A4CC1" w14:textId="49CCD5F2" w:rsidR="00344E96" w:rsidRPr="00C5190E" w:rsidRDefault="00344E96" w:rsidP="00344E96">
            <w:r w:rsidRPr="00C5190E">
              <w:t xml:space="preserve">Current outreach for homeless groups in Tower Hamlets, and data on their needs, is limited, and GP outreach services are renewed every 3 months which puts pressure on recruitment. </w:t>
            </w:r>
          </w:p>
        </w:tc>
        <w:tc>
          <w:tcPr>
            <w:tcW w:w="2981" w:type="dxa"/>
            <w:tcBorders>
              <w:top w:val="single" w:sz="4" w:space="0" w:color="auto"/>
              <w:left w:val="single" w:sz="4" w:space="0" w:color="auto"/>
              <w:bottom w:val="single" w:sz="4" w:space="0" w:color="auto"/>
            </w:tcBorders>
          </w:tcPr>
          <w:p w14:paraId="5BAF45B4" w14:textId="523875FC" w:rsidR="00344E96" w:rsidRPr="00C5190E" w:rsidRDefault="00344E96" w:rsidP="00344E96">
            <w:pPr>
              <w:rPr>
                <w:i/>
                <w:iCs/>
              </w:rPr>
            </w:pPr>
            <w:r w:rsidRPr="00C5190E">
              <w:t>Tower Hamlets Local Authority to conduct a health needs assessment for people experiencing homelessness in Tower Hamlets.</w:t>
            </w:r>
          </w:p>
        </w:tc>
      </w:tr>
      <w:tr w:rsidR="00344E96" w:rsidRPr="00C5190E" w14:paraId="50D68DFC" w14:textId="77777777" w:rsidTr="00344E96">
        <w:tc>
          <w:tcPr>
            <w:tcW w:w="3214" w:type="dxa"/>
            <w:tcBorders>
              <w:top w:val="single" w:sz="4" w:space="0" w:color="auto"/>
              <w:left w:val="single" w:sz="4" w:space="0" w:color="auto"/>
              <w:bottom w:val="single" w:sz="4" w:space="0" w:color="auto"/>
            </w:tcBorders>
          </w:tcPr>
          <w:p w14:paraId="794B7912" w14:textId="7AF030E5" w:rsidR="00344E96" w:rsidRPr="00C5190E" w:rsidRDefault="00344E96" w:rsidP="00344E96">
            <w:pPr>
              <w:rPr>
                <w:rFonts w:eastAsia="Times New Roman"/>
                <w:b/>
                <w:bCs/>
                <w:color w:val="202A30"/>
              </w:rPr>
            </w:pPr>
            <w:r w:rsidRPr="00C5190E">
              <w:rPr>
                <w:rFonts w:eastAsia="Times New Roman"/>
                <w:b/>
                <w:bCs/>
                <w:color w:val="202A30"/>
              </w:rPr>
              <w:t>Diabetes detection and control</w:t>
            </w:r>
          </w:p>
        </w:tc>
        <w:tc>
          <w:tcPr>
            <w:tcW w:w="3538" w:type="dxa"/>
            <w:tcBorders>
              <w:top w:val="single" w:sz="4" w:space="0" w:color="auto"/>
              <w:left w:val="single" w:sz="4" w:space="0" w:color="auto"/>
              <w:bottom w:val="single" w:sz="4" w:space="0" w:color="auto"/>
            </w:tcBorders>
          </w:tcPr>
          <w:p w14:paraId="5F709455" w14:textId="6B90C1FE" w:rsidR="00344E96" w:rsidRPr="00C5190E" w:rsidRDefault="00344E96" w:rsidP="00344E96">
            <w:r w:rsidRPr="00C5190E">
              <w:t>Diabetes is closely linked to inflammation and atherosclerosis which is a major risk factor for CVD.</w:t>
            </w:r>
            <w:r w:rsidRPr="00C5190E">
              <w:rPr>
                <w:rStyle w:val="EndnoteReference"/>
              </w:rPr>
              <w:endnoteReference w:id="15"/>
            </w:r>
          </w:p>
        </w:tc>
        <w:tc>
          <w:tcPr>
            <w:tcW w:w="2665" w:type="dxa"/>
            <w:tcBorders>
              <w:top w:val="single" w:sz="4" w:space="0" w:color="auto"/>
              <w:left w:val="single" w:sz="4" w:space="0" w:color="auto"/>
              <w:bottom w:val="single" w:sz="4" w:space="0" w:color="auto"/>
            </w:tcBorders>
          </w:tcPr>
          <w:p w14:paraId="7CF77730" w14:textId="3202B5F5" w:rsidR="00344E96" w:rsidRPr="00C5190E" w:rsidRDefault="00344E96" w:rsidP="00344E96">
            <w:r w:rsidRPr="00C5190E">
              <w:rPr>
                <w:i/>
                <w:iCs/>
              </w:rPr>
              <w:t>See Diabetes HNA for TOWER HAMLETS situation and recommendations</w:t>
            </w:r>
          </w:p>
        </w:tc>
        <w:tc>
          <w:tcPr>
            <w:tcW w:w="2979" w:type="dxa"/>
            <w:tcBorders>
              <w:top w:val="single" w:sz="4" w:space="0" w:color="auto"/>
              <w:left w:val="single" w:sz="4" w:space="0" w:color="auto"/>
              <w:bottom w:val="single" w:sz="4" w:space="0" w:color="auto"/>
            </w:tcBorders>
          </w:tcPr>
          <w:p w14:paraId="3CA4655F" w14:textId="77777777" w:rsidR="00344E96" w:rsidRPr="00C5190E" w:rsidRDefault="00344E96" w:rsidP="00344E96"/>
        </w:tc>
        <w:tc>
          <w:tcPr>
            <w:tcW w:w="2981" w:type="dxa"/>
            <w:tcBorders>
              <w:top w:val="single" w:sz="4" w:space="0" w:color="auto"/>
              <w:left w:val="single" w:sz="4" w:space="0" w:color="auto"/>
              <w:bottom w:val="single" w:sz="4" w:space="0" w:color="auto"/>
            </w:tcBorders>
          </w:tcPr>
          <w:p w14:paraId="09D1CDF3" w14:textId="77777777" w:rsidR="00344E96" w:rsidRPr="00C5190E" w:rsidRDefault="00344E96" w:rsidP="00344E96">
            <w:pPr>
              <w:rPr>
                <w:i/>
                <w:iCs/>
              </w:rPr>
            </w:pPr>
          </w:p>
        </w:tc>
      </w:tr>
      <w:tr w:rsidR="00344E96" w:rsidRPr="00C5190E" w14:paraId="793455FE" w14:textId="77777777" w:rsidTr="00344E96">
        <w:tc>
          <w:tcPr>
            <w:tcW w:w="3214" w:type="dxa"/>
            <w:tcBorders>
              <w:top w:val="single" w:sz="4" w:space="0" w:color="auto"/>
              <w:left w:val="single" w:sz="4" w:space="0" w:color="auto"/>
              <w:bottom w:val="single" w:sz="4" w:space="0" w:color="auto"/>
            </w:tcBorders>
          </w:tcPr>
          <w:p w14:paraId="490DBF06" w14:textId="34F5C505" w:rsidR="00344E96" w:rsidRPr="00C5190E" w:rsidRDefault="00344E96" w:rsidP="00344E96">
            <w:pPr>
              <w:rPr>
                <w:rFonts w:eastAsia="Times New Roman"/>
                <w:b/>
                <w:bCs/>
                <w:color w:val="202A30"/>
              </w:rPr>
            </w:pPr>
            <w:r w:rsidRPr="00C5190E">
              <w:t>Cholesterol detection and lipid management</w:t>
            </w:r>
          </w:p>
        </w:tc>
        <w:tc>
          <w:tcPr>
            <w:tcW w:w="3538" w:type="dxa"/>
            <w:tcBorders>
              <w:top w:val="single" w:sz="4" w:space="0" w:color="auto"/>
              <w:left w:val="single" w:sz="4" w:space="0" w:color="auto"/>
              <w:bottom w:val="single" w:sz="4" w:space="0" w:color="auto"/>
            </w:tcBorders>
          </w:tcPr>
          <w:p w14:paraId="2F66123C" w14:textId="53940E68" w:rsidR="00344E96" w:rsidRPr="00C5190E" w:rsidRDefault="00344E96" w:rsidP="00344E96">
            <w:r w:rsidRPr="00C5190E">
              <w:rPr>
                <w:rFonts w:eastAsia="Calibri"/>
                <w:color w:val="000000" w:themeColor="text1"/>
              </w:rPr>
              <w:t>Cholesterol is associated with a higher risk of CVD death.</w:t>
            </w:r>
            <w:r w:rsidRPr="00C5190E">
              <w:rPr>
                <w:rStyle w:val="EndnoteReference"/>
                <w:rFonts w:eastAsia="Calibri"/>
                <w:color w:val="000000" w:themeColor="text1"/>
              </w:rPr>
              <w:endnoteReference w:id="16"/>
            </w:r>
            <w:r w:rsidRPr="00C5190E">
              <w:rPr>
                <w:rFonts w:eastAsia="Calibri"/>
                <w:color w:val="000000" w:themeColor="text1"/>
              </w:rPr>
              <w:t xml:space="preserve"> </w:t>
            </w:r>
            <w:r w:rsidRPr="00C5190E">
              <w:t>Every 1mmol/l reduction in low-density lipoproteins (LDL) cholesterol reduces risk of a cardiovascular event by 25%.</w:t>
            </w:r>
            <w:r w:rsidRPr="00C5190E">
              <w:rPr>
                <w:rStyle w:val="EndnoteReference"/>
              </w:rPr>
              <w:endnoteReference w:id="17"/>
            </w:r>
          </w:p>
        </w:tc>
        <w:tc>
          <w:tcPr>
            <w:tcW w:w="2665" w:type="dxa"/>
            <w:tcBorders>
              <w:top w:val="single" w:sz="4" w:space="0" w:color="auto"/>
              <w:left w:val="single" w:sz="4" w:space="0" w:color="auto"/>
              <w:bottom w:val="single" w:sz="4" w:space="0" w:color="auto"/>
            </w:tcBorders>
          </w:tcPr>
          <w:p w14:paraId="79D66574" w14:textId="667B3470" w:rsidR="00344E96" w:rsidRPr="00C5190E" w:rsidRDefault="00344E96" w:rsidP="00344E96">
            <w:r w:rsidRPr="00C5190E">
              <w:t xml:space="preserve">Barts Community Cardiovascular Prevention team supports GPs with managing complex </w:t>
            </w:r>
            <w:r w:rsidRPr="00C5190E">
              <w:lastRenderedPageBreak/>
              <w:t>needs, hypertension and cholesterol.</w:t>
            </w:r>
          </w:p>
        </w:tc>
        <w:tc>
          <w:tcPr>
            <w:tcW w:w="2979" w:type="dxa"/>
            <w:tcBorders>
              <w:top w:val="single" w:sz="4" w:space="0" w:color="auto"/>
              <w:left w:val="single" w:sz="4" w:space="0" w:color="auto"/>
              <w:bottom w:val="single" w:sz="4" w:space="0" w:color="auto"/>
            </w:tcBorders>
          </w:tcPr>
          <w:p w14:paraId="1F978FBF" w14:textId="77777777" w:rsidR="00344E96" w:rsidRPr="00C5190E" w:rsidRDefault="00344E96" w:rsidP="00344E96">
            <w:r w:rsidRPr="00C5190E">
              <w:lastRenderedPageBreak/>
              <w:t xml:space="preserve">GP practice variation in the % of those with a </w:t>
            </w:r>
            <w:proofErr w:type="spellStart"/>
            <w:r w:rsidRPr="00C5190E">
              <w:t>QRisk</w:t>
            </w:r>
            <w:proofErr w:type="spellEnd"/>
            <w:r w:rsidRPr="00C5190E">
              <w:t xml:space="preserve"> score over 20 being prescribed statins from 37.5% to 83.3% (national target is 60%).</w:t>
            </w:r>
          </w:p>
          <w:p w14:paraId="30FF154B" w14:textId="77777777" w:rsidR="00344E96" w:rsidRPr="00C5190E" w:rsidRDefault="00344E96" w:rsidP="00344E96"/>
        </w:tc>
        <w:tc>
          <w:tcPr>
            <w:tcW w:w="2981" w:type="dxa"/>
            <w:tcBorders>
              <w:top w:val="single" w:sz="4" w:space="0" w:color="auto"/>
              <w:left w:val="single" w:sz="4" w:space="0" w:color="auto"/>
              <w:bottom w:val="single" w:sz="4" w:space="0" w:color="auto"/>
            </w:tcBorders>
          </w:tcPr>
          <w:p w14:paraId="44E0A55A" w14:textId="14724AD0" w:rsidR="00344E96" w:rsidRPr="00C5190E" w:rsidRDefault="00344E96" w:rsidP="00344E96">
            <w:pPr>
              <w:rPr>
                <w:i/>
                <w:iCs/>
              </w:rPr>
            </w:pPr>
            <w:r w:rsidRPr="00C5190E">
              <w:rPr>
                <w:i/>
                <w:iCs/>
              </w:rPr>
              <w:lastRenderedPageBreak/>
              <w:t xml:space="preserve">No recommendation from this HNA – to consider under the Heart Health Strategy. </w:t>
            </w:r>
          </w:p>
        </w:tc>
      </w:tr>
      <w:tr w:rsidR="00344E96" w:rsidRPr="00C5190E" w14:paraId="49F4C392" w14:textId="77777777" w:rsidTr="00344E96">
        <w:tc>
          <w:tcPr>
            <w:tcW w:w="3214" w:type="dxa"/>
            <w:tcBorders>
              <w:top w:val="single" w:sz="4" w:space="0" w:color="auto"/>
              <w:left w:val="single" w:sz="4" w:space="0" w:color="auto"/>
              <w:bottom w:val="single" w:sz="4" w:space="0" w:color="auto"/>
            </w:tcBorders>
          </w:tcPr>
          <w:p w14:paraId="5452722B" w14:textId="7FACB86B" w:rsidR="00344E96" w:rsidRPr="00C5190E" w:rsidRDefault="00344E96" w:rsidP="00344E96">
            <w:pPr>
              <w:rPr>
                <w:rFonts w:eastAsia="Times New Roman"/>
                <w:b/>
                <w:bCs/>
                <w:color w:val="202A30"/>
              </w:rPr>
            </w:pPr>
            <w:r w:rsidRPr="00C5190E">
              <w:t>Atrial fibrillation detection and treatment</w:t>
            </w:r>
          </w:p>
        </w:tc>
        <w:tc>
          <w:tcPr>
            <w:tcW w:w="3538" w:type="dxa"/>
            <w:tcBorders>
              <w:top w:val="single" w:sz="4" w:space="0" w:color="auto"/>
              <w:left w:val="single" w:sz="4" w:space="0" w:color="auto"/>
              <w:bottom w:val="single" w:sz="4" w:space="0" w:color="auto"/>
            </w:tcBorders>
          </w:tcPr>
          <w:p w14:paraId="79F2CFD5" w14:textId="202BDD2E" w:rsidR="00344E96" w:rsidRPr="00C5190E" w:rsidRDefault="00344E96" w:rsidP="00344E96">
            <w:r w:rsidRPr="00C5190E">
              <w:t>Patients with an irregular heartbeat (atrial fibrillation) have an increased risk of stroke and coronary artery disease.</w:t>
            </w:r>
          </w:p>
        </w:tc>
        <w:tc>
          <w:tcPr>
            <w:tcW w:w="2665" w:type="dxa"/>
            <w:tcBorders>
              <w:top w:val="single" w:sz="4" w:space="0" w:color="auto"/>
              <w:left w:val="single" w:sz="4" w:space="0" w:color="auto"/>
              <w:bottom w:val="single" w:sz="4" w:space="0" w:color="auto"/>
            </w:tcBorders>
          </w:tcPr>
          <w:p w14:paraId="731C1403" w14:textId="4DD0EE60" w:rsidR="00344E96" w:rsidRPr="00C5190E" w:rsidRDefault="00344E96" w:rsidP="00344E96">
            <w:r w:rsidRPr="00C5190E">
              <w:t xml:space="preserve">there are incentives to </w:t>
            </w:r>
            <w:proofErr w:type="spellStart"/>
            <w:r w:rsidRPr="00C5190E">
              <w:t>anticoagulate</w:t>
            </w:r>
            <w:proofErr w:type="spellEnd"/>
            <w:r w:rsidRPr="00C5190E">
              <w:t xml:space="preserve"> those with atrial fibrillation in the GP population heath medicines optimisation specification and a local enhanced specification for GP-delivered anticoagulation. </w:t>
            </w:r>
          </w:p>
        </w:tc>
        <w:tc>
          <w:tcPr>
            <w:tcW w:w="2979" w:type="dxa"/>
            <w:tcBorders>
              <w:top w:val="single" w:sz="4" w:space="0" w:color="auto"/>
              <w:left w:val="single" w:sz="4" w:space="0" w:color="auto"/>
              <w:bottom w:val="single" w:sz="4" w:space="0" w:color="auto"/>
            </w:tcBorders>
          </w:tcPr>
          <w:p w14:paraId="1738BE30" w14:textId="6355A959" w:rsidR="00344E96" w:rsidRPr="00C5190E" w:rsidRDefault="00344E96" w:rsidP="00344E96">
            <w:r w:rsidRPr="00C5190E">
              <w:t xml:space="preserve">However, community anti-coagulation services, commissioned via individual practices, are not offered by all GPs as it requires extensive training and is a </w:t>
            </w:r>
            <w:proofErr w:type="gramStart"/>
            <w:r w:rsidRPr="00C5190E">
              <w:t>high risk</w:t>
            </w:r>
            <w:proofErr w:type="gramEnd"/>
            <w:r w:rsidRPr="00C5190E">
              <w:t xml:space="preserve"> prescription.</w:t>
            </w:r>
          </w:p>
        </w:tc>
        <w:tc>
          <w:tcPr>
            <w:tcW w:w="2981" w:type="dxa"/>
            <w:tcBorders>
              <w:top w:val="single" w:sz="4" w:space="0" w:color="auto"/>
              <w:left w:val="single" w:sz="4" w:space="0" w:color="auto"/>
              <w:bottom w:val="single" w:sz="4" w:space="0" w:color="auto"/>
            </w:tcBorders>
          </w:tcPr>
          <w:p w14:paraId="76E4FE18" w14:textId="684E9851" w:rsidR="00344E96" w:rsidRPr="00C5190E" w:rsidRDefault="00344E96" w:rsidP="00344E96">
            <w:pPr>
              <w:rPr>
                <w:i/>
                <w:iCs/>
              </w:rPr>
            </w:pPr>
            <w:r w:rsidRPr="00C5190E">
              <w:t>Tower Hamlets PCNs to consider whether there are training needs among GPs to enable anticoagulation prescription, and share these findings with NEL ICB and Barts</w:t>
            </w:r>
          </w:p>
        </w:tc>
      </w:tr>
      <w:tr w:rsidR="00344E96" w:rsidRPr="00C5190E" w14:paraId="0A56DF5B" w14:textId="77777777" w:rsidTr="00344E96">
        <w:tc>
          <w:tcPr>
            <w:tcW w:w="3214" w:type="dxa"/>
            <w:tcBorders>
              <w:top w:val="single" w:sz="4" w:space="0" w:color="auto"/>
              <w:left w:val="single" w:sz="4" w:space="0" w:color="auto"/>
              <w:bottom w:val="single" w:sz="4" w:space="0" w:color="auto"/>
            </w:tcBorders>
          </w:tcPr>
          <w:p w14:paraId="4EAF1ABA" w14:textId="2A36453A" w:rsidR="00344E96" w:rsidRPr="00C5190E" w:rsidRDefault="00344E96" w:rsidP="00344E96">
            <w:pPr>
              <w:rPr>
                <w:rFonts w:eastAsia="Times New Roman"/>
                <w:b/>
                <w:bCs/>
                <w:color w:val="202A30"/>
              </w:rPr>
            </w:pPr>
            <w:proofErr w:type="spellStart"/>
            <w:r w:rsidRPr="00C5190E">
              <w:t>ELoPE</w:t>
            </w:r>
            <w:proofErr w:type="spellEnd"/>
            <w:r w:rsidRPr="00C5190E">
              <w:t xml:space="preserve"> Secondary Care CVD support</w:t>
            </w:r>
          </w:p>
        </w:tc>
        <w:tc>
          <w:tcPr>
            <w:tcW w:w="3538" w:type="dxa"/>
            <w:tcBorders>
              <w:top w:val="single" w:sz="4" w:space="0" w:color="auto"/>
              <w:left w:val="single" w:sz="4" w:space="0" w:color="auto"/>
              <w:bottom w:val="single" w:sz="4" w:space="0" w:color="auto"/>
            </w:tcBorders>
          </w:tcPr>
          <w:p w14:paraId="2EA13E4B" w14:textId="7F0A87D3" w:rsidR="00344E96" w:rsidRPr="00C5190E" w:rsidRDefault="00344E96" w:rsidP="00344E96">
            <w:r w:rsidRPr="00C5190E">
              <w:t>Secondary care is a key opportunity to detect and reduce CVD risk</w:t>
            </w:r>
          </w:p>
        </w:tc>
        <w:tc>
          <w:tcPr>
            <w:tcW w:w="2665" w:type="dxa"/>
            <w:tcBorders>
              <w:top w:val="single" w:sz="4" w:space="0" w:color="auto"/>
              <w:left w:val="single" w:sz="4" w:space="0" w:color="auto"/>
              <w:bottom w:val="single" w:sz="4" w:space="0" w:color="auto"/>
            </w:tcBorders>
          </w:tcPr>
          <w:p w14:paraId="7ADF8C39" w14:textId="5209ADFA" w:rsidR="00344E96" w:rsidRPr="00C5190E" w:rsidRDefault="00344E96" w:rsidP="00344E96">
            <w:r w:rsidRPr="00C5190E">
              <w:t>A wide range of offers to detect and reduce CVD risks in Barts staff and patients, including a staff and patients health checks project, a ‘make every contact count’ CVD risk factor detection pilot, educational programmes on heart health and a new secondary care social prescribing offer.</w:t>
            </w:r>
          </w:p>
        </w:tc>
        <w:tc>
          <w:tcPr>
            <w:tcW w:w="2979" w:type="dxa"/>
            <w:tcBorders>
              <w:top w:val="single" w:sz="4" w:space="0" w:color="auto"/>
              <w:left w:val="single" w:sz="4" w:space="0" w:color="auto"/>
              <w:bottom w:val="single" w:sz="4" w:space="0" w:color="auto"/>
            </w:tcBorders>
          </w:tcPr>
          <w:p w14:paraId="6D1363C3" w14:textId="58642144" w:rsidR="00344E96" w:rsidRPr="00C5190E" w:rsidRDefault="00344E96" w:rsidP="00344E96">
            <w:r w:rsidRPr="00C5190E">
              <w:t>There’s an ongoing need to link to wider services and ensure these offers are reaching those in most need.</w:t>
            </w:r>
          </w:p>
        </w:tc>
        <w:tc>
          <w:tcPr>
            <w:tcW w:w="2981" w:type="dxa"/>
            <w:tcBorders>
              <w:top w:val="single" w:sz="4" w:space="0" w:color="auto"/>
              <w:left w:val="single" w:sz="4" w:space="0" w:color="auto"/>
              <w:bottom w:val="single" w:sz="4" w:space="0" w:color="auto"/>
            </w:tcBorders>
          </w:tcPr>
          <w:p w14:paraId="145D188E" w14:textId="77777777" w:rsidR="00344E96" w:rsidRPr="00C5190E" w:rsidRDefault="00344E96" w:rsidP="00344E96">
            <w:proofErr w:type="spellStart"/>
            <w:r w:rsidRPr="00C5190E">
              <w:t>ELoPE</w:t>
            </w:r>
            <w:proofErr w:type="spellEnd"/>
            <w:r w:rsidRPr="00C5190E">
              <w:t xml:space="preserve"> colleagues at Barts NHS Trust to continue to evaluate the </w:t>
            </w:r>
            <w:proofErr w:type="spellStart"/>
            <w:r w:rsidRPr="00C5190E">
              <w:t>ELoPE</w:t>
            </w:r>
            <w:proofErr w:type="spellEnd"/>
            <w:r w:rsidRPr="00C5190E">
              <w:t xml:space="preserve"> programme and instigate potential improvements, including linking to Public Health, primary care and VCS colleagues and to new local CVD initiatives.</w:t>
            </w:r>
          </w:p>
          <w:p w14:paraId="1BE70FD3" w14:textId="5283B3CF" w:rsidR="00344E96" w:rsidRPr="00C5190E" w:rsidRDefault="00344E96" w:rsidP="00344E96">
            <w:pPr>
              <w:rPr>
                <w:i/>
                <w:iCs/>
              </w:rPr>
            </w:pPr>
            <w:r w:rsidRPr="00C5190E">
              <w:t xml:space="preserve">More broadly, Barts CVD Secondary Prevention team to systematically assess secondary prevention of patients moving through Barts services and consider targeting outreach events and support for patients </w:t>
            </w:r>
            <w:r w:rsidRPr="00C5190E">
              <w:lastRenderedPageBreak/>
              <w:t>by higher risk demographics.</w:t>
            </w:r>
          </w:p>
        </w:tc>
      </w:tr>
      <w:tr w:rsidR="00344E96" w:rsidRPr="00C5190E" w14:paraId="744A8D03" w14:textId="77777777" w:rsidTr="00344E96">
        <w:tc>
          <w:tcPr>
            <w:tcW w:w="3214" w:type="dxa"/>
            <w:tcBorders>
              <w:top w:val="single" w:sz="4" w:space="0" w:color="auto"/>
              <w:left w:val="single" w:sz="4" w:space="0" w:color="auto"/>
              <w:bottom w:val="single" w:sz="4" w:space="0" w:color="auto"/>
            </w:tcBorders>
          </w:tcPr>
          <w:p w14:paraId="2D22B5B3" w14:textId="2195FD31" w:rsidR="00344E96" w:rsidRPr="00C5190E" w:rsidRDefault="00344E96" w:rsidP="00344E96">
            <w:pPr>
              <w:rPr>
                <w:rFonts w:eastAsia="Times New Roman"/>
                <w:b/>
                <w:bCs/>
                <w:color w:val="202A30"/>
              </w:rPr>
            </w:pPr>
            <w:r w:rsidRPr="00C5190E">
              <w:lastRenderedPageBreak/>
              <w:t>Social prescribing</w:t>
            </w:r>
          </w:p>
        </w:tc>
        <w:tc>
          <w:tcPr>
            <w:tcW w:w="3538" w:type="dxa"/>
            <w:tcBorders>
              <w:top w:val="single" w:sz="4" w:space="0" w:color="auto"/>
              <w:left w:val="single" w:sz="4" w:space="0" w:color="auto"/>
              <w:bottom w:val="single" w:sz="4" w:space="0" w:color="auto"/>
            </w:tcBorders>
          </w:tcPr>
          <w:p w14:paraId="27A15E36" w14:textId="121F1759" w:rsidR="00344E96" w:rsidRPr="00C5190E" w:rsidRDefault="00344E96" w:rsidP="00344E96">
            <w:r w:rsidRPr="00C5190E">
              <w:t>Social prescribing is a key element of support for long term conditions highlighted in the NHS Long Term Plan. However there remains an evidence gap for its cost effectiveness.</w:t>
            </w:r>
          </w:p>
        </w:tc>
        <w:tc>
          <w:tcPr>
            <w:tcW w:w="2665" w:type="dxa"/>
            <w:tcBorders>
              <w:top w:val="single" w:sz="4" w:space="0" w:color="auto"/>
              <w:left w:val="single" w:sz="4" w:space="0" w:color="auto"/>
              <w:bottom w:val="single" w:sz="4" w:space="0" w:color="auto"/>
            </w:tcBorders>
          </w:tcPr>
          <w:p w14:paraId="74A80159" w14:textId="4DCF5CF1" w:rsidR="00344E96" w:rsidRPr="00C5190E" w:rsidRDefault="00344E96" w:rsidP="00344E96">
            <w:r w:rsidRPr="00C5190E">
              <w:t>Tower Hamlets was an early adopter of social prescribing and sees the highest social prescribing activity of all NEL boroughs</w:t>
            </w:r>
          </w:p>
        </w:tc>
        <w:tc>
          <w:tcPr>
            <w:tcW w:w="2979" w:type="dxa"/>
            <w:tcBorders>
              <w:top w:val="single" w:sz="4" w:space="0" w:color="auto"/>
              <w:left w:val="single" w:sz="4" w:space="0" w:color="auto"/>
              <w:bottom w:val="single" w:sz="4" w:space="0" w:color="auto"/>
            </w:tcBorders>
          </w:tcPr>
          <w:p w14:paraId="6C48BB53" w14:textId="272D5874" w:rsidR="00344E96" w:rsidRPr="00C5190E" w:rsidRDefault="00344E96" w:rsidP="00344E96">
            <w:proofErr w:type="gramStart"/>
            <w:r w:rsidRPr="00C5190E">
              <w:t>A number of</w:t>
            </w:r>
            <w:proofErr w:type="gramEnd"/>
            <w:r w:rsidRPr="00C5190E">
              <w:t xml:space="preserve"> ongoing service issues were flagged by the NEL ICB social prescribing commissioner for Tower Hamlets. </w:t>
            </w:r>
          </w:p>
        </w:tc>
        <w:tc>
          <w:tcPr>
            <w:tcW w:w="2981" w:type="dxa"/>
            <w:tcBorders>
              <w:top w:val="single" w:sz="4" w:space="0" w:color="auto"/>
              <w:left w:val="single" w:sz="4" w:space="0" w:color="auto"/>
              <w:bottom w:val="single" w:sz="4" w:space="0" w:color="auto"/>
            </w:tcBorders>
          </w:tcPr>
          <w:p w14:paraId="11A717E2" w14:textId="77777777" w:rsidR="00344E96" w:rsidRPr="00C5190E" w:rsidRDefault="00344E96" w:rsidP="00344E96">
            <w:r w:rsidRPr="00C5190E">
              <w:t>NEL ICB Tower Hamlets social prescribing commissioners to work with Barts and the GP Care Group to continually improve data collection systems, return to face to face support and (where possible) support national efforts to evaluate the cost effectiveness of the Tower Hamlets social prescribing model.</w:t>
            </w:r>
          </w:p>
          <w:p w14:paraId="524C065A" w14:textId="77777777" w:rsidR="00344E96" w:rsidRPr="00C5190E" w:rsidRDefault="00344E96" w:rsidP="00344E96"/>
          <w:p w14:paraId="3D475311" w14:textId="499C8EF3" w:rsidR="00344E96" w:rsidRPr="00C5190E" w:rsidRDefault="00344E96" w:rsidP="00344E96">
            <w:pPr>
              <w:rPr>
                <w:i/>
                <w:iCs/>
              </w:rPr>
            </w:pPr>
            <w:proofErr w:type="spellStart"/>
            <w:r w:rsidRPr="00C5190E">
              <w:t>ELoPE</w:t>
            </w:r>
            <w:proofErr w:type="spellEnd"/>
            <w:r w:rsidRPr="00C5190E">
              <w:t xml:space="preserve"> social prescribing </w:t>
            </w:r>
            <w:proofErr w:type="gramStart"/>
            <w:r w:rsidRPr="00C5190E">
              <w:t>lead</w:t>
            </w:r>
            <w:proofErr w:type="gramEnd"/>
            <w:r w:rsidRPr="00C5190E">
              <w:t xml:space="preserve"> to work jointly with NEL ICB social prescribing commissioners and the GP Care Group to continually review accessibility of materials and adaptation of support for those with specific needs (such as carers or women).</w:t>
            </w:r>
          </w:p>
        </w:tc>
      </w:tr>
      <w:tr w:rsidR="00344E96" w:rsidRPr="00C5190E" w14:paraId="0EA0F26B" w14:textId="77777777" w:rsidTr="00344E96">
        <w:tc>
          <w:tcPr>
            <w:tcW w:w="3214" w:type="dxa"/>
            <w:tcBorders>
              <w:top w:val="single" w:sz="4" w:space="0" w:color="auto"/>
              <w:left w:val="single" w:sz="4" w:space="0" w:color="auto"/>
              <w:bottom w:val="single" w:sz="4" w:space="0" w:color="auto"/>
            </w:tcBorders>
          </w:tcPr>
          <w:p w14:paraId="0B96769F" w14:textId="1624DB78" w:rsidR="00344E96" w:rsidRPr="00C5190E" w:rsidRDefault="00344E96" w:rsidP="00344E96">
            <w:pPr>
              <w:rPr>
                <w:rFonts w:eastAsia="Times New Roman"/>
                <w:b/>
                <w:bCs/>
                <w:color w:val="202A30"/>
              </w:rPr>
            </w:pPr>
            <w:r w:rsidRPr="00C5190E">
              <w:t>Joined-up care to manage CVD</w:t>
            </w:r>
          </w:p>
        </w:tc>
        <w:tc>
          <w:tcPr>
            <w:tcW w:w="3538" w:type="dxa"/>
            <w:tcBorders>
              <w:top w:val="single" w:sz="4" w:space="0" w:color="auto"/>
              <w:left w:val="single" w:sz="4" w:space="0" w:color="auto"/>
              <w:bottom w:val="single" w:sz="4" w:space="0" w:color="auto"/>
            </w:tcBorders>
          </w:tcPr>
          <w:p w14:paraId="265167DD" w14:textId="1F04403F" w:rsidR="00344E96" w:rsidRPr="00C5190E" w:rsidRDefault="00344E96" w:rsidP="00344E96">
            <w:r w:rsidRPr="00C5190E">
              <w:t xml:space="preserve">Joined-up care is important for supporting people with long term conditions and complex needs. </w:t>
            </w:r>
          </w:p>
        </w:tc>
        <w:tc>
          <w:tcPr>
            <w:tcW w:w="2665" w:type="dxa"/>
            <w:tcBorders>
              <w:top w:val="single" w:sz="4" w:space="0" w:color="auto"/>
              <w:left w:val="single" w:sz="4" w:space="0" w:color="auto"/>
              <w:bottom w:val="single" w:sz="4" w:space="0" w:color="auto"/>
            </w:tcBorders>
          </w:tcPr>
          <w:p w14:paraId="1C0A424F" w14:textId="01216677" w:rsidR="00344E96" w:rsidRPr="00C5190E" w:rsidRDefault="00344E96" w:rsidP="00344E96">
            <w:r w:rsidRPr="00C5190E">
              <w:t xml:space="preserve">PCNs are piloting different staff mixes to understand the best staff groups to support </w:t>
            </w:r>
            <w:r w:rsidRPr="00C5190E">
              <w:lastRenderedPageBreak/>
              <w:t>those with long term conditions including CVD.</w:t>
            </w:r>
          </w:p>
        </w:tc>
        <w:tc>
          <w:tcPr>
            <w:tcW w:w="2979" w:type="dxa"/>
            <w:tcBorders>
              <w:top w:val="single" w:sz="4" w:space="0" w:color="auto"/>
              <w:left w:val="single" w:sz="4" w:space="0" w:color="auto"/>
              <w:bottom w:val="single" w:sz="4" w:space="0" w:color="auto"/>
            </w:tcBorders>
          </w:tcPr>
          <w:p w14:paraId="509E8CF1" w14:textId="796491D5" w:rsidR="00344E96" w:rsidRPr="00C5190E" w:rsidRDefault="00344E96" w:rsidP="00344E96">
            <w:r w:rsidRPr="00C5190E">
              <w:rPr>
                <w:i/>
                <w:iCs/>
              </w:rPr>
              <w:lastRenderedPageBreak/>
              <w:t>[none highlighted by this HNA]</w:t>
            </w:r>
          </w:p>
        </w:tc>
        <w:tc>
          <w:tcPr>
            <w:tcW w:w="2981" w:type="dxa"/>
            <w:tcBorders>
              <w:top w:val="single" w:sz="4" w:space="0" w:color="auto"/>
              <w:left w:val="single" w:sz="4" w:space="0" w:color="auto"/>
              <w:bottom w:val="single" w:sz="4" w:space="0" w:color="auto"/>
            </w:tcBorders>
          </w:tcPr>
          <w:p w14:paraId="223B97D6" w14:textId="77777777" w:rsidR="00344E96" w:rsidRPr="00C5190E" w:rsidRDefault="00344E96" w:rsidP="00344E96">
            <w:r w:rsidRPr="00C5190E">
              <w:t xml:space="preserve">GP practices to continue to share learning on models of support for those with CVD, including </w:t>
            </w:r>
            <w:r w:rsidRPr="00C5190E">
              <w:lastRenderedPageBreak/>
              <w:t>risk stratification, recall systems and appropriate staff mixes – including at an ICB level.</w:t>
            </w:r>
          </w:p>
          <w:p w14:paraId="6D91D4E3" w14:textId="633CAAB5" w:rsidR="00344E96" w:rsidRPr="00C5190E" w:rsidRDefault="00344E96" w:rsidP="00344E96">
            <w:pPr>
              <w:rPr>
                <w:i/>
                <w:iCs/>
              </w:rPr>
            </w:pPr>
            <w:r w:rsidRPr="00C5190E">
              <w:t>PCNs to conduct a health outcomes evaluation of care planning in primary care.</w:t>
            </w:r>
          </w:p>
        </w:tc>
      </w:tr>
    </w:tbl>
    <w:p w14:paraId="32F60A46" w14:textId="77777777" w:rsidR="008A4883" w:rsidRPr="00C5190E" w:rsidRDefault="008A4883" w:rsidP="008A4883">
      <w:r w:rsidRPr="00C5190E">
        <w:lastRenderedPageBreak/>
        <w:t xml:space="preserve"> </w:t>
      </w:r>
    </w:p>
    <w:p w14:paraId="23F4F440" w14:textId="77777777" w:rsidR="008A4883" w:rsidRPr="00C5190E" w:rsidRDefault="008A4883" w:rsidP="008A4883"/>
    <w:p w14:paraId="074B0668" w14:textId="77777777" w:rsidR="008A4883" w:rsidRPr="00C5190E" w:rsidRDefault="008A4883" w:rsidP="008A4883"/>
    <w:p w14:paraId="64417E60" w14:textId="77777777" w:rsidR="008A4883" w:rsidRPr="00C5190E" w:rsidRDefault="008A4883" w:rsidP="008A4883"/>
    <w:p w14:paraId="3F9A045D" w14:textId="77777777" w:rsidR="008A4883" w:rsidRPr="00C5190E" w:rsidRDefault="008A4883" w:rsidP="008A4883"/>
    <w:p w14:paraId="12A6354F" w14:textId="77777777" w:rsidR="008A4883" w:rsidRPr="00C5190E" w:rsidRDefault="008A4883" w:rsidP="008A4883"/>
    <w:p w14:paraId="0D57E328" w14:textId="77777777" w:rsidR="008A4883" w:rsidRPr="00C5190E" w:rsidRDefault="008A4883" w:rsidP="008A4883">
      <w:pPr>
        <w:rPr>
          <w:rFonts w:eastAsia="Times New Roman"/>
          <w:color w:val="202A30"/>
        </w:rPr>
        <w:sectPr w:rsidR="008A4883" w:rsidRPr="00C5190E" w:rsidSect="008A4883">
          <w:endnotePr>
            <w:numFmt w:val="decimal"/>
          </w:endnotePr>
          <w:pgSz w:w="16838" w:h="11906" w:orient="landscape"/>
          <w:pgMar w:top="1440" w:right="1440" w:bottom="1440" w:left="851" w:header="708" w:footer="708" w:gutter="0"/>
          <w:cols w:space="708"/>
          <w:docGrid w:linePitch="360"/>
        </w:sectPr>
      </w:pPr>
    </w:p>
    <w:p w14:paraId="7FB225A2" w14:textId="77777777" w:rsidR="008A4883" w:rsidRPr="00C5190E" w:rsidRDefault="008A4883" w:rsidP="008A4883"/>
    <w:p w14:paraId="510EB029" w14:textId="26B9D077" w:rsidR="008A4883" w:rsidRPr="00C5190E" w:rsidRDefault="008A4883" w:rsidP="00C5190E">
      <w:pPr>
        <w:pStyle w:val="Heading1"/>
      </w:pPr>
      <w:bookmarkStart w:id="10" w:name="_Toc184731841"/>
      <w:r w:rsidRPr="00C5190E">
        <w:t>Introduction: Tower Hamlets population and the case for CVD prevention</w:t>
      </w:r>
      <w:bookmarkEnd w:id="10"/>
    </w:p>
    <w:p w14:paraId="611A9C70" w14:textId="7FB80116" w:rsidR="008A4883" w:rsidRPr="00C5190E" w:rsidRDefault="008A4883" w:rsidP="008A4883">
      <w:pPr>
        <w:pStyle w:val="Heading2"/>
        <w:rPr>
          <w:color w:val="008800"/>
          <w:sz w:val="24"/>
          <w:szCs w:val="24"/>
        </w:rPr>
      </w:pPr>
      <w:bookmarkStart w:id="11" w:name="_Toc184731842"/>
      <w:r w:rsidRPr="00C5190E">
        <w:rPr>
          <w:color w:val="008800"/>
          <w:sz w:val="24"/>
          <w:szCs w:val="24"/>
        </w:rPr>
        <w:t>Our population</w:t>
      </w:r>
      <w:bookmarkEnd w:id="11"/>
    </w:p>
    <w:p w14:paraId="54F05F76" w14:textId="77777777" w:rsidR="008A4883" w:rsidRPr="00C5190E" w:rsidRDefault="008A4883" w:rsidP="008A4883">
      <w:r w:rsidRPr="00C5190E">
        <w:t xml:space="preserve">Our population is relatively young, with </w:t>
      </w:r>
      <w:proofErr w:type="gramStart"/>
      <w:r w:rsidRPr="00C5190E">
        <w:t>a large number of</w:t>
      </w:r>
      <w:proofErr w:type="gramEnd"/>
      <w:r w:rsidRPr="00C5190E">
        <w:t xml:space="preserve"> people from 20-50 years old. We have slightly more men than women and </w:t>
      </w:r>
      <w:proofErr w:type="gramStart"/>
      <w:r w:rsidRPr="00C5190E">
        <w:t>a majority of</w:t>
      </w:r>
      <w:proofErr w:type="gramEnd"/>
      <w:r w:rsidRPr="00C5190E">
        <w:t xml:space="preserve"> people in the two most deprived quintiles. The proportions of people in different deprivation quintiles varies across age groups, with a higher proportion of more deprived people from ages 0-20 and 50-85+, and a higher proportion of less deprived people from ages 20-50 (Figure 3). There is a high degree of population churn in the borough.</w:t>
      </w:r>
    </w:p>
    <w:p w14:paraId="248B057D" w14:textId="77777777" w:rsidR="008A4883" w:rsidRPr="00C5190E" w:rsidRDefault="008A4883" w:rsidP="008A4883">
      <w:pPr>
        <w:pStyle w:val="Heading2"/>
        <w:rPr>
          <w:color w:val="008800"/>
          <w:sz w:val="24"/>
          <w:szCs w:val="24"/>
        </w:rPr>
      </w:pPr>
      <w:bookmarkStart w:id="12" w:name="_Toc184731843"/>
      <w:r w:rsidRPr="00C5190E">
        <w:rPr>
          <w:color w:val="008800"/>
          <w:sz w:val="24"/>
          <w:szCs w:val="24"/>
        </w:rPr>
        <w:t xml:space="preserve">Healthy life expectancy and </w:t>
      </w:r>
      <w:proofErr w:type="gramStart"/>
      <w:r w:rsidRPr="00C5190E">
        <w:rPr>
          <w:color w:val="008800"/>
          <w:sz w:val="24"/>
          <w:szCs w:val="24"/>
        </w:rPr>
        <w:t>long term</w:t>
      </w:r>
      <w:proofErr w:type="gramEnd"/>
      <w:r w:rsidRPr="00C5190E">
        <w:rPr>
          <w:color w:val="008800"/>
          <w:sz w:val="24"/>
          <w:szCs w:val="24"/>
        </w:rPr>
        <w:t xml:space="preserve"> conditions</w:t>
      </w:r>
      <w:bookmarkEnd w:id="12"/>
    </w:p>
    <w:p w14:paraId="045E5B2A" w14:textId="77777777" w:rsidR="008A4883" w:rsidRPr="00C5190E" w:rsidRDefault="008A4883" w:rsidP="008A4883">
      <w:r w:rsidRPr="00C5190E">
        <w:t>Tower Hamlets has historically had poor Healthy Life Expectancy, and in the years 2018-20 women in Tower Hamlets experienced on average just 54.3 years of healthy life before poor health set in. The 2021 Census showed that whilst the percentage of people reporting their health to be ‘very good’ had risen from 38.7% in 2011 to 42.5% in 2021, it still tracked behind the London average which rose from 44.5% in 2011 to 49.0% in 2021.</w:t>
      </w:r>
      <w:r w:rsidRPr="00C5190E">
        <w:rPr>
          <w:rStyle w:val="EndnoteReference"/>
        </w:rPr>
        <w:endnoteReference w:id="18"/>
      </w:r>
    </w:p>
    <w:p w14:paraId="32DC0A10" w14:textId="77777777" w:rsidR="008A4883" w:rsidRPr="00C5190E" w:rsidRDefault="008A4883" w:rsidP="008A4883">
      <w:r w:rsidRPr="00C5190E">
        <w:t xml:space="preserve">There are clear age, sex, ethnicity and deprivation inequalities in how many people have a </w:t>
      </w:r>
      <w:proofErr w:type="gramStart"/>
      <w:r w:rsidRPr="00C5190E">
        <w:t>long term</w:t>
      </w:r>
      <w:proofErr w:type="gramEnd"/>
      <w:r w:rsidRPr="00C5190E">
        <w:t xml:space="preserve"> condition (including cardiovascular disease) in Tower Hamlets (Figure 1). </w:t>
      </w:r>
    </w:p>
    <w:p w14:paraId="3E7ADD4E" w14:textId="77777777" w:rsidR="008A4883" w:rsidRPr="00C5190E" w:rsidRDefault="008A4883" w:rsidP="008A4883">
      <w:r w:rsidRPr="00C5190E">
        <w:rPr>
          <w:noProof/>
        </w:rPr>
        <w:drawing>
          <wp:inline distT="0" distB="0" distL="0" distR="0" wp14:anchorId="36094349" wp14:editId="45E162F5">
            <wp:extent cx="4535786" cy="2727316"/>
            <wp:effectExtent l="0" t="0" r="0" b="0"/>
            <wp:docPr id="695507761" name="Picture 695507761" descr="Four bar charts showing proportion of GP-registered people with a long-term condition in Tower Hamlets by sex, age, national IMD quintil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7761" name="Picture 695507761" descr="Four bar charts showing proportion of GP-registered people with a long-term condition in Tower Hamlets by sex, age, national IMD quintile and ethnicity"/>
                    <pic:cNvPicPr/>
                  </pic:nvPicPr>
                  <pic:blipFill rotWithShape="1">
                    <a:blip r:embed="rId23" cstate="print">
                      <a:extLst>
                        <a:ext uri="{28A0092B-C50C-407E-A947-70E740481C1C}">
                          <a14:useLocalDpi xmlns:a14="http://schemas.microsoft.com/office/drawing/2010/main" val="0"/>
                        </a:ext>
                      </a:extLst>
                    </a:blip>
                    <a:srcRect l="19751" t="16607" r="1086"/>
                    <a:stretch/>
                  </pic:blipFill>
                  <pic:spPr bwMode="auto">
                    <a:xfrm>
                      <a:off x="0" y="0"/>
                      <a:ext cx="4537207" cy="2728171"/>
                    </a:xfrm>
                    <a:prstGeom prst="rect">
                      <a:avLst/>
                    </a:prstGeom>
                    <a:ln>
                      <a:noFill/>
                    </a:ln>
                    <a:extLst>
                      <a:ext uri="{53640926-AAD7-44D8-BBD7-CCE9431645EC}">
                        <a14:shadowObscured xmlns:a14="http://schemas.microsoft.com/office/drawing/2010/main"/>
                      </a:ext>
                    </a:extLst>
                  </pic:spPr>
                </pic:pic>
              </a:graphicData>
            </a:graphic>
          </wp:inline>
        </w:drawing>
      </w:r>
    </w:p>
    <w:p w14:paraId="0A88DCD8" w14:textId="77777777" w:rsidR="008A4883" w:rsidRPr="00C5190E" w:rsidRDefault="008A4883" w:rsidP="008A4883">
      <w:r w:rsidRPr="00C5190E">
        <w:t xml:space="preserve">Figure 1: Proportion of GP-registered people with a long-term condition in Tower Hamlets by sex, age, national IMD quintile and ethnicity. </w:t>
      </w:r>
    </w:p>
    <w:p w14:paraId="1323C6F7" w14:textId="77777777" w:rsidR="008A4883" w:rsidRPr="00C5190E" w:rsidRDefault="008A4883" w:rsidP="008A4883"/>
    <w:p w14:paraId="0B0DCBD7" w14:textId="77777777" w:rsidR="008A4883" w:rsidRPr="00C5190E" w:rsidRDefault="008A4883" w:rsidP="008A4883"/>
    <w:p w14:paraId="753DFC7D" w14:textId="77777777" w:rsidR="008A4883" w:rsidRPr="00C5190E" w:rsidRDefault="008A4883" w:rsidP="008A4883"/>
    <w:p w14:paraId="0126D826" w14:textId="77777777" w:rsidR="008A4883" w:rsidRPr="00C5190E" w:rsidRDefault="008A4883" w:rsidP="008A4883"/>
    <w:p w14:paraId="65DEE5CE" w14:textId="77777777" w:rsidR="008A4883" w:rsidRPr="00C5190E" w:rsidRDefault="008A4883" w:rsidP="008A4883"/>
    <w:p w14:paraId="6153B683" w14:textId="77777777" w:rsidR="008A4883" w:rsidRPr="00C5190E" w:rsidRDefault="008A4883" w:rsidP="008A4883"/>
    <w:p w14:paraId="3F8D0656" w14:textId="332303C0" w:rsidR="008A4883" w:rsidRPr="00C5190E" w:rsidRDefault="008A4883" w:rsidP="008A4883">
      <w:r w:rsidRPr="00C5190E">
        <w:t>Inequalities by deprivation and ethnicity both start to emerge in middle age (30-59 years) (Figures 2,3)</w:t>
      </w:r>
    </w:p>
    <w:p w14:paraId="2038F01B" w14:textId="77777777" w:rsidR="008A4883" w:rsidRPr="00C5190E" w:rsidRDefault="008A4883" w:rsidP="008A4883">
      <w:r w:rsidRPr="00C5190E">
        <w:rPr>
          <w:noProof/>
        </w:rPr>
        <mc:AlternateContent>
          <mc:Choice Requires="wpg">
            <w:drawing>
              <wp:inline distT="0" distB="0" distL="0" distR="0" wp14:anchorId="3741A897" wp14:editId="3A963E5B">
                <wp:extent cx="5156200" cy="2136140"/>
                <wp:effectExtent l="0" t="0" r="6350" b="0"/>
                <wp:docPr id="1835507881" name="Group 1835507881" descr="Line graph showing the proportion of GP-registered people in different ethnic groups with a long-term condition by age bands in Tower Hamlets. "/>
                <wp:cNvGraphicFramePr/>
                <a:graphic xmlns:a="http://schemas.openxmlformats.org/drawingml/2006/main">
                  <a:graphicData uri="http://schemas.microsoft.com/office/word/2010/wordprocessingGroup">
                    <wpg:wgp>
                      <wpg:cNvGrpSpPr/>
                      <wpg:grpSpPr>
                        <a:xfrm>
                          <a:off x="0" y="0"/>
                          <a:ext cx="5156200" cy="2136140"/>
                          <a:chOff x="-29407" y="-204489"/>
                          <a:chExt cx="7677064" cy="2994458"/>
                        </a:xfrm>
                      </wpg:grpSpPr>
                      <pic:pic xmlns:pic="http://schemas.openxmlformats.org/drawingml/2006/picture">
                        <pic:nvPicPr>
                          <pic:cNvPr id="1994651472" name="Picture 1994651472" descr="Graphical user interface, application&#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33865" t="15610" b="42062"/>
                          <a:stretch/>
                        </pic:blipFill>
                        <pic:spPr bwMode="auto">
                          <a:xfrm>
                            <a:off x="0" y="0"/>
                            <a:ext cx="7647657" cy="2789969"/>
                          </a:xfrm>
                          <a:prstGeom prst="rect">
                            <a:avLst/>
                          </a:prstGeom>
                          <a:extLst>
                            <a:ext uri="{53640926-AAD7-44D8-BBD7-CCE9431645EC}">
                              <a14:shadowObscured xmlns:a14="http://schemas.microsoft.com/office/drawing/2010/main"/>
                            </a:ext>
                          </a:extLst>
                        </pic:spPr>
                      </pic:pic>
                      <wps:wsp>
                        <wps:cNvPr id="597062435" name="Rectangle 597062435"/>
                        <wps:cNvSpPr/>
                        <wps:spPr>
                          <a:xfrm>
                            <a:off x="-29407" y="-204489"/>
                            <a:ext cx="7496006" cy="5456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E128" w14:textId="77777777" w:rsidR="008A4883" w:rsidRPr="006E08B6" w:rsidRDefault="008A4883" w:rsidP="008A4883">
                              <w:pPr>
                                <w:rPr>
                                  <w:color w:val="000000" w:themeColor="text1"/>
                                  <w:kern w:val="24"/>
                                  <w:sz w:val="18"/>
                                  <w:szCs w:val="18"/>
                                </w:rPr>
                              </w:pPr>
                              <w:r w:rsidRPr="006E08B6">
                                <w:rPr>
                                  <w:color w:val="000000" w:themeColor="text1"/>
                                  <w:kern w:val="24"/>
                                  <w:sz w:val="18"/>
                                  <w:szCs w:val="18"/>
                                </w:rPr>
                                <w:t>The proportion of people in each ethnic group with a long-term condition, by age band</w:t>
                              </w:r>
                            </w:p>
                          </w:txbxContent>
                        </wps:txbx>
                        <wps:bodyPr rtlCol="0" anchor="ctr"/>
                      </wps:wsp>
                    </wpg:wgp>
                  </a:graphicData>
                </a:graphic>
              </wp:inline>
            </w:drawing>
          </mc:Choice>
          <mc:Fallback>
            <w:pict>
              <v:group w14:anchorId="3741A897" id="Group 1835507881" o:spid="_x0000_s1026" alt="Line graph showing the proportion of GP-registered people in different ethnic groups with a long-term condition by age bands in Tower Hamlets. " style="width:406pt;height:168.2pt;mso-position-horizontal-relative:char;mso-position-vertical-relative:line" coordorigin="-294,-2044" coordsize="76770,2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XdzrQMAAKYIAAAOAAAAZHJzL2Uyb0RvYy54bWycVttu3DYUfC/QfyBU&#10;oE+1VytL2ku9DgK7MQqkjZG06DOXolZEKJIgube/75DUyvY6aRMbsCyKh8M5wzmHvn5z6CXZceuE&#10;VqtseplnhCumG6E2q+zvv95dzDPiPFUNlVrxVXbkLntz8+MP13uz5IXutGy4JQBRbrk3q6zz3iwn&#10;E8c63lN3qQ1XmGy17anH0G4mjaV7oPdyUuR5Pdlr2xirGXcOX+/SZHYT8duWM/+hbR33RK4ycPPx&#10;aeNzHZ6Tm2u63FhqOsEGGvQVLHoqFDYdoe6op2RrxQuoXjCrnW79JdP9RLetYDzmgGym+Vk291Zv&#10;Tcxls9xvzCgTpD3T6dWw7M/dvTWfzIOFEnuzgRZxFHI5tLYPf8GSHKJkx1EyfvCE4WM1rWqcQ0YY&#10;5orpVT0tB1FZB+XDuotiUeazjCDgosjLcr5IqrPutwFkVs9meV0OIItFWVbzEDM5cZg8Y2YEW+J3&#10;kANvL+T4f9tgld9ang0g/Tdh9NR+3poLnJyhXqyFFP4YXYgzCqTU7kGwB5sGUPbBEtGgKpBRXU3L&#10;WZERRXtUAcLC7uTpTMMdgzHvkxepJFuHyhDKc9tSxn8h1BgpGDbW6uefDm9/jY+7sEqY8JHQrdco&#10;E8RIeSQbrrilnjdBycAuEEr0aJDvvWafHVH6tqNqw986g1oB16j78/BJGD7LbS2FeSekJFb7f4Tv&#10;PnXUIK1pLIEwOciKfM6M+oWTSUVwp9m258qnqrZcxkRdJ4zLiF3yfs0hpf29mcIm6Cge+xkLeZKZ&#10;nGUfkUAo86ureV3FUoc3p7AmCr0s8roYIr3lnnXBXiGvUypJI4dCIOv9H7oBfNAzZvQthTCry1ld&#10;weaxEGbzxaKOPh89DNGt8/dc9yS8IBfwjfB09975ZPdTyEAu0BlewTUUKLqkO6mL0Qt9v6sRxGMD&#10;hQD7aNdqgWIsyitomNwahIVHJCePU6A7rBp7h1smuqeiHRvH1xrAqYfMykWNVp6kq8qqXsSjeq1y&#10;dOm0FE3wZ+he8Srht9KSHYU71ptk8bMoqWLs9y4Ex7AS/emUfXzzR8kDnlQfeYsegC5YxKM+I0MZ&#10;g+VT2biONjxxrHL8xEJ8Qh+7DIABuUV2I/YAEO7Mx0RP2MlYQ3xYyuO1OC7O/4tYWjyuiDtr5cfF&#10;vVDafglAIqth5xR/EilJE1Tyh/VhsNFaN0cUnvXyVqeLmirWabQP5m3ECQvg/IgSL8Mox3Bxh9v2&#10;6ThGPf57cfMvAAAA//8DAFBLAwQKAAAAAAAAACEATrsJqpKRAwCSkQMAFAAAAGRycy9tZWRpYS9p&#10;bWFnZTEucG5niVBORw0KGgoAAAANSUhEUgAABE0AAAJ0CAYAAADnOt1+AAAAAXNSR0IArs4c6QAA&#10;AARnQU1BAACxjwv8YQUAAAAJcEhZcwAAIdUAACHVAQSctJ0AAP+lSURBVHhe7J0HWBzXufflXmLH&#10;KY5jO3YSl/TqJL7JTb256cW5qa7qqEuoN3rvSIA6CBBCBVSQRO+997rssgtL76CCEJJLvv/3vmd2&#10;YRcWhGzZlpwzz/N7YOf0M2dmzvufU+ZAHvKQhzzkIQ95yEMe8pCHPOQhD3nIQx5TDimayEMe8pCH&#10;POQhD3nIQx7ykIc85CEPeVg4pGgiD3nIQx7ykIc85CEPechDHvKQhzzkYeGQook85CEPechDHvKQ&#10;hzzkIQ95yEMe8pCHhWNO5/BVSCQSiUQikUgkEolEIpFIzJnT1HsFEolEIpFIJBKJRCKRSCQSc6Ro&#10;IpFIJBKJRCKRSCQSiURiASmaSCQSiUQikUgkEolEIpFYQIomEolEIpFIJBKJRCKRSG6YIt0FOMdp&#10;4Rx/G0D5PFrcBU2P5bJMhxRNJBKJRCKRSCQSiUQikdwQWuJEeQ/mLDqLOUtiMWcpwX+tzk2F3UyZ&#10;7M7hlkw+R5iGsRS3qdvic7jDKhYfWxmPT65JxMdXJeC+5XGKv0XE4rP4R3CFyLel8kyHFE0kEolE&#10;IpFIJBKJRCKR3BAsPpyq6MWcZXGYszJB8IkNyYgo7sDpqp5x9ubocdcqcjeyIh4veOTiXG2vcD9X&#10;04vve+Tg6245OFOthImhv0uP1mIOix6GcHetjEdgVst4vOFFbXhobZKI72tOWXBL0iBV1Y+Gnkto&#10;HRqDbuAyKtsvinTWRNeJfL4aWnVzRBNN7yjaBsfQNkAJid9T/UyHtu8KWihcK4VvHbgKXb9SmVP8&#10;9rC/KyIdff/YVHfKQ0v/1XH36YbQcPx6TotoofSaKf1ZVULPKPSUT1HO69DSNwpNN/mnfFhyN0VP&#10;ZRJ5pfi5Hiz5Ydit2UK5uf5M/TVz2ibuGoqXw437oXi0k/xIJBKJRCKRSCQSiUTyfmJJNHnBPQeT&#10;j3//v/+Hb7pmK35YACH/a0/WGVyB//f//o1vO2Vh2bFawxnlWHui3kw0+apTJsbeesfgCmQ3DeIu&#10;cp93qArv/Pv/Gc5aPs7W9IgRJzdNNMku0uPh1xLx8MsJ2JrWDb0FP5NpGbyCtMIW/N0zD08tTsHD&#10;c5Px8fnJeMEuD9tjdFMEAhYHXlhNabyRjEdXZSO7bdTcvfcilmxLFfF8zaECjQMTbkxr/wj2n6nD&#10;L+yy8Ailw/E8siAFLzoXwD25Fa0DloSYCXQdg3huRRKFIyiNaXk9CX86qkNb1yV8f4UF90l8dmMR&#10;Kroo/+3n8V3rBJEvS/4+vTQVP3MrQkRZP5oNedJSHXmGF1LdG/y9loS5EVqqu4l8dwxcwEtb0yfi&#10;+lc83HN70UL1afQjkUgkEolEIpFIJBLJ+8kU0WRFPF4NqzTIFObH7my9cDeKJmGF7QYXoOP8FXx6&#10;XRKOl3UazijHd9xyKF5DGAr7ysEKgwsLLf8P9nEa/NgzF2++/W/DWeU4f+VN6PpHoR8axdibb4tz&#10;8w9ViWk8N0c06RtDTnEr5ryehDmvJmJbeg/01zHIW/ovY9PuQjw0l8JwuFcSMedlKtjL9Pf1ZMx5&#10;Iwlf3JKPFO0FMXKFw+gonR9Yk995KcLPzwLr0D44IXToei9ikU0a5sxPwVccK9FoIoKom7vwi80Z&#10;uIviFemJtAhOl+K6g/LxHbcy1HdP5HEyzR2DeNKKLsC/CGNeOS+UnojzX4Y4/xmPXx/WCtHkGysN&#10;7pyu0X0SD1vno6JrDLqOC3hhrSHO1431YYKol2TcvygV+6uGRJ50A1fhfaiI3AzpzEvG045l0JiI&#10;JuqmTnzJisKyO/NKAtzzeukamJdPIpFIJBKJRCKRSCSS94spogn99U/XCZFi8lHRfkFZe2RVAu5Y&#10;GY883ZDBBUht7Mf91gmoJhvaePRcvIpPrCO72zDKhOP2TpmIm0eWfNs9F0dLzYWWZcdq8Kn1yWLa&#10;zsPEoxtS8PMdhXiYznEcH4pooiVjPSisCHez/7lJ+OLmPPimtOBsZT9OFrZi+c5C3DdXEU4+v70I&#10;RW2XRTgz0YSM/3sWpOJAxfB4AaYTTdQdg/jJKoqP4ryDwv5uRyUiCjtxjtI7ktGEP9hmCTcWKl45&#10;1gwtpWPMqxndI0iq7hfhmLgSPb7GYgSF/bJ3FWKrDG4V/cjSXoS+86IimlAZn3QoQUbtwHhYUxJq&#10;B9HYTfk3iiZzU/B1r8qJ+AR9cA4rxYPzlPQ+a1MCdc9U0eRuKt89VhmI1yl1xsQlV1NdJ+Muo8Aj&#10;RROJRCKRSCQSiUQikXzATBFNlsSivO28EC94JMiFK2+OT5sZGr2Gj60n+39lPD62LglDl6+J83zY&#10;x6nx9JZUDJqcS1H1464VFC+PTmEo7vj6XoMrxOiSxzYkIUc7aDijHD/0zqf8xCr5MQouHJ5/L/+Q&#10;RBNdey8eW6gY/09tLkBlN6+5MeHeOjCKXYcKcccb5IfiWxbTKqaSmIkmDIV/ZG0+arqUaTqWRBMW&#10;aA5HlShxUf7mH9WibejqeFoskLR0DuIPG1LwwIJkfHZFNgomTfuZDi7H95cp5fjurgYxfcjU3VQ0&#10;ecajEn1D15v+MyGavLirfkp8bYOX8JctVD5K764VWainejMTTRal4CerUjHntSRsS+kSF5an72z3&#10;zRVxfmN7Fua8IUUTiUQikUgkEolEIpF88EwWTZ7YmoaBEUX4YLFk+fFadF8YE795XRNee4SFi98H&#10;FeHfJmuQ/DKwCL/wzjP8Uo6Tld34iV8BfrajCD/1J+j/lsFRgyvQf+kqPrYiDsmqfsMZ5eii9Nad&#10;aMCTm1JwhxBLCKN48mGIJrwAaUpcKe4kw5+N+83JXePrc5jRMYxPLGSBJBnP25ZAO3x1QjSZm4L7&#10;F/CUGiWOxTFtaOnnBWgtiCYUz39ZU2HnUZjVuSidZvpNOVVcVuOAWBx2thVyQ6KJZyUuXrqG9qGr&#10;U9BRnYj4riea9A/jN+sUsejuFdlQmYkmlI95abDemy2mHP2U8tM5xAveXsGLGynM/FRsPlQppvdI&#10;0UQikUgkEolEIpFIJB80ZqLJinj8ckcR3n5HWV/krbf/je945CKtcULUqCIb+Z7lcbA7pzacUUak&#10;PLEuEdvPNhrOzO4obBnGnZTm3w+UWVwE9sqb7+BgQRvuX80jVSh/H55ochk+Hsp0mDsXp+GE6qJF&#10;f7reEfyDBYd5yfj46lzkdYxNiCZk+P8mqBKv26YJ97vmpeJc4wU0WxBNatSdeILXA5mXgh/taRQj&#10;T4xp6IeuoufCNUHvRYWeC2+K3XRM8zIdsxZNOI+LU/HUmiw8OZnlGfDNH6DymosmzzqXIii1DYGC&#10;VuxIbMJLDpm4i4WiN5Lw8/0aJQ+mosn8NMSlqfCJuUn43Pp8NAxeQ3trKx5bkIL7rfNwOFml+JOi&#10;iUQikUgkEolEIpFIPmAmiyZrT9YbJAuIXW4eXZcEx3iN4QxPqXkHn1qTiOjybsMZoPvCVTy0NA6x&#10;dX2GM7M7Np1uECLIHcQ/Q8rFCJPJBwsymt4RfGoD2c0f1vQcFkOW2aUKoeHeJRlI1Fr2x+LKBvt0&#10;4e++lVlIa7lsJpr8em8jyqr1ePC1RCEi/MCvGk0DI+aiyeA1lFTrcN8/Kcy8ZPxfeAt0hh15tL2j&#10;2LG7AE8tT8dTKzMUVhDLMhBePTirSpm1aMLriPBCsLzo7GT+Hg+HzH4h1JgtBDuX/HN9mkJlZdHk&#10;p76VqO02jE4xFU0WpKJc24WvUp7uWJiGKM0lpMZW4l5K+3seVUgvbKE4pGgikUgkEolEIpFIJJIP&#10;HjPRxOocTlVOiCE9F67igVUJ+L5HLt75tzL6hEeE8I44ZYZ1T/hIqOvFXSvjUd99yXAGGB69hiVH&#10;arAoUmFhRBXKWocNrsC1t97Bt3hnHZ5+I0aQxOPRDcmYe6gKqar+8fSMx/pTLLCQ3w9npMkINjoq&#10;YsjdVhmIa7K8fgj7W7JeWb/jgVXZyNCbiya/2qNC28AVeOzJxZ0sMNA5j4x2LOXRJyYjTapUbXj0&#10;nyxEJOPnexvHhQ3+6+GbLab3iCkrlA774f+DK2+yaEL5e3RbIfaktsIvaRIJeqQ2XRTpmY40eWh5&#10;Bn5gk49vrM9Q8jcvBU9uykdYYbdZOpNFk5LuEfzTnsLQ73ln2rDWm+qDrsnLR5uRV9AsRROJRCKR&#10;SCQSiUQikXwomIkmS2NR1zUhfKSpB8S0GJ6Ok2/YKYdHfhwp7UD7sDIqhH/bnFPhCzbpZgvDxtdx&#10;nLFC5OC477Y6h/I285117lmdYL5eCf/P/pfHwzNJa/CpHLy9sRBYPhzRZBQH9+YpIsUbyfAq6LXo&#10;T9d1Ac8tpfjmJePJjQWo7jdZ04TCsWjC65jou4fwdRYuWFTYkI2/bE03E03ULYP42lIqLLl/YnMR&#10;anqMaYyiXD2IhOoBJNUNwTm4WBEn3ifR5EYXgv3R3gb08hoofZfgE1KobJX8WiJ+4FWOWsPCtyLM&#10;ZNGk/Qp8DlJZXkvGczZ5+PYCOv9yInYWDSAzV0fXh35L0UQikUgkEolEIpFIJB8wpqLJIxtSMDL2&#10;lhApWAx5LbRCESqWxMIlcWKKDh+8KCwf195+B886ZOJ3QUXj65Jw2O1nVROjSFbG44HVCRg2EVVq&#10;Oi6KeO8xCiX81wj9/n1AkcGncuzLbRNiyocimjB19Wo8JESTJPx0Zy06hyd2s2F4x5eCIhXu4lER&#10;ryfiZ3sa0D5wxaJowv5TkqtwD4824ZEiPLXFRDTR9V2GnTfvGsPhkrC/ZGDKmiXNg1cRHlUu4r1V&#10;RBPThWB1/aP46+ZUJX+vJeG3+xvRNmhwMxVNFqWjvJPqI5MaDJeX65jq5M4lGUjSjaCgrAVzXqFz&#10;UjSRSCQSiUQikUgkEskHzLhosjQWL+0rHRc+rrz5Nr7qRHa7EDIS8OudRUIMmXzwTjt3LIuFd7LO&#10;cAZ4651/4yd++WZTbz5vl4GxN98x+ABOVnThbkozqb4PL4dW4OMbk3DX6njcvSYBvwwoQsd58/VN&#10;5kcou/a8b6KJU04fhi6+KRZVNaX7wjWRmL7vMv68kdc1ScEd81Lw91AVGrsvk59r6BwcRXKBFl9Y&#10;rIgRc+al4lDVsEhnOtFEP3AZC114cVlFMDEVTdi9qr5NWftkXjI+sTIL4SV9aBsaE3lq7b2E6JRG&#10;PLtcWWeF4z7wPogmz3pVYmz0LbP6MIXTm040YbTN3XhuKaU1Pxl3U/kias+L81NEk44raNB24CsL&#10;qJ4MdfHY5iLU9l9FvhRNJBKJRCKRSCQSiUTyIWEqmrgnNQFQhJHei1fx0HqyYVk0WZWAT21MxvnR&#10;N4Wb6VHfdRF3LDiLXO2g4QxwaewtfHoz2b4moslL+8rMRBeHWDWesc/E2FtvC6Hm8tW3ceHKWyIs&#10;iy6mR1XHRTxkTXa5YRTKzRdN5ibj6XU5+C+bfLw4if+yL0FupzK1pLqhE99ZTQUTozuS8LR1Fvkp&#10;wAubs/DQfCUejm9LQtv4jjfTiSZMRY0eX1w0IRSYiiYsPpyKrcLD85R47yH3b27NFXn6xtoM3M1p&#10;GdJ7gvKe1GR5R5/JzFo0mZeM+5em479tC8zqY4JCJGsvzCyaUB0cPVOFu99g9yR8el0earotiyat&#10;PRfxd15sl+uC6uq34Vo0k7/8UimaSCQSiUQikUgkEonkw8Eomty5NBY5WmXdEj5UPSOYYxU7Lprw&#10;2iYH8loNrhPH0dJOzFl41mznm96LY7iH4psIGy/8GQ/e0vh7HjnwTtVaHL1iPHixWF7L5LM8y8MY&#10;180UTbIL9ZjzL4qUF1adhrvmpSPdIJpwmIrGbiz0y8dnrVIVMcDg78GFKfjKplz4ZU9a9JT+/zZv&#10;+/NyIn4ZVG8mmjQPXMHeI6XCjeN41rZ8XDTRGNzjspvwK7ssfGpRMu4wpMV8bFEqnt+Yg2VH1Cjr&#10;uCy2/zXGOxO6th58dxGl90oivh5QZ1E0+Rqvy2KSlmVSENN4Hrr28/jmKro4ryThhYDaKfG19F2E&#10;FW/XTO5z/hWPBVHN0A1eg0doAf1OxB3z01HVxdONrsBrf6HBXwKcs3vErkGFFS2Y8zeqv7/HwSVH&#10;iiYSiUQikUgkEolEIvngMIomdy2LxfLjtdh8RiV4PawSc5bGKUKFQfj4qks2thrcmS3Ej3zzxZQa&#10;3t3GeO7lMF4LZSLsHcSCw9Xj4Xhb47tXJ+Cxzal49WAF3BKbcLi4A1HlXThGhBa2Yd3JBrFLj1hM&#10;1iiYMDdNNCGqdUPwidPDJ2F6/JLaUNltHq5lcAza9iFEZerhS36CkvRIretHx9DVqRnruYLQtBb4&#10;xOtxuKR/irum4yJ2JpE7xbM/p0eIJabuTOsg5VXTg/BkJU97U1qRqRpAO6U3W7FknK4LOEj55fyE&#10;FPdNcdd2jyA4xbwOpqO0bYTiG8FBQ/lCLcTHVGv7lXomPx4JbailOkmr6BS/fal+GwwL3RY39Cr+&#10;iCI9xU3nGvSGaxTXgjSNsmOPadwSiUQikUgkEolEIpG8X7ANerKiR4w0uWt5nDkr481ZMcmdWWFw&#10;Mztnct6IqTsj4jOwjH5z+qaIeAxhTVkWi1cOVt4c0eQDYXznm1lyo/5vR95DGS2JShKJRCKRSCQS&#10;iUQikbxf1HeNoEB3AYW3AQXaC6hond3yHaZ8eKKJRCKRSCQSiUQikUgkktsaHrlxu2Ap/9dDiiYS&#10;yUcUXkdHwP9PcpNIJBKJ5FbjRt5VN+Pd9m7imI3/6/l5r/mWSCQSyQeLFE0kko8IxsWGedjZqbJe&#10;HMzpxIGsDoTnduFceR/K9JfEAsyTw0km4EWWWwbGoCeaTRantoS2T/HDfnkh68mLPc8E+zeGs+Q+&#10;HZwmh+E8ctrX63gby8Nhrnftb6Tsklsfvobi2hNTrn2PoS0ZrvdMzLg+GMU7mziayZ+lKaTjeaS/&#10;12vLpveafI59tND1XEZeXS+iC7pwKK8Lh/O7kFLbD1X3qFm74Dak6xtFTcsQYou7hV8mpqwHFW3K&#10;+222U5V5nbrs6h4cobQ4jlMl3SjVX7T4HOdzmq5LyKzqQaQhzdiKXtR2jkxtixRvekU3IsjP6fJe&#10;1HVdntK2yzX9CKf3c75hjTqJRCK5Efj9ben8fwpK+T/4OpCiiUTyEYA7ZdmNw/hHUDXuMGy5PefV&#10;RAXe1Yl+370wBZuOqVFFncvrGSj/aWh7R6lTfB6nc/XwOdsMN2J/eitK9Bcs1pW29zKKajuwO1bx&#10;65/QjCTq5HM8k/1Opq55AO5ndCKcW1IraqlTbcnfZLQ9oyis7cSueAp3phlByXoUtJyf9lrWtw7i&#10;eFoL3CkdT+JcVS/UFIclv+rO8ziboxf+OF8hGa0obuGyX788kluNUdS39CMiqVm59ueaEV3YhUa6&#10;9uNthQzP7NJ2utaGdjgd1E7PNky/0Hhpfe9EW54Ocj9UZL7YO7erkoZu7IlT/OxIakG2ethiOka/&#10;u+KUdPwTWhBfY3lxdcntR33LAF61TcecN+g99Yqyg6GAfn95ax4SGieewc39l7H3RCU+vcDwfjP6&#10;fS0RDy5Og21imxDoJqdhzijqmrrx241p9F40j+POecmwOtZE94qJf7pXCipb8aMNqVP8P7Y2B1H1&#10;w+N+NR3DsPLMJLcEfPzlBNxNeXx2eyHyWyfEkZa+S5jnmI6PzUtDcbd8vkokHyUsiRk3W+AoU3ch&#10;o7geDe0XLLpbxigyvP9Cwwch6GSWqlCq7rTo9n4iRROJ5DaHt5v2iGvBvdThm2PK/BSFeUbo3Nwk&#10;fHZZBhJqBiwaKP+R0AP+bEINPjsvEXe9PlF/d7yRjHtfTcI/QxuhH5zwr9L24Q/bUnEPuc0hP8Z6&#10;vfu1JDy+JgtpzSPT1q2WOtW/2qD4F+Go013UeX3RpIZekj9bl4J7WAAzpmnI30sHG83Sa+67DIe9&#10;+XiYjQCT/N31ShKeXp+LVJ3J183+MZxOqlPKzn5ZcDOWndL684GGWRghklsFXe8InPYX4j4y6u40&#10;tjG6pne+noT76X/37G7xZVw3MIoDYUWKocp+poPcN6YMTDOyYwxx1HbuYEPSUlgj5P77/WroDdvi&#10;N3cM4M82GdR2ExWBV5BE91Mi/ndHNbQDJh2utn78w17xO/le+9TqLMSbGNSS2w9d1zD+uYHeTSZt&#10;9cElaYa2q7yzPm2di7JO8k9t8OSZUtzNHwQMfu+1SsP9C5X/+dwdFM6jYHDGNqFq6cWX5iYoYYi7&#10;FlCaVpSWsX3Rc/PVI1roDW2+prYFTy82tHFOc3Eq7qUwIn+U3oML0lAiRm5dxf7oUsyhZ/J9K3LQ&#10;MjyGJd7ZFF8Svu1dbWj/Y0hIrcM9LydifkwrmiflTSKR3J7o+q8i4lQC/PYcxLm0IvE84POV1F8M&#10;2H8IKQXVU8LMlpaht8RfTc8o9ENvYrOdCx75+MdEnNcTKEoaO7An/Bj2hh9XCDuG8KhzUHe9u1Fu&#10;zQPXqP9wDeruqf1WTc9lhEfHIvBABBo6bnyR1Rvhc08+jrWbbSk/b1p0f7+YlWjSMnAVbcNX0Unw&#10;dr7Nhs7PTPBQ7zbyy2F4y+HWQQvbDhMaetm0Gvx10t/J7oze4N4+ODY+9LKF4hNhJiPSsjzUV0uN&#10;2ujPaAiMp30djB0+Lj//bp+mDrhzaSw356WN8mm5w0nlMimDRXeqd5HWkOWbgsNz3Sp+rgrj2ZI/&#10;yUcXbltusc24d76hw2cUSmaCOn6PUGczuXbmzuV/CtW1zfj0/Anj8XuOxfiFfSbuMnTEWXhwzVW+&#10;lOt7L+FVxwylw01uH1uWjl95luCZVVSv3IkmI/PTGwpQ2jn1C2JL70VY++QoYQ3X4o51uSi+jmjS&#10;3DWEP2xJVcIRn12Xg9+4FeDjxjxTp3xdfId4pmn7RnE0ukQYyZyfexam4hceJfjaKiW/nL+vOJRA&#10;Tc8Wjru8TIvHFhoMFIr7RZdi/GR7lvjiyv7vIP+eBf1SOLkN0NI7d9/xMtzBwprh+v3YtQQvbsuk&#10;687XNwl3z03BkZpheqePYm9IAeb8i4xH45dzhow5YTwanxV0/b3zh6hdWUpzDLEJtZjzj/ipcXD7&#10;M8bxKhmhh3Xi/dTcewG/XEdtmdOg9vbJ1Vn4rWchHhTPL/JL4f4ZoRXGZOvACBa7Zil+qSx3LU4T&#10;99qXV1F4w732yJpcFPEW/1PyJrkdyC5qwh0siPH1fDUJjmmd9JwdRUG5Hg8bn5N0/Temd9Oz9zL+&#10;azX9NjwHv+ZSroye6hrGyw7Uxqlt8/nPbCmGykJaAjIwEtMbqZ0qcd+/PBtxGhbeRrAvrHj8mf/E&#10;xgKoh8fQcv4q3rCn5z23QeIrzmViylCDtgPfskrE4ytS8YJNLjxzetF+4TLWuGSLdvn1ABabryLs&#10;WJko12fW5VHnfgytvefxq42p+MK2Iqg+gK+xEonkg6Htwv/DH/78Fzz+2Ufxo//+sRA4+Hx6cR2e&#10;/vxT8A7YZyZw8P+zGpFB796N2x1E3PXt56EffgvbnTzwmc98CmlFtcKu5eeapbAs5MSk5OGJJz6L&#10;Lz7zeTz/pefx3PPP4Sc//wXFNTFKZaa8mOWZ4mMB6Ic//jFKGtrM/DGNXSP4ze/+gC9+8Quobu6f&#10;4q5w/XLPlBej2zPPfIHqxREtg4qgNNl9Oq7nfj1mFE1a+kdwOrsZiwOL8b312XhubTa+b5uHVUdU&#10;SFeftyie6OhcfkU7NoZX4OfbcvA8hfnqhmz81rcUHol6VHVcNhMRWgbPY6FDLsWdha9sykMhdYBM&#10;DTn94BgWuZH7miz8z65adLOAQIV2O1BM5yhP60ygtL62MQe/9i6FT2LrlKHoWZnVeN46i/zmYHcF&#10;G4wX8er2TBHOLJ7JUJjlMR3QNffgR1vIv3U2fnxES5WvxKvMs72CClUPbI9U45dUni9TnF+isL/0&#10;KIZtjA4lrZfMDA+el71hT4FI+3kqR5z6gtnccf7a5hZcJMr4Y+dSqAcVI0eIRl0XEZ6oxqs++fiG&#10;4bq8sC0X80NrEUOG8HQijeSjR7n+Ih4mY0IYSUYjZTaQ/y9tyUV953+2wcHTbHbtycOnrFJx77xE&#10;fNu9HK3DV9FNBtuXrSeMsxf2NQrhVK3rwFf4KyPV4Z3kFl45KETLwjItPsUjT/g6UOc6soYMTZN0&#10;mvtH4Rlagrt5JIuhY85xXF80GUNSeh3uMxjCd8xLRZLmIqU5hj1HSzHnNSWeT2zMR1nnKDRtQ3hh&#10;ORshdP61RMyP0qGLOv6N2k58xkQc8SnoFy9Ur/35+PTiVNw3N5EMgnIhwnYMDOGX67lNKX5/fUAt&#10;DHLL+ZPcKuiHL2LedjLw+P5+PQl/PawVHwWaOwfwGzY2+fxrCVh0Wo+2gSuoaTmPTNUQMWxgCNmq&#10;fvxinaGNUrv/a2gjWuh9It47FqhvuzgpjmHkqAexbkfueBwveFWikto4vy+TUqtwD5+nvHxsZTYS&#10;my6h8/wYHPfl4yvrs/Bbr0IsjWykd+UoWvRD+PpyRXy5g9piYNkg2qndl1W24ckFCUobfyUJoXQP&#10;SvH39iSpQI3fuebjB5uz8MzGPOQaprG0dA3iCR5twm2WnqevxLZB130Br+8swM/tcvDc8jQ4ZvSK&#10;PlMztXEn6ksJYZDaxMOr81BnOr3GFOo7puVoMOdlQxu05ufvKDroGZ4UV620TeKpbUXQUbxdXQN4&#10;ikeycD4o7rXpvdD3XUZ12wXk1A6giv7yO4T7di3Dl7HeI0e0+S/51dIz/xr2RJZgzqvJeHx9Pt2f&#10;byKYft9D96Zbdo9ssxLJRwgWTf70l7/hi1/8PJ559otw9g4QBnpGST2+QOe8A/eL39zvSsmvRlBI&#10;JPaEHUN2pWbckC9RteNcepH4P5b+5lZqkZBdhu9+73v43g9+gDMpeWjouDAumvBIExZFDkXHoqBW&#10;Px6PEU7rTGq+8OvmG4QKbRfKGjtQ3tQjRB2OKyGrDKHHzogRInnVOpM4RhGbUYz9EdE4fi4Nta1D&#10;SM6vxB9f+is+97kncOxMMvKqdGbpsWjyuz/8Cc8++8wk0WRUCC6ljV0iHf+9YTidnDs+WoWnGZ1J&#10;LaD4tMguV+PwyXjEUdpGdx61U9rYibDoczhyJkXk+5lnvjgumrB7fk0z5fUEAg4cQmJOuRgNw2Fr&#10;qB9xNq0Q5Zpuyn81Ik7GIbWgZkpdzZZpRRN15wWs2pFDD3jDVyPDy0Qo7tSBf2R5BvaV9JkNL9T2&#10;jODgyUrcT511sY4C+zWG4zjo/Ffsi5AqlH0ljH5oGH9eRx108XJMwp8PqoWyZoyzdWgMf92izHf9&#10;kmcl+uhFxpW/nTtlHL/o2Jvkz5jWq4n46c4qVBvWC+AOW3pyGe5k9/mp8CkdpBfuRfx6OXW+xvNJ&#10;4TgfjPG3Ib5/HG1Hs64bTy9Vzj0Xoh4XJ/jLSGyGCp8io2ui3IawlG8u9xNrc3C8emhcGOHF7xb5&#10;ZI3n/2seFag3edHrBq9i205+Aafg8/zVY0hpAM3dF7HKl87z1xk2wIx557+UT/4qvrOwV5TXGJfk&#10;owm3u5d2VCptzdhuZwu3O2pDgSltsq0Q6o7ziC/Q41TFoDKqrG0AX1xhqCe6r1bEdYpnna6tHy+s&#10;oHuN6pCfJSHlA0IALSzXTYgmFCa+8dJ43Cw4xCRV4+F5yjPhBYd83M3+KI7riSbagatwO1Co3OsU&#10;9hNr89FgeE4UV+qVZy3n8bUURDdcQHmdHg/8k84ZrnFo5ZDwy8+qX2xOVZ4VFObPh7RoM1z3RkPZ&#10;T5YqI0rU+h7815oJwWh1XIcUYm8DWoZGscbTMJKJrttfIhRhX9s+gN+u4fZA519JgE1Kl8VRibzA&#10;5uFoekca3ik/8KqE6kbFMkovJUuNB9/gdpmMj6/KQZ7BEOapQ+sd6V0u7pFkfM+zCvqBKyjVDIv1&#10;TCrbLolRosa8tXUN44fWSjtm/wH0zubFYMuq2/DUfINoQvfFqYaJNSUktxnUXsQIJPprfMZwOzxy&#10;tkIZ9WF4ju0tV0Roxa/JQsD0t0HThW+uJH/sl8J8w79uxsVg1e2D+N2GVGVqGN0n33YswuJ9lXhi&#10;MT+/U3A3xbP+XCtaKB0VGSKf4FFQdO7OhWnYX9CJf7nn4GPU9h5YmII/BFQircnwxZY67lHxNbj7&#10;lSTcsyQDqeoB/NkuQ/QJfxusRk/fAJ6zSsL3vKuhMdxX4v40yZtEIrk9MYomP/rxj7HCeiO+/o1v&#10;oLH7kplowlNJPAP24wtf+Dy++tWv4Mtf+TKeee5ZHD2bSsb/m9i5/xA+//mnsMXeFY8//hnYuHji&#10;O9/9Dp5++nOCp556EufSC7DdyVOMaPnzX/+G555/lvw+hu//4AeoaRk0y5OpaOK5cy/q24dQox8c&#10;H2USn1VKeXkaL3zve/gK5YXzk5BTJtysN9mI9L7xzW+IESpJeZX4+te/LvLHeeEyrdm4zWx6zPSi&#10;yRXkVzeLESqc3je/9S08QXlessJaTOMpbtDjyc89jl/++rfCjf08+eTjcPEOEGVgMem/f/ITfJbq&#10;hOP++8uvinywaKIfehtx2WUib88//xzVu5JHezcf8R5goeQpyu9f/v5PfInKwf+zsBUefY6evzcu&#10;nFgUTXS9l2Dnz0N6uVNCBr1dIcKKOhFf3Qe3kGJ8nBfhohfOx5dmorLX8PCnl9mphBplaC653b84&#10;HeuiG3GuagBnSvT4u1O2QcVPwpOb8seHJpqJJgwZHqFiFIiSl+uJJvctTMeBsgHEUTpxlb0IT27A&#10;izz8l9Mio3BBdIt40VoSTZp6LiOrpl8Jy5T14DsruTOWgu951SCuZtAQbz9ytRfR1NRlUTTJKtTg&#10;vn8p5b6HyjA3rA5nq/oRW96JVX55eMBgLD28JBN5HcroFzPRRJQ7EY7p3eKrHrtbFE3ILTaxyjD0&#10;PhkvupciuryHrksvfI6U40FDOnfQCzu/daav15KPAvVkbN9HHTdhPBjvnxuB2sof/Cro/rjxB8dH&#10;FV3PeaxxysPj1LkV9Up19IJ7OTQ8NbCH3MnICzpahnsN9+Ac6lB/eQuPVKH/6fcddP7PoVpoDPcx&#10;37P1dTp8WoioSXh2axEaOwZxH4updA2uJ5roh0exwjGb4lau15MOVSJOdqtV9+LjC5XnFRvDOwuH&#10;kZGnHh96fqdVOuKaFIOVn3+r7XgIu1Km5z0q0TFp2p+2+zL+zyMHn+Gy8FB3Ks83XOgFSu1jJiNE&#10;cuuQW6LDp/j9zG2C2tjnN+bg6TX0fn1daT9PbC5AcbvlxScr6jvwoGjX1HYWpCFGcyOLzCm0dg/j&#10;Z7xgpni+JGFXlcmIq84h/HyJcp9w3v43qBJr6f141yvxYorPxxalYOUJZRqP8E/tLuJkJe4z3muU&#10;/y9tzcOnDfcax//jwHrZNj9C8EKv4ScqxAgiYxt+0atSCM+T/fIzrbGpA1/lNsXPNWoT9y9KRbr+&#10;On0fCqfWdeMroi0qzzklvJLeb3bXoZme9+yvtLAOH+N+sOGdec/cRNz9OjPRJh+gfl2Z4Rmu670M&#10;3/AifGJREu79vzg8MJ/aeQA9swdG4bMrU6wVFV07TP28yyhqUPqdeZph0ZeU7VgiuX0xiiYv/vBH&#10;SC+uxWc+8yhcfHYiq6xBCAw+QQdQWKfH4088hj/8+SWoOi+ioqkX3/jWN4RYUantwp6w4/jsY4/i&#10;+S89h+Ox6SiubxMjLL7z3RfwXz/6EYVvEc89Hmny2c8+ilfemIcqXR/s3HzwmUc/iZAjMUJkMObJ&#10;KJp87qknxLScr37tq0IcWbvFRrhVNPUgv1qHrpG3hHjxNXJftGwVGrsG8KUvP48//uWvos+r6rhE&#10;UH4prX++8roQU1ILa4RIY5yGxEwnmuj6r+G3f/gjnnzicZxIyETr8NvYYu+CT3/qEQRHnqJ8tClC&#10;CbnHZhYjo6QB3/zWN/G1b3wNHRevwc7VG49++pOwcfGieAcwf/EyPPbYp4Vo0kj9Cs7r8889K0bm&#10;sBDy6tyFFPcnxIiejJI6ETeLKQW1OkTFZuDpp58UI2ZYcDHmcbZYFE0KSpvFqt/8QvhJQO24AcCd&#10;H85QXGodHniVOusvJ+KvUcpFbGrtw4srDC+ShfTi0l0ULwIRhuA1TnYfKqGXErkTf+PpLXR+imhC&#10;4Z9zKEW9QYy5nmhy/6J0pHeMjafD8JeEF5cpeXlwRTbSWpShwVNEE/I7Xi5CR43ix2sUI+TnQY0i&#10;HaOb8GtBNNGTkfXX7Yavsq8m42jNsPhqMh4n/X8uvhr3c7pUhu/41ShDOSeLJpTXT6zORV674eVr&#10;QTThunfxzhPpP7I0Cw0X3xqvY54vuyeiEHP+Sfn/WzyCSuVCnx91kmoH6B40GM3G++dGoHDPbsgR&#10;4oul+P8T0XYO4GdL6NlnMB75vvzLrmpUUB2xaMJ+VPTi+Is9fzEnd76v2S8/18jvwyszkaGlZ58h&#10;vgZdDx6frzxLH12fi8yWS9C29s9eNDk/iuV2BtGE4n/Kq5o688qzsZ5euI8sorjZ7ZUE+BYMIyN3&#10;QjS52yoTqc1KPPyc2O5AzxvOL/G8C0/FmWSI0Avvy0tiIab8UJx3LkgRZa+UOzzcNvDOHO4hxWIE&#10;hrjHuW0yhv89MzrFaI0p4QYuY9sOwygV8vf3CK14R032dz0ijpbiTm7bxBdsS6nDZRJH2xA+uYTc&#10;qB0zd/Ff03VU6DeLji9HNo+PYNW0DeI1l0yljbN/Lgvnkf5/YHkmEprMp7VKbl/a+i5gjW8O7ub2&#10;w9eb2sQzdkUoaZv6fOSp4bGp9eOj99g/f7AKzO+7bnsoqWnDZ+YanpvUnr5mX4hF+yrwScM5Xsfp&#10;Jztq0DY8hhJT0YTSeZr6YgWtl1Ba145v8ZQ3kc8k/DF0Yro2jwBt7BxBTfuIeLfy+cq6VrHQ8R9C&#10;m6hN9+PPW9NxP4/G+lcC7qXwP/KuoD7v1LxKJJLbA1PRhEWBZWvW4zky5M+mFQjRxHdXMHaFHsNj&#10;n/k0AoMjxQgNFhPWbNgqFnU9k5qHfeHHhfuRmCRh73G8vGArT8/575/8FA2T1jQ5nZwr4uApOiwi&#10;7NgbJsQQY56MoslnP/sZvLFwCbwDD8Bjxx4cP5cu4q/QdGPxCmv88le/wU9+9jM8++yzmLd4KeXt&#10;Cn72i/8R4XjkjPuO3Up+B67h1XkL8dRTn0PxNGuaWBJNeJrN888/K0SY5kFlZAoLNl/44tNYvX4L&#10;qnRt+PwXnsb//vo35DYq8vb7P/1ZTHPqunwN/3p9nhjtUtrYIcLyNJ+nKQ+bbJzEmjGPPvoJzKXy&#10;NQ9eE2U+GpOMzzz6KfgEBSOztE7kd/1WOyrDNajo2fy1r38Nv/39n8YX2L0RpogmLG548gJx/KJ4&#10;NQlRdVO3tNR1XURkViuSavpQQS8GPpeQwqvoKy+wV07qxUvNNAzDq+YrC3nxAm550JAfU9Hk3sXU&#10;UeeO0WtJWB6jRyu5z0Y0Sesw79zx8M6T54pxN79MX02AR06fGMExnWhiRDtJNGkyaXyCKaIJvVQr&#10;dPiUodwv7lKNfwU2pa3/Ev5qowxLvo/SLumkcpuIJvctog4k54vK+KcDjWglN8uiyRWEHC6hFz35&#10;pbhecClBaEEnSpoviHpqpsZW3TaCanqpN1hY2Vhy68HG7PjiwvR3tgYA31+70jsUI4I7dO+S+xal&#10;iq2KLaVhCU7XuPhwG3+Ns+DndkbTcR4B55rgl9CEr682iKFUx1+yK4G6dwya1h78fC2d5+cj3bNf&#10;diiGV2ILXhZz2ckvPdseXpaBOM1FNOoH8Mct9Gwjfw8uy0Qsneu98CZ6uk1GmqzPRS09c/lZZyk/&#10;LJqsdJgQTT7nUQWN4WVqSTTJNBlpcrdVBlJ0iuDB7cz2OqKJpvsidp5TwydOje/y9BwebUJlf2pb&#10;Caq6pHByq9MycAmbA/JxpxC9knHv0gxsj9Fhc1gZ7ufnBJ2783Ue0Th1ek55jR5P8PRS8sNt+5z6&#10;xkeZtA9dwPeMCyJT23HOnbQtcNsQnhGiCblT+7x/eSYOlvWhtv0i/MKKcS/dO5z+Q1aZqONpOp1D&#10;+N1mun8M99rT2wrgSffaPK9c8cWe77UHF6bjjGr6bbcltwctPIXMNsOw2xe1j9cS8ftdtSij/uXk&#10;a6vvv4ydkWV42PAM5WfUExtyEVneL55zpn4nw2Ft91DfUTxPU/CMU5l4tvHaeWXlGjzEz0eK885F&#10;aThcfwGNdW3j03N4VKFrvvIxivvJeyNLx/tiD24vRV235TSbey5hiXM67pyfhryOy3DfS/3rVxLx&#10;VZcKaHou4FcbqI2/mojXj+umfQ9IJJJbG1PRRD/8jlif47OPfRpWK9eQ8f+MEE32hh0X4kZQ8GFh&#10;wLMIsXrDNoNokot94VFiBIkyosRENHnhe/jhf/94imjCC8GySMCiCYebTjRhvzv2hqPt/NtiGpDi&#10;Z0yMeOFRGv57Q3H0TIoQZ95YYCVGYPCIDp5S9Ns//gmPP/4o3PyCxHmjaFLS0D6ejhFT0aRWPyjS&#10;YXg0Cosmf/jL/4n8s9+q5j4xAmT1hgnRhEd/NPWQLU5h/vR/fxWiSefINcxdtBTPPvesmKbTRHGx&#10;aMJ52GTrJLZe/vSnP4E3FlpR2RTR5MiZZFFmHt2jiCZPwtbVW7g1dl3GN775Tfzm93+8OaJJ88BF&#10;LGQDn14ed1FHv8iCys+wYDD+MqP/d4bw9oXK16MTWmX0w+QwrQOjWOzFQkEy7ns9BQWdLIoYRBNK&#10;70s+Ffglv0Do/4+vzEJK88i7Ek1YuCgv1eJBfgFSJ/GNEy1oGxi7+aIJvThPxNWIlzafs8nptfjS&#10;5qGe3geKKb9kJJG/Ew3nRX6EaEJleNq2GHNdlelQ91J5DlYOUxjLa5qodN14keenc+eCOw2U9iPL&#10;0vBT5yJsOaFBmkoZ6jk5D5JbC75G+U1koCe34Z+7qvFbrzK8vLsaQaltKNCev+415Ck1nvF60e6U&#10;Dt27hMKn1E29FyyR3jAE17PNYh2V31F+5wfXITyvC5Wtl27rNsdCEOefn1ksTPJ9zV/jc/Ma8Iih&#10;Y37X3FSkdo4iNq5Kue+oA33fvDTk0zm+Fs1tA/jhWsUvd4CtYtqRk98kBGCu40+tycav3Uvxv24l&#10;+F/nAkUcZr+LU/Ezp2I4p3eL9Dldjo9hAa2Znn+2/nniOcDxfGZjCRoNdV3V0IOH5hlGGv0rEfvK&#10;z6OkQos7XzbkY2GqWOeE/bKQvNAmQ2kvlP9vB9Shk8VZY9kN8P+ch/RslaGcFA918E9SPJae6ZJb&#10;B426G89ZJSrXjNqdd+GAEOdbyVB03kvvSxbBqN1+zbncbOcOnvoQFMFiPLlTu/yMQxlUJutrGeG2&#10;YWybUz6KkFtFoQof4/ZFcXxqbS4ayJ+pH233eby0UnFn/tu3mjphyju2q7ULn+PpEpT3u6k9n2m+&#10;hozsGrFoJrfv+xanIZv6Ipy2vnsIfzROAaL3+z8itVTGSX0AyW1DfUs/fr6OriX3aahdPLQkHXaJ&#10;bdT34x0BDc9Cal/st6V/FL6HSnC/8dlE7e2X/pUoprbBH5sU/4Z4W4cRmdsp3lHh9DddcxGtfZdh&#10;5UX9SQ5Laf3PXrUyoorae2tfNx7n9iviTYFLfi96ewfwhUWGc9QOXeme4rjZoAk9WkbtT8nzw9tL&#10;UGdpRB75S8hQ4X56hi4624bugUv4n63Ux6X781+ROujJgNkYSP08audfsytH6/lJfU6JRHJbYCqa&#10;tAy9LfqRPNqE1+Zg2IAvqtPj6aefEjvhFNS2IK2oBt/89rfw9W9+Q0zP4S2BWfwoqG2eEE16RsXU&#10;FhYNomJTUNMycMOiyWOPPQrrTdsRHZuBY2dTcSoxG7Wtg/je97+PX/zyV5T3qziXXojPf/5pvD5v&#10;kcg7L8zKa40cPHpKjDhZsGQF9MNvY77VMrEbT1BwBHIrm8bTYoyiyRe++AXsDj2KkCOnEXzkFMo0&#10;PfjzX/8hyn7oZByqdL1i2+RHeUrR0dMobzKIJn+ZKproh6/BK3C/YTqOPTLL6kUeuLw8PUfVMYxv&#10;f/vb+MpXv4K4rGIhrLz8xnwxYie1QJme876KJi09A/i1WHwtGR9bnYvKzut3RoRaFqiIGPfOS0Va&#10;pzKtZbK/5qErcAnIFy+fe+YmIU0/hrbhCdHkGd8alJaqle0/6aX4fe8a9NLFvHHRZAz1dZ14mMrA&#10;L6PfhavFV/ybLZrwlJjgSHpxGl72nmVDYuqNWRiG4gk5VUEvSvJHYQ9WD4ntk42iyePbSijuDjzH&#10;nUYq59Pbi6gRv2VRNOGylVS34w+2Wfg4fwExCDbCcCJjjYeo2iSxAii/DN+y0EPQ/rQWH19K7Zqn&#10;wRnaj/hLvz+5PB2u55othzXARotfkl4Jwx26d8ldC1KEGGIpDSN1HSNYGFyH+8ivkl/FkBF/X0vA&#10;42uyEFnQTX5vwzbXPYLd8Y1YHVKKX2/PwrIoHdq5E01uFeVNeJS/fnM9iefaFUQeMdzvdO89OD8D&#10;NfRyYb9tZBD+druhXumefOmwDnkFWkU04bqyhPE60HNhwal2NLdfQFCiHj5MvB7HqgbFsy70VDnu&#10;MCwye9/yLNR2Ub7pOZBdqFGmUVJcdy5MR3zTJdRre/DUG/FK/JS2e06PeCbxWgHf4uc6G86vJcLq&#10;dDtaB0cRmqSGdUgZ/tcmG3MjyPg0PL8KSynvfH05f5TGyYaLUjS5xamp1uMpngom2lQSIhouGK79&#10;Few9WqRce3L77PZiVJl8FefdQP5sR88ibjP0Llmd0EWdC/O4+dofyWmDTwK1TcI3sR0qk/udRTnH&#10;IH5P071B98x/+dWQEWseB/vx3GUY7URt+XseldRpUd6xnS2deJLXEaL83UP5SGi/hpi4ciU++v0x&#10;elZW9yj3WuvgBeXDDpeT4vr5nnoxUsA0LcntgbbrApa70bXkNsHXk545/xNQg8CUVuU5aHgWHilR&#10;RpGkZdTi4zythf1SG3pgVTZ8k1upPRr8cvtMakV99yiK6fn94N/ilCmsf4/DinNd1O+iNniggNJT&#10;7oV7l6QjtKxfLIzoe6BQGZ1M5+9elIaohktiB53lHtRmWRyhtvi8QwmK9RdRre3H77ZzvpU8/yVc&#10;S8/qqeVr5tFSm1LxxPo88fGso38Ev9lG/V16R/yT3hGtw29iPffz6PfXHcvJQJDtWCK5HWk9/2+8&#10;9Nd/iOksxm1wy9RdYoFS3m3GN+iAGOXBC7LySAze/YVHWrCxf/RsijDg94ZHCYGFRRMeCcJxsHgS&#10;GHxYLL7KwsG+Q9Gwd/MVi7+KLYfJPSYlXwgZO/aHj4stxrAsfiiLtz4p8sHxf+e730Vj10WsXLdZ&#10;uPHv//rhj/DiD3+If776BlQdQ2Ih22efe0YIDt954btinREt5Sk5r0pMb2HRYsGS5eNlZXha4h/+&#10;9JKI83Ofe1zw5BOP4WRSlhCMfvyzn4n4vvzlLwm3hUtXoaHzIkpVbfjis1/En//6dzENnvu9L9H/&#10;vA5L88BVVLcM4Pd//LPIPy/i+tLf/iHceHoOCzm8eO23vv1tUZ/PUZ6/+MwXhLDE5U8rUtY04XVf&#10;+DeLJt/+znfwO4rPOFXoRpg60qRvCH/khVTphXT/qhyUGxYuNYfnHE385gJu3Z0vXirc4ZlONNEP&#10;jGKzvzI08h560aTrx8xGmjzjUy3mJG1kP/QSYYEjRHUB/9iaIV5MNzLSpL62Aw+xIUrx/CGiCR2D&#10;N1804fna4VEVyguV0vIsG7QomrC/3eKrhNLJY9GEpzaYiSbUMPZFloxPcdqQ2QfbAC7jJNHEQCuV&#10;R6XthndMA35DHcj7KX0xZJnL/EoiDpbLbRhvRXi+s1Vog2iXouM3HeS+8bhm2mvI548W9CgihqXw&#10;s+QzqzJRpp/Y6WUy/KX6Ry68RsIM+eU2R/kIzuJdVm6vTp+WDDm/AO4UU/novn9oWSai64fQ1HMe&#10;/3DgkRlUPjICP0HPQhYq8vMbxqfWcLn/GqaCqucy9p8sx92GaRFcF7apPWKkCX8RvX9ByhTGjQTy&#10;fx/dt4tOt6FZ3YPHDYtsi+fWUZ0wFBoa2vF54zQcMobXn2uDpmMQr3D++Nw8eja6VKKROu28iPdK&#10;J4MRQnF/yb6EjM0RnCYD9B7Dc4oNguOqi1Seq7ALzBZx8vkHrNIQy1O1ugbxmhMvGsv5pOfw0myU&#10;G3Yhk9y6tLYP4Pur+Bor7evJLQXIp3s7p0yHpwzbZHNb+YlfrXgnGcNp2zvxjcWKO78fjzacnzJN&#10;kJ8Dv+V1fITxmIS75mWj1rQPQPfLr4xbWlPbXXC21WxnPSN1tXplWoUhjzaJvHvXCLbRO19MUaX2&#10;xqNUWASprNTgUeO9Rm6/2l+PBmrLkTGVeEDEQf7pXbc2rhN6C+9dya0Ob/+rVp4/fI2NiHZgAj1P&#10;f72nEW0s/PLOZdx2jH65DZj65XZhlY7yzlGUVurwSeN7i/5ax/eIadoVqg58ktfkY/8cnt+hvBac&#10;8Tf5/enOCdFP09yJL/O0MmMa/yK/hg0POL2PWWWgrIv8TS4fvS/Co8qpjSbBObdXeZfTfRQYXow7&#10;qN0+va0YbQPn8SJPWaffy+ie0U+OQyKR3DaUabpRSs8Xs3PqLhTVt47vbMNrkFRqexAWdQ6HTyWg&#10;sZP738r7mLf1LaprFSM2TONgY79U1Y7k/Crhh+MqoXRUIuwVsags/65tnTrVvr7jgkifF5Vl+H8e&#10;jcHrjPAUoeyyRpxOyRd+KzQ9ogz8P48OiUnJFSNQeBFY0zhZxOC8GP0a4WcgnzNPr218tx4ux7m0&#10;QuyLiBbTl4w776i7R0SYMvVEfGWaLhHe+JvD5lRoxLbIvJ07T9GpaVZG/jFcHt4aOeRojAjLZePz&#10;XEcct+kaKzy1iP0Yf98IFqbnjGC5o2GXhfmpyGyealDpe4dhd6gS0RV94osUD+89cGhixIVP6cTW&#10;uqbw0MiX7NKEn/vmpqGCKmGyaMKCh6a5By8sVzpF96/Oxa82UGeNXk6zFU1Y0CkubMADXIbXErH8&#10;XPv7Nj0nLqVWvGT53NLYdouiiX5oFJt9Kb9khHDHMLHpkhhKaiqaqHvIX/cw/sBzuKncdy3OwOtu&#10;ZBSZiCbcINsHR1CuHkCuYc45G1X8Ba+R8r7/RKXSqX09EX8I16B90pc+yYcLd5rO0D0j2gtd4/GO&#10;nyXIndcfSKqZfupMCd2b4iuapfCz5EWHIvEl2lL8fB/5JLYqYpyFsGZQfh9dkYHiZvOH6+1Ac+cg&#10;XlxJ18QgKtxFhpsQRvhZwb+p/D6GBQZb+i9hmTvdt68qbuyHRQ/luUL1QNfsqe1FysKxvaOG+9Oc&#10;5rZ+sfgf++eFYEt5vRA6r6UXxuPGoeAU35+OKaKJtn8UB46VKh11SpMXKryP8mjMH3f6eUcGo8BW&#10;Ty+txxdMGAH3Uv7EF1T2+0oC/k7PhhbDs0Hb0Y+fGIfGk5+7DWUX23GS/7uorQYZvvKa1pnkFoTe&#10;p4djKsRULeM9eQ9dVx7VKQxNvv70N7puoq0wZSVq3M+jOynM/XNTUdRtMvXWAIsmvzeKiNwuFuSY&#10;iSaN1IkbT4fazO4yk11zTOCv8b7BebjLMHJKacv0l8Py/UC/fQoM99rAKNbxe9O4lTf5Y798P4p0&#10;yO+j6/NQalg8XXJ7wcLdtp3ZYuH6Of+cgb/G4qcBjdCoNHiAR45Y8mPkH+RO7aOsYxQl5Rrc/3+x&#10;ynn6u/xsl7I7IfWXyuo78Tv7LDzCI7NEOILepU+uycCKI5op65NUqnvwmnsuPrVwwv99C5LwY49S&#10;ZOqUPjL3z0zDNLd04ytz4/Bt13KxlbbxvKbzPDYFFODhuRQHlefBBcl44zCVz2A4SSSSjz5sN7MQ&#10;YMltOm7U/+yYPh98fiY3S+evh4jTMEL7xpk53HuLe3ZMEU040ZCThrmaryTCNbsXejOjagylpVp8&#10;am4iGQpJ+EmIWmSyqLQJD1Enhjs2z7lWjO9Db0pZuRaf5S+p5O/zjmWiIz6+ECyFM4omnIfjcdW4&#10;0/AF9F5hRMxeNGHhIig4R+n4UzmCywdFWjd/IdgraNB04kuLlHMfX5uHGh46bxqG0Xbha8uVTt/H&#10;VmSLnYHGd8+hMhhFEy57er4GD5LhxZ3Te/iLNOXFKJro+/vxyw2Z+DTV4YtUV52TFnJU6/tFPXE6&#10;P91VJ9aDMXWXfPj83peMGtEG6dpeD/L3kn85tWfL17Gh6zIeWZ6uGBSWwl8Pansv760WBpGl+Hla&#10;zseXKPemxfCTIWNp24kmi8LhrQx3duubB2AbXokfbkzHQwtTcDfde48vT8OfdpbjKC8waPIMbGwf&#10;xo6oGvzv9gw8ukjx+zGrVHzPNg/LDqupwz4CLd/PBv+T4d1zPjYvCXdTOvesn9g9h0WTp6zYIKW6&#10;pDr/g0E0EW49IziZosEfnbPxqcXG/KXjpYBKxFgQ1iobu7EiqBhfXpkqniMPLk7FDx3z4RqvnzL3&#10;vk43APuwSvwXlf0BQ9kfW0lxi7IPSMHkNkLbO4KYTC3+7p5H76pU3EvXk3mW3huv7KpGXMMQvV/N&#10;w5w6WYl7qb3dTcbbI1ZZaLDwPOBnxB8dM3A33+dG0cTEvaxOr4hzov2kI6rhvFl4U3R9IziSpMaf&#10;XXLwmJXS3j6xNA2/9S5FRHGvWf7UnRewO6YOv7LLxGcM7Z63Jv7utlwsO9QgdlaxJM5IbgdGUdY0&#10;LKaHzkj9EAqaL0FN/TP+36IfI+yuGhb9Kf6Cm2n0T3/LWs2/3vL2wOWUfpbBPUc1hFp6dk/3vGP/&#10;ldphZBj8FzZRGye/Ftsfpc9fZzPqhlBiYSSnluIq01DZKZ4i7YUp96REIpFIbj2miCZMDXXen2EF&#10;njpHj67LwbFK6jiT0cDDFWt1ffjjFuWL011k0IfVKCvXt/RcxDwnw5coMp6sjmpQ0X5JTCPhOdPF&#10;tV34+UY2wKjjQx0vv0JlqIwl0YTP67ouYK4DG4QGg2wG0SS755pQ8pkWehlllerxOV7vg8I8Y1eK&#10;GqGkvT+iCS9MZrsrXxGZ3kjC7/bWo0h/UQwv5pXQq5v68DLvWkF5ZfelZ1sNX9EsiCZ0vpnqynmX&#10;UjajMWoUTTjMS7Y89J53PUmDHw/5pDxwuXXdlxB80rBI5WuJmHtCjzYzsUvyYVPddglPrKFrbriu&#10;s+GptdliRyRL8fF99wv3UtEeLYW9Lq8lwS9Rb7GTyHGnUedwytDpmaB8/M63XCzGNzm+2wE9Pd80&#10;nSOivquIuvYRMQrH0qg5vhd13SOoNfitJr/qnstmXxSnQ9M9SmEuiXD813jvN3VfRn3XZXgHKztk&#10;LU/rMeuQiwVqySg2pmnMn8VOO6GnZ5OKjACRP4JXMJ/u2oiyd02UvXaGsktubfijA79z6w3Xnamn&#10;ds3vJEttRdVBbbGV2yNB7+zp1iZigzKntAUPvpGI+7YWQW3ixkNjJ9o03wuW4zCitOXLqDP45/bG&#10;zyFLzyL2q+tR/BjbMqc3m3tNIpFIJBKJ5GZgUTThjktyVj0eMYxa4B1xvu9YiJ+7FuGzPKqCDfrX&#10;k/DLgFqzbUfL6zrwpWUsDhBkuD+2JhM/cy3Bjx1ycd9rCeL8nWTU/y2sEW2G4eHTiSZMdV0bHhSj&#10;Tdggsyya3EnG2g9cSihvhFsJ/tsuCw/wQmHkn1fhD+EvpRTX+yWa8PnGlj78kteBYcGC6oW//v/U&#10;tRg/cy7Ap+YbhsmT2w99KtFiqK/pRBMRX2sfnp7LZeC8mq9pkpWjwqfmcZ0odfwd+wJR9hdYyOK6&#10;onQeXJKBJM3tN03io05+0wWxbsQUsWEGPrYkDYVay9t/sgEUkdctRnxZCjsj/LWY/k4XN7ftmHLD&#10;VKLJYaeDnxMOhWRsS2Pm3TGKnPIWfGVFMu7lhV31MxueEskHiaptEEs9lTVw/nqsxaLAIZFIJBKJ&#10;RPJRxKJoIqAOUUm5VlkAi7ewZAOe4REV/0rAy2Eq8O4xk8Np2wfwfzYZuIsX1mLxxCAY8Lzku8mo&#10;2prQOi6YMCya/Mk6VRhnX/CuMhNNeNHM/SG5iuH2eiKed68YF022+uUoIoExX+NwfhNx7+I0hJns&#10;28+iSVpSqWGh1RR4l0wsIDOeXsdF/GhVvMj3TwNUU0UTTSee4i0dKY5nghvNOo3NPRew1C8b9/Ei&#10;YVxHxnJzHomFhzVi9XSjfxZNFnhlCrfHthSbiSZMZlIF7hXiTzKeWp8/sRAsGaS8hd1TLMbwugqc&#10;hrHslPbHV2YgtlFuD3orkqc5j/sWG7bKnCUPUDsuaLIsbDA8AuzTy3mEF11/C+Gnhe7Fn3uUTttO&#10;uG2fLrtx0eQFeymavFvau/rwDIvSrybid/sbJ02LlEg+PPg5s4x3EaH3+KMrc1A/zZRBiUQikUgk&#10;ko8i04smBAsNvKptenkHAmJb4H62BSEZrSjV884L038F1fbw3M8+RKa1wIPCeJ5rQVRxF+o6R6YY&#10;adq+SzicxHE3IyDXfCVeRtd7ATvP6chdh6DsrvFV8uPy2kQYd4p7HErLL74Fp8t7oOoenZJWZX2n&#10;EoZI1VkYidE1gpBETqsFBwt6p7q3DyMgjt2bEVg8sRKvERZ5avWDiM7Uw5Pi4LIfzm8XQ565Ls39&#10;XsGJXD3FpYNfascU0YSH4e9K4Ly2YGdyG9Qm4TlsY+dFJJe0jl+XgMQWJNT0o7FbzvG+VSlruSi2&#10;E7YoOEzDQ0vTxJxnS/ExPIXi/wJ4WtaNiSZ3vp6E8Lyuab8Wc3sdX7TWQniLzE3Gz9xLbtvpOR82&#10;LAa7hZXAPbENmmmui0TyYZFfpsWCvbUokwuvSiQSiUQi+Q9jRtHECBtQbAjx6Igb+YrMc5E5DIed&#10;aSgv++OF5lqm+bLK4Y3uvGgjnzOGmcyMaXE5DP6mExa4fOw+3Y4i43m5TnnGy01Y8sOYlttYLiP8&#10;27Tcpm5GeO76hB9l3RZL/iS3BvWdl/GVrXmWBYdpeGx1JsotLCRnSk7jMB6+kWk/c5PxpHXWjOIa&#10;uyXVDiojpSzFYYk3kvHK3hrRFi3FKZkNyo47lt0kkg8TpW1KUV4ikUgkEsl/GrMSTSQSyXuHDY5X&#10;99bc0FSar2/Ng6pr5i+7vH31H/wqlKlaFuKYDK/r43RWZzEuU3hakBBNjIsxX4/XE+ERL9c6kEgk&#10;EolEIpFIJB8dpGgikXxA8BfaY8U9sx+9MS8ZL++qAu9sYik+U5JqBnDvolmsl0JxPrs+Z1Yjxniq&#10;1yeW8W5NsxN5HqD08zXTbzUqkUgkEolEIpFIJLcbUjSRSD5Aatou4d6FKUK8sCQ8jMOjO15NQnzV&#10;1AWLLcHTyf7oW379USGvJWJzVNO0089M4ele9qd1sxvBQuX5tXeZHGUikUgkEolEIpFIPlJI0UQi&#10;+QDh7a+XH2q4/sKtc5PxgkMhVF2z23aW17XZGt10/YVb5ybhWFGPxTgswQsqf2Zl5nVEHnJ7NRGH&#10;8rvlegcSiUQikUgkEonkI4UUTSSSD5ja9hE8siRteiFibjIeX5WJYt30u+ZMhhcL/pN/xXXEDeK1&#10;JGyO1oiFii3FMxkWQUJzO/Ewb5U83SgWSvP5zblioVtLcUgkEolEIpFIJBLJ7YpF0UTTM/F12/i/&#10;6TlLX5MthZk1k7bbNcJD/U2H+3O60w3/N0vf5Pz4OZM0TP9/T1w3ntGJtCzU4/XgsJbqddZxWPDH&#10;9Wd6/XgKhpxS8cHC9f3KvlrLa4XQuSdWZyGxZnbTcjgubg+OMTrcNTmuafjksnREFvQobWEW117f&#10;PwbfRD0eXGhZOOGFZcNyusQoGkvh3094m97JWPL3buDdqSyd/8ChfEx3nbR9k8r/HvJ8y5T3doWv&#10;k+m1eC/Xg+OydP6WYOb2aOn8TIy34fex/ZnGPV067ybvty3G6zelLqjPYvbbMqIOjf0L+v/Wbas3&#10;AvfXFCy7vwtmiEtJi/9adp8tZu2Zr4XJvXnTyyORSCT/wUwRTfgBHJ/WgMdXZuLxJemIqBkWW+Pm&#10;lDTh8WV0bmUGVp1pnbKQZGlVCx5fk0EGXyb2114QBpSuvRe/3kxhrLOmZ00WvuJYgnqT+MRLu+si&#10;ojN0mO+Th88b/P7atRCB6e2oo5fAZMM//FgpHqe0n9uSj5w2886PbuAKok9XURyUl6XZSNJdnPKS&#10;13UP4VW77PF8fW57EUo7pn4513VewmtOGZTvTHzHt4byYu5uiq7/EuaupzSpjD9yr0Tj0JuorNDi&#10;81y3hnQsQnEz2foRHImuFtfiqVVZSNFTWalzGZNcp1wLS2GNrMrAwpPNE9sVUx1VaPrhHVWJ/9pM&#10;7pSn59dlYX5INU6TgT6bNS4kN4+k2gHcvWCSADEvGQ8vTcPZyv4ZO6HsxoJHY/cownK78IJ94fWn&#10;5ZhC6dxB/v+ysxIx5X0iTr5fZ0qTF6P1TmjBna8nivCmcfEoFHW35XDvJw3NXUjLK0dKXsUE+dUo&#10;0w1Z9H8jqJpbkVneDLUFNzPoefl+d0or6jXIre2Ycl7TOYz0gkpDuRVSC2pRob84xe9MaMhYaGzr&#10;p7D1UL/n54CJMfUfRqWq2exaMDlVeoNhOos6MWlLJdUq5KsHp/q5Iczf0TeLak0r0qva6Torv/m5&#10;we9sLb1DUwurUdd5A9ef3vM5xdVIya1ANtWV+n3Is6ajD+nFjVB1j6FO14604qZxYUDbR3nlcnSP&#10;ID2/ErUdI1PCf9TQ9lxEZEgg1m+0QURqA50z1Hl7J3x9/FE/k3jERn73BSSnpsJ+2xasXb8R7gGH&#10;kKfqo3bA1/0Grv2tBt1/oX7uCE2qt7Bt/ijqWwfQQO9c8/Mz01hfjm2OHijpeHuS2xgaWpuwdp0d&#10;qtpmGqE5Kuq7uv2SZbeu84iLjcG2rZuxjq6Fy84wZNX1KO9y6iMcCfLC/vgaNItn0OTwEolEIrkR&#10;LIomZxKrlR0+/pmA4IphIZBk5Ddgzst0joykuxak4ZTKfOpAcXkT5swlg2puEgIqLwijTtfegxeW&#10;KmH4vIhzMq8m4ePWeWaiSUlNC76xPFl8wRaLUBr9smFI8TxAxlpoGRn6lAb7Z9Fkf2iB8PuxZVnI&#10;mCSaNJPBF3mshPJB4f+VgtimqaJJXoEW97+eIL70C15Phnder5kfhkWTP2xUyvmEU9l1RZM/L1bi&#10;e357MRqH30J5SSPufZnCm9YB1w9j/P0quRNpLSMIPVwqzt39RjLiDKJJdFzl+LUYDzOZlxPw0mEN&#10;9AYjKCG1Bp/ia8BraZj6o7zdSfX6h2C1uGaTyyC5+XDbi8zvxh2TR23QdfBParXYweE1S/haZqmG&#10;YXOyCb/wKMWDC1Nwh2ivdB25LZjGdT3EPUn3Mt0zn16WgT/vrIJXXAsqWy8JgWRcbDNBRwbG3P2T&#10;RshQPA8uSEFN+wdtbIyhLC8Zq1ZvxoEjpxB25KQgwN8Tixcvw9FMjYUws2UM1TnHscn5IFQD1yy4&#10;G+john9AACrb30dDYeBtnI7wh/uBeOgGzJ9rmpYWWK+0gqP3XuwI2idwdrTFgkVLcKasd8ozbjLl&#10;lXnYfzIPmr5rqKktx9KlW6C6OLlzP3vUre3YFXIYVV1vWnT/KKOla3Mm+iCWrN6CHbv2i2vhtzMA&#10;a5YtxgaXg9BMunaTYcN+t78LytqU99XBQBf4n6l9D2L2VWQmn8SxlDphPFn2c+Pw+yc1PhKr/M8I&#10;I7O6pgo7Q8+idfga2lsbsGz1WuTpZnE/UJsrLMzE6iULYeO+B+GR0bDdvAZr7XaitnvmuroxxqDV&#10;lmP1VndUd7+DvPTTWLFxF5oGr6G6sgS7DyWhaYju8e5LWGW1BFmN711wvbUZQ3b8IbjuOYuWvh44&#10;b1qBfN1FerZcQ/zJcPhGlczYD2BhbIfTRmx03Y/Mmi6o2odw9tQRLF1mjdRG3jntdhZNrmKv8xbs&#10;ja2eIpo0apqwbeNWlHeZ+J8FjbVFWL1xG4o63pnipursQeSJ5JmntXafh/u2FYix8CFFR+02NMAN&#10;6+13ILlYjZKGFpyMDqPn+BokVveL+z4zPRPJFR3XfRdIJBKJ5PpYFE3OJtUI0WDOvxIRUqmIJpkF&#10;Ksx5xWAskaH1olcVdRRNhI4KLRlQSWQIJiOwyiia9OJ7yxTj7DMbCnAguxMHcyZB5yIKe8a/6KrV&#10;nfjGCkqDjXniVzsrsTerAwez9FgZWIgH2UCk8/ctSENY+aDyhZzSOhBWKM4/tDwbmRZEkyPHSynv&#10;lJeXUxGnNRdNdINjcNxTIMp8PxmQj1iRvzcS8ctdDWgnN9O4WDT54ybFSH3Sufy6oslLVmxYpuBL&#10;NiVopI6aqmUQYeP10AXXI+WY8xqnl4zVp5sRaqgTprb7CkIjy0S+7pmbgvhWpdN6Ir5KuRYUZukp&#10;PcJM69MIhY+rHxblbO8ZxteWKNfhsbXZcI7XCj+741T45prU8boOq1ZGCFkqi+S9w0IEE5HfjcdW&#10;ZIh6HxcfiB84Fpkt/MpfQ9loCsnuwP96l+Nza7JwP7dhDsfcqFAyHRwPi2l0X7MQ88yGHPxjVzXi&#10;qgeEWGNahrKWi7h/8u4/lJdv2xYguXYAreT/gxHfxlCWn4z12wLQMPAm3WvXBFri9OFdsHbcB/2Q&#10;8Tkwhpbhd9B6/h3xLJscj57OsxsPz28ZJoO/Z5Tq/io9Nya+/OsG3xZ+9ENGQYDc2xvJSN6Oun4K&#10;a4yP0md/rcNvmT1jWs6/LfLHabUYDWhKT0mb3CbVGZejjd0u/Bsxh3fAPTjBomiydtVSJNSPiGeg&#10;cv4yzob7YbVzCFQ9in+Oi/PE8TXT84MNGx3VWeYpX3gdzqE8vClGmzQPmg/lNtZZiwijnOO49PQc&#10;a+p/U6mPQaU+ND1jUDcWYb3DDqiGJgyElqG3RbotHMZw7qMIiyZno0Ow1jEczYY2wte/trEea6wW&#10;I6l6yNAeqC1S/YhrS21ECU/trK0Zi+YuRG0ftWE6x6MjTduE1lDfrcPmolaLIY4WOs/uOiG40rWk&#10;axfmsQYHk1RC0OApAHzNxTUbT3cS1B65LRpHCol2Q2UxTh/Q0bUW7YfyJe4jymteyilscg9H7+i/&#10;hWiyfM165DUb7inKk+k9YEpdQxU2rFmD47k68VtMz+k5j/1+DtjuF21yn1Jcoh2+bXJuVNQHtymt&#10;oUwthnY4Ad1bhvar05ZjzTZPVHVSG+S8D1J7pbLmnA2B/Y5TaB95W7R7bv+mcfB1UuI2abtUZm7z&#10;/KwQdTk0TV3eqlD+T+51w55zVWgdHMEBXwecU/WiqbUZrm7+qOqa4T6lMiecCsdaGx6NwnWgnOfn&#10;ZHSYP9a5HIZGXKMxupaXUFTdhLwqLRroOWRsB9WaNpS1Xkadth15lU2obrtEz8WrYpRWXqUW9V2K&#10;gKDpuoi8imb6fwRFNU0oqGsX7c+YFw5T3dQh4sivaYWa8sbtQs3hqprR0Non0q5p41F39E7quYAC&#10;yk9+jV6IxMZ4uI036HtEPGXNF3DAbRv2xdVMEk1GUVSUj43rNiKF88gjqSicumMA+VWUN0qf2+GE&#10;/wka64qxZtN2FE8RTSiv3ZSnmmY08juf8t/Y3o98Lk9tq2ifXGc16ibYbViOiNRqVLUMm8XR1tOP&#10;bZtW4WRpP9UH34/0bBm8isiDexAcW0X3yxVUNepRQeHUHYNK3JTfCXTj9c3XsKROR3WmQ22H+Uhu&#10;iUQikSi8O9HEYCjZZ3Sj2RDueqLJ523L0Ejn+EU7BUMczQOjWOmeqRhw81OxKa6NOig811nxxwbn&#10;udR63M2jT+Ym4dvulVBTZ5Xd3otoou8cwItrqEw8ZSFSC2sHxaB9ZHUO8ugFYhrXexVN+DynLcpE&#10;9ZqcXYc5r1K+qMz7KgZFvRnLy9fieqLJzjK6PmZhJhD5oL919Ro8QuXh0SvbU7vQNaTMe+UXbXZB&#10;Ex6an4R7qG5+F9pE8SvhytV92JHUih0JrSjQWxoaKrkeopNPnXHeZvhUWR/WHlHj+zyVhq/FZMHj&#10;tUT4JulFR8cYXkth/xpQibvYvwhj4v/9xCCi3LcgBZuizEdscLv5nV+5kh/TMPT7Yas0/I9HqVhf&#10;JaVuEHUdijH//ogoE6KJavAtusfJoGPISD8dEQhrp/1kFNCzge6X7OxMeHl6wN7ZHUGH4lBtuKe1&#10;vZeRkZUOZydnOLh642RSNvwD9tM9/SZqSpLhs+8MGgeuoVatQ1BgAOydXODqewCpVZ1o6uqBt802&#10;LF22AjYOgSjSX4SmYwgno47A0dkFDu7+iEqtEp1ffq7t8PJHxMnTcHR0wf4zlXTuKpISY+Hq6kZp&#10;e+LgyRyoepSOurqjH1FHImBHft12RmD3Thd4zFI0YSOgOPUQFm8nw6b7KlT6bhyNjICDsyvsKb7d&#10;kfGoah9FZXUJNq5didXrt8A/NBl1TY1wdAmE6vxbFNdV5OXnwcfLk8rshp1hZ1BOzwCuy/zsVHhE&#10;pCH6KMVJ9eG2IwRZ9QNkYA7Aw247lq+0hqPHflRSXstKi+Dt7U1xuMJvfzSKmz+6z5EJ0SSM2qCJ&#10;4dnZg63LluB0cbe4frkF+fDz8RF14ugRiPhiPbXDQezydMESqyXYQsZ9fvMgTkSGIDRNI+4ddVs3&#10;Ig+Hivbn6LkTZ/M0QlBVt/YgYIc/svIL4OnhATsnT0QmlpLhehVFmaexjtrGuo1bsS+mCM30jgs9&#10;eEBcMyePAJzOUSmGljGfdD9V19dRHAFoYIONSI4/CbddJ+naXqPf13Dk4F5EZqiQl5MA14hMNDZp&#10;4bR9PZavXk/tNBjtbRqstF6PIzHJcKd2bU/3VExe05Qpbmxgnjjoj23eh8wMYc5DZXUlDhxNEQYg&#10;j2xLTUuGhzvdu07u2HUkEVX0LGWDNSv5NIKOpCEyLFiUyWPXIeRrlFEinPf09GS4uVIdu/nhVNxp&#10;IZrwSJOignS4+EejqVkFmy1rsXLNBnjsPUbP3Utwpbae3zRM4cmALK+Evy+3XRd47zmCXFU/nb+C&#10;hoYi+B+MwamYU3Ci+9zJKwhpNd0mZbjVGUN6TDDc9idA2z0At23WyG0ZQfTBQByMr0QLPe+apxld&#10;x6LbDucN8IsqEH0xU7cGfR9KNMpUz5qGerg72cKG2qO7uws2bHNGSmUXmul5fDLYFzYBh+Hk7kXP&#10;XXtssPFC1MkoOHn6w277Zmx1P4DqrmvQ6fVYOH8tPOkaOLn7wGbrZjgFHENDt/Lcjo44gE3bHeHl&#10;F4BtWzbBzjccNZ1j9LzTY4WVFRwd3Ol574kzRa2oqa+G7bYtoi24ODvBxjUIZa2jop3kZiZhy8bN&#10;cPbyg62dPTauXIp98eaiCacXtn8HVq5YBRffABTqr6EgJw3bt26le9gPjnY22Oa2G6XNUxdun140&#10;4ek5KixYsJqex9R/LimkMm6Dq89O2Nlshb1/BGq7RpEYG401q5Zhu4sXzuTpRH/OGAeLfLt9HLDN&#10;fR8ScqtRpb8gBM5mIeqRHyLUYxt2nq6AWl0PT29/qs+d8PQLhN2WdVi2xh7F9C7QdvXC39MZ26nO&#10;3D08sXmbIxIqZ7/DnkQikXw4sC1LfQXq8/Bf7jdY9nfzeFeiyQOGr92fXpODWkMmZyOaNFE8/DKa&#10;jHF0Q2vnIJ5cSP4pjq84lFGHytxIYHR9l7HQRhkdMWdBGk40XhAviPcimqRk1OB+MhLvXpiG442X&#10;kJVRLX6ziLItjTq7Jn5vhmgyDtVd0iTRxDRfsxFNAivOo9VCnZp1arSd+MwCZYTO5zfnY39OBxlB&#10;ZOTx17X+UVS3jqBSP4Lq9hHRGef6jE+tFtOz5ryUgNDqITkC5QZp6LyMgORW/MytBI+tysSdLES8&#10;Nmk9ECMshrycQB12Ht6shOd2YH2kka4xXbfJ/j8oRJ6TcLJkYqoHt42QrA5lWpClMHz+1USxXsvn&#10;12XjJf8KHClko8JcfHzvKKLJmrXbEX4iFoejzyHyZBwOkmG4dt0mROdoxf1TXpSONettEJNTjwqV&#10;Dvt2uGL7zpNo7CXDsiANy5evxal8DUorq+FiuwUrt7rRPf02qnOjsdUtHJrBK9jnbQPfw6mobu7D&#10;6eMhWLOFDLCuq6isyKeO51bkNfTRvTSCY2QQbHDdh/z6TuQXFcF2ywaEk+HbSp1bh01rsdVjH/Jq&#10;dcirH0DmuUOwJkMupUyH0pp6eDlsgs+xQmjpGXEiLABrHQKQ39iNtJR4WK9cAu/QxGlEE56K04Na&#10;fT9qWvpFXC5b18AtNI2en9cQFuSOLe4hZND0oLimFo6b12DfmQroei7iXIQnXIPj6P6/iJraCqxc&#10;uV1Mz6ksyca69VsQnV6DqqZ2hOxyw3a/I2jsfxNZKTGwWrYKe6IzUKHuIDcPrHPcLdIqKUzCOlsf&#10;FJLhqerohfWS+TjOcWjasJ/qfZNXBD2/3/+X2oeBIpoEw9o+GPUdyrWo0fXgzKljVF/WKG4dQ21t&#10;GdauXotjVCfV5HbuxEGs3uiO8s6rKK8uh9WCxcipJ8OT3nFhu9yx82wd9MNvIsh9O5wCj6BQ1YPs&#10;nEysXrYMcRV0T+k7YbduEbY6ByKrtgtZ6YlYvcoa8bXD4kv9Ptc12H0iD/WdI4iL3IlNnodQ1tSL&#10;tLRYrFq1Htk68zJo2ruxfaUV0hsuCsNrv58dVqyzQWX32/QOvQjbzVuQUjeE1MRjsA44B17fIun0&#10;YWx03oeG9mEx0mTFsiVw3HkIBfVdiI89jvmL16Kk2XyNHRYMd7pspXsqh/6f1B7IkG0W78kxZCdH&#10;Y/W67YjJbkR5nQY73LbCducJaodvIe1sKBZTvYacKUC5uhW7yHjc7HNMCDzlxWlYY70Fp3MaUFJd&#10;A/tNa7B8qyKa5Geeweqte8XHgYRje2DjHYGadnrudl/C2mUrkK0epnuhCutWLhdxV9K7MzJ0F6y3&#10;uKOC7vn6mkwsX7oMO8LjUNLYiWOHdmHBKk/U3eC0jQ8TTXsfdvl7YMt2O/hHpEPb1gJ71z2o7riA&#10;hORkRJxKIUN+6nRLFqXdt6xCaHLd+MeyKQy+jd1kqHuExAtxjK91XPR+rHPaiwZ6fpwK8cOS9Up9&#10;tQ4MwcduHbb7Hxdxt/a2Y+v6DTjLH4/aWrFk8QIcOEf9QHJTt3XC1tqK3iXtUGuqYWPrigL9qBjN&#10;1NjShs2r1yOxrh+Nra1Y8cYrOFHSqYzo6xqCr81qHEhWUbt6W5yLpufr1sB46IdGYL9+DQ6nsdub&#10;0HR0Y8uqRdg7ZaTJFaibtNi6cRtq+t+Gvu8itq9diYiUOpE3be8IlXkL3MKoLieFm1k0aYSV1TrU&#10;0P0fsdsD7ofS0Db8DvQDl+BiY4vYii5K6wJct6xALN3TEyOtJmhsoWfw3iBYr1mN1avX0LPAF1Ep&#10;5Wjkfim9q8O97RDIIn3/NTEaq3nwLWj1LbDdugUn8luoPsZwJtwXtkFn0Nj3Jt0/b6EgNxkLVrsK&#10;0WZyehKJ5KMF95PZrmThQREf6Ll5C/fTOL9qsl1rWwZRVNuCrJJ6JOeUir+FNTrR91J3Xxb+LIV/&#10;r9y4aEJG0dbwYtwn1hdJxv+GaESYGUUTOvfAskz8j1cp/ncy7iVwz+sRL6lqMigeZkPt1QS8fLwZ&#10;7ZO+Zij5u4KYM8VijQ8WNZxzBtBC596taKKjl8ZC5yxhnD61tQjtF66iq3sAz/N0FsrLV53KxZQD&#10;Y1y3lGhCefi6Y8nUOmUCqlHQpnR89GS0veqQIRb/FAY6r5nyr3h83TYPa4+oUNhCnWTTEQ5Unwlp&#10;NbjzlUTc+ddEhFUr03yM7pKZYeHpJy7FSj1bEhYmQ+32MessNBiGyjLq7lE8ujpTESEshfmgoPby&#10;l8Aqs+vP4tonrNIs+7fEa0lYGEIdTGpXxjjeO4poYr3WHidTchGTkA77zavJgNuPqg7DFCEyPvfY&#10;r8Ku6ByUNbajpL4d5Q01WLp4GfK1Iwjf6Qjf6EK0GOKrqsqF9SZnM9FEPXgFu903wTHwKIo0vVB1&#10;XkBuqQp1nXSNtDVYZk1GZQcZUzotNq9ahQxKo6S+DSUNHTh36hBW2+9Dz6WrsF+3Akczmw2iwQU4&#10;rpwrjOfSBvJLYQrLMjF/uS2q9QOw37AO8dXKV1s2Qk6E+Ey7pgmLJlaLF2HxokVYRCxZugJOO4+j&#10;gdPpGUF+WT3KmwdQ1dSF5Mxs2G22hk94sjAeUqN94XkoQ0y1MYomjVf+jTD/beQn0VBnbajQarB2&#10;5TqkkcGcnXwKS9f5idEMPAWirCwbK9bakYH0Fupq87DBYQcZp2+hsa0XaxbPxZ6oNDLUB1DX2oeM&#10;ErWYBmRaho8KimgSikV8LQzXY/FiK6zZYIMzJa3i/qnVtiOrsgV1+n6U1DYiImQXlq7Zgtymy2jQ&#10;qoVoUt4+RtfmiiKanKtDZ1sDlq/ehNQqbidKuzoV4gznPWfR2N4J+7XLEKdWRImW8xfhZbcNoSk6&#10;cT1CPdciOK5aiBBnwr1gbeePjKp2NHRcQnFFPSrpuW+6aC8vihod7EzpVqOlSw9Xtx3YHeSDM3UD&#10;UJVnYqN9EOrJ6BoXTcjIyk6Mxmb3MLSdf9Owpsk65GsMBnf3RWxcsggpPErDkAYjRBPXrfA/WkD/&#10;W+7YcP49ydg9mMiLcirn2ro6qL2vRlrjJaSdDcZKxwOKIUmdvILMJKprL2gvv4NQ/63wi6a4xb1G&#10;HcKGXKwyjDQZF03IgMw4HQJ7/2g085Q8g2iSq72AmMjd2Op/cnx6n37oInwdtyA4SYeGmkxYrfNE&#10;TQfnaQwqjRrz5y5HsX6mxTxvPXi6YfvFf4trEUn3e3SBHsmnwmGzIwqpyWewxo5H3E0KM/AmvGxX&#10;Y29slehzmbrx9DzubOsvDGPzGnp+lU2MVNDqW7F+1WbktV0UoonNLnrmUPjmoTEc8HHE3ji18Ncy&#10;PAi7TZtxqrAbutZWLF6wAgUtSltiMSI2fAds92TQtaPnS0sb9u/eBTd3L6xft4but2U4W9ZNz51W&#10;LJ1nhULDqI8GtQarly2EnZs3XMivi4c37G23YNkaZ6g1NbBetxVF1K8SaVD+I31tLYomKoqHRZPK&#10;nqtobK3D8rUuKG81XvMxVOTEYcO2HaidNEpnNqIJjzTJy4zDkkVWsHHxwZ4j8ajtvCyujbZ7GC5b&#10;VuBs1YDol5nGwXWuGDnX0HaB3lmNOpyNPQ1rKq/f0Ty676+aiCaG8nT1w9Z6CYITaiksnaN71Hub&#10;FTbZuSn1w7i4YN6rC5CrG5H9PonkI4gQHrpGUFjbgmOn47Ev9DC8/AIRuPcgwo6eEgvaN7STHT/p&#10;OfhhwnlupDzHZxZh554DsHNwxHYbW9jaO9D/TuKvja0dbO0csDNoL07HZ0LVMXX033vlxkUTMu4j&#10;6vsnptGQIR7deAFlM4kmbDixGML+J0OG+bxzrUKYyMuvwn1sJL6agLWxndBPekkI6FxxTj0+JhY1&#10;pY5SEvmjTtW7FU3a+3rxBV6slcrxjwitmOqio87SIkP57l+SjsKuiYZzq4kmwqg2rU8jK7KRrp/4&#10;WsQv39V+ebj3ZcNityyeGMLfS3//J7DGTDhRUcc6T3MeeerzqJdfHGYNX7/A1DbRnqaIB9NB1+BH&#10;LiVm8fDCqvct4C1+6RpZCvNBQe3k69vzoTLZNaBr+CqeXp2ltCFLYSZDZXhoUSoqeWi9SRnfG8bp&#10;OTtRZ5ij3tx/Gc6bV8H1QBzde3zuIpzWrcQ2R294+QaM4+G3B0XNF7HbzQYHkxrH46xvasC2beai&#10;iYru2YbmduwO3IG1K62EIewSGIV66jybiibVdWVYuXgZPH0DTdLaCf+Qs2ScKKLJ8Ty9Ipp0dWMt&#10;GdU8hcc0X27+YWTIarBhzVZkNxi+zve/haTTwTOKJnE1F+gFeAmN9GxS0/OInxvszoZGzPEDWLF6&#10;PVx9dmBHaAwCvG3hGZo0rWiiGfs3fLdvxBZ7DzH03Zg3d5/dyFb1CdFk2Zb946JJaall0YRHIdTW&#10;1cDHywMrliyE1bI1CDyeR+X/KIsmIbB2OEjP9VFxLRo76flruBY80kql08Bu8zpstnOlut2NE3Hn&#10;sJKMtpzpRJPYOjRW5InRUG4m7YSH1++NziLjjUWTlUgzGIgtw5ZFEzasNF3DiDi4D5s3rMbChQux&#10;1TkIpa2UPxPRhMWHisI0LLc5hIL8VHjtP4OcxCjYHixBTMQO+Efli6/VM4kmYk0T40KwZJBtWr5k&#10;imiiJcMyMsgNTrtOU5ueZGS2DyGnokmIhfYbV+K0mL6kuLWeP49t1mvEWkssmqz1CDOIoyyaJCii&#10;yeg7CLRfjpDEKoNAyfeBFutuQDSJ3OcNj8iccbFGN/QmQv2dEHiyGioeabLdT4wOUESTxttSNFGg&#10;/GvrsN7xADRUj4Heroir6KVrPAabDWuQozbvcPJ1O7rfB3aBLCiZTquidlOWDwf/cDSfv4DN1usQ&#10;VzYxZUnboogmBUbRZHcmXbMJ0WRfvFb4myqarEGRoQ+jiCb+cDiQhbqqfFivXotDCWUob+oRU4Ns&#10;N1jjbHnPFNGkrlGNVUuWI13Tj0pNNyrUXahs7kdDx3no1FVYw6KJ3tBOqB0d8bWbnWiyxkWszaK4&#10;j6Eil0WTANS9G9Gk7TKVnYXmPsTHJ8DH1wfLlyzBIR4B0zO9aFJVnQ8bt2B6X5mkSe+L3JQTWG3n&#10;R/fQWwj3MRFNuofgtW0NdhwvgIbSF/7pHnXbOB/hWSpUNlH9cB019aK+7TwZKLdjm5ZIJNNC78T6&#10;tmHsCQ7H6jVrsISeM0uWWBn+TmBlZYXlK1bA1sEJ2eWN9E74cNfu4j5MYmYR3Dx8YO/oJKbkMiyW&#10;2NjZY7uNnfhrZ+847ubg6AwnVw/EJGaJcluK993wrkSTg1VDqKhrw1MLlOkGX3Qoo4ptov+nH2ny&#10;iHUu1h9VY+NkIhsRXqFseVtUUocH2KB/NQHWsTw00TxvAjqXk1qFB4Q4kATrGxVN/jUhmvBLKO5M&#10;Oe6huO5YmI4z2hF0kEHYMXwN6Sl1uPcNKh/FaXVuYvXxW0o0obz9cW89Nlmq15M6lE3aMpnn5hbV&#10;98DvVCNe9cnDk8tSJ7aQpbqce7x5yotZcmOw+Pe3ILo+NzKthq7j/00azcECw728u5El/x8wPM3G&#10;uGAc00n3yPOb80S+Lfm3BE/n4cWHb95oE1PRZOJ+Ly/NwSoyfk7ks0Axiv3O1thJncTWC2+Locn6&#10;3j4cPhEn5r8f3u0G9/A0tPE0wP5rKCtOw+pJI01Uvedx6mySWESSd4qoUqlht2ElInLb0NRUPS6a&#10;qJqbsXnVCmRoR4VhyYuolpWXICqlDG3DV0xEE74PL8J59XwcydKK4eWcL01LEyJiMqijOkSd5PU4&#10;UdAmjL7m8+/g6D7PWa9pYkpjqw6bV65DQnWfME7bR97BXs9tE6JJlM/UkSaj/0aEvy3cw1Kozt6h&#10;Z+ebaB0awtFTiaggIyFrJtGkhp7xQjR5G6qWdoRHJ4h65a068/OzsdxqJUo+ojvrTLumiZGBt3Ei&#10;2AO2O4/Tc/+aWHtHXZdH7WfTuGiyeMFiVEwaadLe3ogVy9chj95NvCApL6ybn5WM2LxGMWVhJtHk&#10;oIe1MtJk4DISE5ORrbkMTecF1Og6EOi2BR5HC6bej109WLd6Hfb6uyA0qRH16jps2OwMx7XLEF/Z&#10;I9qgqWiSlXDjoglTVpwJa+utyG66RO9+pV1z2dLio7DE2gHaC/+Gv8M67DpdRgY61Sfd480tGqyi&#10;9szlSDtjWTRpojYeuduR2m8q3Ve8tgPdt9VpWLnNw4JoEmxRNImLCsZG9wjxzOB8tfYPwM1mAw5l&#10;tinTcz4ioom29xL2e9uJnVZaBq9gr58HTpZ2o/38iBA+CnQTH12M8C5b61evxtGMRjK8eb2mq2ho&#10;boWP02bY74mFbugd7PLgZ0witfk3Rd8x/iRPW9sFFV2LWYsmYnrOQhxOa4COno/q1g7YrbVCdGkv&#10;Us9EYh099xvpGctrsORnx2P54qUWRZOmzgF4bV2BQGpHLChwP/P0kX2w2RFD6V2G4+a1CE2sEc9s&#10;TVcvtq22ml40WbcRJb30Dum7iG3WK3E4lafnvAVtzwj2em2Bc3CK6J+ZhlNEExuUdL4j+nNG+Nlp&#10;FE34XRS+xxd7TpeI90Hr+bdwwHs7fCKyqW97nt4HyxBdNijq2jTuprY2bKX7f/eJXKi6+B0wBnXn&#10;EA7soPs1KIbqd2KkSUvvBYTsJENiT4wYZcT3BpdZR/VxMtgdmz0P0zv+qjhXlJ+G5es9UCNFE4nk&#10;IwM/H46fScJqa2t67izG0iVLsGjRQixbtgwrV63CmjXWWLVmDVasWClGylotJj9Ll2DZ0mXwDdiN&#10;ujbzhag/KHiqzcGI44pY4ugMW3t6v3v5IvzYKSTllCG7rAElDW30V4XUvEpERp+Dl+8O4c8orOw5&#10;EI661onlD94L71I0GaSXyigORpUq/l5LxMJ9xbhzfvL0a5rY8dzUMWFUTkZsHUw0qNrwCBvwZMj/&#10;7qAaHfQiF3kiY79Ed1688DjeXeG5uINFk9eTEFA8JMKHHVJEE95yOL3V/IXHCzEePFKkiAPz0pCq&#10;U75466jT8KeNSv7uWZKO/9tZiX+S8cr8w6cQD/A6IGT8PralWORPhLmVRBMKE1RxHu0W6pQxxsPG&#10;Y03LELLrh8TUER4S3UznVO3DOJqowlM80obKc9+aPFTIUSXvCd5t6ceuJTckKLDf+SF1dL0n4uGt&#10;f+999dYQTZ60zjLbFpFFk2/ZFtxYGamt+ibwdsoTZXxvjKEsLwnrtuwwE03YqAvf7YnV231R3/cW&#10;qity6WWwDsEn0pFRWIodHrbYRAYRL5JaVl4AazLywuMLkJqdDReH7Vi1xbCmSU4UtriGQU0G5z5v&#10;W9j5hSK1uAGxsTFYv34b0hqGoWnTYunilYjJqoGqewSnInZhxUZnnMmuQmJKEraut8a+2Gq0Do1S&#10;h385jucqognf9znJ0VhFRuMRTjsnFy7breF2MEWIDIlnj2L1RkeczanG2dNRsF65FF4hFkST5mZY&#10;r7BC/DSiSVNnH5y3rqWwp+mFUoODwbuxbs1KeB6MF6JJVtxBWDvuRVZNO2rqKrB8+Taxpkl1ZTE2&#10;WK/FnqPJyCiuxm4ve2xyPYDaHl6A8ySWbNo3IZqUZJHhbyuM9IamSqyhMp3NbaQXbBc2LFuIgMOx&#10;SC+pQ+ShA1i92QsNk4yKjwosmpwhY3uNQ6hl0YQMxpSYUKza4IiYzCokpabB0dEWS1ZtQrb6ElSt&#10;LVj5xhs4kVaBBmpLYUFu2HG2VqxpEuzvjM1OOxBP7SEu9iyWU4fnRJ4eWjIkba2XI9VENPG03YqD&#10;yWSE9r+Jo7u2wz7giJhWdi4yCKu3eiMurxbJaRmw2bwBR3Oap4gZTJD7ViyyWo9M1ZAwOh02LMXi&#10;tV5iAWV+/6QmHMWanWepTFdRmBGH1esdkFbVjPZWlfmWwzw9Z+liJKv6pqSj67+MY2G7sGazPSLP&#10;5SKzuAaHDx/EWusNOJ7VRO35KopyE7Fu3WYcis1HRm4h3GzXw3V/HNT9byM15gCs3UPHRZP8jHis&#10;IkOv6eI7qG+owqZ1G3DgVCbdWzmw2WiN5VsMoklGDFZt3iNEk/yUY1i7xR3pVXohmlhT5zC7cQj1&#10;6kZs32CNgIh4ZJZUY1+gNzY67KTwvKZJBpZt9UW1iWgy9/Wlt6FoMobioixscosQ9SfqMDtVjMoL&#10;CPSDz6EMNJKfyeH4+ufmpGHrls2wcfaGt58fNm3eDI/dx1Bn2Cq6pr4ero425O4DT093rN/qiKTy&#10;DnFfnDzgja2B6ZSeIprs87TDnrgmEa5leADb17Fg3KWIJtTO7Rzd4erjD1ub7XDfw2tRUT9Ro4aT&#10;zQZscfSAD6Xv6rdXXK/IbD0a2/RY/NoCFBhFEypDZVUptm1cB3s38uvihI02rkhXkQHA7bcgG9u2&#10;8kKwO2FnZ4tt1kssbjms7eyGp+NGbHPfiTzNCApyqK62bIEThXN2sMNWlyAUUx/VNAzTWFtIRscS&#10;2Dp7wsnFXcAd+YgkFeVVhYW8EGzHFboWOdi6aSOcPHfAw9MNW+w96f6j/mDfCA7vdsfarc44ka0S&#10;9TYeP+W/oCAHdtu3YO1Gyosr1fWGjbD32o8SKj+/E0I9tyHgTBUyE6IprUVUl7vgvSNI4OUfhISa&#10;IWg7uuHtYofNdm7w9PKhOLYgMkOZMiWRSG5/VJ0XsetAuEEIWUrPVis40rMo6mwyCqp1qG4ZEOJE&#10;Q8dFlKo6kJBVjMA9wVixYsX4yJMt22xQQja6pfjfL3iKUICYiuMEe0dnIZbEJGaK82wf8/uI/wr/&#10;/JueifybR/omZBbDy2+nCMeCi8+OQLKDB6akcaO8a9FEdII6zuPFlWTYkfEkFrok42imhWBVk9Ka&#10;THvveXxZrCVChtrGAlQaXtq1dXo8uzwFb4Q1oKJlEC8uZdEiBfevzEZ2Ky/4cgUxcYqhetfiNByt&#10;N74wFVjg8Q7OFcLAHKssZOmVuZo1jZ24l7f75fM8MmAKdJ7KdNdrSYjXKmFuNdGEd8+ZaZFW/gri&#10;4J2Lz1H9fXxZJnLFXOwJ2gZGsdo/U6mDhenIN6yDInl3tA9dxX85FglBT4gKs4H8Lg1vUAwAQzwV&#10;rZdwz8vKSKcPm8dXTxJNqIwvOBTeWBlfS4RnXIsQPo3xvFeqyovguzsaDZM696qmJnh5euNkQSt4&#10;hEV5VTV27PATO3DsO5YKVTf7422Fr6Csshxebm5w9NxND9kkrNvsKkST2vJ0BITGQ0Xh1W19OHzo&#10;ID14XeDqfwDpNV3i3uS0TkYepI69BzKoE67tu4zU1AQ48444bjtwJkdFxjRvhTyKPTvJ6C2ncJxH&#10;nkJD5/MK8uHt5QV7Mj4Ox7MwayzHKDLTU8XuHB5BR3H23EmEnC6ge9+8nJrWTjGUO1MzjcFG8VXU&#10;1cDfj3cB8cCxlCrk5mYgICxOfLXkhT8D/MiwoTqsojrz8NkPFW9H238NFTX12BXAdeaK3ZFJYo49&#10;P3sK8rPguussjFuLVtZUwGNHCKXFowEu4zjv8uLmT8+Ra2hoasbuwECxA4n//iiUfoR3z+FFzlNT&#10;YuFjYRqVEX4Wnzp5HI5UHx5BEWRoX8DeoN1IreX1Hy4j8fRR2No6ILWuD2dOHMbhTK14Jmh7LuDc&#10;mZPUHlzJuAtCUoXScVG39WL3jh3IbVWmcjUPXsLB/ftxuqBd/K5T1cOHDLCdEWniw8G5mGjRphw9&#10;duJMnloIPZYWaC5IOwPPfVGoM2w/G3/sgNiBh3eC4jaVm5sKn2O5wk3T0Y+wA7vh6LUL+vZWuPvt&#10;QnGLEqem+xJ2ePsgp2lwPG5T+F7IKSiAtw/dA1QnPnuPioVwjV/UeYpdSUUZfH2o/ZLReTipTDHk&#10;KR+5GefgE55geF+OobSkAF4BkWgS2ylfQ2VtLbVtbzEFLrm6Fr57IlHb8xZKinPgtTuGrhel0dGH&#10;A3sC4eQXSu15BD5e/igUhu8Y6ppasS8oQOxgtecw79pD7Z/SalCVk/F+HHWdyr2o0rXAwdkP5eRu&#10;WrbbgeqmdmU3IuMULbq2VWo9citblPqZ5H8cute1PRdRWMNbCmtQ2jQgRi5M+KHOa88lFFY1UVw6&#10;6vcp22jzc69G3Yaixv5xvxUNepSPCxy8vXAzqqkPwtNzrBbOR456GEXVGhSpesQoCGP8vN1vXqUG&#10;+TVtaB56C5UqPcq0g9TmeKviJrP1wdi/rvs8Cig/vB1xvWGXMgGVRd3eL+IqonLUUPnLmy19UR1D&#10;g74XuRUasU0yPyPV7ZQHKj9veTzdlsO8oxpv75tnSqWa8jpMeT1P/+vQyFNfRT6UMvG2v8ad1Biu&#10;63wKU9o0UW8TkJEg6k2rlEHFu3RN9DMrVS0o1w2jTtdliNs0Lxq6/kp/jxeELeYthyubUEHPpZv3&#10;cUMikXyY8PPAd+cuLF68WAgga9auxbm0AvF+5eeapTBMy+DbKKrXw8XdW4gmHHb58uWoaPpgdtbi&#10;9Uv2HowQggcLHzt370e1jrdXN7ejVWSTT1cOFk/2HjwkwrNY7e0XIAQXS35ny3sTTYg6enE+xAb3&#10;POWL8kyiiZrPTYOS/lV4HchTjDFK5+c7q9B+/i3EZ9fjaSsl7Tm8lokQORLxUogarYNKZVVUqvAJ&#10;Ns4o7K92N6BzWFkMktHq+/GDFUrYz9qUoKab3UYRdtzwtXxBKv66pwaLQurN+KcfGYY8RYL8zD9N&#10;BhjHN0k0aaC0jemYwnn6IESTgPJhsSibpTwY4zoZlY87uN6oLP861CRGCih+qCPQ1IWvLVXq5oEN&#10;hag2rl1B7h1kHDPaj+jije8HPFVsebgKv/AoFdvvzgb265s4MXefqWm/jF+6Flv0/0Hzt4Aq6oRO&#10;tAEu49LwevzCvcSif0uw30N5BtHgJsJzHS2en9SJ5Qctb6U5nj4ZXqeP7oNLcBK6Lr4D/fl3kHr2&#10;EDY47YHaMH/TbBEs8s8vnynp0XnzLTp5cb6p23ZOftCbnp9ui0+eGiPSo/vUKNJMZrp4TWE/pvk2&#10;LRdvUWx0mxwXu3HejGtDKHD5zPNiVieT6oOfV1yOyYLPRxJuI9crp6gfnjai+DOrc9HGlHYrvpgY&#10;zwu3sYn2YHLe1EBiJocT1954/UT807e3CSZdYzLo+H1h6m46sonTNJbDUhsy/W0JJU9cNst1J8pA&#10;mD87+B1u7n9y3Zi3baMbl23C3/Xb/8S1UjAPz0wOJ3mvUB3reU2TechUme+8JJFIJJJZQu+u0CMn&#10;DaKHFTZv3Y66VmVr/tnC7+d9oUeE6MKjVDZv3SpGpFjye7PgPkVUTKJY7NXByRlB+0Oh6Zn6YaJW&#10;PwBeO5BF4MluRjgurgPjWijBh47Sect9jdnwnkUTdtvom6X4n0E0uX9pBn7GxpPnVH7lU4H0ZiW+&#10;lu4L+JNNuhIfhfvkygz81KMEP3POw/28JgmLM8S9SzOR2nwJesM0lNbBS/jz5jTKn7J+wuPrs/Fz&#10;Su/nboV4yrCuypxXErAhsVN87dZ2DOEnqwzih00pGqkcRrHBiFbfh68vU9b8EFNXOkfRbCKa3Lc8&#10;03KZXEvgmtpFxuX7v6bJVx2Kp6bPkJG65KgOvINAa88QvsGjcyiOOynMFzbniLr5qWsBPivyR3G9&#10;loTNyd2i3CyYJKbX4qHXk/DQP5JwiIdwmuRLMjMsMk1uS9djcv3ydtB8zpLfDxo2kDSTRlS9mzKa&#10;LTp5C1CrqofNhtXYZOMIOzsbrFq/DfHlEwsYSiQSieSDhvpire1Yv24tcjVSNJFIJJJ3Q361Tqxb&#10;wmLHxk1bUN1sabTaFbE4LI/iMG7Xa8nP3pAIIb7weijBh5Rt4i35uxmU1LcKsYRFDp6SU9c2Veip&#10;bh6Aj38QHJ1cYW/vNKNwwqNReJoPx8drnWSX1Fv0NxssiiZnEqrJKE/EnL/H40CFIppk5Ddgzj/p&#10;3KuJCDYRTUSYlh58i0dy8AiR1xOxs9IomvTgu1YUxjjd5TX63wJ3zk/FmaYJ5aehZQDWQYX4OI+O&#10;4DiFPyUOHjFxJ8dFxv/n1mRi42kWBpRwNepu/M2BBRzTcAT9f8/8FLwRoTHsAjKGrEIN7vlngijP&#10;qth2i8MReTcO+4AcJe2XE7G/dBB6qvzfb6BwnAfTNEz5ZzxeP9KCtv5L+NNCxd9z24otiiaJ2bVC&#10;nOJ87CkfMK9Xcg+JKBXX4m7KQ5yezvVfRVRspXItZqhTFoi+71k9LioVV7XiV1tZjJqc7yTcvygV&#10;i482iRX0lXSVLYfFlrl/S0RYzcxTgCSS25XGtgHklquQXa5Gpf69DduTSCQSyU3AILBPFuslEolE&#10;cn34w6ubl59Y8NVqiRUyS+uFTTnZH5/bdzBSrF/Cwsp0637w6BJe14Sn6axYuRLF9a0W/b1XeGTI&#10;gUPHDFNqnFFcp5/ip7qlH347d8HB0QUODs7YvT8UDe0zL/RapeuDnVjfxBlB+0JE/Vjydz2miCZM&#10;bnkbFh2ow6J9tUjUXBRGdGl9Jxbtp3PBdUjSmBsXXOmn0rTkxtNa6nBWc0kY/9rOYdgfojAH6fwM&#10;LAlrQG7rRHy81gCvQ1Ks6seusyqsMvhzOaVBSv0QYtJU+PKKFGHU/3Z/o5guoIQdg7b7EuJL9HCM&#10;qMfiEILDnWkSC3/pDVN5tOQ/LqcFCw9QvAdqkWGyBfFk8qpayQ/521+LvUV90PeOwOd47ZQymEFx&#10;7snrRTP59Quj35SPLSebobbQYAtr2sfrNV499aInUT75WlhR3ea300WmOLJK9UoYS2kboevgEMc7&#10;cBji4rS7LiK2sAX2VDecp2Wh9fBPaEaW5vy4uGKkoIraAOVp0d46pMxQPxKJRCKRSCQSiUQi+fDJ&#10;rVBj4YL5Ygec3QfCLPph2H7ftS8MixYuwOo11tOORmFyytVi1AqPOOH1RljgsOTvvVDTPABnNw8h&#10;buwNPiTyZ+beMiDWJhGCCfs5EA5LU3emMobDUWdEGJ6qU1Cjs+Dn+lgUTRiewjJ50UZL50wxupsa&#10;2LylmfH8TJjGYwoLNkY/4wIA0aDrw5KAYpxttDx80zRd03CmGN0tuZkyHo/hN8dnPDcdxjow5n+6&#10;PDDGMJbcGOE+KbwxzExMl6Zp3cwkhhj9WHKTSCQSiUQikUgkEsmtAa9bFhF1RogbCxbMtzhawxSx&#10;Ve+JWESdS4aqY/oR17wY93Y7ezHaZKuNHZoN6//dTBIyimHvwOuPOCOzuM7MrUrXD08ffzElh0WT&#10;PQfCpp1OZInKpm44OruK3XiiziSTLXzjos+0osntgH7wqpw2IpFIJBKJRCKRSCSS/3ic3b3FqBDr&#10;teuuOxWFd82KzyhEUk4ZGrum3+WQR32ERBwXosnKlatQpu606O/dwstP8HopPMrElfJvOpKFF7D1&#10;9N4BJ2c3IZrwlJwbnWLTev7fQnThtU0C9x74zxNNJBKJRCKRSCQSiUQi+U+HR19s2bZdiBsunj5i&#10;yQtL/hgWQnbvD4fV4sWwXrsetfpBi/4Y9puUXSZ24mFBJr2wxqK/dwvv1BO476AYabJz1z4Yd6ar&#10;aeYRJjuw3cZW4OXjj+zSBrGd+3WpbEKpql3Ew4vX7gkOF9NzeBvmyVN/ZoMUTSQSiUQikUgkEolE&#10;IrmNaey8JNYnWWJlhZ27D4gRHJb8MSwc7AmOEAvGrlu/cUbRhOEFYFmMWbxoEWLTCyz6ebe0DL4l&#10;xAweabI7OEyIJrzGit/O3bC2XotlS5dizerVYorNbOG4DkYcF3HxyJKwIyeEKMMijKU8XA8pmkgk&#10;EolEIpFIJBKJRHIbw6LJqtVrJkSTGUZU3KhoUtLQNi6anEvLt+jn3cKiic+OICF08CKwLHSUa7rh&#10;5bMDaw2iCYsnLIYYtyS+Hrx+ScihYyIunu5z6Nhpcc7D289iHq6HFE0kEolEIpFIJBKJRCK5jeHp&#10;OZu3bBPihpuXr0U/Rm5ENGG/KbkVIl6enpNWUG3R37tFTM/ZGyJEk5279wuhg8+XNXbC2dUDW7du&#10;xxYql5fvTqTklSMtv5LyUDUjqeSnoKpJxMPTc/YdPGSYnhM0o5g0HbMSTXSUEK+SK6BCWfLzodN3&#10;bSKP00HlmM3Wucby8s43ltzfLeP1+K7q8KqhHG9acHv/0FKj5TSZm10fEolEIpFIJBKJRCJ57/AC&#10;qU6unkLcWLd+w4wLpt6oaBJ+7LSId/mKFShpUNYKuVnwNKIDYUeFaOLm6TMumjAV6i64unuJhWB5&#10;5xyecnOjokfr+Xfg5bdDxB+we/8Nh2euK5roevoQFhKMwD37Ebh7HwIPnEJd142tWPtBkB57gvK3&#10;F0GUz+kIDApCXHm/mXDSPHgVlbqh8d+qtiYE7dqDgKA9iC3SzEpkmRV9wzh6KEzkce/hBKgs+ZmB&#10;stJ0BO7aix1BB5DXaL6Ptq7nEqpbZh5SdeOMoUatxdEjkcp13xOMI3G5qO268UYmkUgkEolEIpFI&#10;JJL3DxYbQo+chNUSK8yfPw+ljR0W/TE3Iprwx3Oe2sILwW7ZZiMGIljy9144l5pn2HLYBbnlahO3&#10;MZRROVg44d1z7B2ccfDwcRP361PV3CdEFy7D0VNxVE83ffecMZQWZ8HZwR5OTk6EI+ztHZFR22PB&#10;74eHlvKZeHQfHBwdRD7t7e1gbzcVu21bEJXXDV3fFWi6R5BfUIR9gf4Ijq1Fk1CcxtDQWgcne3vy&#10;b4+orNqbtqWxtn8Qe3zdYGtrAxe/CDTcgMLFjbog5yRsbWywbZsD0uu6FbeeEWTm5CHQ3w/HMqtv&#10;4vbLY6ioLIabkwMcHR3hwPVJdeJIuPsHo7J99vtiSyQSiUQikUgkEonk/SerpB4L5s8Xo0IOhB+d&#10;dlTFjYgmvAjssmXLYGVlhd0HwmdcYPbdwgu/Oru4G9YiOQpdv3m+y9Rd8PD0FaNNlBEnUbMc3DCG&#10;42eSxCgTjju/UmPBz/WZUTTRDryF6PBdsHdwhKubN1xdnOHkYIfgM8VTCmLO2A1UJvntuzrtBZ0N&#10;QjQ5th+OTo5CgTp8Kg2xKblTSc5Cnvq8CFPf1AZ3+81wdLBHcFydIX1FNHF2cICDvQOisuuEEKHk&#10;j8szmzwq5VFEGJPzfReRkV2I2NQcJOTUotHUbdzP9HVR3agSYc8l56GiZZjOjUHVroKjrS0c7Bxw&#10;PLPm5gk8fSOI3OcnBCiuz8iYVJyKOQVXZ0e6/raIylTR9X3310sikUgkEolEIpFIJDeXxq4RODi7&#10;CTGE1x/Jr9Za9MccPByNDRs2wdbeeVrRhNdJsXN0ESLMsuXLkGdYJ+RmI0SckEPjC7mWq7um+ClT&#10;d8DT299kxEkUVF2XpvgzpbZ1SMTHosmOoH1QU/1Y8nc9ZhRNdJ098HF3gaO9HULO5OOgv5swpF39&#10;QlDVYVkUqVE341BYmJgOE3k2C7Udl1Gj7RT7JFfoBsz2i25o6cGJ6CgE7d0vVKv4/EY09pjHNxtM&#10;RRN7J09kVA9Y9GdE1TaIwtJqeDjZUHkcsPdEgRj2U9sxaiaaRGfXoZbKExGulOdIbC5q2k0regTl&#10;qg5Rtpq2EYq3D1HHj4ryhBw5g9LmCyYK2GVU0YUua2ynRtAL9fh5zv9lFJdX4mAopcN1ERKJlNJm&#10;qHsmhAlVex/KKJ1SSq+BLraqlcpQXaTk1c4Bh+LzUd7YiZrWXpGf0oZ21JnllRp9+6A4z+617dM3&#10;MG3/EIIDeAiUI9x38qiYq2juG8GRYB84OtojLLkcTe+DwiiRSCQSiUQikUgkkndPXqUGixYuEKLJ&#10;Nht7NLRfsOiPF2DVD78D/dDbFt1ZyOBdZxYvXixGmew6EPa+TM0xUlithZ2DoxA5fPyD0NB5cYof&#10;tnfdvfyEcGJn74Tiev0UP0ZY8NkTzAvAOsOWbHteINaSv9kwo2hSkn1aTMlxcPFCZsNF5KYepww6&#10;wcHWAbFlHeZDYsiIzs/PgKOdHRwcHcm4JmPewR6e/nsQvM8P9pRR3/BUqHuVhV2qq/LhQn4cyegX&#10;cBjy7xEQjuq2G1szZapoMqiM9JiM8D+GsrwM2NvZwtnZiXCGE+XDjvJ3rnzYRDRxxO6DoXCxp/IY&#10;80f+PHaEobZbKYOuvwM+rs4i7MFT6XBjvzyNxVh+Z3cUNCtl4ek5+/w9xDQXtx2RE9Nzui/i8AF/&#10;QxrmdeEXchaqHh59MobC3NOws7PHdhtnuhZ9yM1Ohi39dnJyNpSBG5gnsuoqRR64fBHxFRTWUE99&#10;V5F8Lpri4Kk2Lihqu2Z+/Uzg9NLij9F1pGtN/o9n1iM7MwlOlDd7Gxuk1fRNxCuRSCQSiUQikUgk&#10;kluGwP0HxdbDLHY4OLkKAcGSv+lgceTwiXOwWrxYiC/W69ah9qavoWkOz7iIOH5arG3CQkfwoWMm&#10;NvwE5epOuHl4zziKhtd3OXoyTkzJYRFm94GwGRfGvR7TiyY9lxEc6CmMca9dx6EefBNqbROc6TeL&#10;DLuPpEA7MDHaQN2mxw4PMt5ZVHF0wbG4HMQlJsDTjddCUQx7/8PpQjRpaG6Htwsb/I5w9QrCmdQi&#10;xJw5ASd7Fg3ssf9kLrT9k/IzA+bTc1ywLywKh6nCzTlFFz4JDd1jqCjKh5en17ho4uruDS8fPyRW&#10;nR8XTfg8ixe7D51FSk4J9u70ot+8XooTTuQow5J0/Z3w83BVRAtK2yswHInZpQjdt0uE5Xrae6IQ&#10;GrrYPHrjwE5vkUePwKOKaNJ/FVkpMRQniyQOCAo9heTsIoQHBwrhyc5mG46l11E6V1GUd0bEaWfv&#10;iqyGPuTnZ8HDy0vUtzPVr5unN7z9dqFk4Ap2+7oJv957jtE1Mgo8Ywjd4yfS8dpzXPw2rcPJqNv7&#10;sMfHVcTP14/Lx3V7LK2OGpzlMBKJRCKRSCQSiUQi+XDhpTJcPLyF6MFTazZu3oKM4lroTOx3S7BY&#10;UqXrg1/gHrHwK0/zWbJ0CYrrWi36v9moOi6IbYdZNGH2hkSgvu28EFRM/YnRMxYEFUbTPYrQyGgR&#10;ngUTd0+fGddsmQ3TiiaNeh1cHJRRFhGJ5WJkgbZ/FPv83ShxJ7h470Z5x4T/gqwkYZCzyHIks1lc&#10;KB7yU1yYLaa6OBlEE03fW8jPiYeDnb0QIDJqe9HCW9rSBUw5fVAY506eQShtNc/PTJiKJiyE8MKl&#10;PNrCFLEYrPMO1Bl2f2nQtsHTaTul5yDWNFFW0Z1Y04TP+wefgbr/TeFWrymHGwsHVJbg2FI0U30Y&#10;RRPOs4v3XtT3XhN+VTotfFyoHHTeJzQW6t6rlkWTzkEc2KEIEy47I1HbyXV8DZqOPoQEH8Tx2Czk&#10;1naIRmIqmmTW94gyN3aoxqfnHOdFa0XDGUPq2Ugh2Di5+iBHq6iK6qZ6eFGeePTIsSydODctPZeR&#10;V1iAnX4synA5nIRgdCi2bPxGs7TuikQikUgkEolEIpFIPnx4PQ/vHUGwslKEExZBfOh3XEYhKjTd&#10;UHVcVGy6nlHUtAwgs6QeByOjscZ6rRihwmHWb9iInAr1tALF+0FNyyDlMxD2ZH/ySBFfynNSTqkY&#10;LTOdDaqUgxfCrcPOXftEWAdHZ7h7+YqRKZbC3AgWRRNONCvxhJKYkwdy1BeEGMDDXDLijwtxhDNx&#10;IqfZEOYaYmMiFdHE2QvlA2+Nx9XY3gM/sXaIIpo0Db6Dc0eDhRHu6OyOcxkVSM0vJyoQl3QCzqJy&#10;3JBaPXXxl+mYPNJkz8GjOHTkhBnhR6IRfjweDd1KGF4I1lQ0US6A6UKw9jicWjW+uGpjux7erpRn&#10;Or8/pshcNHF0xI7wODqnXERNVx92eStiise+U2jssSSaXEV9cwu8HGyFv/2xpdAYFTS64M2Db4k6&#10;F+WjeC2JJqr2hgnRxGQh2MYWDTxdHeHg4IhDCZXQUbzpidHi+rh4BaGyU/FnCRbHUpJiKE5bkZ5v&#10;wF54uLmIPDp7BKK0/RpS01JwJqUI2ZXG6y+RSCQSiUQikUgkklsJXk805HAUVqxYMS6ELFq4ECtX&#10;rRaCyOYt27Bx81ZYW6/D4sWLhMDC03HYn7OrJ6q0vRbjfb9paL+I3QdCx6fX8JokLJ6cOJuCnPJG&#10;saMPj4gpob95FRqcTsjEjsC9wp+y8KuT+F2luzn5tyiaaLqGsN9bGWHg5LETx07HIypGIfrYITjz&#10;eUd7+ByIgX5wDE39b+JM1EFhZDu5+qFhcGKBGE37EILcTEWTqzgWuhuOYsqOkzICRGxpa9jW1tEB&#10;ttvscbasBbPbRshcNDGuacJCw2RMw1xfNJnYPYf9G0UT3j1od1QeWvonRBPO8+4jqYaRHuaiidue&#10;k9OKJnXNjXCn8nMewlMqpl1clfN2I6JJy8AVhO0LEPny2BkJ/eV3ELLTk37bY1dEEpoHlSk7lqhv&#10;qIKbk7Iui3/IOWiH3kFeZqK43k7U+Dx3HYKfuzMcqB4CDyWKEUWW4pFIJBKJRCKRSCQSyYcLf4hn&#10;8cDDd4eYamNlxTvr8MgTZYcd4/+KqGKF9Rs3IzGrRHzEtxTfBwXbwKcS0uHo7Do+1YYHbtjZOwpx&#10;xMbOHrZkB/Nvo7txWs+RE7HQ3OA6LjNhQTQZQ2V1lRhpwVNqWCARYogRFkz4vDP9dfNGecfbVKBr&#10;iDtzRBlp4uSJUrORJp3wcbQ80oSnj2RWtqC4zpyimhbUtE9dLXc6poomM++ew9wKokl9M8XpqIw0&#10;2XOa1z4xjjQZRaWmA9UtQ2JNkhsVTXjkT25WPOypITm7eqFC2wl3F16PxRnxpW0ziFFjSI07Ja6j&#10;o7MHsvWKuMLCSErSGbEQrWgL1AYcHNyQWN09KbxEIpFIJBKJRCKRSG412KbjtT1SC6tw4NAxePsH&#10;wsbOEa4ePgjcG4JTiVmo0HQZ7GLLcXzwjKG+dRgnzqXAyzdACCXbbeyEaMILxgrxxNaOsIenjz8O&#10;R51FbcvATZ9ONFU0IcM94XS4WIiUd385dPwsjp08Z0Iswg7uFcYzCx8RGVqq2KsozktVjG06H5ZY&#10;TxeF1/e4huyMBDLWea0Rw5om/W8jL4cMelFQRySSEa+saXINpWWVSC9RoVo/bL7YKP8/w2q3k0WT&#10;zNohkbYljI1gsmjC6698sKLJGLRdQwgJdBcihJPXXlS2Xhb50LR3wdPRBq5u7th1OEnU5XVFk6xa&#10;NJuM+tC06uEvFuZ1pptgt5IX3iq6c6YGNIb0BINo4uSC08WdIj9imhCVibchNgpmrt6ByFENkNut&#10;dFNJJBKJRCKRSCQSiWQ62B5m+51tPCMsqNxaYok5nDdV54hYnySrtB5JOWU4nZCBpOxSZBbXorSx&#10;HQ0dF9+3tVemiiZksAf6uArj3i3gGDT9b6KZRQ0TGpvU8DLsfuPiewiqHjLSO7qwy8dNCABscIcd&#10;j8XRo0fF4qmKoa2IJureN6FqaYePG4d3grObLw6fiMex6BNwdeTtih3gtSsS1bxga88IwgLc4ebh&#10;Cb8DMVD3TDN9xUQ04T2bDx6NxYmzSVOIPpOAxEINVeYVqLTt8HLmETBO8PDfj2OnziC5rBsNrfUf&#10;mGjCAlVedpIQkHjhVt+gUJw4l4j9u/2FIMWjfU5kqURDniyacDqq9ma4OPC0GUf47gpD9KlYZOuM&#10;WxxfRcyxYKpP40ghe4ScKaS4Zm5IqiYNfMWOR4SzBw6diEN0zDkE7vAzjDaiuqG/HKezmzei02tm&#10;GLkikUgkEolEIpFIJBLJzUGIPkLsufaBiT2TRJOrKCxIh72tjTDkD2dZXuhTNzCCiP07Ye/gADs7&#10;B+Q1DYsMF5cWwd2ZDWoyrMmYZ6N/595I7PRggcQZ/hHKlsM8oqGyohCe7i5iVIPwy6MbKJyLhx/S&#10;aw0LtvSMINibhRRHeO4+MaNoknBkL+VHmT6ixDcVezsb7I3KQdMAVW73MML3+NF5JV07OzscTVJB&#10;1VoHR/rfztZO2ZHGkEZjews8nXlUhw2CjucaRJMO+Lo5U13ZYVdkiolo0otAT173wx4uu6KhEqLJ&#10;IPb7e4o8uu2MVEQTjpvKeObYQcM0KNO6cMSeyCTU9ygNozD3NKVjDxtbZ2TUGabFdF1CoK8i2nAY&#10;HtETUzExd6usrFjEx3GzW3pN37jbdLDqWFCQDU9e/NWkLjkNJycX7Dkcj9Mnj8OVr7OrF5IqFQFH&#10;IpFIJBKJRCKRSCSSjxrmokn/NaQmpyI47AiCw4+hqnXEzPMEV1FYlIsDoZEICYtAbGGbmMahH34H&#10;TR0DOH4sis5H4kxWHTSdQwhyVUZ07DySAXWfcRHSMTT1XEJ8YiIOhh9BSPhRnEguQWOPiVLUcxkx&#10;xyMRuMMLHruipxVNmKyUBMpzJA4eOjItIWGHcTK9Row0EeG6hnHq1AlK+wgORcejVHtejN4ICT1M&#10;ZTuMpPKJrXnVHV2IiOA4IhCVZhRT+nAk8hjVVySiksvG/Wq6h3D86DGKNxJhp3Mp33S+7zxOnTgh&#10;8njoRCZUBr8MCxW1ah2OHo8WeQk9egb5jbyY7UR5yyvyRDr7Dx5DgcZkzZbOAUSfUMIdPp2CKpOd&#10;cTQd/QgSgpUjnHceRUP3bFU48td9HikpdG243jjuU0koaWFxjNyonVTV1CA+Tyt2EbIch0QikUgk&#10;EolEIpFIJLc3FhaCJcQoiFkY2Cb+Koqy4erhhV3B4TiaUA7d4NtoGXobDU1quNnzYqcOOHiu0PIO&#10;MTOk1zJ4DWF7fLHzcCLUfRO78liE47ke04UzOzedX0vnb4ZfI+/B3eS8tv9Nqre3UF5ZAicHnr5j&#10;i4ikGkXwMA0zK2ZIUyKRSCQSiUQikUgkko8wlkWTd0Fjiw6+bsapOc7YHXwIwaGH4OfjSUa7E+xt&#10;bJBS2Xtj61/0jCBijxfsHT2RXiN3apkdV3HmVBQOHAyHl7uyxgyvg1Kkm/1uRBKJRCKRSCQSiUQi&#10;kUhuomjC627kZKfCw43XKbEX62/wWh+81oaziztCT+ei0XRHnFkxivT0ZOTwbjFytMOs4Ck9x0ID&#10;YWtrI9aUcXJ2RUR8JTQ8YsSCf4lEIpFIJBKJRCKRSCSWuWmiicIYGjsHkZiWjVNxKTgVm4KY5FyU&#10;6s6brc9xI/B2u5bOS6anuLQcp84l4WR8BnJVvdDJdUckEolEIpFIJBKJRCK5YW6yaCKRSCQSiUQi&#10;kUgkEolE8tFAiiYSiUQikUgkEolEIpFIJBaYlWjCU2uaB98SO7IwvL2wJX8fLKPQ9l8V+eG8Wfbz&#10;PtI3Bt2gsktNC/3VvaudaW5/tAPGOpDTqCQSiUQikUgkEolE8tFiZtGkbwz1+h5k5OYjMuokDh2N&#10;RvjRkzgem4n8+g409nyIQkHfNRTm5+FgJOXpyAlUtl627O+mw+u2DCG/tBrHTpxS6uTYaZxNL0WF&#10;bug/a3venstIjT9L9U91cDId9Z0W/EgkEolEIpFIJBKJRHKbMqNoUpCfBU9XR9ja2cLRkbcTVnBw&#10;tIetjR12HYqF+sMSTvrfQvq5aNg5OMHJyRWlug9CNBlDVX0DAnzdYGNjQ/XgIOrDievE3hZ2jq44&#10;l6+BxmLYjx7anhFE7fMSOyQ5eB9ETbvcoUfdcwUXr7yNN9/+t0QikUgkEolEIpFIbnMsiyZ9Y8jP&#10;jocjb1nr5Ah7MooDQ6NwJjEDJ2POwN3FCY503tHRAb4Hk6YRCcbE9JnZbxU8O//CDzEb0YSnFQm/&#10;k85bRknfsptCXWMNPJ2VOnG0s0NAcBROJ2TgyJEIONjbCfHEzs4eCWXt0FoIb8zPe83TjZRLpHe9&#10;Or3RfLF/+qvtuYycnGycjk9HTFoZGiaPNKF0Zx/vjfg1YIjfotuHBIsmV669A3nIQx7ykIc85CEP&#10;echDHvKQx+1/WBRN6jUauDnYwcnJCc4egchu6BHndWzUkqHa2NaLg3v8xQgDm23bkakemghP7g3N&#10;HThx8gSCww7jYORJpJXpzY3bnhGUq9pRqmpDtf4i1J1DiIs/J/yHHo1BoXqA0jH4NdJ9AckpKTgQ&#10;FoHgiGjkNQ4iI+6kRdFE2zeK/KJihIZHijiPxmahQn/BTMho7BhEaYOSBzX9Tk6Mx4HQI0goaLIo&#10;AjX3X0H4vp1wdKT0nN2RWN5O/gyGPrlX11XD1cGe6sQObjsj0WAyAofXOymrrsORo8eUOqH8p5c3&#10;U3hzg79S3UH5aac6uQBNez9OnjqF4NAIHD2Xi/ouTusaKmrqEHE4kurhCM5m14n6NoZv7BgS4Rk1&#10;5a2sphbhhw5TmpGIL2wU5TRNj+upqLQMEZFHRL6YqIR8VLVdMqmry6hs5Hy1oYryVVtfi4N0DY7E&#10;ZKKmYwS12i6UU74rmnrR2G2Il+qkoq4Jx6KiDfFGIiI6HoWNvWb5FZDfBn0XXf/4cb+nUotRY5YH&#10;w/USZeNpYVdR3dg0Xp+cZ1X3zMLQB4UUTeQhD3nIQx7ykIc85CEPecjjo3NMFU36riI17hgceCqO&#10;nR1iilqgm2zokkFeXlWFiKizSMytEUa2EvYKCgvz4eFCYR0cYE/hHRzsxRSW3YcTUN89Kvxpunvh&#10;R+ft7bYjJDoVB3b5ws7OlvzyVBcHOLn6Iq26Z9xo1rT3IGRvgBBplHjJr4sXdgUFUj7NRRN15wCO&#10;hgeTP3s42HManAcHuHj4Iamsy5DPqygry4LtNhsR17Fj0XCmdHm0iPeBc2TITzXAG7V1olxOFO/O&#10;8AQ0D04e4TCKpLizOH42DZllWqh6lLLqei8iKjKU4jetE0qLfu8Ki0F1h8Ff3yj2+rlRPTgg+Hg8&#10;dng4K+WkOuGy+O6NQlZ6IlwdlTKJaVIUz4GTBWgkQ52vSUlVLuxsbGHn5I6TMbFwcbJT/FIcHM/+&#10;qDTKl5JvFr/OREWI0UIcjzFfnEd3v30o1F4U/vT9wwjydSd3GwRFxMPPTbme9s6+KNAMIWqvp6jn&#10;iek5o8hOi6Xykj9xjU3y4OiMExkNE8IJXYf8vAz4eLiO50HJhz3cfAKRzCN2hHjGolMunKhsDs4e&#10;iE3JhquxbKJe7eEVdEQISyLeDxEpmshDHvKQhzzkIQ95yEMe8pDHR+eYIppo+y8hYq+/GGVi6+iN&#10;Cr1iPE+4XxUjTnQDb0I//A6aB64JcYNHZ9Q3NcGTjFmevuLmHYAjp+MRejBYTOVxIKP7eLpiMGu6&#10;+7DDmcUOJziTm7tPEI6S35B9Qco5RzsEHUqElnfp6b+G2OhQYVQ7OTrBOzAE0WcTsTvIXxjizs7O&#10;46IJ5y3pbBTsyIjnESG7Q48j+vQZ+Pm4izzYO/mhom1EGOvl5dmwt7WHE4Vnw9vV3QPuHj6IKzcI&#10;K2aMoTg9Rgg6DvaOiMqkckzxw3XzpvnOQmTwJ8UcUvJO5fIJCkHUmUSE7N8tfjs62CHwUJJSp32j&#10;2LfTU+SH68/dbw+OxyRgV4Cv8MtlZ/879keKBWi93Z2p7pxgY++JUv0FSm8MpdV5lD8HUScsfgQe&#10;iER0TCz8qfwchz25RWWpKL0rUGkq4ELl4ToMoDijzyQgeF+gSJtFiJDTJUJYYdFk9w4lX850zRyp&#10;rj08PLErIgkaiid6v4+SP98w1HSMQdXcTm3ARtSpb1AojlEZjp86A///z95ZwFd1dGu/7/2uft+1&#10;99773ldqSLEKtNBSCi11b6ni7hogECBOCBpcQyCBEAHixN0TiLu7u9uJ5/lmzdknOTkJVlJa2vm3&#10;68fZs2327Nmz9zxZs+bIfi5wGR45j0getJdtm52NA3vpvupj34GjuGbrihs2Nji4n5UBpR06hYh8&#10;+bYx7Nr20bXxctNjebbCTYdbOHaYro1dr64OvBLKJJHllzMhmggEAoFAIBAIBALBb4choklOWRnO&#10;Htsv7wgfPovEEsVf72VISE3FFcsbuGp1s9+uWF6Ha1gOcmq64Odqy4fL6OnoIjy3GblVMuRWs471&#10;FblHiIHRVSSVtg4STXT3HUN4dhPvoOdVN+DY/n2sY74XRheskF7VxYe2HD+yjwsWB0+YIr2mh+cn&#10;t7wGF04eYtsqiSaVlTh9xJB32I0uuSC3tpOldSAlLQX7uOeDNq4H5rFjdgyIJnv1YXj0EuKK25Bf&#10;e5epi0n8sLPgHXlddi63OyXDb6dimYXlMCRhYq8ejhrbIqOmm6fn1XXB1tIE3IvE4CBCC1qQqxBN&#10;WH4MDI8ivrKH5b0d8VFhXCSgc5MwkVpOolUH/Lxu8jLV09SBX1oN9wZSiCZ72flOXnFDdjVdDyvX&#10;shIc2W/AhaOjF64jk92rhJQ0XL9hjVOsnFPKqZzaUVRRzMUYKr+z1zy4OKYsmuzVN4RTVBEK6nr4&#10;faGYJsqiSVJxOxIzM2Cgo8mFF5ewLGSUt7Jt2fGLyhEYk4XkIskrqaIVDleOsWOya9h7GH5JlawM&#10;WHplJ+JjQmFowMqNld2568E8bwrRhMrh8AUHZNd0IosdNyIiUH4f2baWwTlclFO+B4/bhGgiEAgE&#10;AoFAIBAIBL8dhhFNynH2mNwzQf/QGSQWS+uoUx5DHXi50CA3to2+Dq44x6OgtgXWV85wwUNX/zj8&#10;o1MREp2GkNh0uNlZ8uEo+nsPIDizeZBocuSiHVIqWAeYnSO3pg0XjpJXyF4cOmOOtMou5FSW4RAF&#10;niXvB+cI5En5zK7uhDs7rq7egGiSlhSLA/vkXibGNuHy88ekITgqDicPsPOxjvVZaz8uGvSLJizN&#10;zDOZdczv0dlmnXk3O3PeYX9w0USG+CS54KGnrQenyGzkKK1PTIjB/r3yvF7xzOWCgVw00cOBM9eR&#10;XysfRpOSFseFFzr3JdcoPnQom1lQkJdcNNHSgW/qYNFET1sbjlH5/efLrunBjUvH5Z4eRheQUiL3&#10;hiHPmIL6LiRlFSE4MgEW1y5hH7+n+nwozmDRhPY9h4xKufDD91cRTcjTJKOoHMcN5fFwyMPG8MBh&#10;HDt1HrYetxGRXt3viZNZWomj5GXC6tGJK87IIBFEOi4JMmbnjvJ7s+/4FXZtg0WTa8F57H7RtjSb&#10;USL28dmd2H30yRSiiUAgEAgEAoFAIBAIRoxhhue0wOLCCd7p1dY7iOg8GvohX5eUlQt7Nx84uPvh&#10;+vXrvFO7l3X8r7okoLCqCebGR/nQEAMDfWhraUFbm5mWJnRYJ57iT2hp68I3vgqZ5QrRRB8nrzoj&#10;XepI59bIYHyMRBMDHDx9FakV5G2Rhf3UkWcdZkvv2AHhYZjZc2Kj7sBQX4fngYYDUR50KA/M6Pz0&#10;+9BFB6Syjv+AaKILh4jse4smrHMe7mnLr1dXVx83AlIHBSlVWER0DMLTynjHmTrvcTE+oOEvuroG&#10;8IopGLxPZgqfzplEk4v2CQOiCTvHkfP2yGdlQdulpMez65eLBZbeSVwwoeE8wcHedxVNdLX14JZY&#10;OHA+VlYu142hR2V16AySitvY9m1wdbmF40ZG2MfuA90judcOiUvkaeI+WDRh2xw+eQ1ZSuLGcKIJ&#10;pSekpOD08SNc6NLVleKOUF0x2IfzFm5ILqU4NWU4yEUTPZy39EJ2zcCwJjqv9ZWzLD9s/eGLyCXP&#10;IEk0ofJyiC2QtpUhPjUJhrraPH+XPTPvcx9/fhOiiUAgEAgEAoFAIBD8dhgqmlS2w9fdRu4ZoqMD&#10;2+As3iGXr5dxTwGKZxIfF4+9fIYduWhSUNMMK7NTvPOqt+80PIIi4RUcJbeQaGZR8GS/4/IalTxN&#10;9HHK3AUZUod5qGjSzc7NOtdsW5r++PKt2/IhHJSX6i542FsOEk1SEmLl3husE29sEzRwfp4H+jcS&#10;vtHZSK8cGJ5DHXt3EjQUx72LpWbGsWNLgWDNPZFXPTgQbHZFM8xO7Wfn3ofj5y0QU9KGuORQuWii&#10;oweniJxBoklS4l08TUZANNHT1oH97dwBT5Pqbty8fGLA06SsA37uN6BHgVQNDuCqrRd8whKRUJCH&#10;4wflw5uGE02OnrdBjpK4cTfRRBGjJSIuBa5ePrhkYoKjR+gYe3lZ2AVlILu0Esck0eQk9zRRFk1k&#10;uHL+GBdauKfJINHEAI5xhdK2QjQRCAQCgUAgEAgEAsHPxxDRhCwlMxv79eVDLPYePIXAlAqeTp3h&#10;bNZRTS+ug9stO+79wUUT53jk1XXC3dEaunr6rOO+FyEZtVyAoc5zTEoOIlKKkFzUiEzWqXwY0SSX&#10;nfOUkSHvXB86Zc7SWB5YWlZpFYxPsw47xdqQRJOckgIcO7SPd/qPm7ojk3WgaduMohqEJ2QjLqcK&#10;6WUtUA4ES6KJxwOIJjmVLTA9yzryVCb7DsI7oWzQlMO3wwOhp0OBSvVw7LIjMio7kJ5fLA2t0cNJ&#10;UyekKbZn+XK4IQ9uSzFNQvKaeTmNlGhCeThpdouVlXS+0nIcOygvw6PGN5BV3Qbjo3Jx6dB5Gy5A&#10;8XJKT8SBfez67iaaXLC9j2jSzof6uHj4weTSRQQmVnCBraC+Fxm56TBk5yfxy8wtCnmsPG0vHeb3&#10;aq/hMfgnV/D6QhYfd4fng4Y2nb8RxMp3YHiOEE0EAoFAIBAIBAKBQPC4GFY0oaEloYGuvANOnVHy&#10;Ojl/zQnufuFwuuWMg4YUr0KKaaKnhauurDPPOruJaclSfAnWiT5wDPaeobC3t+ExNmiYxv4TFkgq&#10;U5495/6iSVZlB9ztFLPn6OHwqatwDwjH+VNGvMNNQ3H6RRPWyXe6YQZdlq6vr4uzVx3gFhCGC6eP&#10;QYcPz9GEXSjFw3h40YQsITkWBw1oSA95j+iyMrkFN/9wWFtcAc3eQkFNdXQN4BNfLu0jg735Kd75&#10;J6+JI2fMWN5v45rJGZ53OvfJK65csBhR0YSVCZ3z2AULuPkF4+Rh+bAbCtB7MyCDbdsG01Pye0j3&#10;ytjKA25enjjAzs1FIXauM+YqMU0eUDSJT46HruYeSVwywg23ILj7BOM8j9fCzqmrj1vhubxsUlPj&#10;YED3lR1bf99h3PQMhqu7KwzZdrS/wcETiCikKZkHZs8RoolAIBAIBAKBQCAQCB4Xw4smkoWG+OPA&#10;/r1ccOAeAWTUoWWda4qBQdPE2gUkso4idWxZJ5p1/IOCPKGnram0PXmeaENn72GEpFfz7R5KNKHj&#10;VjTiyvkTPB+8g07n19LGceOL2Mc73XLRhB+7sAyXzh6FNsXokPKgyO/Ja968U/tTPE3kxvZLjMPR&#10;gwbs+DpcTOLXyIxfo/4+uEXmcdFJsU92WQOuXT4njxlCQhNtz65bR0sLxy/ZIaVEvt1IiiZ6ugY4&#10;Z3KOi1VcnCExR1sLZ628kc6ugY6bEBcMA5ZnLm4wo/zrGZ7EhQunueBy+Iwln0764UQTyjOrA35u&#10;0NfRlAtdbD9+D9hvijFjfMMP6YryYfchOMgDhvoU+0R+jbwsSXjbfxTeMaXSkCYhmggEAoFAIBAI&#10;BAKB4PFzT9GEOv8peRUICLsDC6ubMDW3wmVza1g5eCMwNgdJRY3DdFJbEZeaA1t7B7atFUyvWcPW&#10;6zZicwcCymaW1cDa3BKXr1riuvttZEjxQbKr2mB74wZLt8JVO2+kSbPqkGUU18DH158f8/K1m/C+&#10;k4XolGRcvnyN5ykuXy6ayLetQ1D4bZizc9P25ted4E+xTMoVeWWd7ZREmJha4PIVCwSllPXve19j&#10;15tWWMWOHwkLy+vyMrG4CSefaMTk1LJthnbaM8uacCc2CdY32bWx7c0s7eATkYG00oE8U7nZ2diw&#10;a7fANcdQ5LKyoPTU7CyYsTTKp9sdmlKXpbM8RMRE4xIrv0vs+sOy6/iwKeVAsO7xebgdGYUrlD9W&#10;Pq6hyUgtk4tbZCQSRSUkw+rGTZ4na+cgxOY1IOJ2GD+XqYUtYorbkVvZAJublC9LWDgG89l7+vNc&#10;3gKvW3Z83eUb3khWzLTELC4tF45OzvzYVEbmN10QEJeHdKU8kFE+EjKL4OruwbelvFJ9icutG7Rd&#10;fHoSTFm+qG74pio8edqQmJUDMzNzngeHcIWY8suZEE0EAoFAIBAIBAKB4LfDvUUThVWyznNNJ7Mu&#10;/q9i2th7GcWy6N++anDQVDL5ui75OslThax/P34O1Q425UN+TO4ZorSsvB035TyzYw2auaZ/vTwP&#10;D+ZlomKVMnZc5Wu8n4cDBdEd2H5IfpgNXLtyebHzKJ+DPGUoXTn/0nbKoolbQiH3Puk/3xBxS76P&#10;/JwD94i8WBT7KLYbfE8GH4Omfr7bOgrgKj/W8OuVLVtp2+HqC3n5yNdLZacoB+XyGfYaH68J0UTw&#10;JNJcU4bw0FDcvn17sIWHIzQhC12sSlcVpuN2fIa0x++dbmTHRiEtvwp9Usqvnz40VeQgPDYZnT9X&#10;E9XXjeS4CGSV1ksJD0s3cli5puRV3rdcu5oqEHI7Ai2/QHtbnp+OmLgsaWkYulsRcec2KhrbpYRf&#10;D231JQiLiIesuw99fb28vNPyyqS1Q+mQ1SHYPwwtsi4pZeTokjXwNqZB1iulCAQCgUDw6+TBRBNh&#10;T4ANFU2GE2aE/bwmRBPBk0iytyXGPz8KEydOwLixo/D8c89jAvs9cfw4PDdHAw2s7+d4eiPGfrpW&#10;2uP3RXtbPSKj49FO6hGnFdqfzsK6w654cp72PiTY6+Fvb89D1Qj15VtqypGQmIz2foWjFT++Nwlb&#10;r4ZKyw9LK/Q/m4XVB13uW671CTfx/KTXQN6XREt1EaITUtHV8/N3wG0Pb8L7X2pIS0B1UTaSM3MH&#10;8tyaw56dMbgeUSwl/HrICb2Ev77yMQqae9HX0wH9D9/Ehv3X+bq+3m7kp8Qht7yuX7SqzL+Np/97&#10;DNKK6qSUkaMhLwKjnnsWocXdUopAIBAIBL9OhGjymzEZIuNDeIBaHS1duMYXCNHkFzAhmvx+6euj&#10;v9zK7Umjp7sLbW2s7jJzNFbHhFfmoUQmk6fJOtg1Ac7ntmLClxulPX5f5Ke54x/+9WkU1bVKKX3o&#10;YOXT0dl9X4+IXw99SHLch1HvL0b1CIkmyc6n8cKkqShREk0WfDwZO66FS8sPSx86Wbm2d3Tdt1z7&#10;errRyupnb698y7gbu/HvL7yFurafv/3t6myHjD0XChwN5uGNOcvRX6ytuXjl5QmwiSqREn495IaZ&#10;4fmpX6CwuZcaLV6P2zvlXiR9nU3Y/u6fsPrMrf7y7+3tRltrG3qkch5JGvKjMO6FMQgvEaKJQCAQ&#10;CH7dCNHkN2SJ2Vm46eCGG/ZuCM+uHHYbYT+vjZRoQh3vkpISpKSkDLLk5GRUVVWhvLyc/6a01NTU&#10;Qdv09PQgPT0dra2KDp4c2qe4uJgfOy8vD0VFRdIaOZ2dnUhLS0NXVxeam5uRkTF4KAatz8zM5OfN&#10;zc1Fd/eDf+hSXiiftC+dm/KoQHGdtE5h+fn5g7YhqANP10XrCwsL2cf8wF+UGxoakJWVNSiN9qfr&#10;of1aWloGlRFZQUGBtOWjQ2VK5UtDWurr6/nyk4qbmQYmvDIftdKyAi6afL0FXe3VsLh0AQ5+keiU&#10;1vXT14FQD3tcvHyVx6i6G71dzQh0cEBWZTPi/J1hfPka8sqbpLU09KIEzrYuqG2sh4v1ZVg4eKGF&#10;daQVlKTdhvGFC3ALioLyoIG26nQ4uLijrqkGTlaXYWnrio5+7xA5NCQhzMuGnfMSYjJLpVQ5GTEh&#10;8A5KQlNFBi6eN0Z4SgH6ulrgZLwP//vMC7h89RoKaymfXYj1ckFYYgGU/Rqq8qJZvs7Dwfs2lJuB&#10;7uZSONz0QG1LM3wdKC6XA5qVrmc4ervaEeRyA8YmZsgqVb0bPYgNcsfFC8awcfFDV7fKNbLnIM7f&#10;FcbGxvCLTFOkykWTD5agsqEGNuYmuOboizaV8lGlt6cbAc43YXLZHNllSvnoaoSp4Ra8NHkKzNg7&#10;p4E/e3LRZJdVBAqSAllZGCOhYGAf8mQI87VBZHYFSrKiYWJ8ESGpJUpl2IV4Vq4hCcrl2ovM6AB2&#10;rHNwCYlDp/RoyWrzYONwCw1tXWhvrMTJ3Qvx3EtvwtzamaV1orwgCTa2HlBupWoo7ZYbulW8UdpZ&#10;fbOycmT1TZI9+ljbEeiAsmaFDNKHnKQwODhHoquX/U64DXfvKPmapkLorvgUr3/0Fat7QfL6qBBN&#10;YkoR6efAngdzlDQNiCzD0tuFhBAX6Z4lS4kDxIe4s3UmrGyylcqmD1l3AuARnITm8lSYX7oI7/BE&#10;ad0AtaVpuGx8gZVfEvIjrvaLJnQ/4j1ZPY7P5tuVZ4bixzdH4dstuvALS+PnaWuqxI1rtqzuDuS/&#10;q6MNjlamuGRqgcKqBilVzm12vZFZhajIZs8CPUPpdxeOFKJJVBWrF1527LmwQXnTQKsS4uuC4Bh5&#10;3hREejsjJDFTWhpMe2sN7K5d5s9MZNrQ9r2ttgjXr5rA1jMMXbUFuHXrFurblOpCRx2cb5jjipUD&#10;qu87ZKgDYZ7suTC1QmNnF4JcbZFaUM7X1BdFwd7DH021hbA0NYF7UCxPl9OD+CA3fi+DUkuVxMFe&#10;pEW6wDMyHT1SYlN1HqzsnNAmiVqZd4LgG5qI1pJUdj+NERSbx9MFAoFA8PMjRJPflFGMkg5uw68X&#10;9nPbSIomoaGh8PT05CJBUlJSv5FoUlZWhsTERL7uxo0bfFuF4EBiwc2bN1FZWSkdTU5UVBSCg4P5&#10;sem41tbWqK0d6NA0NTXxY5HIQMe3sbGR1oCLLU5OToiMjOTihL+/P9zd3bkYcS/oXAkJCXzf+Ph4&#10;ZGdn8zy4uLigsbGRb0N59/b25uvISJih9ZROIggdg9LoGDExMfy3n58fPDw8eJ4JEmIcHR0HCTkk&#10;8lhaWqK6uhoVFRWsU2TVX4ZUdm5ubggICODHf1RKS0sRERHB83Hnzh1+j0biuL8EdxVNzm/Hs5Ne&#10;xSez38I7s2ZiwtgxWLjtGDoUfYuOemyd/wEmvfIqZs6YjrEvTIK5b5JSB2+AnrZi/DB+LKa/OR3v&#10;vP02Zrw+BS9OfgtuCfLYCs25AZjy7Fh8+OH7mP32TLz6yiRcD6LOfzfsTu3AuHHjMWvmTEx+cRy+&#10;27gfzdJtr79zDhPGj8Kb099kx52F1yaNwVvfq6GiUd7h62iuwvqvZ+HlKVPx9sw3MWnCi9h3LQi9&#10;0r26vHspxk94HbPfm83Xv/X5ahTWFGPje29i9JixePP11xCQRkMuWrF79jSs2O8kDcnog5epASaO&#10;G8fz9SrL1xfLtVHdLr/69iJvTHp2Ima//y7efWcWpr4yAa++PQfZlc18vSodDWXYNnc2Jr4yFbPe&#10;egMvsn8vusVIa4EbR9QwmZXz2+w+zJj6Cqa8/SXSy+Wd187mamgt/wjjJryMmWz9lEkT8OPOY2yN&#10;XDQZ/eIUfPzeO6xc38LL457Hxwt3o6pteAFUVl+K9XNm4KUp0/DOjNfZPXodl7ylTnlrPr798HV2&#10;L17ArHe+QhEXX1qx6LOpmPb2u7wMZ82YitEvvIKrXvF8l74uGTZ++gxefWsW3p89CzPffAPPjxqD&#10;Y3a3pXrSCq13X8cyA6lce5pxTnMJq0vy+/3ay+Pw9SptNLHs1sVZ4c+jJyGjUoa6gihMf3USxrJ6&#10;8eab3yKnqhVVaQGY9Pyz8MxTiHe9OLvzO8xaYohuFa+J9sYSvPr0f+BaqFxg6mwoxgcT/wJ969u8&#10;U9vX3QSNr1/CvMPOrEPbhxuGazHzg218275Cf8x4dSImvDgRn361Se5t0pqL1ydPwNuz38U7785m&#10;9+hljH3xHYRlVfB9VOluqYbhmm8wdvwkzGTXOWXSeMzbfEyqW13Yt+4rTHxpMt5+awars2Ox9aSj&#10;9Nz14fLGuZg4ZQZmv/MOqw8zMOGFMVhneK2//SmN98CsKWMxbfpbeG/2O5jxxmsY+8bXctGkpwNa&#10;70zBqr1WfNso+8OYMGYUXp76KjbsvsKvvTIvDP/9h78htVA+PKe2MAFzZk7ClNdn4O0Z01gdnQGb&#10;sAERY/PXk/DqjJl4j9XzWTOnY9SYF3DSJmTYdoBEkwkvPI9vv/qIPa8z5c/F+z+gmG4ww2b/Mkz9&#10;fBWapVdqX1seZr70Aq74pcsTlGirLcCKj17DG2/NZOXAnvFJE7Fmz/n+89bkhuOTaS/ilalv4J13&#10;ZrI24g2MY2WaVCM/uKwiEZ9OfwWvTXuDPeev4pXpHyOm4i4uWT0t2Lt2DsZPnMTP9caMGRj3zP/g&#10;hHMgX53tsAOjJ72ID99/j7WVM9j6D5Ba18mqYCv01s/BxEmvsOd6BsaPHgXN8y7o4pnsweXNk/HR&#10;tvP9wmBulA3+79OTUN4g48smmxZi7KQpeP0Ndo0z2b1mZat5zomvEwgEAsHPixBNhAkbQRtJ0SQ8&#10;PBzR0dFSyvCQqEBigqrXiJ2dHe+4K0OCAwkRdGwSKUhk8PX15Z4lBHmX2NraQiaTca8Je3t7nt7e&#10;3s63Je8PBXSMwMDA++aP8kXHUQgkCkjAoetTXCctK0NCB10DiTK0L4k5ytdD+5E4QeINiUTkNeLs&#10;7DxENLl+/Tpqamq4gETXpgx5hJC4dD/h515QPkhgonIgAYqWKZ9U1orlJ427iybbMHrqZ0gtkq9J&#10;9jqPF8a/isBs6vj3IcZcE5Ne+xCReVXoZZ1jK50fMG7WYpS3DPWo6GkrwdyJY/HBqv3c06FHVosd&#10;P7yLL1cd4Oub84Lw6nNjcdFdXr+aGmt5rIqm/AjMZPsdc4gB9XtL07zx+qQJMPOR/zW6IeICxjw/&#10;Cmdtwvhybc5tvMw6M9dC5J3hJM8T+N/npyImjzqAPfAy3YtRk2agVnpmzTSXY+rsBcivlXdS6iRP&#10;g8KMAPzbXyagrF7RAW+D5vtvYs0heeyNrppEvDtlHPTN/Pk9r82LwDsvjsVxZ7nQ0VHsi0lPT8Bl&#10;N/n1kFfArHFPw8h2+GEs4dcP4fkXZyG1grzFunBJdxlenj0fMkV16mpCaYW8E9tWmYV3xvwZ+tdD&#10;+HLMrVP4C+toecbJn9fSzEQk5JCAKhdNnn/5bfglFfLlilQfTGIdt5vBg/+ar+C29T78ddwMJBU3&#10;scZGBmOdxZg0a57cm4KR4XGRdZ7fxMCT2YqFn0zB3O0n0Mo7gu3Yv/FzzPhOg3t8kGiy+fNn8clq&#10;Q1Q1yng9uWkwH8++PQ+lXPlqg86HM7ByvzMv13S/axg3aiIu+ybz+11VkIR4yYOgPv46nh73Cp/R&#10;jUi+tRd/m/IR6mVS+8s6tjrfv4kfDWx5p7SzPgufTJmIqyGFXAxQhsQD3R/ewAo9S97JzotywgvP&#10;jsIrX6ijoaMXLaXxmDZuHPzz5N57Ngc3YPbHO/hvws1oOd5duFESORituXiVde73mkj1o6UM898b&#10;j2V7b8rXqxDtchbPsOt0j5N72JRmxiM+i7wW+lAZcxPjX5gClyi6Zz1I9DXB0+z+yutwH8w2zcek&#10;d75HTjWVQy98zA9gzJjJqO6WX6Wx1hK88fUGtPDMdeO60UaMmvalJJp0Qve9aVhrKMU06W6B1uej&#10;seWSN18mKvPD8ed/eA5pRRTctxeWBsvx8ruLUEHDoHpbcWznXEz/YmO/R8/Wbybh09X6qGLPPXkp&#10;XdGZhwkfL0P1QOCbfkg0GT/6GSwzuIJW9gzWFcXgoymjsfNGFL9H9TnBmDpxMrwz2LWy5yrJ6QBe&#10;eXshypS9Q5RoqS5Gq9Tmht44hFHj30RWk/yuWOz+AW98uQLlzV3o6e7EWY15GPvSq0iu7WHl0A5j&#10;9Y8w7YtNXKBobyqH2jfT8c7yY2jvv6kDVMc4YPK4CbCNzmP56kX2HStMeuZPOOUazNfnOGrgmQlv&#10;IDBZLpI11VDZ9aEg+CImvvgGvBLY+7q3Bwnsvo8eOxWxhSR49uDK1qn4dMfFftEkL9oO//78K/0B&#10;hS9tWYxx0z9m3xnyeuh0ajdefPUjVA2TR4FAIBCMLEI0ESZsBO3XJJqQ9wMJHgpTFk28vLz48Bty&#10;T6YhLMTdRBPyLHF1dR009IUggUIhuNwN8uQY7hpI6KB9FdepKppQ3un85PVC+Q4KCuLbKkNiB11n&#10;XV3dTxJNaMgQpdHQnp8ClQcJJJR/EmCUofzTNXV03Mcl/1fIPYfnfLVJWmL3vz4Fb4+eglu3S1lh&#10;dENv+ad459M1cLrlyOqkI+yvHsaYp59BeNZg8Y4g0eTH8RNxwTdHSgFs9y/HrLmr+W+5aPIGoooH&#10;e2LE+V7Ccy9/ihqlqrD7u1ex/sg1/ptEk4lT30JKtbyu9nS24YNXn8XhWwl82WrP13hzkQYUnvcN&#10;xXEY/9xYhBTJxRAzzaX46Ju9/LcyBRne+Pe/TkDxXUSTghArTJn8CtKURsRprfwY83aY8d8kmkz4&#10;60wk5MnrGg292fbRGGy76MKXB9OHE9vnYfrspbjFypHK0vSoLl4cOwG3q+UX3t3ehuKCbNwJDYaf&#10;tzu+ffMv2G7iS2twSn0OXl+g5AHUj2J4jnJMExk+mTgBJg4DXiwDdMFo4zd4ffZK2DnK83HJSBfj&#10;nh+LdKkYUt2NuWhS1n8/pJgmlrelZdYGXNbHtGnL2BqWgy4ZNn3yNLYZe8lXMuoTruDPL3+B3BrK&#10;1GDRxPLgYkz9divfThVV0YSC3D5NoolSTJNE91P4n+c+RHVzJ+KcTmHKW3PQOLgZ6SfD5QBe/mwF&#10;9w66pr0Qmy/54OOXxiEkswrJXpcxcfJn/TFLVEUT58PL8O6C9cPENJGGf/V14/SaL/Dd8pPyZRUu&#10;bZmDdxdp9ns8DdAD57NrMPkzDSik3a7WRswe9++4EkAeP30w3TgP7y04gg5p14okD0wYNxrZLfKE&#10;I5s+w4fq5/lvIjf8ysDwHFXRpLMZez4bjc3G7uzIcgaLJo1Y+c1bWH3Yu399buA1vPTKFBRJTd2W&#10;r8Zh69kB74f84PMY9cZ3KJTEC2UUw3MiyhTtdjv2rPoAX2vZcJGMPTnY/uM7WHvQAb0sr5pfTsHW&#10;k7f4lkPpQ0tDDdKTEtl7xx8OZsfx0nNTkVArH+5jNO8zLNh2hv8maqKv45XJk7lo0tVciQXj/gcL&#10;9xyXnjknnNozH//20ocoUxoupCDL7SpenfAR8vtveB++m/YsTrgMiCbj3p6DskF6fB9sNZbjg++2&#10;s6tS0IA3Jo+BaUAq+31/0cRk80J8stiA/yaKwq7j1ckvIV3+CAgEAoHgZ0SIJsKEjaCNtGhCYkVY&#10;WBj/TUaih7JnxN1EExIczM3NcfXq1X6zsLDgx1KIJjQUhobd0DAcOubdRBPq/JNo8VOgYTZ0nntB&#10;10WCh+I66V8SO0jMoesjrxgaUqMKXQddO8U3eVjRhAQbij9C16gqBj0IdG4STGiIDw31UY6/QutI&#10;kIqLi+Ni1ZPGPUUTpUCw3fVJeHvMFNyKkIsmaks/xPhJk/H22zMxa5bcZrw5HYFpQ6czVYgm5yUP&#10;EeLm/uV4e658dh6FaBJZNFg0ifW5iGenfj6o42uwbCqW7JWLEySaTJr6FlKr5fdDIZoYOcuHlFju&#10;/hpvL9/dL5q0VqRj1tOj4ZUpFzPkook+/63M/UST/BArvDplMjKVbvfxDd/g+xWn+G+5aPIW4pVE&#10;E7WPxmC7iStfHkwvDLd+gwmsLGmIkaIsZ733IXzy5R04nQUf4n/+9894bfqb+Hb+Urw+6W/YeZlE&#10;ky4c3vA+Zuy52R8XYQBJNBkUCLZNLpo4KsdcUNAOvQ2fYtKLUwbd01nvvofoavkWdxVNlALB+l/S&#10;xetvrGBnYjmQRJOt5z3lKxl1cZfx51e+QG4tdSUHiyZXND/Hh2v0+HaqPIho0lydj4n/9h8Iyq7A&#10;4TUfsePKxbXh6GvOZuX4IkLTMvDdO9OQLevG+S3fQMfCH1YGP+IrNSNpy4cRTaR4Hlw0+by/Pqhy&#10;bNFX+G7jGdZ2SAn99MDpzGpM/k4Lin5xd3sjPpn87zjjTkOe5KLJuwsODRFNclrlCUabWRluP8d/&#10;E8qBYB9eNGnA8m9nYMNp//71ZZFWePEVdh+k1xKJJmpnBkST3KAzGDX9exQpxtgoMTQQbDv2rP4I&#10;3/SLJkDwjQN4efYStLdUYcJfnsPt9MFxiBTU5NzG1NF/wjOjxuPNWe9hwfdfYfyY6f2iybEFn2G+&#10;kmhSHW3dL5p0NFbg67/8FZOnvzFQz2e+hSlv/4Cy+qFteLaHOV6d+BHy+lf14ts3VESTWUNFk5vq&#10;y/Hxj5pKokkr3nxtAi54kKj7oKLJfv6bKOSiycvIEKKJQCAQ/OwI0USYsBG0kRZNaAgMBUolcYOM&#10;BAJl74W7iSYKTxMSDhRGHh/KniYkZtD+dB4apkNeHcOJJhSLhIbB/BRINKEYJASdl2KiUCwSSndw&#10;cOg/f0hICBc3KCYIxVqhfWh7Mh8fHx4XRRVaR8OGqFweRDSh41IsF4WROKOIifKwkGBCYhJ5mJBo&#10;oghMS+IJCSYUaPZJ9DIhfpJo0teDy1u/w9vfqaNFqc6RDTfrhlw0GY9j7llSCmClswSzf5R7stxN&#10;NMm7bYcXR7+BlP7OSCsWvvUKdC968CUSTcZPno6kSvkz2N3Rindf+QuOu8nrj+fxpRj94Qo0dcpV&#10;k9Ikfzw7eizS6uUeU/cTTUrvIprUJd7CSy9NQmCx4p73Yu0Xr2HNCflfxR9ONAGs967GtE/XDipH&#10;RVn21CZh8ti/wTkyBx0srau9Ges/+LPkadIHO9ahHz99PhpZp38wDyua9OKa1hJM/mgDD6yqnA/F&#10;Lf25RRPXy9p44dUvUTeMQ9uwosmrg0WTvt52nFg9Gz9s0sQ7U6fBI1U+pGl4eqD22ZuYt2IZZn6+&#10;mV19HxpTbuKjz+ZizgczcS5woI29m2jS/8Q/pGjicHwlxs6ai84hz0ovoq118eLrC1AuHVzWWIhJ&#10;f/orXGPIS+v+osnhzZ/hw00DYkG616n7iiZbLt5NNGmH3qIP8Z2aSX8dCL95DC9N/ghNkhD5U0ST&#10;iCqprva1YuuPU/HDIdf+47eVx+Ptya9gv/4mTPtCDQ3Ss6uKw9ktmPjualZX23kdrUr1xcvPvNYv&#10;mpxc8hm+30SxfeRU3b6Gl16Wiya9snpseu9pLD10a1A97+iUe0OqkuNjjikTZiGzvx3qwVevPnNf&#10;0STo/BZM/XgRahWPZlseprzwDJxjachZD8y2TsPszQMxTbLCr+I/Rk0ZJJp8sHBARMwJsMTkl15F&#10;1pP5qhEIBIInCiGaCBM2gvakxDRRiCYEeZmQgEEd/eFEExJf6Bz0EakMxTghb417QddApoDOTUaB&#10;WSmPCtFEMTyH1pEAQbFGFPknjxPKr7IgQlDMEMojCR8knNDxlIcLkZcHedfQ8BuFpwmdj4zO8yiQ&#10;SKMQnShfJJTQjEJUhhSM90n0MFHwk0QTRn2mF6ZMHI11ew7D0ckB5w3VsErbBE3DPA8kmsybNA4v&#10;vvoWzl2xxA3zs5j10jhomQTw9XcTTXpay7Hm01fx3txN7H474KD6Eoyb/A6iS+RiBokmE0Y/g8/m&#10;rcV1Gwec27cBz4yegug8uWtEZVYonv/z/0J9/znY2FljxZfT8dbXW1hnVd4Ru5toUpoZhD/98Wkc&#10;OX0G+dUUn2ewaEIzyWz7YRbe/HIVbJ3scVx7NQ8oG5QuP+/DiiZFiZ6YNPppbNI/A0dHBxzTYWW5&#10;6xTvlPe15mPaxGehefwqIiPuwPbSMbz43F8kTxOgPD0IE5/+Hyzetg82Djexf/cGqB22oD0fUjSh&#10;fHhg9N/+F2r6p+HAnjUjXTUs23WGdeXlZPuaYMKECThpZo1GPiPNyIomzcWx+PjV0fhk0XbYO9rj&#10;5N6t2KRzFq1s5ZCYJm5G+K9Rk3H6vDXqWgfaqqZ0O0x4/mm89aM67hIKox/Xczvwl//+C/Zek9dD&#10;9LVj/geTMW7apyhRismhKpp4n1iJl2d+CPPr7vLYHg8pmlSkB+P1MU/jhy17Yc/asYO712Hrgau8&#10;nLvrM/H2i6OwbIch7G1vQH3RB5jw7gKUNVFbd3/RxNdMH2PHv4bzFnawv2mNOe+9hjH9gWBVRJOu&#10;Vuz9djQ+WroVbj5xPG2waMLeI85n8fxzL+A4u+e2Vpfw4esTsWKvKV9HPKxoMmHMs5j1xVJctbaH&#10;6TEtjHthEtzTavpFG1YCMN4+B3/72zM44j40AKyCAAsDjJowC+5+wYgI9YfOuu/w/Og3+kWT2FtG&#10;mDB+Mo6aWMHOygzfs3J44ZWpXDShuCRJjkfx7LMTsf/0JTjY3YTOxkU4aBksBWkdTHd9Bj57YzwW&#10;bdHnz8XerQsw+q+DY5oMFU1Y7a6MxcxXXsDKHQfZO/c6Nn0/C699sh4VLVRr+hDtYIi/jpqIo+ev&#10;wOa6KX78cBqemTi1XzS5rLYYz42fwJ9HO/Zsr/h8Bt6fr9kfT0YgEAgEPx9CNBEmbATt5xBNFB19&#10;ZVNAvx9VNCFIAKHZZWiojqpoQqIAeYfExsb2CyckVNDQIfKyuBcKYYM8SBSiBx2fhAVKp/wriyYK&#10;yMOGPEzIc4MECNpWMR0y5Z+GEpG3iEJUomUSSMgrh85D+aTpiakcyONjuJgmjwLlifJM5U7Hp2C1&#10;NIyI0uj6HlWU+SXxu3kAH362Cap/k/e+thefrtCRlli9aEjHD+98Cu+4gRlBor2vYc7H72D6G69j&#10;9ic/wMpdPkWrKvJAsBOwdpcBvnrvLUyb/iY0jC5JwUOBlsI7+GzGV4gvVel1MCpzorFpwWd44/Vp&#10;mP3ZD3AMSpHWyEWTFydPxu6d2zBj+lS89fZnuB6Q3N/Jp2FEke5X8fl7M/A62//HVTuQWjoQiOTm&#10;ke1YtOaEtDRAd1s9jm6bi6mvvgrfFHrW2nBk4TfYfd5XLpowqouSoLZ8Dl5/YxpmffAlrLwG4oR0&#10;lIfivTe+RUqh3LOJRJO9C9/BPms/vjyUXsT7WOCLd99kZTkNH345n5WlYoYZ1kG8fhwfvfMWn2ll&#10;5VZ9LPvqdRhKgWBp37RgO/zw+Tu8jD6eMx8OftQB7kO612nMnL8NPHwIR4Yln7wPa8+hU9xyWGc/&#10;xvMqvnh/Jt5g+fj46wW47hEhrWTl0lQKrbU/4vU3P0RhFz3fbdiy+FMY2g+IveHXj+Gr73bw4SUk&#10;mugseRt7LeSzjBANyTfw+ifLUVhHookMRxd/g51n2bMvX42CBD+s/PYjXg6zP/4aV2+Fci+EhhRn&#10;vDn7E+TWyEWT5pp8rPvmA7z22mfIrhyoN33sGt6f/AwOXZd3aO9FU4YPPvn8a0SXDYgu9kZqWLZj&#10;wEOBcD2nhbnLDKUloLE4Acu++RAffLZK7m3SVoAvP34frvHyKWipHM12L8O63fJhZMOREe6MHz+V&#10;37OPvliAm74D9Scl1BELvniX1dnX8dm8NYjJVTydfbihtwnzNp/vF02q0gPw/uwPUNAmT+huq8Yp&#10;zbV4fRp7Ht7/HAf0t+Ptr1aihD1sJJocm/8l9pxWxAnpRXa4Hatbr2P1DhOeUlMUjakvz0BWqVzw&#10;Q2crHC/vxztvTGXHfAMbtE+iUh5llqO38hPoXxmIWVN45ypmfr0epUrbKGgsSsC7s9/GVeur+J61&#10;G29MnwlDk6GzwaR4X8Rfn38JJY3yez0csoYyHNy6DNPffBNvv8/ysFcTH8/8Cqn9bkqdsD2zFzOn&#10;T8PM977EpTN6eOWV15BCogmjl7UNdsYH8cGs6ayuv4FvF29CUEpZv8eLKlm3Xdn9ms3uyQxoGZvj&#10;41ee7RdNCrwOYPb3a8DjOKuQFGSH7z+fzc7xOj7/cR1ilabkJs+4s5ob8BbL4+xPf8DZE4fx6qxP&#10;UNUkf2BNtizC9A8XYNviL/j9/G65GlJL7uU9JRAIBIKRQogmwoSNoI2kaELDR6jTT4KFwmiaX4qV&#10;oYBEB/ISIe8MZUj8IKFAGRIYaBgMHZsEBwrwqoDECRqiQ7PUUKefZoRRFhlIJKH4HSTQkJhBx6eh&#10;NsoCzt0g8YYCzpLIQueg/NK10NAWxXXSsZSh89E5yIODIG8YGtJDRuIEraPZcxRCDB2HhvRQ/uk8&#10;lE8qO8WUyuTZQvuMJCSckAiluC9UXpQ/EoGeZE+Tx8FwMU1GgoGYJvevl4LfA32Qlfpj9Lg3kSAJ&#10;VoInjL5umGvPxfSlx9ExNFDPA9PX24PWVhn3YOnr7YLjkbWY9PpSVA12oHxgZG2tfEYveve0lIZg&#10;4tMT4RCSK639eVCNaSIQCASCx4cQTYQJG0EbSdGEhAzyrFA1SldA25FwoCpeUBqtU4b2I7vbPrSs&#10;2E/xWxlFGuVhuOPfC9pXkX/VfRX5UoW2U06/3/lpmbZXnEdxrcRw1/Oo0LHpuIr8K4zSVPMmGMzP&#10;K5rM6A8EK/g9040YL2t8OeMFfL/nCqQZeAVPEB0NlbhmpIUXxoyDW1YjFzx+KvEuxzHp5akwPH4R&#10;+3YsxjN/+g/suzYQ0PZh6GnKweczJmHRJm2YnD2EqeOexYxvN6NW4e7zMyFEE4FAIPjlEKKJMGEj&#10;aCMlmjwpkDhAnil3MyEeCIajR1aOHV99jRth+VLKyNCQdBNfz1uMrDohmvzu6ZPh/LYF2HPgHCqk&#10;4Q2CJ4vmwkis+H4hrDzD+odr/VRkTVVwtjLGmkVzsWrDbtzyjUR71087al93B+LDPKCzfR2+m7cc&#10;J02vo7w/SPTPh/0BDazbYywtCQQCgeBxIkQTYcJG0H5vogl5dNDwmuDgYD70R2G0TEFiR9q7Q/Bb&#10;QR4QeORFNem40pLg940QbZ90Rr6NGNnDPd625udpMwUCgUDwIAjRRJiwEbSREk1odhaKlaE8Re6v&#10;1ShOyd1suO1/b0b3kaZtFggEAoFAIBAIBE8eQjQRJmwE7ffmaSIQCAQCgUAgEAgEv2WEaCJM2Aia&#10;EE0EAoFAIBAIBAKB4LeDEE2ECRtBG0nRhKYMpul5T548KewJsNOnT/Ppjml6ZIFAIBAIBAKBQPDb&#10;QIgmwoSNoI2EaELBVY2NjfHWW29h8+bN0NXVFfYEmI6ODjZs2IDp06fDxsZGBOwTCAQCgUAgEAh+&#10;AwjRRJiwEbSREE2sra3x/vvvo7OzU0oRPEnU1tZi5syZ8PHxkVIEAoFAIBAIBALBk4oQTYQJG0F7&#10;VNGkra2Nd7iFl8KTTWpqKj766CNpSSAQCAQCgUAgEDypCNFEmLARtEcVTRITE0Vn+zdAT08P3n33&#10;XXR3d0spAoFAIBAIBAKB4ElEiCbChI2gPapoEhYWhs8//1xaengoHsrVq1fh5+cnpdwbLy8vLtSM&#10;FMXFxTA3N4eRkRGuXbuG0tJSac2DERoaCjMzM3R0dEgpw0OeOOHh4YiIiJBSfn3MmDHjvtchEAgE&#10;AoFAIBAIft08omjSivSSFqQUM6N/Jcsob0X2sNv/EtaKVClfmcOuFyZs5OxRRRMSAh5FNKmqqsLO&#10;nTuhpaWFxsZGKfXuBAYGIi0tTVp6NG7fvg1tbW1+zOzsbP4v5eNBhQ0amkTbb9u2DXl5eVLq8JBo&#10;Eh0djbi4OCnl1wcF8hWiiUAgEAgEAoFA8GTzSKJJdlUrDhgG4h+Xe+MfV0i23AdTdcJgn1T7qxBO&#10;Cqvq8NUuXzynH4mqOtmw2wgTNlL2S4smFHzU1tYWR44cGSRW0HCR5ORkeHh4cHGDBAqCYm+UlJTw&#10;301NTQgODubbxMfHc68Vgo5D24SEhPDj19XVDYm50t7ejh07dqCgoEBKkZOTkwMNDQ0+DW9FRQU/&#10;H11jVFSUtMUAmZmZXHRxc3PDjRs3+s9B/9JxyCsmKCiIi0GUlpub2y+ukDhBx6S8k7dOa2sr3yY2&#10;Npbn/c6dO/D29kZ1dfWQvP9cPEmiSV9fDxpqa1FbW8MD2fZbTQ06eqTyYtu0d1Cd6EN3Rxtq2Lr2&#10;zoer690dLfL9uu6+H92fxvpa1Dc1o1dK6+7sQE/v44zz04eO1mbUNTT15+FedMha0NQik5ZGhk52&#10;zJqaatTWNaCr50FyMUBvtwzVNQ0PVGbdHa1obJG3B49Kc2Mdv78Ka2huYyU5PN2dMnaPB6bn7uqW&#10;1wlZSz3aOu9+vV20X2OrtDRy9PZ0oE4p7zW1dejsVeSjD63N9ZA9ZH0n+np72HFrH7j+trc1s/Oz&#10;+17fiO4HrPJ9fb2oY8/rQNnXoqVd3n4T7a1NaGztuOu9uBt03KYGyruUMBzseW1uVD53DZpa7/4s&#10;dLH61tTazvNCZdMpXWQrqzuyzrsPZ+xqb0Zj28gHR+/qbEdNdQ1a2wefm5dpHavD7NnoY61AU0MD&#10;qw8PW4JD6WxvQWPzo7cVfb3dqK+rRXv34JujuNf3o6traFn39XSjgR2zR+kdSfeontXHJtmTGZi+&#10;l337UDlRvWxuG1ouXd3dvC72dHWgtrEFI/Wa6e1q4+9P5eeCrF5qE3tZ29Ip3bsWqvv3eCeqQvek&#10;tpqey3s9mEOhOt3YQG10NX+3KV7tTx70jTC4zHq72ll5szZbqbHqam9j74oWdHfJUNc4zLuInvGG&#10;Rqlt7mNtUycroye2UASPgUcWTfYbBOCpJV7413V++Pd1/sx88YfFbHlrCGJKWvu9O/JqZCiua0de&#10;ldIxKtt4Wm6lDEXs3+zyVvlx2XIhWy6slSkJL60oqG1HEUuj35lsW75N9cDxFOfIlo5bwNaRaPL5&#10;Dh/8VTcSNfXtQ/MgTNgI2i8pmpBwQVPfkjBAw1yOHz/OXwBk7u7ufMgMiRZXrlzh4gSJIpcvX+Ye&#10;ISSYrF27tn+4zu7du+Ho6MiPe+zYMe79Qcd0dnbGunXr0NzczNcpIHHi6NGjw75wSMAhQSMhIYGf&#10;g4QNVe8W2o+G85BgQqIICTAN7COVIDGFhBcScpycnPg0zLQ95c/V1ZXHDTl58iS/FjouXffhw4f5&#10;NhcvXuTb+/r6ctFkxYoVXFB5HDxJoklXezV2/Pgtvv/2a/zw3Zx++27Olwhh7XEv+5i+ZXEGl1zI&#10;s6cPubdv4Ksv58AzoUx+gAck1/8kPp79IfySi6WUofR2d2DbqjlYomkE+sypLc3A9h3aqG5sl7b4&#10;6VCd6GVGH0n0L/t/WPp6u2B1bCvmrNqBktb7f5iGOF6A9ik7aenRoDxmxXhDbeNqLF20AEuWLoPm&#10;wTMoaRroBN8Ttn+qx3F8/tkPSC6VP0P3Ii/YBFuPWkhLj8ZR7ZX4ce5cLGH5XrxoPhYtWQG36AJ+&#10;Tark3HbCSp0TPL/JIZa4FZrO0+1PrMa1qDr+eziyoh2xcY+ZtPTgKO69/L4PzU9j6R0s/PZblm/K&#10;O7MF87Bd7ySqWqncO2F+aAOcEqvkGz8EnS2VWPHVPJS23Lv+UocmPdQBWzau4uW3bPlyaB05j8bO&#10;Liqie9LT3YSVP3yLBQtZfWH7LmL/Ll2/HemVDbyj4GdxELssI4Z2Gu5DX0cDDuyYi9J7NZm97Tix&#10;+0csmD9fft8XzsfS1RvhkVAobTCYrCAT6Jt5o5flxvP6BfgXy+v1hZ3zYRudy38PR7r3CWhZRUpL&#10;DwbdZ26sc9nHnvnh7ntWrDe++PBjHLAKHyQWyBrKWH34BNsu2KMLzdBX24jo+ofrpA5HpPclaB27&#10;JS3dHUV9VVyDKn0tJVi78AuYuscMuq/epvrQtwyWloanIjsUxtZDZ3frqMvHlpVzUScpB3TeHNYW&#10;/fjtXESX1PO0XwuUNxINeu9yX4nO1ipcNNLG8qWLeN1ctWETHEOS+7evzo3GeTsPXn7VrEy+1z6P&#10;tp/++TaIxlRb/PD9N7wtoXNzY8/Gzku32Pn64OdgAt98uXh2VnMlXJMefChze0stvnl7DorrH1zs&#10;7m5vhPX5/Vi5cqn8vbJiJQzPmqONyk/a5tcE3SNqE+X/quawB6e01sMqOF9aZt8WYdb4+ouv4ZpS&#10;IaWw72mXS1A/ZoHCJGes0rjJnmMVelsxb912lDT2oqo4GQcP2aD7LnVJICBGRjRZ4YeQwmbkVclQ&#10;QGlnWdpqf/jlNnMBIySmAD/qB+H5LYGYdyERd4pa+P5Bwcl4flMwtl+JxqjNgbiWWI+C8gYctozB&#10;S2qBeGlPKM6HliOHHSO3vAWrDwbhNf1oZFW1IT23GLO3BOBH62wugmTmlmPBvhCM2RaE/a5ZeFGD&#10;netaHoqq5aLJn7Vu48rNaIxjeVh0JQ0prHOrej3ChD2q/ZKiSUZGBnbt2sX/giGTyfhv8rKg5RMn&#10;TsDOzo534kksob940IuIhAby3iAvEHt7e+6RQsTExODgwYP896FDh7iXCUHH3bBhA8rLy/myAhI7&#10;SKAYDhMTEy5wkBizb9++fg8WZUggoaE5CjFm//793GOEIMHj3Llz3DuG8qfIu0I0IcGHPFMUeadr&#10;1tTU5NtcuHCBC0b0m6ZwJrFI1Rvm5+JJEk2622uhu3IJVm7QwNlzZ3BBsnNnTiGzsRNtValYO+9H&#10;XHZLZlv3oYB1XBcuXAx/pQ+UB6FL1ogKVnfu9Rdlule11ZWoqmvgHSs3Y0N8s0gN1c2P9pfObvZx&#10;eNq7EON3heDZzQF4TSccNyMG12MF7ayju2n5VhzT3wG78Ewp9e7IWpv4X7RGguRgW6hpGSK/toHX&#10;6a4OGRLDnbBxmw4qHkA36pHVY+/2dbhufhDnHOTP0L3okjWhtmFk8n5Sdwu8InP5M97V1YmG8mSs&#10;X6eBgoahGe9qb0V1fSPdcPhaaMEmVF7OrY3VaL5HG5ob7waNfdbS0oNR0NQFjaha/BBQiXmBlTiU&#10;2ICWrsEd4KbyGGzZewYNXd08/x2yZlgf34UTvAy7cOOUBtxTa+QbPwRdrOO2ZeFqVLTe++alhFpj&#10;rcYR9g3VgO7uHnR2tCE5zAmLN7H7fp+639PdjI0rliOdfX9R3js7O5B3xwpbDC+gmT1qwTansNdm&#10;cOf6QejrbMQJvVVgr7W709uBcwYbEF7Q0n/f8+KDsGHjLgznT0H1rb5ZxvLSh0v79iC4Wp6rproq&#10;tHBPtuHJCriAA3ax0tKDUeabDL8vj8P9TX14v3cAKUbu6FFpe3IT/LF6xQosW2fIzj+wrjDeGWt2&#10;akDniiu7+72or1XyunsE4gItsP+8h7Q0PJU1dbhi6wzDM2bse/oKrjt7o5W9e5Xpay3Dzk2LsWLN&#10;FqTVDtStAKsjOGITLi0NT+4daxhe8pKWBuhoKMIetVWol0STrChPrN+0FYnlzfSY/moIiCrAzGXX&#10;8NwHpzH2i/PQPB0ImZJnFaerHke0t+CaXwz7JuvibWljfSlOGezARdcYvklBpCsMzZz575rcCCw/&#10;YAbZCIkmTRlO2LXPCq3d8vZEYd3cE6IPVsd2IrBc3gZdNlSDd9rw76LhIE+TyrJK6VgPQE8bzhtu&#10;x3HbADTLOnhZkEeb67UT0DhqwcW5XxPtdcmouMO+XwOWozRkHeqzLNk1D35ugx1Ze3BFfu+Im8bH&#10;YHTUEAdMA6QUwPLoTlwPyURxsge27nUcKpr09aKqppZ/G+Sn+WOT5vUH9u4T/D4ZGdFkmQ8WmaZg&#10;g3ka1psl4NnVXvj0YhrSqmQIj8nDX5d44GX9O1C3SsaLG7wwevdtpFS1w98vHn+32BOjNMKw2yYL&#10;CRXsxb8/EP+ywhcrrqZi6bFQPDXPE3sDylBY2YLv9vjgf7ffRna1DOk5hRjH9v3gcgb7yGjEe9u8&#10;8a/r/LHRMhWf6/jh75Z44cOL2SiqqcfnGj74u2Ve+Op8MpYcDcPfz3PHbq8S5AxzTcKEPYr9kqKJ&#10;lZUV9uzZAxsbGz5ER11dnf9LkPcJeYKQxwb9S14bJKYoPE3oN3l00PampqZcwKDtCPLaSEpK4r9J&#10;eCCvE1XRhI5x5swZaWkwp06dQkBAAPc0IY+Q4aDr3rRpEz8/GYkr5BlD0NCe8+fPcxHowIEDXMBR&#10;Fk2IyspKODg4cG8VElxoW9qGxBYamkPQhwLtL0SToXDRZMVirN/nMPTDgmGkvRbLlizGyuVLoWfp&#10;h5IY1plbtAQmFlbYvW0D1NR3wT+piHfKUsJcsXnrdni6O0J9y3ps360N/0T5X4RKoqyxac0GRGZX&#10;sM5WD9Jue0Bn1xasW7sGugdPIiG/Gr3dnTi2Tx36F6yQEeeDpYsXYdnSxVizfiOML5zAll37USt9&#10;P5WlBkFtw0b4Jt3b44U+CldeSsJTizzw1FIvZt7cQ/Ifme22yRzy0ZgXzfJ+wQP5UY7Yfegy+j/X&#10;WAfR2doE2lq7oamtA2MbP+4eHxdghwvX5cGXG4qScdLIEJp7dmG3ti5c76Ty48f5meOUqTXOHD+A&#10;Pbt2wOiSA5pUP/TRDsNdm+GdrCpG9cDhvC5OOt5hz2o9dI6fgun5Y9DaexiVKj3TypxI1gHch4aK&#10;ZGzdfQBVHfJro7/aeTtchY72HmhqaeOchSMfflIa54CjFu58m9aaHJw5ehBamizvmpq4wToctHdB&#10;pBNOX7WEyanD2L1LA4anLqFxSN6BEzpq8IsZ8DDoYR27TWraKG7sQEVuAvT2nsaxQ/rYe8oM6Ykh&#10;2Gdsja7aRGxdvwwb2H28GRKN0BuGcEtpZN+zHXCzMYUOK2stbS1cuOmF1s5eLppsVj+CSybHobVr&#10;J/advILyprsLEhkNnfjMuwzvuJfhPc9yvOdRjrfZ7yVBlaiSDXyIk2iitu8c2qR+CJWX12VDnHag&#10;Duhg0SQ10gcH9ulAc7cGNHT2I75Ant7MOmUmJw/wdK19hxGdUz5INGmvL8YxQy14JQ72wuhprYDW&#10;plVIqB3cXtCQIVP9VbgRnIa6/EQcPGCAc0Z7sXv/KVS1DrxnuGiycjmy6xT796Eh3xfbD1xGC9tM&#10;WTQpyY7C8UP7oLVHA7s0teATn8+HoPV0NMH1xkVeb/doacI5NBm9kmhS1kpVvx5nD+2FY3AqP0M/&#10;JJrs24io0oH6UF8UB7Wtu1htBioSnHD0ohmOHdSCkbEdipNccIl1WhODrbF6xXKo7dyDhKou2J/W&#10;gm9qCWuLmuBkcY49Y5QPbZg7+7N6SqKJMTTPWOECK9/dGjthZHoTXYMf20EkH3aF42h1OI5Rh9PY&#10;HXBk5vD8NgTMOcnuyUA558T7QU3LABe0ViC1UvKgZNd088J++AfZQNfMhT3/rTAxOoTUph4k+12F&#10;3mlrtLKTt9aXQHv7NqSVt7B92uBuawptTXnbYOMbzfNNXmuRPvbYw+qE/qGzsLE8g4P3EE2KWWdY&#10;7/hF7Nx/GrsOnuG2w/AUDl8w50O2FJBoorFbB/Y3jbFt30VpiIGyaMLqQFkqTrP6orlnN/YePoX4&#10;wlr0dVdg784NWLNmPY5fHewdpxBNGqgTGe+LnRp7EMXaZAWRntY4e9kKp4/ux+7dO9l9tWNtGD1D&#10;fchNCsFefS1+rsPnzFBQ14qCeHfsu+YD0id7mwqgw/aJLJIrcGVxbjB1DUFahANOXHHESdbh3bNL&#10;nf12QLP0DKpC73QzpwT8v6mH8dQrB/DUlINye9EQH62yQovS8K14f/ZuMro60HZLVOfcwdr1O9Dc&#10;3QV9jfXc+/XkVQ/UlkRjpZ4RLrN3jBbLp8Hx8yhtlj9j1QWJOGFEz8wuGBw5gewaeaMbeMsM51i7&#10;qL1bHVa+ifw5UsBFE0NrDPcFkHLbgdX9pdiyfRdiWN/mysHtLA+WOGigzb5dNHAjMJ57PBSnhLC2&#10;9hyunj3Mn9d9Jy+iqKEDHW0NUF+9HRXU7vW2I9iVffuxNluTff9Ze4bxeqdMXowHtmge6W/bFMga&#10;qxEUlcDeKX3wvLQP566YQ09TA1eC0tgzUoZLZw7z9kDH8CCCWZtFVSzMzRQXbIPkB2BtpN2lQ/CM&#10;zUNncykMdu6HozP7fty9C3rsfZ5SVEc3DaVZkTi8X49dw27oHzmJtNIm3hYNR3OxNwq9v0Wh19co&#10;8v4GRV7foNDzK1RGaQ8STipSA7BV97R0nE7sZ21WbFoMdmrv5yn0POrs2M36mq1cNNmocRbnzxmx&#10;tnkHDp5hz1In25Nts+fAMVTWlmP/9o1YuXId9C47QtZD73RH6Opp8jI9Z+WCJiVBVfD7ZcSG5zw1&#10;n32MLpBssRd03AuRW80q7fkQ/MsqP0SUsga0ph2e/in4x/me0AmqQgCJJgvcoeFdiuLadmRmleCP&#10;7KN2mV0eithyXnkjZmzxwN92RyC1vBXfaaqIJks88aFZJjLT8/DPP7phq2sxSth+CWkl+IdF7vjI&#10;RBJNdvjgTzvC2IdVJwqzivHXpW5YZJ2PAjFMR9gI2y8lmpCwQN4VJCKQZwbZ9evXeRoNXyHvC+rA&#10;k3hCQ3DWr1/P9yGBhDxNUlJSsH37dvj7+/MhPBTbROFp8iCiCcW/IKGCvECUofgnNNSHPFlIqBlO&#10;NKEPIUqnYUOKvFMeKT+FhYX8mDSkhjxKaIgQpdP5aagOXS8dmwQiGn5DHjJ0LSQeCdHkwVGIJqs2&#10;7sZFk4u4fOkiLl00htl1Bx5PI9L3OlYtXID9py0QlVmMwmhHLFs4H+q6RxHg64Fd6xZhxeYDqOno&#10;RWKgHRYtWAA13ROsPnlh16bl2Kx1mH3WAIXhplj04wKEZZShKjcKS+f9gH3nLRDEttNSW409R81Y&#10;R7ETBhqrsNXIBJXVRTilvwPzl6yHi1cAMhKCsIKd1y6mkn8suZruxYot+qi6jxOK1e0yPLXIE08t&#10;8x5i/8KMhnwq6Otpw0W99fDLqGbfoxXQUd+KaMnFoyrFF7sOX0Iz+4BqbyrHCQMNFNa3IdLLEkfN&#10;3FnHsxm66xfDOy6HCyX58T5YumI32rp6WIfDBKvUDZBX2YQuWR0M1BbAn3USleltzMHWjbuQr9Qh&#10;VpAWZoe1+83Q3duAzWsWweF2Onu2O9kHr7QBQcKIxWGc8GAd3r4eHNdWg0ukPO5Pb2My1m8/yoeb&#10;dLTWw/SkERcUiiKsoW/igN7uNpgbboBNWAbr5PShLCsCm9dtQi3rCxeE22DNeg0klFSjs70ZJ3at&#10;gk1cET+uMmf2qUHX0Agmxhdw8cJ56Kqvx/UgeWeiPCcGC39YiuSSRvZcdCI/1gs7j5lyccL7mjas&#10;A9L4M+thugv2CY2ozQnErr3n2MdqD+sk1OGYthYyqhqQG++Bhau2IDG/hl17O0yPbIOZV4I8AyqQ&#10;N8nXvhV416MM73uWDzISTg4nDgw5INFk/QY1nLtwgef/wtljWL9DH8UN1EEaEE16mguwU30Pu456&#10;Vle7EOt8FjuO2rAOfBesT2njjG0o/wtwbowrez6Oo6FFLppU1lfj3KE9uOY1NJ5TXX481q5RR/ug&#10;m0n0IcnXFJoXXVCXF4N1S5cipKAWXe3tg+IRkGiyhXXCjp46w/NufP4UNq5ZhSi2LTEgmvRAb+cm&#10;eMUX83LPYR3jpWq6qJb1Itz1MtQPXmbl3YvGqmyoq2kgvaIGJ/VWsfXtuGykBxPbgKGiam8Hzhus&#10;xv6jp/m5TYzPY8/ObbAJkg+3Ko+zw1JWp3NqWvl9z2P17YRNCKufXTDetwcBpTT8qA8W+zfBLbkQ&#10;+Uk+WKtxDrLuXtapK8e5Y2eQ29iB7KCLWLFhN8tTE9qba3FccxNuZQ/vIVUZkslFEqcXdg4xh1Hb&#10;Ea1uze6dvKy5aKJ7BKk+pjjrJZ9Jrq02H/raB1AU7wQdSTQ5oaeNxAbapx0Hdm6E6+0UuJodgtGN&#10;EPZMsne3w3nonLiKutZudLRU4sD29QhILUVZZjjWbdqN4uYutDVU4LieGoyG8fIgOru6cPDcVWgc&#10;OI3dh84Osh37T8HS0VPaktUM1qndoaHN6mctjHavg20U69SydIVo0ilrxO71S+EclsI64D1IueOJ&#10;let2ol7WhaxwS+wzduXlrgwXTbauQhZ79jcsmQtz/3hpjZzbLqZYu521YewedLXXQXfzEgSkFKOh&#10;LBlbN2xGdH4lu6/dCLRndeDIZTRU5+GHFXvR2N6DQlbX1ixZjIte8bzzbX9xP3wTSpAccA1LN2ly&#10;j/Hu1hoc1t4C19jhvS5IFPnvmcfx1OSDeOrVQ4PtJUPonh8YluRwYTfOOw4NQt/dXgO9jauRUtOD&#10;7NvOMLzkwMuhNj8S8+atQFhmCY9HcuPsXpxwiWDtYiv27tgMl4gs3mnPiPHChj0n0MCeE9/rR7FB&#10;5yRk7Llt7xz8ZJBooq5zAemZGchUWEYaGlrZy4qVkflRDfgWymNomO1Xg94ZS9Sxtq6+LAOrl65F&#10;Xn07ipICsXz5esQUULl24IqRJs47h7L2uwGrf1iF8kbWFwpzxFatQyhrYvWOvZN0d2xEMHt3KeNv&#10;fQCHTIevcwpczmlhx8FLvL1tk7XhzJ61MHULR3t3H0oyI7B++SoUsrYwwOEMjlpIQ7tYG2JxSgu3&#10;IrK5aLJtObu/t9g+7H2XEHQDW7WPooOV5aH1PyCE9cv62HUnhDjAyD5sWI+Ons5GFPsvRpH3t0OM&#10;hJOG7IFYd92tpez9sgOV3ey5qUmExiEzdq5aHNyzCwWsiNtrMrGLPTMtbH1Jsju+W7IO8fTO6GjC&#10;ZVb2Zr7ZLPtt2KhpgPLmXuQle2GzphV/91Ww97y6tiFya5pZ2yrDzbN7cMUj6q5Cj+D3w8iIJsv9&#10;cDWyEh6JNXCPK8NKA3/84UcPXI2rxap9/vjj+iD2sdPO9pEhJiEPf2brvrLORSBrkEk0OXunDrms&#10;wYyJS8O/LvCEXkAZcmlIDvuQ/d7QB/+4KZi9/JuGFU0+upKJuMgM/MOPbjgeVss+SNuQlleDf10x&#10;WDShmCbVde3IZR/8f1vuhsVCNBH2M9gvJZqQMEDeGcrQUBryGCGxgobYkBBBaTQNMHl1KEQTEkho&#10;HXlz0HqKKUJeIwpPjwcRTQgSaSieCIkcdBwSUigeCnnAEHcTTWh7Elzq6wePmTY2Noa1tTUfXkOC&#10;CgknNIzHwMCAXwN5mtCwoPT0dD5jEA3toW1ITKGYKPRyfRDRhLxsSJxRnJ+EHsWwJkorKhraOXwQ&#10;nsThOcuXLmZG/y7BsiULWSdfBx2sR9BYmoh1C+bDxIU6p9LwnAWL4BfPOv2s8+NxeTsWr16PgqYe&#10;uWiycBli6+TPgeVZXXYcbdbtGBBNIjLKcNvxPOazD8Im9iFMtLL7186++vtFkyMXIWPdgFvn9+H7&#10;JVtR08TKsquBdRDWYNdJaz6eXXPLShy97sv3vxffnIrDU4uHF01I9Ne0zZC2ZPe/KAmrVm9HfVMr&#10;r8e3TAxgZCE/R1NRLDZv2AArNz/kFJagrZ0+etEvmlAnurSiiu3XjtaWJhSk3cHKZRtR29mNCI8L&#10;OGYhTQXOOjHOl7VhGzZ46E9ndRrU1muihApChbwYN6zcdZZ10Jqwec1O5A435KWlBHs2b0BOs4zn&#10;PczpIvYcvca6yqxcZcVsv9W47OiF7PxitMo6+DOiEE2oQ1BVWo52tl9rawtK8hKwR209ypqB/LAb&#10;0DeTe3URMbZHccaLhmoN5pTeFlh5hCMnNxdZuZnwsDXGBnVDFLAOQFl2NJZs1kOb5B5QIIkmVIAk&#10;mlwPkMc5kosmDWgqj4fahk24dstXnl+prMnTRN1gIKZJlJcJjl31l5YGk9nQiRluQwUThX3vX4EW&#10;KZggiSYbNQ8hOScf2Sz/aYmRMNi5ASaut9HD6ni/aNLZiqoG1nFn5dTS2ICsSDuoaZxn7U8edm7V&#10;wIDPUx9qqqvR1lINtcWrsc9ADXsvufEOoyqVWdFYvW53v7fAAH3ICrPF1qM3UJcbA7Xt2lL6YEg0&#10;2bRiOQLiM3jeM9OTYXZKD9rHLdHc1askmrB7XMXa53aWd1Y/8zJjsHDdDpQ1duH8gT3wV+ps1bO8&#10;t7bUs3u6HOeNtLD14DUe/2AI3NNkHW6Fp/D7npObAXuLM9ikaYimzj6Ux9lC85QlF02JvDuSaMLy&#10;clESTQgumiQVojw3EiuWrsJN33DkFpWz96l8TxqeY2ghb8uJoBv7cSFwsOioIEbjBhye2zasaEJi&#10;istkLXRJQUFJNNmifRidsiJ2H0+ikfXmMsJv4Yj9bZRH2wwjmgBVOeHYsnYptusYcW8a4vCeTbB2&#10;C+J/dEhNTYGn1X4cvx6IYPsLOOwkHw5CxAdaYf+54T1Nqtj36k7W0VMVTBS279Rldu/kZ1SIJqWt&#10;PagtjMLceatRWNeKIBJN7MLRWB6FpeuPQ3KWYPepBce3r0JwUSOySTS56CatGICLJuu/x/LVa+Dj&#10;Z4MNrL4VNAy8w8JuXWLX5C0t9cD+nD5sb2cg2tcKOudspHSWt/Ya6O7ahuKmZugum4Pc2mbW2T6L&#10;cxY3sWkfa496e7BPcz9K27qR5GfO8uLN2yjC7eoxXOPDQIfi4JeBP5CHiapgQjb5IKbMZe2JhPUJ&#10;NZg6D51dj7ynjqqvRkRxh1w0uSyP3VaTF4FFepegcD5LD7HFTjMPtBVHYN3Og0hIofuaipSkBKit&#10;XYiUogZ4Wx3FKQf50GVVmjJuYTUrR03NPcx2c9uzcysic+gPSz24xjrufoXyuk3Dc9wT5S1Hb3cX&#10;DLYsQ1JpE4oS/LB5vzFPJ+I9rsDwmpuSaNIOu3PaMA/IlrZg522sQ5NKIGDPqzo4YREoLfUhLcQF&#10;mjt3cM8ZLc19qOnugcvpnTD1kIvPsqYKLFihgcomxVPbBZeLe2AZW4YAp7N3EU2Kob5mO1oUbURX&#10;Ix8elcPyaL5vIzQPn0dkUhqqGlvY/ZdvokpLib/kYTKMaOI1B2UhG/l7itPXzb8t7hS1I9XPDJfd&#10;5PGOvK7uw03WHy0Kv4ITVoHsaoHiJDds0rve3wZFe17BEdOQQaJJfrI3NmtaczHH4bQeDl11lJ7l&#10;VMQEOWDL/gv8+0Tw+2aEYpr4I7KsDWWscS1vaMP5S2H4+x/dcDCoEoaXgvFPK/0QVS7jniauPsn4&#10;wzxPHLxd2+9pcuZOHY9bkp1dhj8u9sCCm7korpEhv6IJU9d64Jk9kcioUHiahCO/th1padn4M/sI&#10;Jk+T7Cy5p8lap0KU1LUjPrUIf79QiCbCHr/9UqIJeYWQuKAKCQgUHJY6UCSqzJ8/n3uZ0HS91GGi&#10;mB/k2UFeHLTdvHnzuABBIgoJDwSJFDS0hiDRhPYvKxs6HIKOR0NnKPAqHUdNTY0LMoq/DJAXCAWF&#10;VYWGE9EQHsV2CuicdC4aB0wizsKFC3kgVwokS4IG7UfCCeWJxB+6ttWrV3OPE/KwIRGFYrkoYqOQ&#10;x42ent6Q6YzpWDo6OvDzk3doXVxc+NAkSqdyoOv/KTyJniZrDWzQ3tPDBSa5yQOxNZYmYC0r30Gi&#10;iSKmCetQupqoc9GkUCGaLF6O1Dr5x43FGV2s3qEzSDSJzCiHj8VRLFy9Cc2ywX+hUxVNnM4piSaM&#10;KM+LWMyW6+qTsGLuAoTn3D+uyjTd23KPyLuIJp8YDXRqol0v4Mfvv8N333zNjX6v2aInj89AZVGV&#10;h5vmxtiwaj7mLVdDSUN7v2hCYkiMrw2WLfgeC1eug9FxI6xcthl1kmhyylr6SyiJJqa6Q0STvo4q&#10;qG/egmRy71Ah1ssUO87Zsg/Oemxes2dQZ0ZBRoQbK99v+/P+w3ffsvuyFblN3fw+drWUw/66GbZt&#10;WIp5i9civa6rXzRhZ0cWCTOLf8DCpctgePQYNm/aiLIWuWiy32KgoxfvcBRnfVKkpQFO6qrBO1pJ&#10;lGTnvHZoM664J6AsOwYrtuo/sGhC6c3VhbhhYYJNq+bhxyXrkV7TPCSmSZQX68iZD4xjV+ZOpYx7&#10;lAwnmJB97FWOctZxI/jwHIMzA51Mdv6+hkSs274HxayODgzP6YTD1ROY/8M3WLFpOy6eOQi1XRfR&#10;VJUM9a16UPV96Gytxral83DekX24b9yMBFKhVGirSMe6VetRN6Q30Yswu4MwuhEkF000dKX0wSiG&#10;52Qpxbag+71t9WJE5lUi1HZgeE6Y2zUsmf8Dlqxah2Nnz2L+Og3uhXtUXx3RhYNzz2Oa7FmAIxYu&#10;2LpyGW5nDxMIVxqec7tQyVuLdWgu7d0G69tlXDTRPXWjf5jEPUWTxEKe79b6QliZX8T65fOxfMMe&#10;5DV2DYlpQqKJcfDwwTOD5p2Fwyj1u4omt8ZroJN9qxJy0eQQFzy11dWQUlAH28sHEVXWhYLI4UUT&#10;dNZDd9Ni6J0dEAoMd6/FKWNz2Ny80W8h8dnwMD+Ji4EDQ5rS7jjj8LmhggWRW1jCh+UMJ5iQaRqd&#10;57OeEMqiCc1+FmCpDy1jV/hfP8ZFk4Zcf6zUsVbq6HXAZNd6uGY2IDvc6q6iye6Ni5DaLG8vHE0M&#10;sOPwNWmtXDQ5d1PxrPXA8dxe2EdkItT1Eo5cVfJk6GzCAa0tSGXtmM+VvfBOK4bJgQNIKC2D/rb1&#10;aKzJZHXKjXtLJflZ4CDrJyiy6WZ+AhbuQ9sWQt84RD4s5y6iyXMfDQwR9rYywhHLod4V3axzv23N&#10;GhSw5lNVNFGOaZIRaotdVzxRk+WPDeo6uK50X2/a2KOirpWd4xjO8+F7Q5EPz7mODmpHVGw40UQR&#10;04REk31blyG5TC6abD9iwtOJRO8rrB12HySaXDbcDQdJcLkbkR6XoH1a0WayPLBvG3q/dzUUYPPa&#10;daiQRBMz1j8jWuvzMX/rPtTJFHelB77XDuNsSB4CnM7dVTTZuVaXe2pwettwxlADMRUyfr47ge4w&#10;2rcLP3z7HU7YRQ87c099hjkKPYcXTYq85qDYfxE7luLd2IcYjys46ZsGC52lCGPtHJEf7wUNk1uw&#10;P7wLXonywNLFSe6DYpqQaGJ0Jeyuoom5kRb0j50a9Cw7+t7BQ0xwJPiNMmLDc/51uTf+fQUz9u/f&#10;L/LE/10fAN/cZkSxl+Czi93xJ7UgvHfwDv60zAMv7Y1GVrUU00QhmrDjkXCy83gQ/mGhJ6bti8DU&#10;Xf582M/FqCoUVLdC83Qw/m6xN946EIXRG3zwf8jTxJRimjTjOw1v/NNyH7y1PwJjN3rj/yxlH8KX&#10;hGgi7PHao4om1MH/KaIJiSIkCqhCaRRAlV7UJD6QJwbNsqOAOvWUTijWkwhBgoFiWmLaXnFsOg6l&#10;0/q7QdurnoegY6imEZQ2nLigyAOdk17w9Juuk6A0yqci77QtnVOxnv6lNNW8UzodSxlFunI50H6U&#10;rvj9U3giRRNtUxSVlvNgrWTl5WV8zLqsOhNbls3DJeeREU1uZ5QhJcAaP85fiugSeScgOsgFPpHp&#10;7MNEWTTpQ6ClEb5dsKVfNKkrTsLyRQugt0cN67SOo151APcwLDZOxFMLPe4imnjiuJc85grFbTDS&#10;3ATfrBouupE11ZfhwPZVcEmuQlFKIDwiMqjSoF3WjFvndsMkOJt13K24aNJQkYn5yzchr6oRbe0d&#10;aCzPwPKlrDP8gKIJla298V4cvDpYAO1qKoGu+kb4sQ5PX0/dXUSTPlw5polLrnH9eW9uboLZYQ2c&#10;sI2ArCQWVj5yd/vO9jbWGTeClnkUiiNJNHFEa00uVi9eh8KKerTJ2tHeWAh1EkgfRTRhmBhshKVv&#10;yj1Ek154m2upiCaNKEv1hzPFz+Bl3QLPS+owcU1AbrznA4smBc1deN2ldFjBhGx+YCXaJaFiiGjC&#10;6K6IxPrt2ihvV4gm9cgMs8VuIzM0NLdA1tGJpkw3qGlcQGtnFfS2bUGavDqzfkY9DPR0UFhbjS2L&#10;VqGqpR1RbqbYdcS0X0BQ0NfbCXtWl4463B40/KW9tQrrFs1FVEENah9SNKGOzpaVyxDL9g2TRJPe&#10;mhhs2rYfhfVN3GOhtakQ89fsQHlTN8yP6eBG2MBfrE3374F3ciFO6a1CRXsfsu/YYLveaTSqZn4Y&#10;0YQ66Gd0NsMupuaeoomxwW4ElMmvmEQT96RCFCYH4UZwFqvN7PplrbA9p43zrknICXxw0SRB3x72&#10;z269q2ji8qoOuqUpdBWiCdXDKLtDMHN0wZFj53m8lLuJJrZndWBs54HzhjvgEFvC83pOfxvswgdm&#10;hetoqUNdUyvivK9i50knKRUIdzmPgxcGhtkoU9/QDPV9J4cVTMgoKCwN4SGURRO+3NUGve3rsGPb&#10;Rhy1D0dLfQ4WLdmCCooEzOhuq8GuNUuQVNuCrHALPjxHFeWYJny5uRR7t63GFW8a7ncX0eR2JjJv&#10;u2Cz/oBg0V6dju3bNHg8pZZcX+w1vg6DE/RsdcDypD6sTPXhkyKfQe1hRJPQ2EL83Sv77yKaHMD0&#10;xebSlkBLcRy2bNuJjJrB7eQdFxOoGZrw82WH37qnaKJh5oGu+kys22aIavYMECQAVFVWoIP1oL0s&#10;7yeaDB/ThMrO/IgG/GgcCeOniyYyeFw7iJM2t6UtAIdLB3EzYHD5yWqyoL5lM6KKBwu23ayN37hq&#10;DcpVRJPO1nosX7CC9fGkxqy7Fcb6y+GTWYswl8s4ck1efykg7fm9GyXRpATbVm9AtfRtSOKU5vZt&#10;qG5tw6XTF1Hb2snaqS6U5sRj8fzVfIirKm2VkffwNPka5eFb+TkVlOdFY9NuE6zdrMP/aE80V+di&#10;2aaj2KOzEzmsn0k8iGhCw3M2aVpx0STI8hCOWCrNLtUtQyUPTC/4vfNIoklWRQuuWsTja6MYfH00&#10;VrIYrDSOh1taLZ8uOLuiFZGpZdC6FIs5h6OhaZ+N2GL57Dm3o7Lx9aFI2CTW9x8zu6wR5muGLIkA&#10;AP/0SURBVJ7pmGcUjQVn4mCXUN0/7XBSbjV2m8TgG7bONLgYW85FQ8OtkA/lySysZi+3eMw/HQ+r&#10;8EL82wp3zLXMRWF1I7RNYrHkajpKa2TIzq3E4mOROOBThjzpuMKEjZQ9qmhC3hgffPCBtCR4UiFh&#10;ZubMmf1CzK8dGuettXQhn2Z14fy5/TZ/7vewialEd0sZ/wvk2nUbceRmMIpiHDB37nz4JrMPvb4u&#10;OF/YivnLV/PhOfH+Npg3fzGSpWitV09qYfnWPVw0KQg1wbxvf0RIWinaGspwYOcqrFizCXq6e7Bq&#10;6QJoHLyMzp5O6G5fhs0Hz4NkuwRvE/zw4wLs3KOF1NJG9Ha14ILuWiyZ/yNMvRJ5h+V+hGbW4V+W&#10;DyeYeOGPa3xRLQkyxcm+WL9ND/1/YOP0IcLVBGt0LqG+JBk71HfAySsAgb5u2L5uLZJKGxDhcQ2H&#10;L7mirb4Ma5csga27D0KCvHHKaB/WLV6Dio4u3HY7i+MKF+m+HjiZaOFm6MCwIAUdzZW4eFgL+8+Y&#10;cs8tOo+u5g5cdpI6Fj21WL9CA/kqw3PaqjKwdfM25EqdJAWZka5YvkGLdUDLsG3TFti4eiHY3xMG&#10;uzYjIK8RhXcsoHPBDp1NZdi1YTmsXX0QGhyIC6cPY/2mTchvZB+UIVYwMB/4y3Ss3WGc8pIP2VPm&#10;pO5GnDO3Q1BQIAIDA3D9yjFWnvrIr5ehNDMSSzZr94sm+dEe8g5BHytflzPQMTJBWlE5PC/tgG18&#10;A5orU7FzO+vkevojyN8bOzauQkRuFbJjXbFd35Ifg4jwMIaRmTTsSQUK0rs+vJoHgVUVTGa6lcI8&#10;e6AT0VgWhbXbtOAdGIRAlv8AP09obVsDE+fbrNy7YHVcHa4ptShPC8DmbZrwCgiCv68L9htqY6P6&#10;ST7jSKSXObZoHUFQcDCunDPACQtPtLdUYcPc5ShvaUdvRwOO62yFRdDgKdcJWUMFDu3egqMXLRHM&#10;7ruvhxN0dm6GpXc8unr6UJMdhU3qWtLWgyHRZP3SRbjp5ifPu78PzhzYjV3Hr6GpsxeBN45D90YU&#10;elvzobZxC+w8fBHk5wWjA/qYu2o7Suo6UJQazDqZu+DH8u7pYMo66RdRxzpnx7SXoYwexL4OXDiw&#10;A8ZOKjMy9XbgjN4qmDp48/tOdvX8IWzW2I861icsi7kBrePW/aJJbrgljl4PYmXaC5sz2jBiHbDy&#10;lm6YG6yHS2IBqvJjsHbNZnj5ByLYz40H1Y0ubkKW/1kY3IyWjgIEWBvg3F2G5zRmlMHlFS04jhka&#10;14RimmRe8ueiOJEd64MNu+XBI9uqkrFx+UKY3JJ3hPPv3IDmJSeW9xYc1d6DhIZelKX4YKPGQVQ0&#10;d6Ei6w5WrlZDMWs/ilMCsE1dA87eAQgO8MWOLWvhk1DI2oQSHNizCdfo3njfwo5NK3HEeHjRhGZN&#10;MrZyGHaIDokp7gEDZd/XUoqt2/eghCL9ShQleGLVgm9x1DaMdb47cPO8LgxOXmLtSDBMzxyE9ikr&#10;PtyyLMULW3YYICp5cPvTUV8AjY3L+qccJgqTA7B08UqkVrUhxPEiTlsrnrUe2J3WgU1YOrpk1Ti9&#10;dydOWjqycwXBSF+dPTehvL3q623G9lULcNDUlS9n+JthzsJN3EOPSPC5CkPjQL6OcLlyFFddh7Yt&#10;RGdXN1744sKw3iZ/eHk/rjrLY9IoSAi0h/quPbjlG4BQ9kxdMzkGDT0j5NbI/yBUk87umeY+RCXm&#10;oCY/Aov3XeoXTdKCb2I7H07XDeszutA/Ji9HJ2tjbNY+hpq2bnhcO4IzdqHyHVRoTHNg7cIB9jyx&#10;tpDaQ8lCo9NZx7wPty5p48hVV5S2dMDEYBM8UwaG5+hvWoTE0iYUxPtA7eAFnk7Ee5qydtiVx6Ra&#10;/g17LhtkqC1KhOaObXDyZ+2Wpx12ah3gwWJVyYjygsauHbC85cXLwsvVDvo6u3HC1B4dvb1wOrEN&#10;l6WYPjQE5rbTGWiwehgQHALba6ehpnWcCx0VGSFQ27oD7oHBcLM1x7YN6+ASKcU0WbEUWkeNEcja&#10;kHOHtXHGJoBdTyduHlPHIdau0fvM+pIR9pymWGlD39xUZ8tCN6HQc85Q0YSltZSF8PeFAorhsmvN&#10;PKgfG/Coorhix3csxUbdi/0CeFGCKzbp0tThciLdL+PQZfnwnLUaeihr7kVpdgRWrN6GgLhMNNbk&#10;QV9DDVcc3BHC7t9R1mZfdqH3gOD3ziOJJpmsg5hb285fuMpWyNJUt82rkaGYraNpifm+lF4p49uT&#10;6KG8bTZLL2LpFAxWOZ0sv6adH4emMqbzFFbLkFlSha90Q6Fhm4X9LrnYdDESf5jnjiOhldx7pYBt&#10;V1zLtmP5pWPQ/vnVUh6ECRtBe1TRhAK1Tps2rd9jQvBkQnFW3n33XWnp109PVws8rlvD2toS162t&#10;+s3a0gIJxeSy34vclNuwsrSEZ0w26ouTYWlhydrUJvYR04OU8FuwvGmLOvblUpqdAEvL6yiX/gIa&#10;HeKBG7fc+Xjiurw7sLxqwdr8Br6uW9YEb1dbWFtZwTMshs+O0tvTDS/nm3D0C+f7dLY3wtnWClY3&#10;nVDeyHtvCHc8i3kLliKzUvFn/ftzzC0P/7bCRx4QluKbLPTE/67z40MIFB2ojBh/eIQN/StnC+v4&#10;mJtbs2e7G1WFabhueQVXr1kjjYKBsl0L06MRcIdc8PvYR2warK+ZwYLlt7C2HqEu1ihr6UJBWhiC&#10;YnLkB+zrRfIdd8RLLsWqdHe1IzGSdT7NLuOatR0yiqsGPth6W2F/0xW10rASBZW5sbD3Yh+C0rKC&#10;rtYaON60RHFbHxoq8mB73RxXzC0Rm13Br7u+IAae4fKP5eaqXJ73q5Y2yC2rQUywOzLYu7s2Lw4+&#10;0QMd/ZJEf4SkD3UJD/V1hPkVtr+ZKa4wu+7khUp+z1gnoroQ1x09+6dtrS1Oh3OAPEZFd1stHK+b&#10;wYudIzvKFQklUqemJBM3LdnxWH5Ti2t5WVeXpLKO6cBwqsL02wiIzJKWhlLX3oNlwVV4260Us93l&#10;s+jQkB2t6Fq0Kk073N5UhJsW5jzv3K6aIywpB53cE6UbsUHOPCA9PQsZ8aH83ti4+qK1ow2OjrdQ&#10;w+o+dTay2borppfgEhzFgyh2s494B4ubaJKm063IjcNNR5/hxb6edkSHefPzW9o4suekvr+P0Fpd&#10;BEfn4WNh9LD9HNnze/WKlHczMzgHRqBFml43Jy4InvHy2a3oL72W5qawtnXh8QVu3bBhnS+6rj5U&#10;F2XAgh3DytGD/2W4r1vGOmI30Sj/gzjqS9Jxg3UkpAmZ5LBrDvO6jmtXFec2hZ27P6qb5Z3ixuJ4&#10;eATFsi62nJr8GARRoGT2u748h58vqaoV0b72SC2tY6m9qC5Mh+U1VocsbiCd3XeiOjsUPvFy7wQi&#10;O9Yb4TkDs8moUmAbyWOX2D+7DQ6j1eHw/HY4jFFH9DZ5jC0F1ayOObhJcZH6OuHudJN9m8q9ZmoL&#10;4uF+J5nlvQOBHm4ol3XC/5YFonKkYUps+3C3mwhLLeVlW1WcweqQGcxYG5dcWM3rKyFrqoGdNavH&#10;N24hKSkKfqEqMxAp0dzaihOXrbHD8CR2HjjNh+tQEFgzG2fI2gc6wzR06pazOw9IqkyIlwMCEuSe&#10;c+zpR2yoB8xMTeEeFtd/33rZfQ1wt4G12+BYQN1tdXB1vIFWJdEEvZ247WOLWwEpyEu+g5A4hTdS&#10;LxJDPPvbsK72JviysqBzhSXl9wf6pDbGz+U6IrLkXkGtDQW46RLY38ktzYyCz215fSBSowIRdY/p&#10;d28nlmD0x2f5jDlcPHl5P/5pykGoHRw+0GldZT7sr1vwfHmxMmhVnvWrp5PdV1vY3ApGS0Mxrvvc&#10;6Z95pjI3Hs4RafweUmc+KsSLHYM98+4BaJS8JNKjAxCaOHi4r4L2ymT2/rza/0wozPpWCL8PjdX5&#10;sDC7hLiKZtzxcUI6vUsZ9P7zdmTvjIZ21JVmwom9BxWUpkeydjiVtSltuHn1Bholb6mGqiLcsGTH&#10;t3JAmdTeDkdbYzW7R/asfboMaztnZJUOBO5PDnZGRMZgz63MuFCYs3bOwSuIv5vl9CE/JZpfi2dY&#10;KjKiQpFSUMU9TXas3YbcgmS+j29k0sAsPt2dCPK+xcvP2f8OOhSVYxja61JQErgCBR5fcu8SCgBL&#10;s+jUpl6UtlCCPX+hHvYIoT/e9NOD1Dse8I4f8HisL02Fo2difxtUmB6BgIg81l53wt7VC42sMvZ2&#10;sbbOwwaXHPwg66IhguVwdrBieTZDcEI2D4gvEDyip8mvx5wCWSdldwD+ss4fo7YGYrtTLhdWhDAi&#10;7HHao4omBMUeodgcNPxE8GRBH4g0jGjOnDkwMRlwqxWMDM1V+bhy5hg2LJ+H9QZX0XaPj6/hSC1p&#10;wXbLNHx6NAZaNll8xgbB7wPHghboxNZhf0I9Aspl/R1awW8XWUUDUo97ImThecTr2qMy7O7i2q8J&#10;eo/cjk2Chb0brJ08EZ+aydMEcmoa2nDgchg+22yD1QbuCI4ePIW34PHT2VSM7avV0CgNz3kUejqb&#10;0JBji6oYA9Qmn+dCikDwa+A3I5rQlJHkhVJUSwFnZTxGSpbkWSJM2OOykRBNKAYHBWMdP348n0GG&#10;gqmSW6OwX7cFBATwwLN//vOf+b/3ivsi+GnI6opw7pAeTpjc6P8r+sNCnY9e1mMWnZDfHzQNtLjv&#10;vy/oflMciifxvvO8i/o6LFQuoh3/9dDZWoVzR86gZYS+e+R1/8l8bgW/XX5DookwYb+8jYRoQlBM&#10;DBriYWZmxmdvEfbrN0NDQz7tck5OjhBMBAKBQCAQCASC3whCNBEmbARtpEQTgUAgEAgEAoFAIBD8&#10;8gjRRJiwETQhmggEAoFAIBAIBALBbwchmggTNoImRBOBQCAQCAQCgUAg+O0gRBNhwkbQhGgiEAgE&#10;AoFAIBAIBL8dfpJoklfRJEzY78qGew6Gs5EUTVpbWxEWFgZ7e3thT4A5OjoiOjoaXV1d0h0UCAQC&#10;gUAgEAgETzo/STSpqalGS0uzMGG/C6tl9X2452A4GwnRhGZesbOzw5tvvon58+dj48aNwp4AW79+&#10;PebNm4e33noLPj4+0t0UCAQCgUAgEAgETzI/STSpq6+XdhcIfvs0NNQP+xwMZyMhmjg7O2PatGlo&#10;bm6WUgRPEvn5+Zg6dSru3LkjpQgEAoFAIBAIBIInFSGaCAT34XGKJh0dHdxTob29XUoRPIlERUXh&#10;008/lZYEAoFAIBAIBALBk4oQTQSC+/A4RZOUlBR89NFH0pLgSaW7uxvvv/8+/1cgEAgEAoFAIBA8&#10;uQjRRCC4D49TNKHAr59//rm09HCEh4fDzMwMly5d4ubk5MTy3sDXNTU18eXOzk6+/DDk5eUhJCRE&#10;Wro3ubm5uHbtGj9/aGjoA3vMJCUlwdTUtD/vN27cQHl5OV9HwoO1tTXqf0K7U11dDV9fX/T19Ukp&#10;jw/yGCLPIYFAIBAIBAKBQPDkIkQTgeA+PE7RhISPnyqakOhAFhkZye3KlSvQ19fnQkllZSW0tLR+&#10;0rCfiIgImJiYSEt3h2aP2bt3LxdYaBaZy5cv4+DBg6ipqZG2uDuurq58W8o3nY9mo9m9ezcqKip4&#10;/jds2IDS0lJp6weHBJ/jx48L0UQgEAgEAoFAIBD8JEZMNIkN9+d/HVY1h1t+eJwO6o01RXD1DJKW&#10;JHq7EBNkj+KmRwvQSbTWFsHZNVRaGp6+3m5Ul1ZATDz62+BJEU3Iy8Tf319aAnp6eqCrq4vCwkJU&#10;VVXx3ySa0Ow85IFB4gQZ/VZAnXwaIkTpJLQQFJ+DBBCira0Nt2/fhkwm48sKsrOzoa2tzT1alLGx&#10;scG5c+f4OVNTU3k+SBghMUQZNzc3Lvgoc/LkSQQHB3PRZPPmzVw0IfGjtraW548CrZI3ikIQIY+U&#10;jIwMnk7XTOkUlPXUqVP8N1077dfS0sK3/7kRoolAIBAIBAKBQPDkM2KiSbCnHY4cOQKjIwb4yx+e&#10;what/ez3EZwztn2soknmHQeMnaLS6extwZbP/xMOmYM7ej+FghhbPDv+W2lpeGRFoXhu3FfSkuBJ&#10;50kSTfz8/LhYQhYfH889Tei3smiSlpaGVatW8WlxrayssGnTJtTV1fHt9PT0uMhAnh/r1q3j4oZC&#10;NCEBgLxBaJiPsucGCSJnz57lwocqdN5du3ZxseXw4cPYvn07PzaJLMooRBNF3ouLi3l+SdBRFk3I&#10;c4TyRUNuHBwcsHbtWi6MkGBC3jDk6ULXRechcaegoKBfNLl48SLfhvL7OBCiCXi5K9cVZRTr7rZe&#10;IBAIBAKBQCAY9M34C303jvjwnK7GKkz/uz8gpmjAJb+vpwup8dGITcxEB++v9KIoJxFVzfL4Cl2y&#10;ZkTHJkJRBM01+cgplf+Vmy0hNjICaQUDf5mWVRWiqLoZRZnJSMsvk1LlZEU4YuwUFcGCRJMv/whH&#10;JdGkMj+LdaoikFWquJY+FGbHo7u3G5mJ0UjMKOSp7a31uHMnAnXtcr+Rwlg7PDf+e/6b09WGpPgo&#10;xKbmSfewD6neV/Cn5z5AZHQsOx7d3A6kJEQjJjGVXbngSeNJEU3Mzc2hoaGBffv2cSOhQeEhoiya&#10;uLu7c68PReNz4sQJ7oGRlZWFAwcO9Mc9IdGFRBgaakNiA4kaNGyGRA1laJnEGRIpVCGPFBoWRCII&#10;CS7KnjDKUJ4ov4q8q6urcxGWRAdl0SQoKIjHSlFAQgjlkcQVElAaGxt5OgkpFhYWKCoqwunTp/nv&#10;q1evDsn7z4kQTfpw+aIVatqGKfO+LgQ5W/IhWKZOoWjvFi2jQCAQCAQCgWAwvT29KHSIRvjKy4jY&#10;fA2VoZnSmsfLzyaaREmiSWNFBr5/9w3MW7UZa5fNx3sfLURaZQsCzqzBqvO+XCjJDLyEv/+v55HV&#10;LJdNjm/4EWdcUlAY64HJk6Zh3cbNWPDNB1i68wQXHbKvauKN12dj2ap1OHjCmu+jgESTMZO/4J3D&#10;fpPVYtPnCtGkC4c2/4jPfliGrVs2YtqEZ2BgS0Eue7Fn8d+wbOVGbNq8Be9NfRmL127D6iVLsHnT&#10;OoydNB1JxU2DRJOmwmh8NvsdLF2zCWuXfINZ329AfVsnLmutxb/+5wvQ0NZHR0sZvv/gfSxfuwHr&#10;Vi3CpDc/QUnTo3u8CB6c6qwoXLRyl5buTkdDMU6duSgtDfCkeZoooCCw5N1BQgWJCgrRhLwySAjx&#10;8PDgosqWLVu4aOLp6YmbN29Kew9A25J3h5qa2rBBVUmI2L9//yAxQwEN19mzZw8fUkOCTEJCgrRm&#10;MORpQnlRCDk0hIaWSQhSFk3oXBQ0lvJO6yjvdH2ZmZkwNDREV9fgQXEknmzcuJFvR4LP4+T3K5r0&#10;ob4iEyf3a2DRekNUtg59HqJ9LHD4oh0KCgvgZGIIa/9EaY1AIBAIBAKBQMC+KHt7EbXVEg6jtsNx&#10;tDo3B2YpR4d6t//c/OyiyRWdhfhslwV6yOOCYaq1GJ9uuYiGolD851Q1NPf04drBzXh5xjQc9y1h&#10;W3Tixy/nIJt1+FZMfQYOSVV8P3Q2YM0Xr8MltRl51/Twp7fWYLgQJVkRzvj7f/y/GD9+PMaNGyfZ&#10;C/iP//wvOGbJ0F0ZjS+XbkWDNGaoIeYsnpuxG+3oxa55f8G6C0FcmCkJu4A/PjcLeY1sqbcTa9+c&#10;ABP32H7RpK+3B3vmTIauaSA/Tl+3DLqfjME572R0FIfh2UnzeXpL0mVM/Ho7Gts6We+yHV6Opihq&#10;EHEOHifdHfU4rrka+y0C0CvVQ1U6m8uwZ+NiXPSMl1IGeFJFE4KCs1I6Db9RiCY0JOfYsWPcu4PE&#10;hqNHj/I4ICQ+0Mw3CkhoofzExMTwYKrkibJ161Y0NzdLW8ghkYNEjAsXLgzx5EhMTORDfkjMuJ9o&#10;ohrThGYSIiFEWTRxdnbmaTTEh2KvnDlzhl9zTk4Oj6mi8JIhscbLy4uLJuS5Qv+SF86DBKUdKX63&#10;okmPDC62JgiNS8eGnUeGEU16cPGADiIrpJmcWrKx65AZ2od/NAUCgUAgEAgEv0MK7KLg8NxWOL2w&#10;c7BN0EB9GukGj4+fWTTpgtqXo3A1o1W+kpEdeBMvT/8cXW0NmPrcn5Bc2Yqd8z/FLVcbjFtkgo4S&#10;L3y3/RRkpbH4j//3f/HeRx/iww/lNuH5v0DzaigKLPTw0bZT0hEHQ54mL7z2jbQk0deO7V8NDM9p&#10;a6pDZmoKQnxcsGvFe3hmwja0oA+7FlNe5dvIcn0wYdpG9nnP6OuG1rvjYWTji8JYezw3/gf09nRj&#10;5tP/g1fffLs/f2+O/x98fNgerfnBeHbij/w4JPZ8984rGPviVKxU34f4rCL5kB3B46WrFSe2f4fj&#10;jlHo6lHxlJA1YPPCL3HFL1VKGcyTJJpQPA8SDsjI08TAwIAPaVF4mrS2tvJ/KVAqCRllZWV8KAx5&#10;mpCgsGPHDh7HhDr7NM0viRPKgWApsCuJI+Stogwdi0QL8kShITm0TIFkNTU1ufhBYsqDeJpQvunc&#10;5Gly/vx5PqxGIZpQXg8dOsQFHjo+TUFMwztINCGRhOK0kDhC60gAokCydJ2KmCbe3t7DeqNQjBO6&#10;Zrom2k4RR4UgsemnBo4Vw3Nk2DisaNKCg5oHUNCuGJJTC03146i+zwgdujedw5TncGXc2dnBt1eG&#10;7ruqqEf3vLt7cH2gbRT3XwHVERIclY9Jv9tZXR+SRtupxM2h46nG0qFzq+aHllXrJx1TNT/EcGVB&#10;acr5Ie5+7sHPsPzcQ6+bynfINQ533SppBO2reu7h7gMtdw/zXKpeNx3/7tctLUjQvqr34W7nHq5N&#10;UD0Pv8b24e730LSODnnAbWUoP6rnlte/wfehl+dnmOtmdVqVYcviLnVfNT/DnnuYMqe0juHq/rBl&#10;Mfi6KY3yQ9ekDL8PKue+63140Dow7HX/9OeOX7dKvVJco/J57pb2wHWf7sOjXPewZcHqvlJ+iGHP&#10;zZYfpA7Ir+enXTel0fFUzz1c/ZPfh6H1T7XuK86jysPUfdX89PYOrQOK8ygfk6cNe93DPPO8LAaf&#10;h9+HYa/7EevA4MtG1zB1gN51qtdNyw9a/4YtC5V6QQxf9+9SB1TOTdsMOTflR+W6FflRhfZVzc9w&#10;dYDef8PV/eHa3uGve2hdG+66h6/7XUPOTdsMXwce8LqHyQ9di+o78GHqPr8PSse813UP/ea5S91X&#10;OTfdh/vV/ZhdN+Hw/LYhoonDc9uResFH2mqAu9UB1XP/FH5m0aQbW795AVfS2+QrGVw0efMLVsCd&#10;2PP+VDj7BeKT71ehuSQZY8a8DIe9S3DWJRqy0ij853+9iIYOGe+EcWMNVVd3L3LM9fC+2t1Fk3vF&#10;NOmqT8bUsc/jk68W4siFq8i/fRXPTdzaL5qYZ8unZJXleGPCtPVKoskEHLX1GySaTHv6f+CXWDiQ&#10;P2ad3T2DRRMGVZzGmmJcOrANf/6Pf8bV20XSGsHjpK9HhhPrZsPI4Y6Uwh7YrlYsmP0SbCJzlNuG&#10;QTwpognF91i8eDGWLl3KbeXKldxzhBoPEgVIEKE6SsNoli1bxo28TCjmBw1doYYqMDAQ69ev5+vI&#10;i4P2pTxRoFeCRBdaN5z4QetoOxIv6Pw7d+7k29ExqLEiUYW8Vobj1q1bmDt3bn/e6RwkdvBnijWA&#10;y5cv53FR4uLisGbNGr4NBX2lmXlomA6dg2bOoSFEtI68S2hf8kAhoYXW0zJ5yqgOI6J8L1iwoF8s&#10;osC45IFD0HHIW+enIESTu4kmrTiseQiF8gBXDLloUjP4nTsEuoe5uYMDCBM52UPHtubl5gx5EZeW&#10;FKOlefDsTrW1NaisHDyTU0tzM/LzcqUlOXQf01KSeR4UUJ1OTIgb9CKm9SlJCYNe+AQdr43VM2Wq&#10;KitRX1crLcmhulhWOvgvJ/SRU6CSHyInO0v6NUBuTvaQD4OiogIuaChTVTX03M1NTSgpHvxuov0y&#10;M9IHXTflJykxjrcXCuh3EisL5TKnfbIzM/hzp0wZuw+NjQ3SkpxG1sZWsudPGeqQFRXmS0tyeB1g&#10;16hKbk7WoDwShWxf1ftQUV6OpiZ53CMFjQ0N7NkfHBuNAlernoc6IXRvlT8OqaypLJQ/gCkf6Wkp&#10;PP/KFBbkD/HSq6muRnW15E0rQXVA9T7Q8alOq5LDrluV/LycQfkhSkuL2TUNrn9U9+tqB2ZOI6iO&#10;Uj6VoY9xuh7l8qXrTk5MGFL305KTWZkPtHmUlsfKsbV1sPBcUV7G6l+dtCSnidWJ8rLB94E6ZIX5&#10;edKSHKprdL9VyWNtg2odKGZ1X7XTQXVftf5R3S8rGzylPXWMqW1RPiaVa2pK0pC6n5qcNLTuZ2Wy&#10;uj/w7UvQfVU9Nw1drVJpg6j+FRUWSEty5HVg+LqvCt1D1faPyrxV5Q8A9G1TzcpDGaq3+fmD2xs6&#10;VkZ66pDrTktNHlL3M9PT2DEGnnlKk9f9wW0vXXONSt0frg2i+pevUvfp3MO1f3m5uYPySFC7r9oG&#10;Ud2vrx9c/4Z77ui6VesA1Xl6HlTrPpWPal2jZ1a1zMtZPVNtextYXihdGcpzgUrdJ7FluOumdkA5&#10;jwTVH9X2r5qVuWob1NzcOKTtpetQrQN0vVnsXaBcvvLrThtS16jMZKwOK1NSXMjbWmVqaqqHvn9b&#10;mofUfboO1XrO6wB7xlShd6XyvSHKSkuHPItU5rUqnsdU94tZPpWhY1GZK5cv/ab3omo7m52VMaju&#10;E4UFeUPqfmVl+ZC6T+3CkPcvy49qu0/nHO6689i3rmodKGbHU60DNTVVQ+4Dtc8V5YPrH52H6oDq&#10;dWexd7pq+VJbN9w3z/B1f/BzR8+Cat2nZ7FAqf4FzzvHh+aoiiaOo9QRceaWtNUAVOZD2r+Kcl63&#10;HpWffXiOteFKzFh7pt+74szW7/HVNnLDZ4XvtAszP5qJVRtPoa+zAT9OGI/xr85AUmkr+rqbsGH6&#10;0zjlmycJqF24ft4Id7LrkPtTRZOsLty+sAuzV+vKA7L2dSPg9FL8dbz6Q4om8uE5uj9MwSYjO749&#10;beNlfAhO0XloKwzBqPHyPJSFXcQ3G09KMwj14cbmz7DJPIwvCX4BemQ4vmsxDK54obO5Amu+fR+3&#10;onOg4nwyiCdFNKEPLfIuISMvDPK+ULzgqJGjZWr0KI1+03bUMFLDTPsqIM8KWqdoGKkxpEaMoP3p&#10;pavaIVBA+1AwVjq/smCg2E+1IVNAx6N9FPmnYyheSLQvLdOx6Tflj7alY9E5FHkj6DponaIBp2PQ&#10;9rQfQdsqXytB6xTXS7+pbBTnpn3vdq33Q4gmdxNNenH5kDZul8nLprcxDRpG5ui8xzOoQHEflXmY&#10;NNX0h08bSFek3X3bAR4ljXjUNNX0kUh7mG2VeZQ04lHTVNNHIu1htlXmUdKIh0lTTR+ZtJ/jmAMM&#10;l0Y8appq+kikPcy2yjxoGksdJk2+rSo8TSV9uGOORNrg9OHSRuY8qjxMmmr6z5X2MNsq86BpLGFo&#10;GuNuaarpP1faw2yrzKOkEQ+TRv8pM9wxHz7t5zjmAA+aRjxMmmr6w6Y9zLbKPEwaD/zqFAP31/Xg&#10;MEZ9iGBC5vqqNmQVg/8IQjzoeX4KIy+aNFRi8t/9ARGF8r9gtNYVYO33H+KDL77Fl59+jG8WbEVh&#10;vbwT0tucjXH/9X9wwCGKluB9+FNM/FEPMknILE0Kwuxpr+PrOd/gi88+xpeLtqOipQdZplqYuemE&#10;fCMVMsLtMHryx9KSRG8zNn78H7BLl6GlNAafvvUGPvnqO3w/dz40dHUw9vkvUN7eh51z/wIzxRCe&#10;LA+MeXVVv2iiMeN5HLrhg/zom3hm3Jd8m+ayZCz49EN8/MUcfDPnc7z+/vdIKWtEb1sxFr7xIuYs&#10;W4PWlipsmMu2+ewLzPn6K8x+73vk1w1WIgWPme5mnN67gd23r3EtMB33Gy31OEUTCrpKQ70ETzYk&#10;wMycOXOI+v77Qob16of6RZP25hqkFlby5y0x6Cb0j5shNS0V145pwiEsnW8jEAgEAoFA8HuihfWZ&#10;m7LK0SPN1Pp7pj65GGHLTOSBX8fugP1z2xD4xVF4TdGCyxh1uIzeDu/peij3SZb2eHyMuGjS292F&#10;zPh4tHYOuC319nYjJy0JqRl56BrUQe1DVnoyGlvlf3HsaKpEQcVgNyb0tiI1KQHpucVy7xBGe205&#10;sosHuzYpaG9pQFqGiitzXw+Kc5PQII2hb2+qRVJiAgrLarhOmJGWjDZWT0sLUlErbdPb3sSOUyTX&#10;Efv6UJqdhsr6JnS21SMlTcllrluGTHZtSSnZrDMwcHGt9RWIT0xCN/9LfxfyMpLZNpmSx4ngF6e9&#10;ESkZQ11dh+NxiiY0ROT111+/q0eG4MkgLy8Ps2fPlpZ+r3TgssUt1u7Kn4fagjicc7ktfwf0diIy&#10;wAXHjx+DvX8sOsWUwwKBQCAQCH5HtJXVI3zlJTi/vIcHNvX77ChqEwtHxCviSaOjnvX3T3jAaaIG&#10;nx3H/vltcJuqg1zzEDhFV+DFZa5477OrmPW5OaZv9UNk/lAvk5+bERdNBILfGo9TNCEoFsiuXbv6&#10;h8cInixoSA7FljEyMpJSBAKBQCAQCAQCOV0t7fCcZQBHpXgdjmN2wP6ZrWgpGhz35nFDok1HVy+3&#10;n5verm5UhKTDZYo2D+7qNHYHbrGyiN5kju6ObqSUNuPfV/nieaN4zLqRhjeuZ+PP+lEYszUQTY/Z&#10;M0eIJgLBfXjcognF0Jg/fz7ee+89PpVvQUEBnwVG2K/bcnNz4eDggEmTJgnRSyAQCAQCgUAwLDUx&#10;eVwgUY7TwYWTsTuQdspL2urx09HdC02bTLygEYyxO4OhcTODBlyMGORZ3CTrQllrNyoKahG68AIv&#10;B8cx6nAbsx1mL+vix+1eeNcoBq/p3cF/bQjEd1aBiPdehQrvz1Hi/RVCfdTw+oU7uOA7OHjuz40Q&#10;TQSC+/C4RROCApHSTDMHDx7ks9EI+/UbzepDM/7QjEGKQLICgUAgEAgEAoEyRbdi4PD80FlhyPw+&#10;P4rmvOHDUPycdHT14DOjaDy12AtPLZFskSfeM4yUtmD9k55e1DZ3IreqFbEFjfBLrYF9dAUuBRbj&#10;hGcBdBxysMkiFQsuJOCjI9GYpncbk3eGYMK2YIzaEoi/bgzAf6/1w6oPL+D6uF1wHK0O5zHqcBi7&#10;A19+eAn/stCdndcTTy304DblgC/SfRaj2HsOiry/ZfYN+/01/N3W42TI4NkGf26EaCIQ3IdfQjQR&#10;CAQCgUAgEAgEvz3qk4ph/+xQTxMyh1HqcH5pD+6sv4rKkAz0dDyeYSg3I8rw1HwPPLXMe5D9YakX&#10;XtwVijHbgvDXjf7473V++LfVPvjnFT74gySs8P0WSEbLi5nROrbvU0vZcdi/f8f+feNLS1x4SRcu&#10;Y7bDaYw6F0203j6Op1d44I977uBvB+Iw+mwmXrmag/fss2Dsehpl3l9KgsmA5Xl8haQMfynnj4ef&#10;JJrU1tXxQJXChP0ejOYVH+45GM6EaCL4LdHR2oiysrIBKy1Dc9vveUYggUAgEAgEgp9ON/uOitWy&#10;kc8QM2YHH5pC/9Ky6xRtOL6wE46j1Ll4YvfsVvh/eQyFjtFor1aZLOUnQjFLqK+SV9WG8Ox6nPIu&#10;wDLjRDy7NUgudKiIJtzI+0TZyBtE4Y3CjMSTf1zujX9f7Ys/b/DH81sCMVE9GJN3hWKadjimb/bG&#10;7pnH4EpiydgdcBqtDrMZB7DkQAjeci3Dp95F+NE7DWregTjrbQIPb02key1AuvcC7l2iKpoUeHyB&#10;2kwr6YoeDz9JNCmtrEVJRY0wYb8Lo/o+3HMwnAnRRPDboA+FcT5465VxGPX88xg9Sm7P/G0MTtun&#10;SdsIBAKBQCAQPDmQYPBLzk7T292DWC1b7mXiMEYd7tP3wnPWPrhN00PYchN0NctQm1CIkMXGkpjC&#10;bOwO2P1NDc4v7kbyYVfIKhvQ1/NgQVp7evvQ3tWDupZOxBU2wiyoBHNOxeJ/Nwfg78gL5Ec3uXcI&#10;iR/cK4TZYk/8nWRyjxFPPLMtGO/sj8SXJ2KxyjQZOvbZOOdbCPuoCoRl1XMBpqapE62yLtTLulHY&#10;1IW4uk7YlcjgeMofvi/t5kKJ46gdsB+lgb2brbHUMwr7vGzg4bUb6d4LUez9FSq9P0Wx19co9PqG&#10;WxH7XeSlGJozYIUsraUqVrrKx8NPEk2ECRM2vAnRRPCboLsBm757DdvOuqKurh719QMm6xDxWgQC&#10;gUAgEDxZZJS1YKtlOhYZJ+JiQBG6ex6/eBKnacNjmdCwFNfX9SCrbEJPexe62zoGCSG97HdbaR1S&#10;jNzgOG5Hv8hC0/GShS69iNrYfGnrwXSxfSPzGnDQJRdzTsXhmS0B+NclXvh7EkYUw2bIaBjNQrn9&#10;/XIvvL0/An/cGIBJF9PxjksJt0kX0vCXzQFoZX2b3mHEppymTrgWtuJUagO2Rtbia98KvOdRhrd9&#10;qjDvdAzMX9GHw3M74DZdDSErViP+wBIkuS1FAfcemSPFKpH/LvT8ktkXzL5Ckd9iVCceQ3ORJ0qD&#10;1srTFIIJ26Yyei/6+n7+2X2UEaKJMGEjaCMpmtDsK9nZ2YiKihL2hBjNdPSbmDWnswHrv30Ht8se&#10;73RuAoFAIBAIBCMJeZaYh5bgP1b6yIUCyT4+FIXGtsfzndPLvg0T9zn1ix6e7xhCVtEgrb07lPf2&#10;mmYUOMYg4IvjsH92G/c84UN72L9+XxxDilkwzrtm44sz8XhFK4wHWv1HGlKjiC0ieY88Nd+dB1d9&#10;enMA3t0fAS3bTLjFVyGlpAX1rZ1o7uzBksAKvO9Vjvc9y/GeZAv8K5BY2wH7/BYcSqzHljs1WBhY&#10;iU+92XYeZZjtXoa33Csx3aOWLZdgoXMcLh84jmjdZUi/MBc5dt+j0PMbFPkw85UEEq+vUeD+GQo9&#10;vkRJ4ApUROmiMdcOsppEdLWVo7db1u8R1C2rQU3SKbbdKpQGr0N9xlX0dI7MUKWHQYgmwoSNoI2E&#10;aEKNhI+PD2bNmoXPP/8cCxcuxKJFi4T9ym3BggX44osv8MEHH3AB5YmmrxtWB9ZjwZ5zCAwM7LcA&#10;/0DklbdIGwkEAoFAIBD8upF19uB/1/jJvSuU43Qs8MAem0yklbWgsFaG2pZOvi1Ni0teKMN5VvwU&#10;ert6kH7Wp9/DxGv2fjTnVvLv/YiqdpxIacCBxHq4F7Wi5y7npDwVV7TAzjQSOm8egc0LO/msMzR8&#10;x+G5bbg4bg8Wv30Wz/7gIL+25T74h+Xe+OvmQLy7PxLrzVNhElKCoOwGpFTLkNHQifjaDtyulMG/&#10;TAb34jYYJTdglls5PvEswArPCG6fst/veFRgplsZ3nYnK8csjyrMZmnve5biB88UbPb0x3HPq3Dx&#10;1EGM92oUeHyDEp+vuEhS6M3M8yu5eX2DYv+FqLizC7Up59FSGoCOhmz0dDWzK7x/WXMhpfeX83YW&#10;ookwYSNoIyGa+Pn5YeLEiTzwpuDJgl6AcXFxmDx5MpKSkqTUJ5DeZuxa/gEmvzQJL704YBPGv4QL&#10;tzKljQQCgUAgEAh+PdB3WEt7N4rr2hGZ2wCTgCJ8fzpe7m2hLJgobIkX/o79+48rfPAvq3zwn+v8&#10;MFo9mE+V+8mRaCw8n4DN5qnQd8jCKc8CmAYVwzaqHN5JNbidXY+UkmbkVLaisEaGsvp2VDd1oq61&#10;i3uwUH+go7MHOVeCeUwSEji8ZuxFY0YZjzVyLbsZM91KuRjxDrOZrmXYHlGNWrZ/Cct/dF4jLgcX&#10;Y82VVEzQDMM/r/HFP670xT9vCMSza72w7SsTWE3W5rPQUHBVCrJK3ic67xzH/H3BWOpdguUhVVgS&#10;Wo25QVX40rcCH3uV4wPPcrzrUS4/p1sZZkg2060cyz0jEOe1gk/rS0Nnor1WY61nGGazfT7zzMcy&#10;zyjoedrD0usIYrxWId/7e5R6fynNcCMNtfGZgwJP9tvnR5QErkRV3AE05NigvT4VvT3t0p168hCi&#10;iTBhI2iPKprQbD0zZ85EXV2dlCJ4EgkKCuJeJwKBQCAQCASCkYc8QcgjpL2zByV1MpgGF3OBZLR6&#10;iHwoylw3yGd6kUxVMCHrnxHGk20jDWVRNsW+ClPEAaEpdueyc/zAzvE9s+9cefo/rfLBHzf448+b&#10;AzB2dxh2Lr8Bp+e2cmHDdswOHDKNhUVYKSxjqrlQQcNglG22Rzk+cSzEOJN0jDPLxNQb+XjLoRCz&#10;XUvwgVc5PvKrlJtvJd73q8K7XhXYoO8L61d14DxKPo0vmeuzarB4fS/W7/PD+26lmO1dwYUSOj6Z&#10;3GtELprMImO/v3bPQKbX/P7YIXL7Bhle82DsfQGV3l+iigK1eiuCs9JQG2Z+zHy/QYHrd8i4+j2i&#10;96xGVaQPejoe/xCanxMhmggTNoL2qKJJRkYGPvzwQ2lJ8KTS2dmJ999//4mPb9Ld2YawIF94e3sj&#10;MatQShUIBAKBQCB4/NAwlfiCRlwJKcX8CwkYtS0If1zrh39Y4ok/qEyDywWOeSSceMpniiFTFkwW&#10;eGDtlRQccs2FunU6lhon4qtjsXw4y6s64Ri7Ixh/2hSAf17lIxdKfnCVzzZDYgmJMjTrDKXTeZTP&#10;S/lgx//0w0s8eCt5gdiOUsdf5jvh/20Lwd/2x2DKtewhgonCZjmX8GCqipgiCiPRQ+EhQoIHiR00&#10;Xe909u90lxJ8fj4OB788ixvPbOVTFpN4cmv0dtx4WQt7V1hCy7MAxrltsM5pgVtRK0IrZEiu70Rx&#10;axcqZD0oy/NGocfnSoLJgHCiCNzKh9l4fIqSwO+QZTUfcQZLEDRvHVynqbFr3YI4LXseg+Uxx2h9&#10;LAjRRJiwEbRHFU3CwsLw2WefSUu/btrb2+Hh4cFjXfT2Dm4dY2Nj4ezszLfJzc3ly48KHSsgIADd&#10;3U/G7C1vvfUWOjo6pKUnj+wwR8x4dTKmz5iF2e/MxLSpU/DdKm00/wZfhAKBQCAQCH5dNMu6EZvf&#10;iAv+RVzceEPvNp7d6I9/Wu49EORUIY5I0+b+62ofTNYMx1qzFJz3K0JYZj0fOhOYVotn1QLlHiK0&#10;7SIPqFmk8el4VSEPFkpvYuevae7kw27yq9uQWdGKxKImROQ0wCe5mk+3eyW4BKe8C7DvVg52Xs/A&#10;enbe+ReTsXieFezH7oDTmB2weXEPvj0Xi5mSGEIeI2/fKhlWMCF7x6EQ3/qUY0VoFdTu1EIrpg4H&#10;E+txNq0RV7OaYZsnFz0Cy2SIrGpHSn0ncpq6UNjajTJm9ZnlSDnmAbepunzWHYqjQuKJ+yt7ELnG&#10;FBWBGeiW9aCvtxOdjXlozLNHZbQeinznoYim+VURTeSxSBajOuEomopcUObvDv+vDOE0Xh0Oo3bC&#10;/pltCPz2FGpjC9gxf7sfiUI0ESZsBO1RRZPw8HAe/PVJoLGxEVu3bsXGjRvR1tYmpcrFjV27dmHN&#10;mjVoaGjAnTt34ODgIK396dCxdHV1nxgh4okWTbpbsHPBO9hnFYqu7h7uMdNSVYDln0zDRd/CBwjX&#10;JRAIBAKB4PcKDZshoYFEj+rme38LURySysYOROc14PqdMmy1SsMnh6Lxp43++AN5h/AhMR6DRJI/&#10;sN9/3uCP1/eEYeGFBBz3zINXUjUqGjrQc5eOe0ltO0yDSnDCswB+KTV33e5h6eztQ1FLF2JqOmCZ&#10;1wLLi+FwJsGEmc2LmlhyKgKzvSow20Meu+R9j3J86V6CmU7FQwSTWe6lsE+rRzc7Jvv/kehsbkfe&#10;9XAEfH0SjmM14DhmB1xeVYP/d2uRY70LZWEb+TAbmsGm0PNrFNKQGz7sRlU0+Rqy6gi0VTQgwcAF&#10;TuN38dl7yNxe10W2WTB6On77sy0K0USYsBG035No0tTUBC0tLRw9ehRpaWlSKlBUVARtbW1s2bKF&#10;Cyu0XU1NDf83Pz+/f8hKZWUlD3ZLL0uK5VJYWMiHJ5E4QmkEebCUl5fz9KqqKhgYGAjR5HHQUY1V&#10;n78Gf/by739n93bj9NavsdciWogmAoFAIBAIhoWCoG61TMP/oyl+53vgzxsDcON2GffgoOE1DWx9&#10;dmUrfJNroGWXhbcM7nCB5KkF7nhqHjOKMUJiCYkkzP6R/f7jal+8sCsEnx6LwRH3PB6Etaqpo/97&#10;8XFA5+rs6UNTZy/ym7sQUCrjU/AuCq7iU+++4V6OVQb+cH12q3xIzgs7sfT4bXzsW4UlIVXQiqmF&#10;U2Ercho70crKYZ9fCWY4FXMhhabtJU+Ub23z0Nw+Mh7Vfb096OlsRkdTHgpdTiH98lwUeH6D4sCv&#10;IQ/YysyXpv/9hqUvQmWsAUrDd6LEew6K2XqyEh+2bcgOlPtmwPU1HTg8v40HtKWAs3fWXUF79eOJ&#10;W9LZ3YPaBhkamttZP+KX8WYRookwYSNovzfRREdHB5GRkTA2Nu4fokNDdigQqpqaGhdNfH19cfny&#10;ZS6MrFu3jgsgFOh206ZNXBChl9CpU6e4IGJhYYGVK1ciJyeHp9NMQrSdpaUlDA0NhafJY6MXVvqr&#10;MW7W97hu6wx3dxcYH9LAmNGTEV352/9rgkAgEAgEgoeHvt0WXUiUx/pQjh+yyBPLLyfxWWn4OoWR&#10;FwkJJIp4IAs98Id57vjP9f74+mQsjnnkI6WkRTr6o0P54yYt3wvFth2skx5b045LmU1YEVIpD54q&#10;xRUhsYOG3FCg1TUHAnHr+e08jonDX7bA1TkZ2a137xPQsZ1iq7DkehbmWmbipE8RT/upKPJLQklz&#10;aSAqo/VRQB4knl9wbxESRwo9KS7Jlyhw/wwZZt/jjtpyuL2xFfbP7EDocjNMm38FGns2Iuz6PITf&#10;mIvdmhvw54n74fncVtwau4MP8/GeaYjG5GLprD8/pVXNmLnsGp6auA9PTdiHJdrOaG7rlNY+PoRo&#10;IkzYCNrv0dOkvr4e27Zt4wIJBUA9duwY9xZRiCb+/v64cuUKb8gjIiKwf/9+XLhwAfb29v1pJJrQ&#10;vrRcXFzMj0HH3bNnD5qbaf52ICsrC7t37xaiyWOiq60eXtfP4cuP3sGMGW9h0YZdiEgvktYKBAKB&#10;QCAQDKagug3/udoXTy1VEkzIaFkhjJBRXJG5bviHFT54Wi0Qc8/G41JgMSJy61He0MG9LXofdXyK&#10;Cun1nTiQWIcdkTWwyG5GR8/Q47d19fL4INdzm7ErqgbzAyvxoWc53iWBxKMM73Ir58LJmy6lfArf&#10;hSFVOHAmDPbjNHgME4fR21ERlI6+B8x/d08vurp/uvdEb1cbZDUJqEk6hdLg9Sj0kg+pUQy3KXD/&#10;nAslJQErUJtqjLaaeHQ21qDIORbe7x2G7V/V4DRaHdvH7cFTkw/iqVcO4Z+mHMQ/M3tq8iE8xf59&#10;8WUDvPnSXnww8whWaDljy2Fv7DrpD33jEBy6chunraNhYh8PC9dk2PmkwzUkG34R+QhPKEZ8egXS&#10;86uRX9qA4oomlFU3o6KmBdX1bahrlKGxuR3NrR2QtXehs6sb3VQWUtGRd8nYT86yfBzg+eD20gF8&#10;vMqST9v8OBGiiTBhI2i/R9FEJpPByMgIqampPOjr6dOnuVigGJ6jEE0I8kah9bQfiSTEjRs3sH37&#10;dhw4cIDbvn37oK6uzj1SyJNFAcVKofVCNBEIBAKBQCD45aHpfu9k1+O0TwE+Px6LUWpBQ2epkez/&#10;MHtNKxyLzsXjuGcB/FNrkV3Rio5hgrGOJPQHuVuFrfjIs5x7htBwGDK1OzVIruuET0kbTqU0YF14&#10;Nb71q8B7HjQt78B2CiOPksVBVdCNrcONvBbE1XTwwKvlgalwfXEPH5Lj+MJOFNy888CCyU+Bht20&#10;16WiMdcelZHaKPn/7J0FfFNn98eZvW7/93332twF2JiwMWRjGww2hg73CQOGFncobaG4u7u0RSqp&#10;uwt191TSJE1TSeMtv/89T5LSlm5DggSe7z5nyb33uZKbS3Lz6zm/EzDW5ElCnW1YCM+9vmbmrbKE&#10;1agr9oKuJg+NDVrzFq7RoDdCFpWLiEmH0KvDSrTrtKbNeITEik4kWgjTHR3RrkOzoOnrggSX1uGI&#10;x4Rt/fa9tfjjB+vw14824B/dNuLfH2/B059txfO9tuPlPjvw+le70OHr3eg0cC9e/GKHad3WxyNs&#10;yzMsz/wq7g5cNOHBw4rxMIomZAJLJTokflBpTlhYGJvXlmhCWSNUhrNo0aKmEpwzZ87gyJEjzPfE&#10;EgqFAkVFRWycBS6a3Hn0lek4JwqADnqEeNL7crhFHDp4BEm5VebRHA6Hw+FwHiaqVHokFtfgQIiY&#10;GbBSy9/Hx3ubWvBSq13yIyEvklaCCc3r7RwPneHu+1FQec2XPhImhjQ3XSUBhUxZP3IvY6U2tJzE&#10;EWrlS9klA/0rMDO6knWt8S/ToERlhLZVRog0Iod1pyGTVfL5yNkXZF5y4zQa6llJDX6mT29jgw6G&#10;eglU5aFQpG5DWfB3oDKbImoPTEauov7C834Q+w2DJNIOVZkHoJFfEbZZQ4qReSvXQ3/ILCqvweaT&#10;sXhjyH785y2H68QJFm874cX31+B/3Tfi39024sluG/CPjzbg/7qsx18/WI8/d3bGH953xu/eW4vf&#10;vLMWjwvrPEoiC2WHdBC22V6IN+yFWG2KN5sFLbMEjW0twjCxpo1jEtZdvjvU/EruDlw04cHDivGw&#10;iiYkDjg5OcHZ2ZnNr6+vv040IYGEvE8uXLiAxMREVmpDPiepqalYvnw5W48+wEtLS5n4QgILeZiQ&#10;eELzk5KSMG/ePC6a3EFUGRcw1s4edVdVcLIbjr59vmgRn3/WF8f8CsyjORwOh8PhPKiQcSu1/S2s&#10;VON4RBnG7kzGv34KNJm1khcJhbnc5olx3vjPj/7o4RiD/puv4FESTmiZ2a/kT9/54Uqh8CP+LkA6&#10;gaHxKqqE+/HMah02pVazLJHmgoklqNSGSm76eEvwTYAUq65U4WJRPXJrft2/TR6Tb8ouEcL1eTtk&#10;7wk0L7kxGoxaKLOPoTT4O5T4U0tfZxh11AyhkYko1A5YmXMSkojZKPb6ClRiYyq7MZXeFPsMQknA&#10;aMgSHKAq8UeD7sbOr97QgIx8OSavEt5HyuIgwaKjI15uvwpPdrC/TqD4Z3t7SP3T2Lp0bnV6I2rr&#10;dZBXqVm5TV5JFdLz5LiSWYGo5FIExRfBJ7IAl4JycM4nA8c8UnHALQm7ziZg0/FYOB2MxMo9YVi0&#10;PRiz1vthsoMIE5d7YMSCixg4+zz6TD2DT74/gS7jjuKpL7aZxJdWx0TH6xqQxY7pbsFFEx48rBgP&#10;k2hCggi1HCaBhCDRZNOmTUwcoXlk6EreJt7e3kwsSUlJYeNVKhUTQWjs0aNHWTcdNzc3TJ48GdOm&#10;TcOUKVOYkELboW47NJ/MYEmgmTNnDss4sQVsUTShc041xPRIvfbpfWodtIzD4XA4HM6DSUWNDi6x&#10;FeizPg5//dEfj1IWCbX8tYggJIh844HfTvTB+8sjscWnCCVVGhiMDUxoofuIw6FleG5GEH7/vR/e&#10;WhyOlJLaO37/QB1pUqtMIsnQQCkTQ7q4kxfJ9VkmFD2FoJIcahdMGSR07Dd6jIqEIlx4bR4TTFye&#10;moHsfYE39fquNhpQEbvUVE5DBq2sg01/FPsORXnEHOHxG2bWamoFPBBiWu7Zh40vD5uOmnw3GDUy&#10;YZ8NN7xfarEcEl+MNwfvw6OU8UGZHCSavLoK/+i6AesOR0I05Qj+/uqKJnHi6ddX4vyIXXfkvaNt&#10;thWWa4hCUa3Gk102XCeYfDDsAPc04cHDluNhEk3oBzSV0dAjQZkiFtNWmieXy5kgQpkotIyChBYL&#10;5IVCpTjsA1IYT8avFRUVTFRpDk3TfBpPY2i8LdClSxebE02uYYTo3DGIa1q2vYu6tA/R6XLzFIfD&#10;4XA4HFtHrNBgb5AYI3Yl4aUZQfgztQq2ZIrQIwkmQvzuO198uS4eG70KkSyuhbRG94s/XDX6Bsjr&#10;9DDcoRaxCuF+27ukHutSqzE6WIo+PqaSG/IjoaCSGyq1IdHElFHSUjTp4l4Gn1K1eWs3TlWqGB7v&#10;LmMlOa7PzUb6FhEab9KXRavMNpfXDITYZ9C1YAKKqeSm2KsfeywNmQQlldxUJsKoFe6bG2+uJXFl&#10;tRr2e8PwYu/t14QSc0nMxxOO4XJQNjNkJRrUeuQcDcflETvhOXoXMvcHo6H+3v6xMjlHhm5jDpuO&#10;Wzj+EfPdUCq9O62Om8NFEx48rBi3K5pQJ5levXqZpzi2ColAXbt2bTK7tSWSQ87Dea0DPnuvA6Yt&#10;csCGDevN4Ywv3nsJ2y7fXeMtDofD4XA41kEr/LjPLK/DsYgyTNyXio6LwvEnEkmo1IZaAJNQwp57&#10;4b8/BaLXmlisuZyPgAwFZLU61unlXqAxNqKg1gDPEjXWJisxMVTGOteQBwmJIySI0HMSQr70leD7&#10;cBm2pdcgWKJBab2RGb6ODJay5V09yoSxZdiZWdNmB51foq5ABo/3SDCxYyU5KQ6XfvWPeSRyGDRS&#10;JnpU556CLMERpUHfQuzTSjAxR4nvcMiuOKFO7A19bSEajSZB42YwGhsQm1qG71Z44l8fb0a7Nx1M&#10;osMbq/HPrhvw/QoP1tmGSnXagkSgRmEb9wt0nGWyWlTIVffsGuSiCQ8eVozbFU3KysrQuXPnpuwN&#10;jm1Cvizdu3e3mayY5gSeXoNBgwei89vt0af/YAwfNozFsKHDMGf1FlTZavIMh8PhcDgPGFTCEJ1X&#10;jZHbk9B1eRS+35+KzPJrGbuU7ZEtqcflKzJMPpyGdxaH4wkSRqjlL5m2mr1JHiNPkqkB6L4qCovO&#10;ZcM3rRIK1b35ww+VZ6gMjcip0cO7RA37RCVGB8tY1oglc4R1tBGek1fJ134V+DFczjrghFZoIVEb&#10;LR1rW6DUNSJEooGHWI0MpV64RzMvuEFqcyvg3mmJWTCZjcTlruYl16DONg36Wuhq81FPxq1puyCJ&#10;nA2x7zCWWWIqx6FMEtPjdaKJMK8m76x5azePslaLS0HZ6P39SZPpqrnDzaMdHfHqVzuxak8ISu5B&#10;lsaDABdNePCwYtyuaEJMmjQJ69evt8kf3BxS942YOnUqlixZYp5jm5QV5MA23GM4HA6Hw3k48Umt&#10;NBmzkhDCutR448/f+eJcrAR2JzPx9MxgPELLhptFErMx62NC/EV4/vaSCEw/lomIHCV0rTrD3C50&#10;H2u8Ad8JKvGpNzSiuM4AD3E9FsYp8IWPhGWQfGQWSUgcIY+ST4R5n3uXY1K4HNvTa5BSpWPdce40&#10;dUVyeLy/HG4vzYXrc7NwZcl59vqosw2JJNqqNNTkn4ckaj6Kfb5hokiRJ4kkJk8SJpSYxZIS/5HM&#10;z6Q0eJIwPcBUokNjhOdk9mpUS8x7vTFIOKtUqrHzTDz+3XMr2r1ubzJP7eiI33ZwxDvDDuK8byYb&#10;x7l1uGjCg4cVwxqiCXl/fPbZZxg3bhzrGENeHmR+yuP+DvJeofKqnj17YsKECawzkK1xtVGHWuF1&#10;kHN7fV0NM/JtHuQpo73N65vD4XA4HM7tQ2UKz84MNgkhzdv7moUR1gKYnlM2yQiTkesLc0Kxwi0X&#10;kXnVqBe+z8lv5E78ka6gzoDl8VX4KbISezJroDa23AdVxRQJYw7m1GFqRCXzGOnmUcY8SSwCSVcP&#10;U3zmJcHkCBlcClXIrTVAK6x8I2KMtdDIauHZZTVcnpnLskzi7PaiViyCLMGJldkUUwaJl7mjTZMn&#10;ydfCvL7seUnAOFSmbUe9NApGrQJXGyjLxdQhpyJmAcTUDYe8SwInQFdbfFPvR0GpEsPmu+H3HakD&#10;jpOpRe+bq/HoW46YsOQycosVzKCXc/tw0YQHDyuGNUQTggxERSIR6zbTu3dvHjYQffr0YR1+wsLC&#10;bNLLhFBlnMLAKYtQCxWW/9gP3T76qEV8+H43HPTKMY/mcDgcDodzr6CSm8cnNBNLWgknv5noiw+X&#10;R2HB2WwEZiogrtRAZ7jzXfD8ytQsG4RKaEgE6e5RjrEhMoRVaLA3sxaTI+QY6F/BxBFWZiMEiSRU&#10;evORexm+CazAojhT69/sGj2qdY1MJLnDh30ddJ60ijLEzFyOmNnjkLFnOPLODoHYd7A5K4SEkv6s&#10;pIZaAhd59WXChzR2GarzTkOjSIVRLWXZKD938OR3QmMM9WUm75IbeJEkgpzzyUSP8cfwh/fWmkpw&#10;KLPktVV4qe9OrDsSjaIyal18l0/YAw4XTXjwsGJYSzThcO4FV4UvbGVtHRqF/1S1SlRVVbUMRZVw&#10;fd+cazuHw+FwOJzbhzJL8mVq1uL3o+VR+B0JJq2zTCjGeuP/fvRHWmmd8AP77nrkkbgxPFB6XYtf&#10;mu7WTCAhIaW7Rxl6eUswKljGfEvcilTIrNajRn9n7qPVsjjIkzdBGr8SypwTaNBf6+hImR+Nhnro&#10;qnNQV+LDMkPKw6ejWDQMYt8BEPuZTFtJKCny+sqUQeI3HJKIWahM3S6s4w1dTS4adNe2aW1ICFl3&#10;OApv9tuNdu1XN3XB+c07a/DZdydw1icD1XW8sPpOwUUTHjysGFw04dgyDdoqZGVlCpHFIjvb9Mie&#10;s8dsVNbwL2QOh8PhcO4GlC0gqdbhQrwU32y5gkfHe5taAFP5zRhv/MYskjSJJ+N88MhoERacy/nF&#10;dsDWplbfiPxaAw5m1+JTUXkLwaS5cNLHW4IRQVKsTlTiQrEKxSpDm6at1oTOYW3hBbCSGRamdr7l&#10;YdOgkSegOu8cZAn2zGuEMkcoa4TGse42vgNR7DNAiCEoDRwHacxCKLOPob4iCg26avMe7hyUVUIt&#10;d6c5iPDHD9df64LTwRH/6roBoxZdRHRKqXk0507CRRMePKwYXDTh2DK1SQfw3DNP4/nnnhUe/4e/&#10;//3/2HOKp/7zJP7yl/9gm1umeTSHw+FwOBxrw8pCWGtgFcbtTcEfvvczmb0yrxIRHh/lhX9NDcT8&#10;s9lILalD33Vx+M1ILzw2SoTfjhZh7J5k85buDHR8lFFSo2tEnFyLFQlVGOBfgc6Xy5h5a+ssEwoq&#10;05kYKodC23DHRZLWGA0qiH2GXOtQ0xQDUeTZxySUMC8SCuG5r2k679w3SFk/HKnrVkNfQ8KE9Y+c&#10;WumSiWuFQgWNzsDOLaHRGREYU4R3RxxEu5dXmMpv3nbCo+0d8I8em7DmQARq63k7w7sJF0148LBi&#10;cNGEY8uQORkZ2qpU9Tiy4nssOR4NVb1pulZZiqlDeiJYrDGP5nA4HA6HY03Id2Tp+Rz896dAPM7M&#10;XM0x0gu/n+CDCXtTmVCi1jc0/cA2NlyFrEaHZHEtKuv0dzTDJFWpw96sGgwLrMBnZjGEOtpQUJeb&#10;LuRLIkTPVqIJGbqeyqszb+Xuoq1KZ9ki14smg0BlNkWefUEeJRXRC6DMOo7Q8Ytx8XU7uL4wG/59&#10;N0JXVW/eknUpl9XhzUF78Id31uB3ndbg6R6b4BtZAKeDEfjfJ1tYm2CWVULx6ip8MPowPMPyUK8m&#10;I9m7LT1xuGjCg4cVw9qiSWVlJYqLi3nYQIjFYtZdprHx7tYP3xF0lfhuwIdIqGz5Wg6vGI1Vx+Lv&#10;+l+JOBwOh8N5UJFUa7Hdtxjd7KPw1299Td1uSCgZ4YXfTfRBn/VxOBstQZny7pbHUmedEpUB5wtU&#10;rA0wmbd+Sn4kJJJ4SZg/CQkkfXwkmBpZiTP5KmQo9azDzeTwSmFZGT50N3XE2ZZeDf1dLBdqNGhQ&#10;XxEBadxKiH2/YZkj14km3gMgjVnMfEwadEpcbTAibNx+uDxvB9fnZ8Ov7zroFCrzFq2LslaLZ7/Y&#10;gXbU9abTGlNQJgl1v2kvzKPHN+zxlw/X40d7L8SllbPsE869g4smPHhYMawlmsTGxrKOLNS+lrqy&#10;8Lj/44svvmCtoocMGcI8QGyahnqsniy8rlGz4XbBDW5uF3B0tzO6vNUBrgkVXDThcDgcDuc2qK43&#10;wD1RhpHbk/D3H/1MQskYbxaPjfPGh8si4OxegPQyFRrvktjQePUqJGojIqRabE6rxrdhMpYlYulw&#10;Q+JHDy9TS+CxIXKsTVbCv0yN8vrrf8zXGxoRLdPCV1iertTflfsGMnPV1eShOvsoykImNXmYlPh8&#10;jSz3wSjxbSmckKGrsiSMrdug0SFy/B5ceG42Lr5oB79+G1Ajq4WiWoNyeR0Ky6qRVaRAco4Ucenl&#10;CE8sQUBsEUTh+bgcnIvzvpk4cjkFO8/EY+vJWOwQHtceisSynSGYvd4fk+y9MGbRJQybcQ4Dp5zB&#10;h1R2Q5kkFsGkebzliDe/3g2HfeGspTDPKrk/4KIJDx5WDGuIJlFRUXjppZeQlpb2YGQtPETQ++Xj&#10;44O3334bubm55rm2Sb2iGA5zfmQi0NAhgzF81FjsdTHdXHA4HA6Hw7k5VFojEgprMO9MFv49NdDk&#10;U0IZJWNEeEx4fHpaIL7dn4r4ghqW5XGnIZGEDFxzqvVwLVJhWpScZY1YskOoyw2JJT2F+MpXghlR&#10;lTiWW4eiOgMa7qPf8dQFR10RjYrYpaZyG69+7JEMX0v9R6Iwygnv91sK/6MjIWYZJwNQ4DUQM+2m&#10;4KNxR/HNHBd0H7Abr7y5Es92XI1/v+WA/328Gf/9bCv+KTz+rdtG/LHLevz2fWc8SqIGiR1vrmYl&#10;M+1eXmmKV4Tnrwnxur0pXhPiDWEMGbdS5gi1Bab1KIPEEq3FEnP0+fE0VBq9+dVx7he4aMKDhxXj&#10;dkWThoYG9OjRg5V6cGyXy5cvY9CgQeYpW+Yq+wtHyzAv4nA4HA6H84uQvwhllWz0KsRTM4JYyU2T&#10;T8kYbzwxSoSeTrHwSpab17hz0Hd4gxAa41WElGuw4koV8yKhEhvyIyGRhKZ7mEtvvvaVYGNaNRIq&#10;tWy9+we6F2lk7X2rMvej2HuQqeONWSgp9voapUHfok4sIrM2xGVITYJFhzV4q99ifDJsPv7yob0w&#10;b01LAaO5oMG8RIR1KCzeIvTItmMOEkOEeKSDAx4Vph8VHh9j4cgeHxfGPiHEbyiE7fxWePxdRyf8&#10;/t21+PNHG03bsuzbEsK4DUeiza+Tcz/BRRMePKwYtyuaUHbC559/bp7i2Co6nQ69evWy6UyhRoMW&#10;sf4XsGXLFmw1x+aNWxGVITOP4HA4HA6H0xa1GgNORZbh/ZVR+NMEH5ZNwrrfUBnOCC+8uTAcR8NK&#10;IVHqYLzNrBLqZENdbE7nq5BcdX1HFa2xkZXIbEpVYkyIrMnA9WNzqQ0JJB9cLsOXvhLMialEYLka&#10;FWojW4+ElvuJRoMaqrJASCJmMk+SIhJJvAeiyOtLiH2HQZ66Dfq6YjQ2XDsPJzxSzQIFiRLmoOed&#10;1uDxt53w17cc8c+ODnjq/bV4Y9A+dBp2AD0mHMNX085i5IKLmLTaC3M3BcB+Xxi2nIzD4QvJcPXP&#10;gm9UAaKSy5CQIUFKrgxZhQrklShRWKZkZTWlFbWoqKxn3XGqajWoUemgUuuhFq6Neo0e38xxZb4l&#10;TYJJB+E4emwUxt8Z41nO7cFFEx48rBi3K5pERESgb9++5qm7B/24j4+Pv66kRKPRIDo6Gkbjz5tP&#10;0ReqQqGAXn99KmFKSgpKSkrMUybS09MRExNjnnpw+eijj5h4YpsYcdJ5Cl5//zPMnTsHc+fYsZg9&#10;aw784srNYzgcDofDefgoUWgQlq1EUWXLbnIafQMuX5Fi5M5kPP1ToEkooYwSEkqEeMkuBIvPZiOh&#10;qAZ6o3X+qFKmNmJCqAzdPUx+IySEzIquRKZSzwxc58ZUYpB/BcsioWX0SEauNP4z4fmUyErsz67F&#10;lUodKrW378l3J6CsEq0yA4rU7SgNHG/KJmFBniX9URGzCKrSABg1LbN1pFX1+Ha5u6kLjSWDxCJQ&#10;mGPma4tw5sU5uNB5BaryZXfNP4Yg4WTV7lC8N+wA3hiwB1PtvSCuqDUv5dxvcNGEBw8rhjVEky+/&#10;/NI8dfcgUcTe3h7Tp09nAogF6t4zb948aLU/79hOwsqcOXNQU1NjnnONzZs3w8/Pjz0ncSUuLo6N&#10;JTHlQcemRROdHBP6dIRb0p1PF+ZwOBwOxxbQGRsw51QW/vq9Hx4d74M/C4+TDqUjNr8ai8/l4JW5&#10;Iazkpqn7jfD43ykBGL4jCRcTpKjTWLf7CXmSLIyrwseeLdv7UhYJZZNQ9xqTN4mECSWUVTI0QAr7&#10;RCU8S9RMcLmT7YlvF6NGhjqxNyRR81jL4GteJabym6qMfdBV5+Jq4/X33R4huXj1q12mEpq3HPG3&#10;zuvwv/dIKDEJJ79/2xFD31gK1xfs4PnhStTmVZjXvPvoDQ3Q6AzmKc79ym2KJvXIEX4ksrDME57n&#10;Sa9NZwuRS9MSYSxbXm+atiw3z881T1vG0LZp3aZ5PHjYQNiqaEJeKmvWrMHcuXNx+PDhprISElCW&#10;LFnS9ONfrVazzBGJRAKDwcCEkKKiIvz000/Izs6+LiNlx44dCAwMZONo+YwZM5Cfn8+W0VipVLiJ&#10;qKtj2ySBpnkaaG1tLZtPY+h4aH8ymak0xJLdQmMIWl5eXs6yXWg7KpWqaZv3qkTGpkWTRh3WTRuF&#10;0wkV7H1qHnfzrzAcDofD4dwPkECxWVSEdqNEaDfe51pQNskwz2tZJcLjHyb64u2lEdgbKNyH1N05&#10;Q0+ZxsiMW5sLJpbo6WUST6jk5rswGQ7l1LESHSrluZ9pNGqhq8mHImUzin2HtBBKqHWwJHIu6suD&#10;2bi2oFKYH1d54VEmljjhkY6OeG3IflyYehTnX7DD6lcXYt6ri7H7lfm49KIdPN5bBmVaqXltDufn&#10;uS3RJFdWDyeHIPx2og9++50vi39P9oOdWy6ySVChMVI1YpKKMXSJP/74rS/eWhKGkwlSFEo1KBQu&#10;7CnLgvHnSQFwzaxh4wvlGgx3DsZT8yKQLNG02B8PHvd72LJo4uDggOTkZJYJkpiYyOY3F01IKJk2&#10;bRoTVxYsWID169ezDJSjR49i8uTJ2LBhA6qrq9l6Fkg0CQ4ORmFhISZOnMi2YYG2TZktixYtgrOz&#10;M9sGle2QIJKamsqEGJo/a9YsnDx5kgkkNLa+vp4JIcuWLcOBAwfYtpRKJWbOnMm2T5kxixcvxrp1&#10;6zB+/HhWdnQvsG3RRIVVP/XBi6+2R58veuMLc3z2aR8c8S0wD+JwOBwO5+GgVm0wiSLkS9JcNKEY&#10;J8RwT/x9cgAWnM0W7gOtm1HSGrpPkqmNLGOESm5aCyZUgvOpqBzxct19ZuDaNvR6Ghv0qBWLIA4Y&#10;h2LyJyGhpMmrZCgzfG1saFkO1RzaRkRSCR5/d43Jv6TTGjzReR0cj8eiUV6DCy/NwYWX57YItxfs&#10;kLLmsnkLHM4vc9uiyeqVAUxV/e23vvjdd754fJwI7UZ5YeplMRNAXLyS8SdSZceK2PLHxnjh8bE+&#10;WBUoQWG1Gt8vCmTpax1XJ0Cs0LJ1BjkF4Z+zw7howsPmwtZFE/IboRKahQsXMkGkuWhChqCWrBHK&#10;+ti2bRtEIhHLPiHxw5L10RwSTXbv3s0EEBJjaKyFqqoqJqRQhghBrZadnJzYsdD+MzIy2HzKGqF1&#10;8/LysHPnTiQlJbGMBxJNHB0d2fOEhARcunSJZaLQ2IqKCnacJMLQcdLzu41tiyZ6hIrO4/ixYzh2&#10;9GhTHDl8DMl5VeZBHA6Hw+E8HFwprG1bNCHBRPjd45kkQ436zpZYULZLrFzLWv9+JjL5k1BGSWvR&#10;hIxd58co7vuskqtXG6CtTIEswYEJI8ynhMQSc3aJNGEl1PIraNDXmddog8ZG1FVrMGHJZfyOOtyY&#10;fUte7LAaOzstg0eHhbjw6jy4tSWavDgHoSN3mjfE4fwyty2aOKwKRLuJ/gjIr0VmeT3iUovxu5Ei&#10;PON4BTliGT74yRt/+SkIl1MrkVGuQnBsAd6Y5IUPNiVCXKPGD4uD2IfQY8KHjnOUHEWVWgxeE4wn&#10;7cK5aMLD5sLWRRPK8KDne/bswZEjR1jmCIkmJFzQY/NMEhJQtm/f/ouiCW3Hzs6OCR6UoXL69Gm2&#10;fYJEEyrXsQgpVL6zcuXKpn1Z5pPgQdsJCAhg+6Ssk7KyMvZInimlpaXYv38/5HI5E03odZCQQlCG&#10;C43hogmHw+FwOJybJSpXiZHbE/Gn73xNAklzwYSJJt7477RAq/uVNKda34CLxfX4IVzOhBISRahF&#10;MGWZTIkwGb128zB5l3TzLMOYYCkU99jUlXxG9LWF0CjSYNBc67pH92N6VSmq886gPHzatdIb9tgP&#10;ZeFTUVNwDoa6YmFso7Cdq9BVqVCTLYE0IgdF52OQtt4TMT8dQfiw7VjbawOe7bwW7To4MLHksbed&#10;MOb1pThDIsmLdsyzxPW52XATnl8nmgjLYmedMB8Zh/PLWEc0Ge+HlR5F2O5XhMWHY/HoKBE+2pWF&#10;qOg8/H6kJ4afLkSBxcdEqkJcdiWypPWsPOeHxYH4008B6DLbF3+eHoI0YRwXTXjYajwIoglB4gOJ&#10;HVSms3TpUiZkUGYHlcFYIBHj10QTyjTx8fFhz0lwoYwTS+kPiSZUekNGsgSJJqtWrWLlN22JJv7+&#10;/igoKGDH6enpiStXruDMmTMs24XmUckOHbcl+4Qg0YQyZLhocvMYdXUIFZ3DzEkTMGLkSCxdsw3J&#10;ebxzDofD4XAebKizTVh2FQZvuYLfmH1KKH4/wQe/a94+WHik5ZeuWL8VP2WJFNQacDCnFt8ESptE&#10;Eep608dbguVXFEhS6EDJJORtciS3FvaJVThTUAflbdyHWgOjtgqyK86m8hrPPhD7Dkd1ngs0sjjI&#10;EhxR7PMNikT9IPYZCLHfQBSLhqLEZwEkwRchCUxC4dlYpDpdRuR3B+DXZx08P1yBC6/Nw7n/Tsf5&#10;p2biwrOzcOzFOfjyjWV4xNIRp70DXmlvj02vL4JXx0Xw6emI4KHbEf3TEaRt9IT/lxvg8vzsFqKJ&#10;qzAtDcs2HzXnfoXu78VlFYiIT0Jscjpklfcm49k6ogl9oIzwYvHYKC/8fZI/LmfUwts3DU9844U5&#10;3qXIa76uWUCxiCZ/nxsB7/BMPDrUE1MviTHUmYsmPGwzHhTRhKBWw+QzYinPoTIXb29v018J9Hom&#10;RpAgQuIGiSGt/UwIixEsQevRczKbJfHl50QTOhbyTCF/FYIEm9mzZ7PlVDK0YsUKJuSQySuV5cyf&#10;P59lndD2uWhiJa424vKOeXj+ze5Y7egE57VrMOfHUXjtra7IU97ZWm0Oh8PhcO4F1DI4PLsKn6+J&#10;QbuRwu8aEkeE3zh/GO+NvuvjkVpSh/jCGny+Ng5PzwhGt9XRCBXGWxNdQyPSqvRYGl9lag0shKld&#10;sAT9fCuwI7MGtcJx3q/Q/ZY0zp5ljYh9BjUFZZMUeQjzvAcwsaRYiNwzQxAz+3t4vLcAbi8tgOvz&#10;dnB5ZiYLyg4hUYNKaNxeEOJFO5YZcunluXB8dSGe7LjaVIrzlhP++M4a2C2/DIl3MlQFclwVzmFr&#10;tPJaJqK4mQWTi68tQNH5WPNSzv0KXU++odGYs3oz7CjsN2O+01bEJaebR9w9rJZpsjWoDKciJbgc&#10;L0WeTFhWoUFISBZ+N9wTQ08VodAslOTL67DrZCKOxpKnST0TTf7PLhwZMhW+W+yDRyb6of0cfy6a&#10;8LDJsFXRhEQGEiLIL8QC+ZasXr2aZZyQWEE+ISRykGhBviEkotAYEgbIfJUyUUjIaA6Zw/r6+pqn&#10;TB9+ZCBLBq9UTvPjjz82ZZSQhwkZvZJokpmZybJXqFyHSnhcXV2Z0kzrnzhxApMmTWJiC4kvtI3c&#10;3Fy2Deq0Q8dhEU2oUw/ti4smN4muEt9+0Qm++Wrh3JlmXRXO/7aZ/bD6WBzu/tnkcDgcDufOQF4h&#10;MXnVeHNhGB4lsYSySMx/EB6yLZF5LjbvHEfPjQ1XW8y7Xaj1b1iFFqMCpejqXsbaA5NY8qF7OSu/&#10;8StTQy/s817cz9wMGlkRikVDWggmlii8OJhllqRsGAnRx9Ph8txcuL44l/mNkDji8uwsnP/vdJz7&#10;zzQmklxqvxCeXVYh4tv9yNrmA0V4NoaMPYxHzG2D27VfjWd6b0dWoeKGzguJKVTqoxIr0KA33vfn&#10;kgNk5hVhrsMWzHfahgVrtrOg50ucd0KhrDGPujtYydMkACFFdazVcPN2wzlFFeg0WYQ/Tw6Ee1YV&#10;Sqs08ArKxL/GeuHZFfFmTxOTaJIu1yIrpwRPkpHsOB88OYeLJjxsL2xVNKEvDhIcLFkfFijLg8QS&#10;S9teWm5pOWwRJmhdKs0Ri8UsA6U5lva/zaFp8iQhwYVMYC3bJmGGjsHyJWbZJmWPNP9isxwTzaN1&#10;aR0SWgg6pubjLS2Im69/t7Bp0cRQi2mDP8I2n+xrAomuCjMGdMYWjzwumnA4HA7H5iGx5FRkOd5c&#10;GI5HWRmOEKNF+P14H0w9lI5siYqJGXcShdaIg9m1GBIgZR4lFCbPknKsvFKFrGoDNMbrMyfuJ/R1&#10;xagpvISKmAUocBuDQvfrBROKnGPfwO3lmazE5vx/Z+DiGwvg22stwifsQ+IyF+QdDYM0PBs1ORVQ&#10;lyuhF34nNhoa2D2cX0whXuy9g2WWtHvLEb/v5ATHfeGoq79zLZ059x4XzwDMWb2lSTCxBAkpYTFX&#10;zKPuDlYTTYIK665fLlXDzTsVfx7lid9P9MPTPwXij2O98Pvv/HA0uQpF1ddEkzSZBnlCOO8Ox2PC&#10;BxYXTXjYYtyuaEIdZHr37m2e4tgq9AXftWvX60QkWyJJdASdOnbAV4O+wZhRw/Fp187oO2wGFPr7&#10;++aNw+FwOJxfQqU14lBIKd5dEoFHzSU41AHn/yb5YfaJTKSXtfxjj7Uhv5Lsaj3WpVSjv18FurES&#10;HAm6epRhgDC9K6Oa+Zncj5A5q1GrQH1FNBTpe1EWNs3U+cbrK2bqmnduCAooo6SVYCL26Y/ck9NR&#10;cCqGCSO1ORXQSGtgqP/lPy7JqtSY7uSN31ApDsWbq/HBqEOsvTDnwcfVq23RZI7DFgRHJZhH3R1u&#10;TzSRqrBtWxTeWhCJsKLrRROKPGk9fCPzMdopHG/PDcUX6+JwIk6GfKka+Qo1Fm6IQhfHeKSbM1QK&#10;y+TovywU3ZzikSL8AG29PR487ue4XdGEsjg++OAD8xTHVqFMmO7du9+TDBdroizPxOmTx3H8+HFc&#10;9AqBmtuZcDgcDsdGkdfqcSi0FG/MDUG7UWaxZIwI/50SALsTmSit0ppH3hnUxkbEyLRYGKdg2SSW&#10;jBIqxRkdLMXp/DqoDPffHyYaDWroavJRW+gOafxKiP2GMc8S1vWGzFx9ycx1AHLODEbKplG4smoK&#10;ijz7s/mmIDFlMGSxN+ch4h9diNf67TZ1xnnLEX94by0Wbg1C3a8ILZwHh/C4pOtEEyrPWey8E9K7&#10;bAh7W6JJtvADsVCpQ0W1DrltLG8eRcIHkaRaD7GiWfaIsH6xsH65EJZ52UKUsHnaa+N48LCRuF3R&#10;hMpNRowYgUOHDtn8D+6HFXoPyZuFPFlsk6vQqOtZvbYFah2oVmt4WQ6Hw+FwbAq6l6rVGLHLvxj/&#10;nBKAdiM8zZ1vvPH3SX6YfyYbNZo7l9VB+1cZGhBUrsHIICk+cieRRIKPzaLJt2FyhFZoWRec+wE6&#10;3quNBjTqa6FRpKAydRtKAsaiyLMviry+ahJJSAih5zlHv0Hs/DEI/GYh4uedQFWiBDrhN1/2vr3I&#10;PDAM2YcHI33nOJR4Bpv38OvU1GkxY40PHn1jNSvHeaSDA17+cicyC1v65nEebHR6A9bsPMxEknmO&#10;W4Wgx22Y67gFARFx5lF3j9sSTXjw4NEyblc0IcggtWPHjsxwlTw/OLYB3WhQt55x48ahX79+1/nD&#10;2ApJor14562OiJM3E02qc9D7g9ewwy3KPIfD4XA4nPsbKsNZ6ZaLv05s1iZ4tAiPjBNhg1chE1Pu&#10;5B+oqnWN2J1Zg8/NIgkZu5JQQh1xliZUoaTOwEp17hcM9eWozjuN8vAZrMtNsag/yyCh1sHFJJT4&#10;U0bJQCStGYmAgd/B/Z2FSFp5EdWZ5WjQGlqcSzJdNdRroVPUw6jR3/B5jkwqwX8/2cwyS5h/SXsH&#10;LNkRLPyApvfKPIjzwKPXG+C86wjzLqGuOYfPu0MUEgW/0GhUyKvu6L/bn4OLJjx4WDGsIZoQZHZ6&#10;9OhRjB49Gp06deJhA/Huu+/i+++/x8WLF21WMLmqysO7b7THnguhaHEZXzUg1nM/3m7/HuKlvEaH&#10;w+FwOPcvZUot7E5l4j9TA9ButLdJLBnphWdnBmGHXzEr07lTP7rIODaj2oBlCVXo6yNhAglllnRx&#10;L8MA/wpm+lpSb0TDfaAAGLWVqJeEQXZlLcqCf4DYZzAruSFvEsoiKQnqjyKvgcg6OAwRkyfAq/sk&#10;+H6+CikOl1AZXwx9rQZXrST61Kn1+MHeE394Z61JMHljNd4Zuh9RKaWwZpcizv0PZZgcOHMRcx23&#10;Mu+Soy4erHnEvYaLJjx4WDGsJZpwOPcCSch69By1EKo2S6qNWPtjbzieSeJlOhwOh8O5ryARJFtS&#10;j5nHM/DPyQGmzBLyLBktQvt5YdjpXwx5nXXM2QvqDIiUapFTc2175EXiW6rG9KhKllVi6YJDBq/f&#10;h8txubgeyjt6f0jtiIXt/6wYcxWNDTpoFamozjuLiuiFKPEfCeZN4t0fYp8BrB0wiSW5p4YiyXE0&#10;goZ9D88PZ8Dns7VIXH4B0vAcGFTW9X1paBTOW1QB3ux/zbvk9+85Y9n2EKjUvDPOwwaVuF/2DWE+&#10;JlSSs+PIOeE6UJuX3lu4aMKDhxWDiyYcW0YWtgWfDJuPOmMbN11XDXD6oRecuGjC4XA4nPsEykLI&#10;KFNh2tF0/Ha8D+uCQ2LJ42NFaD8/DLsDxNAarHNfpjM2Yn2KEp+KytHVw2Tg6pCkxJmCOgwLkKKb&#10;MI9EEhJNPhdJMCemkokrd7JtMXmOaeQJqIhZgpLA8ZDFr4a2KoMtI5HEoK5AvSQCitStKAkYwzJJ&#10;mDeJt9mbxGcgCt0HI2PvCMTYTYDo46m4+PoceHVxxJXFLqiMK0CD/s5kmMqUatit92MdcVgpTkcH&#10;vDtkPyKSSs0jOA8bgZHxsLPfzAQT+637UVN7ZztZ3QxcNOHBw4rBRROOTWOUofPrL8P5mA9qa2tR&#10;V1dnjlqEntuIV199Fyk1vOUwh8PhcO4tJETIanUYviOxSShpN1aER0eL8NysYJyPqTCPtA6UyXIk&#10;p45lj3wqkjQFiSQ9hCABhZaRWLI2SQnpXWo3V18eiiKP3kz8MLX2HcjKaxQZ+5k3SZFnH9YO2LTc&#10;7E1CQsnFQUh2HoXAAT/iwiuzcf6/c3D5rSVIWu4KZdqdbefbKJzLiEQxnv5sa1N2yW+Ex0Vbg9DQ&#10;wO8xHlYS0jJZSc48p21Y5LwDdap685L7Ay6a8OBhxeCiCcfWKYhww5dd38Z/nvwH/v2vf7J4Unje&#10;qUsvuIZl8iwTDofD4dw1YvKrWbaIe6IcWr3p/ipJXIteznH4HXmVjDUbvI7wwtuLwhGSVQWNeZw1&#10;ofKbz0QmcaS5aMKEEyG+CZDCtagedcK4u2VSSV1uSoImmgUREkxMwYxbmYHrAJZRUhIkPPoORMa+&#10;4Qif9B3cO8+A20uzcfbJafD60B7Jqy+hLk96U4attwoZuk5cdhm/ocySt4V4czVe6rsDmYUK7l3y&#10;EFNSLsXCtaZ2wgudd6C4tPyu/Tu6UbhowoOHFcPaoolOp2v2134e93vo9Q9G/a1GVY2iwgIUFFii&#10;EMo62zS35XA4HI7tQb+Xhmy+gidIFCF/ktEivLEgDJ+vjcMfJ/iYM0tMniWfOcbAM0l+x/5oRb/l&#10;4+Ra5lNCpq7NBZOeQlCpTlHd3Teq1FSlQex9TSxpIZz4DETu6W8Qv3g8AgZNweW3Z8HlmZlwfc4O&#10;vj2dkL7eE1WJJjPXO0VtvQ65YiUTSgiv8Dy83HeHKbukoyN+/+5aLN8VghqVji3nPJxUyBVY6LzT&#10;1FrYaSviUkzlZfcbtySa5FWokM+DxwMeuUK0df3/UlhLNMnOzsbQoUPRo0cP1pXlvffe43GfB71P&#10;PXv2xA8//IDSUl6Py+FwOBzOrUB/YV7qkot2o0RoRz4lliCRxGzw+sQ4b/RaEwuvZBkMxjtT0kF/&#10;546X67AoXgHyMSHBhESSFqKJVzlGBEmhNtydspKrDXpoK5MhT1yHYp9hrAXw9aLJQOS7Dobby3Zw&#10;edoOri/MhW+vtUh1ugx5TB5rD3wnUdZoYLfOF3/usg5PvLMGL3+1C0PnuOJxyiyhDJM3V+ODEQcR&#10;dkVsXoPzsKJQ1sBh2yFWkkOthQMj48xL7j9uSTSplMtRU63kweOBDaVSAbFUiew2rv9fCmuIJikp&#10;KXjhhRcQFBR0X7TY4tw49H4dP34cnTt35sIJh8PhcDi3gN7YiKdnBJnKbpqLJhTCvK720YjIUd6x&#10;9H1tQyOSFDpMi6xEV/dr5q5feEvQx0di7opTjh5CfOwpQYryDmdKCK+zQadEXWkAysOnocjzC1aC&#10;k3N8KOIWjYfY3+RTYhFMqBQn7Nvv4POJI5JWuqEqqdi8oTsPvSffLfdAu9ft0a7TmmtBYslbjvjj&#10;u2uxYHMg6jW8M87Djkarw7bDZ5lgQq2FL/oG39clWrckmlQplebVOZwHEyqzuBeiCbXa+uyzz5Ca&#10;mmqew7FFTp48ieHDh5unOBwOh8Ph3Aj0o7u63oC/f+t7vWAixKNCXCmqMY+2LmQuGyvXYnSwFF1J&#10;GBGCxBISSdYkK6E2XoVS24jlCVWYECLDkvgqlNffmZIggs5Fg64aVel7mD9JsaifWRwZiJLAAUhe&#10;OxoXXp2DhOXjhOn+KAkYALF/f0TNmIALry2Gsf7ul72Uy+vwtw/XtxRMmGjiiH/22IxcscI8kvMw&#10;Q2bAB85cZK2F5zpuw+5jLjAa74558q3CRRMOpw3ulWhC/hGff/65eYpjq2g0GvTu3fuO/RXsbmHU&#10;1EEul7PsQgq5TA61hmc/cTgcDsf6qLRGzD2Vhb+QQEKlOM3EEku8ODuEtf61JsbGq/AqUWNkkJSJ&#10;JJRF0t2jHJ+JynEguxZSjZH9yLNAz/UNV1vMsypXG6FRpLI2wiZT1/4mQ9eAASi4OBhRM76Fx3sz&#10;4fbCHJx/aiZchcdLHWbDq9t0XHpzNlyeno3kVRfQeA860cSkluPRt1sJJmbR5PUBe8yjOA8zdG98&#10;+rIP5jpsZd1yNu4/aROZ9Vw04XDa4F6JJhEREejbt6956uahTBUSXmJjY5GWlnbdhxD9mKd5NC4p&#10;KYlNWwPaZmJiIuLi4lpEcnIyGhoa2AdkVVUV229lZSXy8/PNa/46tC69JlrvZqB9FRUVsXNBx6ZS&#10;3d1e7x999BEz8rVVrvgcw/vtX8Obb76O9m++weK1V9pj58Vs8wgOh8PhcKzDLr9ivDg7uMmzhAxe&#10;/z45gD1apv/6rS98U2/uXuCXqDU04HyhCqODZSybhIxeuwuPg/wrcDSnFhUaun8xD74LGHU1qC28&#10;BEn4dGbkysQSahHsNxAZu0cgeMQkXOowC67P2sH1udkIGb4D+SciEDx0G84/PRMuz5rMXqMmH7rj&#10;viVtkVlQiZ7fHTd1xWktmnRwQO8pp80jOQ8rdG/uGxpjai0sxLo9x1CnUpuX3t9w0YTDaYN7KZp8&#10;+eWX5qmbg7q37N69G2vWrMGhQ4ewfft2ODo6orCwkAkPlPa2ceNG1NTUsNc3depUlJWVmde+PWpr&#10;a9n2duzYgb179zYFlamQoJKRkYFdu3axD8vQ0FBs27bNvOavQ8d+4MABhIWFmef8OvQaaR9r165l&#10;52LPnj1YtmwZ4uPj2fbuBjYtmhhq8FP/d7HqaBDKJeWQSCQsysslqFXzTBMOh8Ph3D5k4OqXVokP&#10;lkXikVFezK/kEeqSMzcUp6MlKFNqsUFUiLF7kjH/TDYyyurMa946dAeg0DbgbKEKw4Ok6OZBBq8m&#10;sYSmT+TVQXmb3nQ3Q2ODAbqaPFRl7kdJwBgUeX3JskpIKCm8PBiJjmPg0/snuD4/Gy7P2UHUzZ5l&#10;kShTxGg0d6VpNDRAFpmDglORkEfnodF4946fUNZosfZgJP743lrWFYd1x3lTCEvGiTDvrx+sQ/iV&#10;EvManIeVhNRM2NlvYp1yVm3ZD4lUbl5y/8NFEw6nDWxNNCExgoSFw4cPtxAFKNNj+vTpLKNEKfy7&#10;Xbp0KUpKStiPeTs7O2ZWysovKitbrEevXyqVsmW0bYLWqa6uZhkjCgX107+W9kmCzaJFi9hja0is&#10;IaFk06ZN7BjoNZK4U19fj4qKCqjVJoWZMlLoOCz7prF0TBQkgliyYmi/dAw0pq1MGVq+c+dOHDly&#10;pMUxUtbJlClT2DparZZtk/bR+rVYC5sWTYw1mDm8F0LFvM0wh8PhcKwLfa9nltdh8JYraDfCy9wV&#10;xxv//NEf9pfyzKOsC93ikFhyPK8Wvb0l6OFhyiyhUpxvAqU4X1jHDGDvFo0G4X5RHg9p7FLmVVIs&#10;+ppllVCGCXW+iZ0/Hu7vzGBZJRdfX4CQETtQ6pFoXvv+oEE4X0FxRXhjwB7WEYfEkd++7Yhhc93g&#10;sD8cL366BU9124jOw3inHA6QnV/MDF9JMFmwZhvyimxLRLO+aHK1ERVFWaisaX6zfRW1lcWQVKqE&#10;f2F6FOYXgHsmc+5nbE00IQFh7ty5TQKEBRIiSKygUhkSVX788UcmbpBgMW/ePCxfvhxz5szBpEmT&#10;4Obmxm5kSPhYsWIFZs2axQQXytQgUYG6+sycOZOJLU5OTi0EAYtoQhknrZHJZGwdykTZv38/IiMj&#10;sWDBArZ/2jftg8QTEmioXS9lhNB8ek7ng46JMlgCAwPZ9nx9fdnx0jZpHL325hQXF7Nz0dpQil4D&#10;CSX0GBMTw9al17hq1Sr2flsbWxRNGrSVzIQ4LS0TbruX4bPx9khPT0MazRMiNSUVcqXWPJrD4XA4&#10;nJuDmmNMOZqORymzZKzI1CFnuCe+3Z+KOo2BfedbGzJw3ZZeY+p4wzxLJPjQvQwD/SUIEe7baJ93&#10;Yr9t0WjUoLbwAsR+I1Dk1ZcZvDK/ksAByDv9DQIGTIHr83Nw7l8zcPntxcjc7gt9neauHd+NYjQ2&#10;YNBsF1OXHCrH6eCAv3y0HnGp5U3ns3lwHm4qZAosct7JBJNZqzYiK6/I5q4Lq4smddJ8/OvJv+Hd&#10;r1fg2q11I9wcemKyg0gYkIt3X3gTeXdPzOVwbhpbE00oo4QEkLbw8PBg5SkkIqxcuZIJHPT6SDCI&#10;iopiIgIJDSSokOhCWSC0DgkuNI5KXKisJSsri2VqkOBi8SmxQNskEYKEF09PTxbu7u7IzMxkyxMS&#10;Eli5EO2L9mkRbmgbtD8vLy+W8UFiCGXC0HwSNkjQoOcktlB5DmWLkFhC+6P5dJyUUdIc8jCh9X4J&#10;Oh4SVijrpPVrsRa2KJrU51xE/6+/woD+XwvRv9mjKb7qOwCnAwrMozkcDofDuTG0hgZs8CzEv3/0&#10;N4kllF0yygtfOscJ904q1rnG2pSrjViTpGStgi2dcKgc57swOaJlWqitbCj781yFtjoblUnOEPsO&#10;Y14lTCzxG4gi0SBcWTUWou7T4PrcTCHsED3tKGSRuTDU3X/ZnpRdsvtsAp7sst5UiiPE799ZA8f9&#10;4aiu439U4VxPnaoeDtsPMcGEvEwiEpLY7wFbw+qiyRU3J/Sedxyd33gNAWmWOqVGXHD6FFMcTaLJ&#10;+y935KIJ577G1kQTMjqlDI22aC2aUDYIvT4SHyyeJlSmQpkgZJa6ZMkSlp1CmSkUJHCcPn0a2dnZ&#10;LEOERIbWWESTixcvMgGEgoQTElqI5qIJvUYqn7Hg6urKxBYqzZk2bVqT0EDmr/SaLKJJeHg4y1LZ&#10;smULW07Qa6JSm+a0Fk3Ii8Pe3p69dhKK6JjoeJydnc0j7gy2KJpcbWxgx/xLYbwHbvwcDofDsV1c&#10;Yyvw9uJwtBtlziwZ6YX3lkTgcqIMhjvwnZJZrcfqJCX6+EiYV8nHXhImmMyOqUSMXANdw935C3eD&#10;vg6qUn9URC0wd8H52tQy2G8Ack4MRcSP38H9nelwedYO/n3WI+9ICOrFinvS9eZGiE4pwycTj6Nd&#10;e/IrcUK7N1bjq6lnkJzdMuOXw7GgE35vbNx/gokl1C3HzTvIvMT2sK5oYqzFlO4vwa1QiwNTemLS&#10;mjPmBVw04dxdjLo6HDvkCo3+lwWMq41GBLueRIWy3jzHhK2JJlSiMn/+/Os6xJDAsXXrVpalQYas&#10;rUUTEhQIi2hC2R+LFy9mJTBXrlxpCvI+ITNXElDaUoct5Tn02BatRRPKLrFAosmFCxeYaDJjxgx2&#10;bAQZ2FL2THPRhF4HbccCZcZQlkxzaJrOBf3Abw6dCzLGTU9PZ8ezbt0685I7g017mjQ2ID7EH7L6&#10;lu91eqQ3MourzVMcDofD4bQNZY7EF1aj37oEPDLG2+xb4oVnpwVii08R6rQtS2hvF2obnFqlw/KE&#10;KvQUmbJKqBSH2gbPjalEnFwn/Bq581y92gi9qgTKnBMoDfoWxV5fQUxZJb4DUeQ5CGnbRyJw8CS4&#10;vTgb7p2WI2bGcUjDsu9boYSorNZg0ZYg/PHda0avz/bcgiOXkqE3WPd95Dw4kGCy75SbqbWwwxYc&#10;d/W0yQwTC1YVTSqSRPjP82+xD8rqLE+88f7XkBtIzeWiCefu0tigx8V14zFrnSu0hrYvNhJMki5v&#10;wldT16Ja1/JD39ZEE4K8R0hcsPxQJ5GA/Ckoe4PKUEg0IRGCzFx/TjQh0WXDhg1MNLGUrFCGSXl5&#10;+W2LJps3b74t0YQEk5ycHCaIWMaQz0nzzBOCxpMHyrFjx5qyUGge+ZnQMbYWTWiZ5fwQtG1aj+bT&#10;vLbMZm8EWxVNijOihffjDPp3fxdOe0/j8uXL5riAUT1exWY33nKYw+FwOD9PiUKDyYfTWEYJE0uE&#10;+PNEH0w5nP6rf8y6WfQNV5GhFO5pYirR1cNk7ErxqZcE8+MUKFTp2fe5taB7R11dMTSVidDVFgrT&#10;pnuHxgYtK8GRJTqhWDQARSSWUFaJEIXug3DFfgw8Ok+HyzNz4NtrLXIPBMNQf3+Xs+gNDfCOyMc/&#10;P95kMnp9ywm/6+SEsUsuCz+IuVjC+XmMwm+Q8x7+mLPaZPy648i5pnt3W8WqoskZpwn4cPJR4YfR&#10;VeFDRIchH76GDSJKz+eiCeceIHxJemychMkrjppntCTmzBr0/H4ttMbrv0zpH7atiSb0Q5+yMMir&#10;g8pxqPUwlaOQ4EE3DBRUpkLiBYkjJKbQMoK60ZDxKs0nTxFaj8QIEh8s40hsoBKctspzKHvlp59+&#10;YtumY7AEHQeJNORFMnHiRFy6dIl10mmeLXLu3DmcP3+eiSbkq2IRGvLz85nIQcdNIktwcDATXY4f&#10;P46FCxeybZPwQ1kwraEMFDp+Ol4aR9k2tO0zZ84wIYSMcR0cHNhY2iZl1/j7+7NpEghIUKH5IpGI&#10;meLeCrYqmrjvsUOXDz/Eay88i/c+7IIe3bux6Na1BybNXwuF/u6kNXM4HA7H9nC8lI/fjTdnljCT&#10;Vy98tTEexQqT4ao1SVHoMTFUysQSahtM2SX03CFRiQq1EY1W3h8JJNL4lawtMJXa0GN51FzUFl1G&#10;afC3TChhZTjUMth/IPLPD0Ho2O9x/ulZcHluNq4sPoe6Qvldbwl8K8ir1Oj14yk8+oY9E0uoFOe1&#10;r3exUhxrn1fOg4dvWDTsVm9mgsnKzftQq2qZ0W+LWE800Vdi8HvPoNMH3dC1a1chuuHtV57BB0Nm&#10;Cwu5aMK5R1w1wm3HQvy4eK95hgm/Qyswbt5G1P+MUG6LoglBggYJHLm5uUyoaJ0lQQJGXl4eEw5o&#10;uUX1JW8Q8hCxCCKUMULjKKhkh7CUwrR100PrUWYI7bd50Pq0D1pO65IgQwILdcuxQAawFHRMtA1L&#10;JguJQBZTWCo/okwRgrYlFovZ9i3z2oLG0Xo0jgQYeu2WY6fXZPFzoXkkvFi2RVk3lIFD82kdy7ib&#10;xVZFkwajQThuDXJSk6Co07D3j0KnE97HO2DUx+FwOBzbRt/QiJOR5Xh5djAesXTEGemFd5dGIiJH&#10;Cf0tGq7WGxpxLK8O82IV2JFRizKVEYaGq/ArU2NiqNxk7mruiNNLJMGW9BqU1hvQ0MZ9yu1CZTfK&#10;rMMosviS+Axij2TqSuU3FmNXipSNo+Dz+RS4vTgDQUO2o0yUDG1lHa6a72/uZyi7xGl/OP7edQPa&#10;dXQwtRF+dy12nY1HXb3t3dNw7j5RCSmY57SNCSaL1+6EvOrnvVBtCauJJgVBO/FG58HNOuYAtbmB&#10;ePG/LyGpuoGLJpx7R6MerjuWYvLS/czE0v/ACkxZshF1v5Aldq9EEzI6/eKLL8xTHFuGRBOLKGUr&#10;UHpxjUqFRuHmsL6uGtXCZ33zIEFJewOp1dr6Kvh5e8IvNA6qNurWG7TVCPITQeTlCS8vD0RlFpqX&#10;cDgcDsdWIB09OLMKnzpGo91os1gySoSX7UJwMKTklsUSQincS30XJmPdbqjchgxd+/lVYGyIrKlt&#10;MM3rL8zbk1mDEpWpTOZO0WhQQ+w9mLUHNgkm16JYiLyzQxA9azw8P/gJnp1XIcXhMqpSxMJ6tlHG&#10;QlUCAdGF6DziINq1X83EksfecsKIOS7IKa7CHdChOA8g2flFWOS8gwkmS9btgrjs2h9JbR2riSbL&#10;RvTAePtT5ikLBiwZ2gmjnNzh7vQxfnTwAmpz0Om5N5DLRRPO3eSqHhe3zcbEKZMxccFm1PzKd+u9&#10;Ek0o06JLly7mKY6tQpkzPXr0aMqasRXq0o6j77d2qL2qwqKJn+Pddzq1iI7t38G+y7/saaJXK7DN&#10;fhFOuFzAif0bsP7ARbSu6KnMDsWMRUvgcv4cXM6dRWBSrnkJh8PhcO53KBMzp6Ie3+5LwWPM4FXE&#10;4slJflh4NhsK1e39wYDKPxyTlEwU+VQkaRE9haAynEEBUuzPrkX1bdxz3ShGbSVqCi6bDF3bEE2o&#10;FMer+xyEDNuNYpdYNOjvrIBjbUqltZju6I1H33I0leJ0cMQrX+7Ced9M8wgO59cpl8qxaO0OlmWy&#10;cM12JKY/WB54VhNNEmMiUFZ9vaFRTXkBwmKzUClOQU6xQvjkUSMhOg4arlhy7jZXjQjz8oFa/+s/&#10;ZO+VaEIlJV999RXz/rCUknBsC3rfyE9mwoQJ5jm2w1V9PeTKGpZpUqOUQyaTtQypDCrNL98MF8R7&#10;YeFOl6a/Sm1dtwxXylp+NyT6uWDnqUBIK8qhqKXMFn6tczgczv0Ofb/VaAxY6ZaHx0koMZu8/kaI&#10;/psSIKu1TvmGofEq+vtJ0NOrpWBC8bGnBHuyaqC/w+Wi1IK/QadEVcZ+FPt+g7zzXyPz4HBcK82x&#10;xEBkHRqI6owi85q2A5XiuAVk4i9d1pvaCL/liN+95QS7dX6o19pWpizn3qKorsHSDbtZhsmc1ZsR&#10;FJVgXvLgYFUjWA7nQeFeiSYE+Xg899xzOHz4MPMR4dgO5IuyZMkSlmVC3i02S4MWwT4XkFVeZZ5x&#10;40S6H8Vut1hYbmfPbNsAr5iWN5Oik86YPG8FDh0+hEUzv4VrDO/Iw+FwOPc7h0NL8X+T/NCOWggz&#10;k1dPdF4RiZSSWlbeYQ2odbCoRM1aBbcWTFh4SVCuubPZJWp5KiTRC5lPCXmWMGNX34Hw/XKKSTQR&#10;nlsEk9LgAQgeshD62vu7E05rCsuU6DLqMB4hseRtMnq1R+cRh1BcXsP/aMe5KdQaLZz3HGOCCZm/&#10;igIjbS7T+kbgogmH0wb3UjQhqJMMdXDp27cvXnrpJR42EK+88gqGDBmCvXv32rZgQlzV4+DqKfig&#10;c2d8+NGnmDFvOYLjM1Cn/vWbwvCLh3HgUnIz0WTjdaJJfkY8CitV7Lm2tgBz5q2BjLWn/3noJq6w&#10;IN88dY2C/OtLe4oKCmBo5SdTXlYKVauW2FUKBeQymXnKBI0pKiwwT5kgQ9+sjPQWN5JknpyanMiy&#10;wyzQ8oy0lOu8bOh41GZDZQu0X6WypShVr1JBUt7SeJgMkosLr/d8KcjPMz+7Bp2f5sdDlJYUX2cI&#10;zfZd1XLfdcI1W1pSYp4yQevlZme1eN10PGkpSS32QzdH6anJbJkFWic/N/u6fUvKyoR/Hy0NnGuq&#10;lZBJW9Y90zkXi4vNUyZoPwVtXQMFeS2OkRAXXzO6tiCtkFz3b5P2TfObo1Grr7vWaFvpaaktbgTp&#10;HNC5MLZ63dlZGdBqW75uOp7WLdkVlXLhs15unjJRX69CWWnL94GZZAvXUGvaugaKiwrYtdkcuvZb&#10;C/AmA+6W+1ar61HS6pzrhfeBXk/z80vbT09NEV7/tf3QeckU/o3o9dcyDWgdOo8WM3ELMuF8t77+&#10;amtqhGvf1M3NArsGilpe+6ZroO1rv/l7Q5SWiNnxN0culwnvebV5ygRd++Wt/t2REXlBXm6L103v&#10;Q2Z6GhpbXfsZwutu/nlD6+Tn5gjXfstzTu9rTU3LfVdVCZ9Bra59eq9avw90ztv8/GvjXBQL11rz&#10;f4sEZfXR50tz6DzI5S2vAb1OC3l5y33Ttk74JuG9pRF4jExeKbtkpBee+skHLrGSpnseet05wudF&#10;82uf5onFwrXf6t8dvQ90/Tenpq4Wp5JLmnmWmHxLmgsmHwvT0yPlwntz/eumz+3Wn3907dN72Zwq&#10;RSXz6GqORq2BODsHlQlnUBo41dwBp79JIPHpj/TtgxE6bhpCx+7EpU7TET1rAlI2jULs/HFwf3sq&#10;og97XXfOi9i13/Kc0zXe+tqnY6lodf3R52Zxq2vfaDS0+W+e5jW/TokSsVg4npaff3KZVPgeUkGt&#10;NWD+5gD87cN1zLeEMkye7L4Jh4Xv7XqNyfidPkeaQ+c1NztbuN6vnV/aZ3ZW1nWvm96b1p/7bV37&#10;CuF9oGNqjkpVd921T/+2Wl/n7HNA+PfZGjpnrT//6Jy3Pp5q4buXvv+bQ9dtaavPXnrdtJ/mny30&#10;uul7sfV+8vJyrrvW2rr26btO0erfHX3+tf7c1wrHTNdQc2ifBcJ+WkOfDa1Nhum1tP4OpH9zrT//&#10;1GoVKiQtP3tpP3QNNL+u6Hme8LnW+t8Y3YPtPnYe8xy2Yq4Qpy/7oDC/jWtfUnbdtU/TFa0+9+le&#10;qfW1T6+j9fvNroE27v/ou7b1tS+TSoTv39u/L+eiCYfTBvQP9F6KJs2hDwYethEPFlehV9ciOtQP&#10;B3etQ+8PO6Lj+5/iYrjYvLxtkgPOYsOZYOEL1jR9cIsjgtOb3yA0ID8rB3VN9xtqLJ29CqXaljd9&#10;raEv7NY3PgT9wG0N3Wy0fj/oB1jrmxy62Wt9U0FjaP3m0I0i3QA0v4Gg7dMNXvP90HIa13rftL3W&#10;Nxq039Y3m7Tv1h2XaFutj4do/YOMoPPT/BgJuom70X23vuGj9egH3PWvu+W5YK+bDIRbvW56b1rv&#10;Wyf8KGv9PpDo0PzHNkHrtT4e2k+b10Ab8+gGuPXx0A/oNq+BVuec9t16m7St1tcA3aTSuWi+H1pO&#10;N32tXze9ltb7pveh9fVHQoSu1eum7bf9utu+Blq/brqmmgscBN1Utr4GTOf8+tdNr6f562bngl0D&#10;LV+36dpv9rrN71dD69ctHM8NX/utjsd0DdzYtU/nsfX7cKP/7kzXwPXX/nXXgPC89b95dow3eO3T&#10;+9D2tX/9+9D2NXD9PLrWmh8PcSOff3VaIw4GizFu1xUsc8lFUnEtksW1+GbrFTwyxqvJt+Q/UwOw&#10;xj0fciWJgC3PBQlvzV83zaPXcv21L1wD5n1TZklAuRrfhcnRw7OMCSPkZTI8UIqZUZWsQ04PMoL1&#10;KMe3YTIU1hmEz8QbvAaEc976fWh+7ddkVaDMNxD55+2R5/INirz6mXxLfPqj4GJ/ZOz+HinrtqPI&#10;JQZ1RQp2XisicxA+bj/8+25A6KjdkIXnQC0cT+tzTsfT+nXT+3Dd9SdMt3X9Xf89RNdA26+7NW1d&#10;A1qNDp6hueg4cI+pFKejI5542wkTl3mgpOKakG3aT8tt0mcdvbfNz6/l/b7udbdx7bPPv1avm97/&#10;1tc+na/Wn/ttvW7ad1vngs7Z9dcAff61PB46ltbvA41p+7O35efATb/uNq791p/7JIi13jdtq/X7&#10;wI5H2E9r2LhWr7uta6Ctzz/aT+vvQNPrbnUN0DkX9t36/B51ccdchy2Y57gV24+cYdunf/OtP/fb&#10;uvZp+rprn10DbbzuG70GhHWvf93CNdDqeG4FLppwOG1AHyz3i2jC4dwLGox6KCpKEXDJBTMnjcHg&#10;IcOw0H4TypQtv9hboyxJwswFTsyrRCnLw0p7R0g0V9EobE+l1QtfdA3Yt2Y+jgSmsh8bWeFnsWzb&#10;ObT8KuVwOBzO3YK6nH3hHId2w83iyCgv/OlbXxasFGesN/480QcT96X86nfAjaJtaES0TIfvw+X4&#10;yN2UVUIZJoP8K3A4pxbUbphIV+pwoageIRUa6Bpa/mC7WRq0BtTmylB0Lgpx85yRvH4s8i98CbEf&#10;CSUDUez1NQrdR6DosgMkgZGoL2v513JbpaBUibGLL6Pda/asFOeRDg54a/A++ES2zCbgcG4UEib8&#10;QmMwxyyYrNt9DFptSwHkQeOWRBNFVRU7WTx4PKjBRRPOQ02jFvtWjMd///UfTFrojNSSlimVv0wj&#10;UsLdMH7sGIz/cTaickylD2Up3vh+iyvrpFNfVYrNDvMwZvw4zHfcA5nKOjfhHA6Hw7l5lrnmsJKb&#10;duN9WsY4bzw6RoQPl0eiQNqyzOpWaWi8ijSljmWWmMSSctYNhzxM9mXVsswTa0GCQKOhAbqqeuQe&#10;CIVfn3Xw7z8R2ccGQew/wFSGIxqAItHXwuNoKFLdYGz1F3Zbhoxe97pcwR/eXWMqxXnLEb8VHh32&#10;hZtHcDg3D/27upKahdn2m5iPyfKNe1FVbeNl6TfALYkmElklDx4PdkgrUSyt5qIJ5+HkagNKc5Kx&#10;Y8VM9OzaHX0GjYVnSBLqdC1THn8O+kKldE+93tiUvE1p+zqDMG2e0UhlCMIYa94gczgcDufm6eEQ&#10;bcowaS2ajPXGJu9C6I039tn/a2TV6FlmicWzhMpuqPxmb1YtlMK9kzU7qalKFMjY7A1R17W41GEW&#10;YuaOQ77rILOJK3mWkFDyNaRxK6BV5qLRqLPZrAsy4S0sq0FgTCHKZKYfr1mFlXhz4F482t7RZPT6&#10;+ip8+u0JiCU1bDyHc6tk5BSwkhwSTCiKSlv6gj2o3JJowoMHj7aDiyacB4ur0NbIkRzjixGff4A3&#10;3v4IxwNamrRxOBwOxzYhjSChsBZPTw9Cu3GtBBMhnhjvjdiClsaRt0JylR5zYyrxqTmrhESTL7wl&#10;2JlRg7J6EtNv/0d8Y0MjqpKKkb7BC7691+Hiq/Ph03sKkteOQuElk1hi6obTD2L/kVBmH4a+rljY&#10;t3UEoXtFZbUaX089g99QNkkHR/zxfWd8OOYw/vDeWpZZQv4lz32xA+d8MtDQaNuvlXPvIYHE0lqY&#10;OuWkZl9vUP2gwkUTHjysGNYSTcrLy/Hjjz/ik08+QYcOHdCxY0ceNhC9evXCwoULWWcKm0a4iZQU&#10;Z+P8sT2YN/1b9Pq0J74Z9S02bDtgtRRtDofD4dw7iis1mH4sA3/41seUZdJaNBnrjVfnhEB3i1km&#10;VIaTWa3DsoQq9BS1FEs2pFajuO7GnKz01fWoK5RDLam+rkOIQaWFIrEI6Ru94N93PVxfmA+3l6Yj&#10;eNQkZOwegWLqfuNnEUv6ozxiJmqLPNGgb9nBy5aZsPQy2r25Gu06rbkWJJa87cTKcmY6+0Kq4N/b&#10;9yNkwhqdmIZDZy9hz3EX+IREQ30fl4dVKmvgsP0g8zChCI9Lsmp22P0OF0148LBiWEM0ycvLw6uv&#10;vorTp09f16KSc39TXV0NZ2dnJnZR22ibpaEOdmM/QZ8Bo3DolAvyy27/L40cDofDufdUqw3YHSDG&#10;Pyb5N5m8/maCN16xC8Xj44RpmifEf38KhE/KzX+P0Y8o6nBjn6hEV49yfEzZJUL09pZgeUIVSutv&#10;vIuF+GI8PD9YgfP/nY4Lr8xFitMlaOW1UKaWINXZHT49nYRlM+DynB3c35mJqGnfIt91SDO/kv4o&#10;9hmCiuhFUMtihS0+OJkWRmMjcooU+BO1Dm4umFC87YTfdHREZHKpeTTnfoOyfty8A2Fn9gUxZW5s&#10;gfPuo/eloapGo8Xa3UeYWEKlORd9Qmy2nO1W4aIJDx5WjNsVTegDqF+/fggLCzPP4dgiu3btwsSJ&#10;E81TNsjVRuELnZeZcTgczoMCiRlh2Uo8NSOQdcchk1d6fGZ6EMKyTGbfqaV1WOdZCNdYCeo0N9ei&#10;k+5fFNoGrExUspbB1A2H/Eq6uJdjQawCspvYHm2r3C8NLs/OgttLc5vC9blZuPDyHJz/Hwkls+Hy&#10;9Fx4fTQDyc6jWEaJKauExJKvUewzCJWpW9FoeDA64ND7Z2BCSRV2no7HG4P34VHyKqFoQzT5w5ur&#10;UV3HTdbvV8okUsxatREL1mxvEXMdt8I/PAY6vR4NDabmFPTv4V4KFHqDAZv2n2wSTI67epqXPFxw&#10;0YQHDyvG7YomYrEYn332mXmKY6uoVCp88cUX9/RLjsPhcDgcorRKg682xOPxsVSG4412o0X4yw9+&#10;OBhSytoN3y5Vwn2PY5ISn4skTZkl3TzLsTCuCkV1hps2/G40NiDgqw1wfdYOXt2nIWziD/DvPwVu&#10;L86B2wtCvDwHQcMmIevwMCaSmIxdB6DY6yuUBk9EXbHIVIJj49/BlI0gkddhx5l49Jt+Dv/pthG/&#10;JZGkA3XCoUcHtHvT/nrRRFjecegBZr7Ouf+ge8OQmCtMgGgtmlBQ1snCtTuwZN1OrNl5BLuPu+L0&#10;ZR94BUUgPjmd+YqoNVomqNxp6A9opy55C8dKgslW7DnhCr3+xkrrHjS4aMKDhxXjdkWTyMhI9OnT&#10;xzx1f2MwGFBYWAij8dqXcm1tLSsvav5BXlVVBYlEwnxaSExojVarRWmpKYWUvkg0D0i7v65du7Lu&#10;MBwOh8Ph3AukNTrMO5NlKsUZLWKlOH+a4IM5JzMhVtz+d61EbcTW9Gp85Ssxd8QRHr3KsSBOgVSl&#10;HrfSpIV8S6pSSnDhtQVIdByDYpHZxNVnILKODIPnBzOQvG6UqQsOzaesEu9BkMWvhEYej0aj7d5D&#10;UFeblBwpdp2Nx4CZ5/FCnx34HWsX7MAMXVnb4DdWM8+S9v33YNIqLzgfjsZvSEgx+5iQYPL3bhuR&#10;WWjDJcIPIHR/K6tUwjc0Bhv3ncB8x21tCiYUZLBKGScknliyO+ZQrN7CpucLYxY678DKzfuwfu9x&#10;7D7ugqMunnAPCENEQgoy8gpRUi6FsqYWulsQOOQKJWKT0hGXnA437yBhv5vZftfvOYaaNu7jHxa4&#10;aMKDhxXjdkWTiIgIfPnll+ap+xsSBJYsWcKEEwsuLi749ttvIZPJzHOA/fv34+LFi9i0aRMSEhLM&#10;c69RVFSENWvWsOehoaEICQlhz22djz76iIsmHA6Hw7nr0H3I4dBSvDAr2CSWjPHG4+O90XddPOIL&#10;b88ElZI3qNRmf3YtE0u6e5axzBIqxZkZXYlYufaWzCEN9TqUB6QjfOI+uD4/B5FTJ6LEn7JIBl0L&#10;34FI3z0CBW6DUOT1NUoCRkORuh3a6hzzVmwLvaEBhWXVuBiYg2lrfPD24H14rJMT2r1hbxJIWCbJ&#10;avym0xq81HcnBs9yYVkniZkVbF0LMWllGDHHFZ9/fxLfLXdHat61ezDOvaVerUFadh4OnbuMRc47&#10;mPhhEUJIICFhxCKW0HOaT4awl31DccTFAzuPnce6PcewYtNeLFq7Qxizna3PhBVhLAVNm7Zpmj/b&#10;fhPbz7INe+C08zC2HDyNI+fd4e4Xioj4ZHY8hSXlTMSh46M/glo6K8WnZGLhmh3Ma8XO3rQPOq7l&#10;G/dAoXxwDJRvBS6a8OBhxXiYRBPi+PHjuHz5MlPQKbZt24bdu3fDz8+PTVMWir29PUpKSrB9+3Yk&#10;Jyczc1syTCXXcILGUAYKPZ47dw6+vr5N2SY0hsY2H28r2Lpo0mg0oKw4H5HCNRkVGckiIiISYtnD&#10;+1cGDofDuZ/RGxsRlatEp8URaDfSi2WWPDZGhLcWhiEoQ8G+l2+HauH+5mReHT4XlaObRzl6klgi&#10;xHehcsTINUxQuRmuNl6FtrIOhedi4P2xA1yemQm3F+xw/um5yD07hJXdtBBNWPRHadAEVOedQWOD&#10;3rwl24A8KqhF8JVMCdYfjsL7Iw/hUYtIQpkkLGPECY8J8c8P1uPDMUewfFcIUnNlwo/a23vvOHcP&#10;o3C/WlVdy8QPygYh8YEJG04mw9e1u47CPzyWCRdOOw6xefPXbMPS9bsQl5Jh3kpL6NqpqVMhr6gE&#10;0Ymp8AgIw8mLIiaqOArbWLxuJxau3c6203xflqB5lKlCx0KCiElsMZUBOW4/hH2nLuCMuy8baxFx&#10;LEHbSst5eFoL/xxcNOHBw4rxsIkm8fHxWLduHSvHkcvl7Hl+fj5WrlzJRA7KOLE837FjBzZv3oyf&#10;fvoJ48ePx86dO9l6lKlCwkpOTg4mTJjADFTd3NyYiLJ3716WuUJx6NChu1K/aS1sXTQJPrYKf/3L&#10;3/Daqy8L8QqLF59/DTsvZJtHcDgcDud+oUplQB/nOLQbbjZ5HS3C7yb64kRk2W2LJcTJ/Dp8JqIy&#10;HAkrw/nIoxzDAiuQWKm9pe3rquqRsPgcXJ+3g+tzs+H20hzT4wvzET5+E4pFg9sQTITwHgh97bUM&#10;V1ugRqXDftdEdJ1wDL97Zw3avbzyWjkNZZS8bo92bzrgr902YvZ6P8SmlkNnbLDK+8a5e9A9amp2&#10;HjbsPY7pyzc0ldhQ9geJFicveKNCfk28pEcKRXUNpOb5N/OeW8Zbgu455VVKFIjLEJOYBjevQGw/&#10;fJZliZA4QsdAWSizVm5sUQLUJKyYH1uLJpTB4hcabd7rwwsXTXjwsGI8bKJJRUUFZs2axT6o6diP&#10;Hj0KpVKJ6dOns+yRmJgY1kmGPsxJJCERhDxMyOdk7ty5LIOkuLiYiS00xtXVFYGBgeyL59KlSyxr&#10;hbZN61Cmir+/v3nP9z82LZroFPi+b3scCMyFXq9vCno99NcODofD4dwf1GuNmH4sE3/5zhftxphK&#10;cX4z1hvLzuegsvbGMzHIrNW/XIP1qdU4nFOHsnoj1MZGnC1QYYBfhakERwjKMBkTIkW0VAuNsPxm&#10;aBTGS8OyEDpqFy6+Ph+uL9ixzBKXp2fCs/NqpKw9ihLfhRD7DWEeJm2JJqXB3wvbubffrZHJJTju&#10;kYqwKyXmOS2RValxxjsdIxZexItfbMcf3ltr8iUhgYSCskpeXYmne2/H+MWXcTEwG0Xl1dDqjOxe&#10;iGM7sBbbJeUs64NKaEiYIJGBHimjY+fRc0hMy0Kdqv6uv7e0P7qfNhoboBbuo2tqVcyvpLhUgoSU&#10;DHiHROGEm5dwjOfhtOMwE1ZaCyYW0UQUGGHe6sMLF0148LBiPGyiCYkZixYtYgawJIjExsayDBFH&#10;R0fmVXLs2DHmUUIf3CR6WDxNaAz5mJBBrEU0ISjDJCgoiD13dnZm65BPCsXGjRuxdetWtswWsGnR&#10;pEGNFd8NhmcuL8XhcDic+xG1vgE7/Irx/MwgUwvhMd54Ypw3Ru5IZK2Db+YHmtrQiHmxlUwQIUNX&#10;euznW4HhQVLWBYfKcGje+FAZvEvVqL9JsUSnUCHvaBj8qSPOC7OZWGLKKpmDoME7UHDSA5IIZ5QG&#10;jUCxd39TJxwhSvxHocjrKxSL+guPX6LYdwjUsjjzVu8+ap0Bg6afxROUIfLGajz2liM+GX8MBaVK&#10;+EQVYOHWIHQZcwRPdt2Adu1XmzxJqMuN2aPkXx9vxsCZ57H1VByuZEhQVfNgGN8/jJC/R0BkHDYf&#10;OMlMXU3+IqYSGMftByEKjkSpRAqDcL97v0N+JhqtDilZecwLpbVoQhko4rIK8+iHFy6a8OBhxXjY&#10;RBO6KTt16hRSUlKwevXqJgNYygjx9vbG+vXrmShiEU2SkpLYcotoQpkqPyeaODk54eTJkyzzxBJp&#10;aWlsmS1g06JJow57lo3GB1+OZe/T2rWmcHR0RkgKN5jjcDicewX9ZdsvtRIfLI9Eu1GmjjiUYfLe&#10;0kiIkuXmUTfH8bw6dPUox6ciSVP0NAeJKCOCpHAtUt1UZkljQyOqs8qR5uwBj87L4frsLLi+aMcE&#10;k0sdFiN66lFIgqKgzD2KkoCh5i44JrFEEjkbamkUGnTVqM4/B1mCA5RZh+5pWQ79sJy1zs+UJdK8&#10;vW9HBzzx7lqTQELL6JGySYTHf3bdiC4jDmLBlkB4huaiTm1bHiycltRrNMjOL8IxV08sct7ZlFFC&#10;sWzDbhw4cxFJ6Tk2IZS0BX22XPILZSKJ5XVRuIgCzSMebrhowoOHFeNhE02I9PR0VkZDfiUWs1ap&#10;VMoyQ0g0IYHkRkUTKs8JCAhgzw8cOIALFy6w5wR5ptB2bQXbFk3U2LpsEkYMH4Zhw4Y2xZBBw+AS&#10;XGQexOFwOJy7BRmB5kvr8eX6ODwywmTy+sgYEf49OQD7gkqYCezN0CB8L6sMjSioNWBiqIz5lDQX&#10;TSioJIdaCtPYG6VBa0BVUjEiv9vPym5YRsmLc+DyvB3cOy1F4ko3qErKUFtyHsW+g81iCbUO7o+y&#10;0Mmor4g0b+n+grJCmAcJRXPRxByPdHTAH4Rlz/TdgcFzXOEekgO5Um1em2OL0L0r3a9WKqohCo5g&#10;pq4zV240+X+YBYU1O4/ALywGtap681q2Df1LzykoxokLIhxz80RGToFpAYeLJjx4WDMeRtGkvr6e&#10;Gbu6u7ub54C1LyPDV8oUIeiLh0prrly5wqbpS8jBwaFJNGnecpjaGJMQQ6U706ZNYyU+JKZMnjwZ&#10;iYmJbJwtYNtGsC3NxVoHh8PhcO4eWn0jZhzLwONUhkOZJWaj13mnsqAzNN7U53KdoQGiknrMj61k&#10;HiU9PKj85nrBhIUwP115Y99j1AmnyC0WXt3s4fLcLLi9aMfC5akZ8O6xGuKLiTDqNKgpPI9inyGw&#10;lOEUib6G2H8U6iWRwjZu/f7pTqHXN2CvSyJeH7DHVGrTlmjy5mpsOxUPhVINAzdwfSAgH5DYpHSs&#10;230UcxzM3W+EoPKbOas349Qlb0iklczn7UF8v/n93vVw0YQHDyvGwyiaUHYJZZCQAawFMp7KzMxE&#10;ZWUlm6YP3ry8PGb8StDy7Oxs5olCogt1ziHIbJS2RX4oRE1NDRNKqEsPlf7Y0ge4bYsmAo0GZMX4&#10;Y8Gsyfjhh0lYu/0wypUPxl9SOBwOxxagH2SbvQvx1E+BTCRhgskITwzdmojMcpXwXfrr34kqg/Ad&#10;rdBhU6oS40Nk6CWS4GPPchYklpBXSVf3MjbdXDChzBPyNDH8yj5UJQqkrL4ITyrBed4slDw7m5Xi&#10;RH5/AJXxRTCo6lBT6IrSwPFMJKHMEvIqKQ2aKKzvjwbD/eWfVa/R42JgDnpPPo1/dFmPR6jchrrd&#10;tCWaCNNvDNwLtcZgXptjy1DnmeNuXk2mrkwoIb8S4XHboTNIzshBbR392+Om+A8bXDThwcOKYQ3R&#10;pE+fPuYpji1j26JJIwKOOOH1tz/CzDkLsHjxAnw/egDe7zEQBTW2WavL4XA4toKxoRGXEqR4f0m4&#10;qSMOiSWjReiyIhK+qZVs+c9hEJZlVuvhWliP+XEKDAmoMIkkXiahhDxKKPr7VWBerAJnC+qRWqWD&#10;U7KSZZ10F5ZRDPGvQJxca95qS8ivRBqWjZhpR3G5w0K4Pm8xd50Frw9WIsXpMqozyoQflgbUlXih&#10;PHTyNc8S4bE0aAJqCy/AqDP9IeV+gDxL/KML8aO9F17qvd3kT2L2JqHn/+i+CaPmX2RmriaTV2GZ&#10;8Pi3D9YhNq3MvBXO/UxhSRku+4XizGVfRMYnQ683CV3SyioERMRhw74TTCQhgYSMXUksoa4yHgFh&#10;EJdXMM8PzsMLF0148LBi3K5oQtkYXbt2NU9xbBXKkOnRo4ft/iXCUIVJX78Pl/hmHjKNWqwc9wnW&#10;nktlNa8cDofDsT5JxbUYtCXBZPJKZThjRHhuRhB2+BZDZ7j+/kLfcBUVaiPCKjTYkl7DTFspU+Qj&#10;D5NQQiU4JIJQhgllmmxMrUaEVINafcttkWdKjFyLfVm1uFhUD7nm+n1RFxzxpQQEDtwMFzJ2fZ46&#10;4NjB9aU58PvCGbkHg6FT1qPRqEG9JBxlIT+i2PMriM2eJSUBo6HMPo4GXY15i/cWjc6A1FwZnA9F&#10;4pV+u/AoCSUUlE0iPP7tfWf0/PY4dp+/Ark507JcXofZ63zx1fRz+MnBGwWl94/wc79AGciJ6dms&#10;la3jjkM44erFSlnuFZSlHJucwbxIqLSGBJFZqzZh57HzOHzeHYvW7sBs+01sOZm7Ll2/GwfPXGRZ&#10;JTo9N+/lmOCiCQ8eVozbFU3IC6Rnz54ICwvjtYQ2zM6dOzFy5EjzlA2iV+LHAe/jXJyE/fWN9fnX&#10;q7FsdA+sP5/GRRMOh8O5DUiguFJUi1UX8rArQAxxpQZVKj3zLXnCUoYzVoTfj/PG9OOZqFab/iJO&#10;n7301261sRHiOgOO5NZhUnglPnQvY2U2VFJDIglllNBjb28JpkdXMhGEhJVfgu45jBo9E0b0NWo0&#10;Gk33MleFz399tRoZW3xw+a3FzNyVjF0ps8TtpbkIHr4d8qhctv7VRgM0lYkoC5uCIs++TQavxT6D&#10;UZW+D1eNbWeu3E2o5IlMXQ9fSsH7Iw+h3WumdsCs/EZ4fOItJzzbaxvWHIiArIqXpN4KwVHxmEWG&#10;qeaWtSRGULeZikoFu5+wBL0XJLCQfwh53VHXGYPBCL1wL0xZICRYaHUUOtYSl0Kt0bKgTjb1ag1U&#10;FPVq1AlBZqzKmlpUVlWjQq5AmUSGEokUBaXlWLxul3AcLVvpNjd0pewS+837EBgZx7bF4bSGiyY8&#10;eFgxblc0Icjr4z//+Q98fX3ZlwjHdqAv/z179qBjx46s24/tchWx5zbjyf88jS8HDMfYMSPwyYcd&#10;0aHrUMgNvI6Xw+FwbhUSTL7dn4rHSByh0hvh8fcTfPCnH/xM05RdMsILfdbFQV6jb/oDSqWmAT6l&#10;akyLkuMrnwpWYkOZJD3N8ZF7OWsbTNkk+7JqIK4zshbBN9r5ptw/De7vLGUlNhdenYvIHw6iMr4Q&#10;Ed/ux4WX58Lthdlwe2kOXJ6ZBbeX5yBx2XmoJdVN4opWmYWy0CnmMpyBplIcr75QpO2GUae8538I&#10;opImn8h8fPLdCfzh3bV4xJJRQvHKSvz1o42Y6uiNnGKF8GOd33vdKmqtjvmBkCDRWqBYLszfsPc4&#10;nHcdxZpdR+C08zCcth+Cw7aDLOy3HMCqLftZl5oVm/Zh+cY9rJUvZX4sWbcLi9ftZFkhC9fswPw1&#10;2zDP6ZrnCGWQmGIL7MislZXXCNMUwnTr47HEQiFOXvSGXKFk4g3/gyXn5+CiCQ8eVgxriCaEWCzG&#10;7NmzWYnHK6+8gldffZXHfR70PvXu3RsrV660ccHERKNRj/y0BOzethHOzutwwk0ESVWdeSmHw+Fw&#10;boUzUeXMzPWP04PxlH0c/r00Bk/84N/kW/LRsggEpMmhEu4lQoR7is1pNRgbIsMX3hImlLBMErOB&#10;K2WWDA2swIaUamGsBmX1Rugabv5HnzQixySMvDiHCSMsKJOEOuDQoxBUjuPbaw3yT0QwscTy41Kr&#10;SEFFzCKTSGL2LCn2GYTKlK0w1JcJ4+6d0E6ZDGFXSjBplSde+HwrHjVnk7B4czX++OE6jF14EaLw&#10;PJZVwn8w3x50/qIT035WoJgnzKdllrBkebQOk6fINV8RS8ea5mFnCXtLbDKFeX7TesIjbaetY6Lj&#10;OXL+WudHDueX4KIJDx5WDGuJJhbISLS2tpaHDURdXR0rr+JwOBwOpy00+gaM3JWMp9dcwSeeZfjM&#10;R4JPvSXo6irGX+zC8M3eVBzOrsXChCr086tgAolJHDGZt3YXng/0Nxm4nitQIUOpg9Z46y1PaT3y&#10;IKEuNyzD5OW5LYLEkwuvz0fYhL0o80qGUW3ydyAhRKfMhCzBEWLvQaYSHCaaDII80Rm6mlw27l6R&#10;lC2F/d4wvDP0AB6jTJI3V5s637R3wB87O+PT706wNsKl0lrcSAcizs9D11C5VA7fsGis33u8SRhp&#10;LVDQPMoWoTGUbbJp/0lsPXQGO46cw57jrth30g0Hz1xiHiPHXT1Z9gcZtp739IebdyAu+YbA3T8M&#10;XoER8AmNhn94LIKiEhASfQURcUmISkhB9JVUxCVnICElk3mqJGfmIi07H+k5+SyThQSZ5sdEYguN&#10;53BuBC6a8OBhxbC2aMLh3E3UeR6YsnwDVFBj67JJGD5sWIv4ZvBwuASb2kFzOBwO59fRGRuRW6HC&#10;dt9ivLc4HH+bG47Pfa+19rVE98uleG1fFnowXxJTVgl5k5AvyYRQGTalVSNWrkWd/tYyN642XoVR&#10;q0d9WRXkcQXI3hOAsHF74PXRKpZR0lowYaKJML/wdFSTKENiib6uGLKkjSjy6teUXSL2HoyKmCXQ&#10;KbPZuLsNld6UVNTilFc6PplwDE+wTBIHk1DSwQG/7bQGbwzYg2U7Q5BVqDCvxblV6HogH5G0rHzs&#10;O+XGhBLK6DBliWzBwrU7WggUlqwSEjPuFfnFpU3CCTs24ZhcvAKEa4ffs3NuDC6a8OBhxeCiCceW&#10;0ZUm4uCZy9Bd1cLj7G5s2bK5RWzcsAURGffOAZ/D4XBsAWbWKtwLuMZW4N1lEWg30guPjPDCYxN8&#10;0H5P5nWCCUVPIbq7l7FsEhJKFsZVwbu0nnXHuVnoR+1VMtnUGlBfWoXiiwmInX0c7u8sg9vzdnB5&#10;agZcn51lKschU1cqw2FlOZRdYok5uPj6AmhltWx7Rq0SlSlbUOxF3XBILBmIItFXkETMhq4mx7xn&#10;60MlNlodmYO29Jug5xphfnB8Mb6efhbtOjqg3ev2JkPXt53waAcH/F9nZ4xf5o78UqV5Lc7tQAKD&#10;VK6Aq1cgEx6oDMYiQpBosnrrQZYBQoaslDEya9VGViJD5TbhsUnmrdw7yGg2Iycf4XHJzDCWw7kZ&#10;uGjCg4cVg4smHA6Hw+E8nFDGQ1C6An2c4/DXCT5MJPn7gki8sSsDH54rwqdeEmba2pZoQj4l29Jq&#10;UFRnQL2xkQkvNwt1v1HEFyLF8RKCv9mGSx0WsrbArDWw2a+ExJLz/5vOskjcOy1FzLRjKDgRgcsd&#10;l7ExlzrY4eLrdjj/1GwkrbyEBoPKJJb4DDZnlQxkBq/lYdOgrUpjHXPuFAkZEnw49jD++fEmvPTV&#10;LhxzT2ViCbUJHrv4Mv7x0QY81sHRlFFC8bo9Hu/khMGzXBAUVyz8eNeZt8S5HahrDZXfrN15hPmD&#10;UGYJBYki1JXG1SsA5RIZ63pjEbZI7KIuNLIqJVu/ueDF4dgiXDThwcOKwUUTzgPBVT02L5mJpApT&#10;/bqFk47f4WxgoXmKw+FwOERIhgI/HEjFq4sj8PfFUXhpayreP1WAHpdLTaKItymThEpuujIz15aC&#10;SU9WklMO5U3cPzTojajOKEPR+RjEzzsN/6824HKnJUwMaRJKXjA9P//0TFx4bR5CR+1G+kYRKkIy&#10;UZcvYyILle0Q8thLyD42CEWigSi4OBg5x2ZBkXoAYv9R1zriiPqhPGIG1NIYNDa0/H6wNvHpEvyt&#10;y3q0s4giHR3xqPD4ype78Jt31pjnC9HeAU+87YRe3x3HscspKC6vZu1sObcHtfpNSs/G/tMXsHTD&#10;biaWUMYIZZRQuc2+UxeQmp3Hskq4IMJ5GOCiCQ8eVgwumnBsHZ+jK/Bl3z54t/1r+LT3l+jf/2tT&#10;fP0VOnXogDMREvNIDofDeTjR6huQVqbC5oAS9NyZghc2JePtY7lMJPncpwKfkUjiJUF3sy9JX98K&#10;TImQY1u6qcvNovgqfEzj3EvwqWcZPveT4mhu3c9mlzTqjdDIaiGLykXuoRBETz0C748dcOHV+Sxr&#10;xJJJ4vLcLNYS+OJr8yHqsoq1C07fJEJFcCbqSxS4+jNigkaRykQRsc+gpij27o8iEfmWUGZJP5SH&#10;/gRVqR8ajRrzWncOylLoMfE48yNp12lNyyBj1/YOePydNXhryD7mU5KcI2XrcG4PKl8pLpPA3T8U&#10;jtsPsS41zYWSDftOwCckGhVy7gvDefjgogkPHlYMLppwbJ3MGC/s3Lkdw778DMvWbcfePXtY7N61&#10;G+7BceZRHA6H83BBXWpK6gw4nqrAWPdivH0sj3W2sWSSmFoBm0SSPr4VGBdC5q01CCrXQG1sKYbU&#10;VdRgy8Rj2N/VEds/W4+L24LQoLmWuWFQaVEvVqAiKANp6zwQPHQ7Lrwyj3W4oda/JpHEDq6USSI8&#10;Xuq4iIkocbNPIO9YGGqyy5sySG4E+RUnlk3SXDRh4T0QpYFjUVt0CY0Nd77UpUalYwLImgOR+P07&#10;a68XTCjecsIQOxeEJZbwDAcrUV1Tx1oFbzl4mnWUIR8Si1fJ8o17cMzNCzmFJTyDh/NQw0UTHjys&#10;GFw04TwYXIVBo2F/9eS3pBwO52GDfowzM1dDIzKr9VibVIVv/Cvw7oVSfEzlNKykphyfeJbjI/dy&#10;9PAoxzcBFVifUo0MpQEa48//uNRXq+HZeTkTPSxdalyenomYKYdRcvkKwifug8f7y1kGyfn/zWAZ&#10;JMykVRhPWSTn/jMNl95YAN/e65C+3hPK9BIY1TcnaNDro044Rm0VqnNPQ+w77HrBhIkmA6CWxZvX&#10;sj50HGTwmllQie9WeODvPTah3csrWSkOyyihaCWaPCaEVFFv3gLnVqDz3tDQgFKJDLtPuLLSG8oq&#10;oWySuQ5bMdt+E5z3HENSeg4MBqN5LQ7n4YaLJjx4WDG4aMJ5IDDWwm5ED+wNzeOiCYfDeSCQqo2Q&#10;aX75B6DK0IjQCg3LEBkRJMUXlEFCHiQUXuVNJTdd3UsxWli+I6MaCXItKrUNrMvNjXxe5h4Mhsuz&#10;M3HhpWbtfUkUecGuKVgGCSu1mQmXp2fAp6cj4uefRrFrHOpLqqCvrkfjLwgzv4S+rgTV2cdQGvwD&#10;xMzctb8QA64XTFgMRYOuxrym9ait1+G4Ryq+nn4O//loAx4lbxISSijaO6DdG/b4e4+Npunmookw&#10;/ycH71syyeWYkCmqcMk3BKs278d8R1MrYAo7+01YtWU/vEOjoFDW8Fa8HE4ruGjCg4cVg4smnAcC&#10;QzUmD+qGsFLeeYDD4dgu9Ns6pUqHCSEy1saX4odwOQrqDCALDBJSQiUabE2rxo8RlfjSxySSkDBC&#10;AgmV3ZA/SWdXMT5xLcZknzJczKuFuPaXs0maQ2Uy2so6yCJzWGaIqPtqlj3SJJiYw5JNQlkmIaN2&#10;IXOrNySB6VAVV8JQrzVv7eYhw1ZddS6UWYdQHjETxT5DmKErZZEUeX2FYu9BkETMQon/6BbiCS1T&#10;pO8WtnD7AoXeYERGfiXWH43G55NO4cmuG/AI+ZVYTF5fs8fv3l2Dd4cdgP3eMEQmlaKqRoP9rol4&#10;+rNtePzdtfiHsM6MtT5Q1t76uXjQoe41bVFTp0JkQjJ2Hj2HRc47WfkNZZVQRsmyDbtx8qIPsvKK&#10;oNHyc8vh/BxcNOHBw4rBRRPOA8FVI85smIFBU9YgKDgIweYIDAxGkURlHsThcDj3N5RZ8jlli3hd&#10;a/NLoshg/wpMjaxkmSTdhGnyIWEdbYRpGtPtUgneOZGPjrvSMfBwJvZHlKNAemNdQmgMmbbKY/KQ&#10;tcsfYWP3wOPdZay0xvU56mgz+zrBhIJ8SoovxDM/k9vlaqMRuuocKPPOoDxilimbREQZJfT4NRNO&#10;aH51zklohXFXGxugry2ENH45ykJ+RHnYDNQUuNxWh5y6eh3CroixbGcoPhp1GI9TqQ0JJR1JLKFH&#10;R/yj20Z8/u1xbD4ei6TsijY9M2qE8xGfIYGkUiUs5xkmrSED3PTcQuw+7op1e47hwJlLyCsuZQJK&#10;bmEJzlzyxfKNe5mZK2WUkLHrwrU7sO3wWYTFJqG6ts68JQ6H80tw0YQHDysGF004DwSNKqyaNgRf&#10;fN4T3bt1a4ouH3THIa9c8yAOh8O5f9E1XMWl4nomklgEk+ZBviTsObX79SxD5zOFeG1HKv6xKBKv&#10;L47EgjPZKJLV/2qiRaOhATplPZRppcg/Fo6QETtwqcMinH9qBs4/M8OUQUJlN8+bPEy8utrjwium&#10;zBJWoiM8ugrLRN3sWQvgW4WMWvWqMtQWuaMsbAoTR4q8KKNkIMsgKRL1R1noZFRlHYShrsS8Vhtc&#10;Fe5hbqH8hX68VyrVCI4vxjQnH/zrk81o99oqtHtztcmbpIMjnujohH913YC+P53BSc80KOvufCee&#10;Bx1qCzxr5UaWObJgzXb2OM9pK1ZvO4jZqzaZy29MZTirNu+Di2cA737D4dwCXDThwcOKwUUTzgOB&#10;cMNMJoH0V7/WcSN/aeVwOJx7RW6tAbsyajA+RIau7lRm07Zo0u1CCV7Zloq/zAlHu5FeaDdGhFnH&#10;M5Anrb8hzwyNpBpZuwIQPHQbzj87C+efnmESR16cY/IkoS43z8yC2ytzETP1KEo8EpkJLJXrSMOy&#10;hTGzmQEshc/na6CV1dzS5yuJJTX5rigL+QFFnn2ZQMLaBIuER1aGMxCVKVuaMkqs/RluMDbgrE8G&#10;ev14Co+TQPKGEORFQj4l5E8izPtDZ2f85OSDmJRS5pXBv0esg1xRxbrbWAQTSzDhhLJKyODVfjP2&#10;nHBDHnW/Ec47P/cczq1hNdEkT65BabUOEiHECm3T/GwhihSm+ZYoV+qQL71+GzS2vNk4itIq3XXj&#10;rBH5MmF/wg/cHKmG7adAmG5rHA8eNxNcNOE8OFxFeW4Sju7ZgQ0bN8JNFIQqNb+2ORzO/YPa2IhU&#10;4T5xf3YtJoXL0c+vwtT611xy8+G5ojYFk8+Fcf9nF4q/fe+HcbuTEZ1bjRq1AT9X/tGgM7BMkuy9&#10;QSyTxLPzCpYpQsIHCSQklJx/ZibOPTWDZZJE/3QUpZ6JqCuUsXKbq2Sg0gz64aqrVqM2twKqIvnN&#10;db8R1jWqpagpcGMlNmLfb0wlN+RHQhklnn1R4j8G8pTN0FZloEFfJ6xya6axbdEgnKOMfDmcDkbi&#10;vZGH8LcP118zcqWMktft8bjwnPxJ1h2KQlqejBm/8tKaX4ddF3o9qqprUSqRIi07H6ExV+DmHYR9&#10;py5g04FTWLPzCFZs2osFa3ZcJ5Y0D7vVmxEZnwJlTS3LAuJwOLeHVUST9HwZlh1KQJcFoeg4NxT9&#10;NsbhWIIcucKyfGktVu+KEOaHoOM80/L3FodhxpkcZLTaToFYgR60DRpnHttjVRQOxUiR24bIciuR&#10;W6GCa0A21vmWoFCmRnxkLt6ZEoBtkXLktTGeB4+bCWuJJvQXfWoHR1+gluf02BqaT9H8efO4ESxj&#10;29r+z0Hjb+SvFTSGwnIsltfyIKLRaCAWi2H4GSM2WyPqwg60f6MDps6Yhblz7DDi60/R7atxqOCd&#10;Hjkczj2i3tiIRIUOp/JUsIupxJCACnzsVY4eZk8SKrkh41Yqyel8ugD/tyAC758uxKc+wjhfKT72&#10;keIz4flbh3Mw+Wg6SqraLg8xavVQJBYj93AIoiYdgqjbari9NJd1tKFsEpfnZjOPEhJOvHusRszM&#10;Y8g/EQFlagn0tWrzVqzI1UYY6itY6Y0keiHEfsObhBLmVSJESeA4llGilkbDqKti4srNQAarTgci&#10;0G/GOfy42gsBsYVsPm1GqzPCN6oQ87cE4r0h+/H795xNWSQklLRfzTxK/vzhOgyadha7zyYgNVcG&#10;vfHB/K6vqVXBJyQKJ9y84BUUAXlVtXnJz2O5lzMYjUwQKSopR0pmLiLjk9k2Tl3ywa5jLnDefQz2&#10;Ww9gyfrdLFOEDFspW4TaAJvKbMzZI8J8ahHMlgvzWgsmNG7l5n0/awzL4XBuntsXTUpk6DLdB+1G&#10;eeGpqQF4YVoA/jDGC4+O88WheAWKZXWwWxOAduN88Oy0ILw4PQj//kEYP9IL873LWoghRcWVeHKi&#10;CH/+wZ+No239bpwIv/0uED55NWxsoVwjPGpMj+b18mWmacoeaTouIWh8gbCMgp5TJktxXhmeGueO&#10;0ScLUapQIyVDgsUnMuGeoWxar2l7wn6aby+vaf61eTx4NA9riSYVFRW4ePEi+wFeUlKC06dPIyIi&#10;gn3xWlCr1Th79iwCAgLYfB8fH7i5ueHSpUssaP20tLSfFSl0Oh0SEhJw+fJlFh4eHsjNzf1VUYPW&#10;o/3Q/n8O2gYdb319PQsaT+vR8YSGhppHPTjQuUhKSkJ4eDgyMjKgtXUHekM1pvR/H/tDcpvuuxv1&#10;tVgwogc2XsrmbYg5HM5doVr4Ps2q1sO1SIXlV6owwJ9EEgm6epiNWy0iiUcZupwvwpu7M/DfVbH4&#10;3dQg4b7TG+1Gi/Dot77o5RCBaYtE+GmxCN2dovDIaG/4plWyfdD3J3mSVGeWo+B0JGJnnYDnhyuZ&#10;/4jLUzOYQStrA/zcLFx8dR68uqxC1KSDyDkQxLJPGrR35ocpldIY1BKoSv0hjV/JMkqKRF+xbBKL&#10;WEJCiTxxLVTlwWgw3LqiTZ1q3h95CO1eJwHEkZXUPNHJCXYb/fGTowj//XQrHiGBhEpvKKtEGPPo&#10;W0548fNtGLngIo65p7JtPOitgBXKaqzctJ9lcZAwQY+L1+2EuKwCKrUGVcoalEvlyCsqQXxqJgIi&#10;4uAqCsLBs5excd9JVkqzyNmUIULGrLPtN8NOCBJCLL4jJmFka5NxK3W7ISPX1VsPYOP+Ezh45iLO&#10;e/oz4SbqSirOuvvBThhryTqhR1o/PD6pxT0jh8O5PW5LNMmVqrBuk/DFNNILP7nkoUChgbRaA9+A&#10;VPx7ojeGHMhESZUKdk4BaDcpEFmVOsjrDEhJK2JfZP9en4Ts1qLJBBHGnimGUmWAvFaL/XvD8ehQ&#10;D2yNUcIvNB+fOsThlG86eq2KwtlkBa5kSTB1QzR62EfD7nQWrpTUsW3lCcd2KSQbgx2i0XdtLA5G&#10;lKO4sh6TncPxm3HCF8DMEIw5mI3kK0XotTySCTx5wrEkZJdjyqZofCxsb4lrDpLLVabjK63GhmOJ&#10;+HhVNBaey0E6lfaYj5sHD0tYSzSRSCRwdXVtEk1OnToFFxcX6PXXTOLKysqYmOLr68u+GD09PZGd&#10;nc2W0bRUKmXrpKSkXPfFSaKGl5cXQkJCWIYEoVQqW4ynv4pQWNa1PKdHmUzGtmEZQ0HTtJyCjvPM&#10;mTOoq6uD0Whk42kMbTs4OJhtj6Cxlu3YKiQGJSYmMrGEXiuJJ+np6S3eK5tDV4nv+72Dy2mKppvg&#10;BoMWayb1wtpzqVw04XA4Voc+a6iNr1RjhE+pGoviqtDfT4LOl8tYC+BPmpXXfCZENzcx3jmcg/+s&#10;JJEkkP3xjsUYEZ4YK8KTUwLw1aYETB10CBefm4VLz882hfDc7kcXVJdVo+TyFUT9eJiV25z99zTm&#10;Q0Jtf5k3iTnc31mK4KHbkXskFDVZ5Wi0QgYFdbepr4iEPGULqjIPsJbA7PuzsQEN+hrUS6MgjV2K&#10;oiYzVxJKTBkllGUijV0irB8tHIt1jFRnb/AzGbZ2WtMySEChkpuOJiPX3wnPn+61HT+s8kJ4Yonw&#10;PXf758JWoHuVHUfPXVcSQ9NL1u1kmR2U+TF9xXrMWrWRiSEWEWSeMIYFCSLmeZbsERJdVgjrOu04&#10;jM0HTuLkBZHweycGSRnZKCgpQ2VVNbTCfcbPQdkkLl4BWOy8k21v6brd8AmNMi/lcDjW4rZEk+yS&#10;Grz6gweeXBCN5HLTvOJqPWS1ekiUWlSQV4i01iSafOsPJ68ibPMtwrTt4Uw0+exgDnLaEE0+Wp+M&#10;Hf5ibPHMwTvTvNFuqBeOpgg/6DxS0W6kCL/90R9fbU5CeKYUnSd74e+zQ9HHMRy/Fb4sv9qbiWK5&#10;Gmddo/HEcE90WhmNzgsC8chQTywOKce8rdEse+XZueH48UQuEsKy8PthHlgTIkNiajH+PsITf58Z&#10;gj5O4fiD8Lz9qjiIlRoMWeCHJyb6oc+6GDw50RMv2yewzBXLsfPgQXGnRBPK1HB3d0dlpekvYwRl&#10;NVC0JZpYoHUpG4W+7JtD2z9//jz7wW+BtqFQKHDu3DnU1tayH//Ns1voeU5ODhMDKJOFsitSU1MR&#10;FRXFju3EiROIjY1lwgFlrpDQc/LkSSbe0Hhar7loQq+NsmSOHz/Ojp32aWvQ+YuLi2PnhYQfOlf0&#10;SKIJvRc2KwYJr8Nn3xL887+vYonzRuzetR3fD+uNlzp8ghINr43mcDjWQ6FtgF+ZGgviFPjCR8JK&#10;bbpTJonwSCauVHLzibcEAwOl+OB4Hl51voLHfvDHI5RJMkaEdmNNGSXthPu8f08LxE9HM5BZpoLO&#10;0Ah1XgUuPDeTdahpau8rPL/IOtbMhouwjIkkZqHk3H+msZKbkBE7kXcoBFppDRr0Rly14mc5CSYk&#10;iBR79TOX1nzNoip9NyTR81HsM0hYds2jhMxcKWSxy6GWxbM2wNb0KCHeG3HQVGrTWjR5W4jXVqHD&#10;4H1YezgSFZUqZvxquS94WNAbjEjNzmPCR2vRxCKcMHHEHCSekHAyffl6VkZDJTdbDp3BkfMe8AgI&#10;Q1xyJkrKpdAI9xAkehiFc9pgvoewxM1A4w3CMZIfCpUAPWzvD4dzN7gt0SSzWI5nxnriLackZEq1&#10;yJNWY/qiAPznBz/8Z5I/ujgmIk9ebyrPoS+1oR7sS63dCE/8c2YwgvJrW2yPiSbfCuPIxdwyVvhC&#10;7H9A+AIUtn/eI01YV4SVoZUokmuRnC2Fg1s+okrVUEgq8dpkb7y/OQXFEiXe+t4Lr66h4xJ+yBYp&#10;sC+wCPFiFYpyS/C/CR4Ye8pUnhMbmoU/DPfEhggZthyNwG8n+iG8SIViWT1cwovgl1WFjNQi/HGo&#10;F5b4lCKtrA4nLibikaEi+BS0PH4ePO6UaEKiAwkO9AOdvgyp5MVSTkNlOTSvLdGkurqaiReWbBKC&#10;xpLQQYJL6y9Wmr5w4QKKiopw5coVVkpjGUNZKVlZWUz8oIwUEk3omEiUITGH9kXrFhYWsgwTyjSh&#10;+SqVqilLxiKa0OsSiUSsPIiWk+hAr5Hm2wokmMTExLDX1Pq4y8vLmchEr81WadBrkR7tjS3r12DV&#10;agfsOXwaBVKleSmHw+G0jV+ZBiuuKLE4vgpuwv0UGYdaoGwSuaYBHuJ6rEpUYkRQBXp5m0xbycCV&#10;Sm66eZTjC78KfOUrwRjvMnTenoIXl0XjD9/54lESSsaahRLhXvI3E3zQZWUUtvuJkVGuYmauRr0B&#10;KrEC4osJCB29C64vmlr9tg6XZ2fB5blZuPzWYoRP2Iv8Y2HMk0RbWWeVbJKfQ1UWhCIvKrMZCLHP&#10;IFOwbjf9rwklXl8K84dCGm+PekkYjNpKloViLUj4iEktw/hl7nj2k814lLJJWgsmQjzeyQn+MYXC&#10;j3ujec2HA/pDk0ReyTI2dh47j6UbyGPkZwQTIUgoOebqAVFQBKITU5GeU4CS8gooqmtQq6qHRqtj&#10;wkjrey4Oh2M73F55TmktOv3kib/OikB8WT3ypTVYtTEaXZdH4i/fe+PNlQnIq1Q3ZZo4exdjp78Y&#10;J8JKkSCua/IksYQl06TrxhTsCRBjtzDWLb6CZXTkykyiyWMjvHEqW2Vat6wOx73S8fXaaAxyCsMf&#10;x4vQeXMK8osV+MNET/Tel8f8T2jbBXLTY362STQZc7KQZaRYRJONYTLM2RKEP/0QgBSJaWyesC75&#10;m4QFpeO3whf0o8IX9WNjTNFuyGXsT6zh5rE8WsSdFE1IiLB4g5CoQeJDXl7eL4omlL3RlmhC69IP&#10;/ragrBHaLpWchIWFNX3Jk4BC2yfxg46NRJPk5GS2reZjKMuCjpvEFBINaByNt4gmJL5QRgsdF5UY&#10;0WulIA+W0tJStp37HTqfFhGLwpIlQ+eBXhuJQfSabLnsiMPhcG6W7Rk1pkwRISyPq5OUCCjXYH1K&#10;Nb4PlzeJJJYxrNONSIIRwTL8GCrDZE8xem5LwusLwpkowgQSuu8yx/+mB2GwsPxoRBky8xVQppWg&#10;1P0K0pwuI3zsHoi6r4bby3NNPiTPz25TMKGON7GzjkMWkQNdVT19eJtfgfVh3iT1EmjkV1BT4Iqy&#10;0KmglsBNgok52Dy/4aiIW4m6El9m/CqsbdqIFaDvo+QcGRz2h+P9YQdMQkkrM9cWookw/+0h+6E3&#10;3DkB6X6Bzg2VwSRn5OCcux/W7TnGBBJmwupoKqkhj5GFa3ewec1FE5o+cUF0XUYvh8N5sLhtT5Md&#10;u8LwyAgRRh/NQkxhLbJl9UjOluHNmb54fXn8NdHkh0DEiM3+ID8TFtFk+PHC61oAXyeaCNPnPJKF&#10;fXtje0wl5LJKvDHFm4kmxWVVeO07L7zoeAVZUg3yymtwQfhyjRPXQpxfhqcmerJMk7JWmSbrDwpf&#10;0BP9EFasQrFw3IEJZQjKUSIlPh+/H+aJWZeKEJBWCa9EGTyT5EgsUfESHR4t4k6KJvSFTPPIH4Sy&#10;GEg4+bVME4s4QYJFc6j0hkpjLD/qLY+WfZB4QZkmNyKaNC/hoeyVXxNNaDtkdEulO3QMgYGBLEhM&#10;oVIeW6CgoACZmZnsfMnlclamRNk/lFlDIoqtvI5fQqUQY6f9THzR63MWg0Z8i0uhyeAyEIfDoY98&#10;Q6PJg6RO3wiZtgFRwv2WxXOkeZAw8uHlMnzsKWHZJCSWfCoqx+AAKaZHVmJ1jBwOAaUYsjMJL80y&#10;+eQxgWScD4vff++H52YG4ZsNsThxJhlpF66gcKsIYcO3w6vLSiaAnPvfdLg+N5uV2ZBQwp6/PBeX&#10;2i9imSZUcmMRTOj5+adnoCpZbH41VkI4KY0NOhi1Cuiqs6Aq9YM8eQvKw36C2G8Yijy/MGWY+Fwv&#10;mDDRRPQ16iUR5o1ZB8rskcjr4OKXiV4/nMRjJIaQmatZMPnju2vReeRhbD8Vh5nr/PAnYZrEk8ff&#10;csJrX+9GXFq5eUsPFnTPotZoWTZISMwV7Dh6HkvW72IlNRbPERJJSBQhr5Fjrp7M2LVCrsC+k24m&#10;sUQYs8BpGzYfPAVV/R3omMThcO4rbks0ocivqGLdcx4ZJXzBWUy4hHhitAiTTueisLIOsx390e77&#10;AEQX/7JoUlhciX+O98KwYwVtiibn3FPx6HARTmarkCdM7zsTzwSbTzclYty6EPxmtBc6OieiVKHB&#10;vqPheEz44h24IwUTNkSg3TAPfHksH+VlErz8gwgvLo6Ek3sh4syeJmtDZYhOKMAfR3jhlaVRmHM4&#10;CU9N8MKzduEoUtTio2ne+PtPwZh5Ih29Fvvj07WxuFJa3+IYefC4k6IJfcnHx8cz3xBvb2+27JdE&#10;E5pHogZljrTOeKDMCBItyPyVoB/9tF3aHmV8kMBBwgoJGbQubYsEjpsRTag8py3RhDJTqqqq2HIa&#10;R9D6tLz1cd6vkDhC7wVlnNCx0zSdHxKE6LnlfNgsV/VYN60fug+chKMnTrBrZe/GZXjrtQ7wya/j&#10;RrAczn0CCRfUYYZ8QUjAuF3oRzZtU9vQiHpDI2pJENEYkaHUI7hCA9dCFXZn1mJlohIzoxUYFljR&#10;JIRQkP9IW0FjSCgZJ9xr7cqqQZBYhaOhJeizJtbkR0L3kJRRMt4Hjwnxx/HeePV7L0z83hWnpp5E&#10;5NBt8HjZDheenQXXZ4R4ngSSOU1eJCSckBji8d5S1tkma1cAFIlFaBReR7zdSdYimMawENbN2ORl&#10;fsW3DnmTNBrVMKoroCoLhiJtF8pCp7DSGosPiakt8EAhqPSmv6kkx3eIqQSnWbYJ64bjOxSNt9EB&#10;xwJ9/2i0BiTnSPH9Ck/89h2zUEJdb95ywqMdHfFk1w34yckHxZIa81omymV1OHI5BX5RhdAZHqyS&#10;HGNDA+rVGqRn5+P0JR9mnErdb0xdasiTZBsTQijDZMO+ExAFR6FCXmVeuyUlkgpQ55pCcZl5DofD&#10;edC5bdGEIresBnsvJaPbvGA8MzMIY/cmwTdbiVyZGvnSOqzYFob/zQ1H7K9kmhQUV6LjzABMOld8&#10;XVvfXJkGl3yz8PTUIJzPMZXnZJdWY9X+aDwzLRDTzufD/mgM2i+OQrxEK6yvwmGPZLw3OwivzQuF&#10;g0c+cqT1wnbqse/cFbwgrDN8bxoSo/Lw0mR/bIuUoUDYZ2RKEb5eFIynZgRh/N5khBeafEuyiuSY&#10;vTkCT08PQo9VkTibVIlsCRdNeLSMOymaEBaxgYQKorVoQj/kKcuB1icBg7rrtPUjnsQJEjBoW1SK&#10;Q9slP5LDhw+zaYKyTciklTIpaCxlrNyMaELjaRsknLQWTWj/lF1Cviwk3FDnGTpWWzGDpeMn7xby&#10;hqFjp9dFpVP02igDiMxwbRqtHBP7voe4imZeLVcbsWfhICw/HMVFEw7nPkCqacD3YXJ09ShDNyG+&#10;9BU+9yt+uZsK/dvVGK9CKXxPlamNuFKpw+XieiaELE2owpSISowNkWGwfwW+8JYwIaQbCSIe10pp&#10;TN4jZpNWFhI2n8bR8x5+MvS6WIwv3IrQ3V+GHsK8TWk1SC+vx+Jz2XhduCf7/VgRHhnri3YTyNBV&#10;hP8bcQndvjyCWV02YFvH5XB7cyEuvzAbF16wY8atJIhQuDwzC+f+/RPLHvHovAKR3+9H4ako1i5Y&#10;X6NGg84gfFS1FI9IOFHEFyBplRvSnD1QnVZy3ZgbgcxXG7RVrOtNZQplkExHse8wlj1i8SMxCSTk&#10;SdIXRZ59IBaWl4dNgzL7CLSKFBg1lcLxaKHMPSUs7y2s+yWKPPqg2GcINJW33yK2QiGc4+0heLrX&#10;NjxB3XCo9IaySl63Zy2DP590CqEJYtRrhPN0m/uyBRqE916uqGLmq+v3HMM8J1MGCQkjFMywdeVG&#10;1tKXutbkFYlZ62BeasPhcFpjFdGEgkSMXKkpqHVva78Smv9rpSxNIoTww7P1MgpaTttpvtyyTxY0&#10;TeMsy8zLqUMPe2w93zItPM+2bJPGmuexMI+xjLPMaz6fBw9LWEs0IVNVKvOgL26LRwZBNznNyz+o&#10;zIWyRGg+CRiRkZFNQZ4ktJ1fgkp9aHs0ntYnA1MyaCXhhPadn5/PlpEBLJWk0HISBGgd8lYpLi5m&#10;Jq6Wmy8SVUgooWkSdEhQIUGGxtN6YrGYlbUQJKyQ4EDbp+U0zpYg4YTOP4kkJKDQ+aHzQefI5m+4&#10;rjbg2OrJmLHpAozCTSe9Vo0iH6P69ER0uZpNXxXmczice4PW2IgpkXImZFjKYEjI6ONTDu8SNbyE&#10;OJVfh20ZNVjOxBA5RgfLMDRQiv5+FejtQ+NN8TGL8qagbVJYskdax2eicnwTUIGJoTLYxSjgkFSN&#10;vdm1OFNQh/7HM7G97xacbr8YZ99ciL0fO2PI3iQ8uzSaGe0/NtoTrww6h95fHMTUrpuwqeNKHH5t&#10;IVxemss62lBcoOyR500lNtQC2FWY59fbGbEzTyD3UDAq4wqgElfCqKEuMnfmh/9V4TPQoCqDqjwE&#10;VVmHWFeb0qCJEPtQlogpa6R55xvWCcfnG0ii5kKRvpuZveprC9CgUwrbuv6zkubR8roSP6grImBU&#10;33pJZ129HgcvJOGTCUfxlw/Wm4QSCvIoab8aH40+jF1nE5BfohQ+ux9soYSuh6rqGkQnpuHIeXes&#10;3nYAC9Zc62xD/iMklFB5zd6Tbqw0p6xCxoxa79S1xOFwHgysJprw4MHDeqLJvYTEDZvPlODcHo31&#10;WPZDb7z68mvo2vUjFl3efwdvvNEe3bp3Faa74OPh86BsaZXD4XDuEFQuQyU4hXUGRMu02JlZYxI8&#10;fCrQU1SOzzxK0cNXyjI9qPtMF/cyloFiyRChsSwjxMskfNCYj4SgDJHPhfX7+kgwwL8CI4OkmBop&#10;x5KEKmxMrcaR3Dq4i9UIrdAgpUoHcb0RVcJ3nEzTgAKFFldKVfDNrsaZBBnmn8nGtrdW4BJliJj9&#10;Q0gAOdhhKb7ofQBrOtnjGAkkwnwPYcxlYRnLInnBDi7PzGRlM5c7LoJPrzWImXEM2bsDUBGSifrS&#10;Khg1OuEXsflk3CQNumpUpm5HafAPKAuZDEXabjTo68xLhY87o5oZtaplcajOOwPZFUdh7PcoIR8S&#10;r69MmSQsi4QySCir5GuI/UagLHQaKlM2oabwIrSKVOZl0th4dzrA1al08I8uxA8rPfHfT7awTBJW&#10;ftPREY92cMCLX2zHrPV+iE4pg9bGO99UVdcir7gUssoqljnSGvITyS0qgXdQJLYdPoPF63bBzn6T&#10;yZvEaRtmC8/JwNV5z1G4igKY2WtNnYqJ/xwOh3OjcNGEBw8rxoMgmnA4aGxAWVEOyzD62cgXw8Dv&#10;OTkcq0B/5SYvESqbEasMSFfq4V2qxu7MGta6d2KoHH18JOjqUc6ChJDP3MswbYkIu3ptwL4ea2A/&#10;/hi+PJfHMkdIJOnlLUE/vwoMDpRiZIgcP0RUYnGCElsyanAivw6ewvaj5Vpk1xog1zUyYaZWbYBU&#10;oUZxaQ3y8xVISa+Ad3AhDrpmwH5PPGY7hODH2R4YO+4cPux1CJ9+vAcDu2/HuC6bMe39dbjw8jXD&#10;1aZ4aQ72vrEYFyl75Hmz/8iLdkwg8e7hwNr9Zu30Q0VgOjTSlh4bt0ujUYOy4B9MQgczYB2IYq+v&#10;IYmcw8QOeeI6lIdONokhZkHkWqkNeZAMgNhvKEqDv0NFzFJU556GWhbLynTuNtTFJrOwEg77I5hJ&#10;K/MpoWwSs1jyj67r8eXUMzjvl3XLGSV0HWp1pva49xo6lqDIeMx3NJfRrNrIDFmVNbWQK5RISM1i&#10;08s37WXeJJRFYskome+0FSs27cPOo+cQHJ3Askm4SMLhcG4HLprw4GHFsIZootVqWdkHleDwsP2g&#10;9/LXyqTuV6hVJpVhUegNBu5lwnmooez9BuF/DcKPr1v5TUomq0ZhRX3DVdToG5Bfa0CETIMDWXWY&#10;Ha3AQLOPCGWBdL5MmSKmTBBmpmrOFPnE0+Qz0sVbipUTj+PyMzPh9hJ1hJmLC8/b4eB7q+CUooRU&#10;b4RKZxS+TwwwqLQwKmqhF1eiJqMUyoRCyEMykXY8Au6r3HH0+2PY238HDvRchxPvr8SxNxfj4Ivz&#10;sPcZOxx+ejZOPTMLbs/OgudzM+H9/Cx4vSA8f2E2PF+cDfcX7XDpRVNJDSuroeNoJZqQFwmJJZ4f&#10;rEDIsO3I3OrD2gTTcVkL+oFNJS9kznq1wYAGA2WPSJkwQiJI8y41LEgUEfVrMmRlIonoaxR59oXY&#10;dygkETNRlb6H+Yw0Gq5lpdxt6JrR6Ay4GJSNTsMPoR35lFCbYPIp6eiIx99YjZf67WLdb+rqdaaV&#10;bhESI6hkZfnGPVi19QBiktLumNBger9MQfugoH9XlElC5a1k2hqXktFUSmMJyh5Z5Gxq+zt71aYm&#10;bxKaT9klq7cdxOmL3iguMZUSczgcjrXgogkPHlYMa4gmdXV1zKckLS2NxwMQ9F6Sl4utUV8pxqLv&#10;B+KlF57Hyy89jzc7dcXu8yHmpRzOwwVpJFmSAiREb0VM8Eqkp55BreGXlRMSR3Jq9BCV1GNXhilj&#10;ZEyIDL29zR4knteMVS2mqj2E+d29K9DdR4pP/GXoKUQvIb6LUsAxtQYnsmrgE1uK4EORcCWx5MU5&#10;8O4xHf5fT8XF16gzzBxcfmcpPIS49Np8XHx1Hi68IsTLc+EqjGXtd81dZFjnmaagTjQms1XKDCED&#10;VjbO7CtCBqxUQmOKWSavEQpq7fu8aSwLti1hX88K8ZxwfC/MhcvTs1gmiVH4UX/VSp4aDQYVdMos&#10;qMoCocw9CUXqVkhjl6AsZBLEPkOFGAzWqYYyReixtWgiBMs+EZYzo9bMA6gvD4NBXcE62JD4cq+J&#10;SCrF8HkX8I/31+IRc+cbllXyxmr88cN1WLApAOl5Mmh0RiY+3A6VVdVYtmEP6yDTJEQ4bMFF31//&#10;zCehg9r3KmvqIK2sgri8AnlFJcjILUBiWhbzFwmNuQK/sBh4BobjkrDN857+OHVJhKMu7th/+gJ2&#10;HT2PLQdOMbNWx+2HsGLT3qbjaC6aUNA8MnOl7BLKKtl/+iJihH0oq2ug1z8cBrccDufuw0UTHjys&#10;GLw8h/NA0KjHllnf4KspjkhISUNmZgZCPE+g5ztvwzPTuunzHM79Dv0EKygIQY5oEEpE/VDi3R9F&#10;Xv2QFjgdxbVqpCmN8CnTYl9WHZYlKDE1shLDgmT4wqeCiSPkI9LVUwjvCnTzlaKbfyW6CtFTmEcd&#10;ZgadycHQI2kYtTMei9aHYtNyT+yccRaHRu/HhWG74P31Zoh6OsHr/eXweHMB3F+bz4xTRZ9MQ/bR&#10;oeZMiYEouDAYET98j2MvLsCFF03ix8UXKRPEjnWiufz8bFx6diYuPDUD5/43Hcf+NwPHnp+DU68v&#10;hNt7y+Hd0xH+fdcjYNAWBI7bh+jZJ5C8+iKytvsi/3g4StwTIQnMgDw6D1XJxVCmiFGTI4GquJKV&#10;1eir1QgZsQsBA35Eov0YJDmNFqYnIaDfRmirVKaT+UtQdxq9igkX+ppcqKXRqC28jKr0vZAlOKAi&#10;egFr6VsSMBpi329QTMKHOWPEVFZD7X0pq0Q4H5Q1Qn4knn2FeW0JJv1QU+AGo7YKjQ1335yJWv0O&#10;mHUer/ffg05D92PRtiDoDUZk5Fdi8dYgtB+wF09QNoklq+R1e/zlw3UYaucC74gCKKpN7e6tAYke&#10;Zy75XJfVQUFeIDuOnMPWQ2ewcf9JrNt9DE47DsN+6wGs3LQXS9fvwuJ1O1n73kXC2AVrLeuaBA9m&#10;vkpBBqwUwj5YCM9p3lwH03JLWY0lfk4woaD55z0DmDBTW1/PMlQ4HA7nTsNFEx48rBjWFE0otVSj&#10;0fCwoXhg0oGp5XCfdxBe1vLHxE67r7HySAwv0+E8VFSrFMjyHn7dD+8S769x3HsD5ntewAIh5ntd&#10;wjyRO+aKPGAn8hYevWHnKYSHNxaeuQSHPSexac1e7Fm4Cccnr8bZ8ctwYdgC+PSfjYDPpyKgx4/w&#10;7T4Z3t2nCvGTENMg6iZE1+nw+ohiBjw/pJiJ0x/NRfpR4Zh8W2VReA3E3uELsOHDVdj4mTO2DtqB&#10;nRMOY9/MMziy/DLObw1E0Nl4ZIXkQBwvhjhVgnLhh7pSpoJRZ2DCBev2woL+pd/cv3ZZ/F6wchg6&#10;Lt8BKPHrD0mkMxqNWiF0MGrk0NXmQyNPhKosBNX5LlCk74Q0djnKI2agNOg7iP2GMX8RUytfk8cI&#10;daxhXWvYNIkkQtA0CUY+g1ESMIp5k1RELWBGroqMvaw0R1UWDLH/CNM2zOeItlEaNEF4vfembLJc&#10;Xofnem8z+5FQ9ogQwvP2A/bg8XfWmIQSmtd+NX7zjhO6jjqETcdjkFeiNG/h5iGBhXxKqEsM+Xuk&#10;ZuWxzI9DZy9j3d7jWNiGOGGJeY4mrxAmcFjED0swEWTzNRGEiR4kllwvepAAQ6U1SzfsxspN+7B6&#10;60Gs2XkE6/Ycw6b9J7H18BnsPHaelQgdPHOZLaPtNN8Gxaot+6EzcBdyDodzd+GiCQ8eVgxriCY1&#10;NTVYt24dunfvjv/973/473//y8MGgt4res/Wr1/P3kObplGLVRP7YJLjCZSWS5gvS35qGPp/0BFn&#10;YuXmQRzOgwn5ltTrNKisq0RBSSIS4/ajUDSgpTjBYiASRN+i3PsrVPh82XZ4X4tyn34o8/2aCQkl&#10;AQOFH/Pm8DMHExoohG1TNN8XZUuI6Ac/ZVEMRKb7UBS0kUFBx5Tj/f/snQdYFMm693dPvvfc79x7&#10;ztm8hjXnnOOa1jW75pxzQEFBUCTnHBUERDCAGQM5mVARRXLOOccBBibw/6p6GiTpGtg1nPo9z/vM&#10;dPd0d3VVdXXXf956awlivFcgzm8VkgPXIDN4DfLvr0dxyCYUP9iKggc7kH9vJ/Lu70Heg/3IDznI&#10;TZVb8FgJBaEqKAw7jqIwDRQ900ZxuD6KI4xQEmGKkigLlEVboyzmBMriTqE80QWVKW6oTLuK6sxb&#10;5PM6Msm526aJeoPk3t2J7ACSFm7K3kWgU/RyXiCcMEJji/ACCN3GfaciCc1zerxlJM9WcccoeHIM&#10;JZFmKE9wRnWWD4QlUZwQQwUZOlV6R9RXpXFDcOhxsvyWkuuVh7imgN/620ODsgpqG1BUVoOM3ArI&#10;GfnLhJHh+u1tqB7+OFQXXaZZYIeWF+JSybW9oUcJjQ/SNFwmLSsXD59F4eJtPxjZuXBeIVQAoTPK&#10;KGjJhrdwHiF6ss+2AgX1GDG2P8t5mpw4e4UbCkOn8j3v4Y2Lt/xxzSeYG27jc+cRgh89RcjTSIRF&#10;xiEqPhkJqRlIz85FbkExissqUCWoQX19A+obRBDxs/RRL5eXecyUlldC3dS+RRpp7BILPAyP5n/B&#10;YDAYvx9vKZrUMGP2H2GJHdb/l9u7iiY0nsmoUaOgp6fHBd9kfFw0NDTAwMAAI0aM4MryY6YiNwoL&#10;x/TG//3jf/A/f/9v/Pur76Fg4s5vZTA+DWiHjXZK6xulKK+rx+OkMEQ+MkOo91ak3/4JuT5zkXB5&#10;BdI9WwsBMluMyPPrkRW4GNnBi5oth1hu0ELkEysIXICigPkoJlYYsICzAv8FyPebj1zf+dxwnwxv&#10;Khw0Ge9F0Wz8sBNqPtRkgoJMVFjcQZr4ISvNJhu60znW8rg0VghvJB9eWPv0UGs+Bp2Zhl6L11xi&#10;c/jrIsfwW8Z5fxSGaXCCiCA3GMKyWIhrC9Ao6ZxnIZ1JRyKq4Zc6B1p/moyKI1QEqBOKEJdSgtPX&#10;I7BD2wuTN51Fl9nW+HywLj7rocZ5kHQsmOhixEonBD5J54/+al6cV4oGsRiJqRm44XsX1mcuQtX4&#10;JParGXPBUlvGKaECBPUKoaIJ9QzhpuI9cQYuVz05LxHZ717EDbE7e4U/2/uBCj9UpKHDgOjQoIyc&#10;fH4Lg8Fg/L68lWhSXFzC/ZPKjNmnauXl5cgqLP/dRZM9e/bAzMyMX2J8rFhYWGD37t380seLuKEO&#10;Rfm5yM7ORkl5FdcpYDA+BcrqG5FZlI7IOC+E3dNEUsAmpPoslXXqqSDhKxMDsgMXIcx+HeKcOhie&#10;478Y19fvh+cYOVycdAinflSGyazjOD5HCzsWGmHRcktMXHsCfbY4Ypj8OczVdMc2y6tQc7kBh5ve&#10;8H4QiOiYeyjNeYjaAmL5D1CbdweC3EAIcvwhyPZBdZYXqjJvoyr9BheDozL1MipTLnLCgswLo3Wa&#10;aNoLHily3hjFEcYoDtcjpst5jRQ91UBhmBoKQ4+hIPQoFyOk4LEiN/1u/kN55D84wHlkUA+U3Pu7&#10;uKCquXe2ITd4Eydo5AStR3bAWnLdq7khNNT7hYoeGZ5zkXH7J2KzOxZyfBaRfTeTc6ujNPYEKsm1&#10;1BY/hUiQxXmJSBoqOUGDm/mGDgv6wAcA1tSJEJ9WAq/7qbA4H4atGp4YucYZP/xkjS8nm+K/Rhrg&#10;j0PoNMA6+IwKJdS4Zf77S0STP5JtoTG5/Fk6praujvMeCXkagXPXvWF40oULmkq9QtrGB+GED21z&#10;HNAw5bYZnnDBebLPw6eRyMkvQkVVNTe9MJ2thgovUQnJUDM9CTl1E8jz0/vW1XXeDEdvCzfrFEnj&#10;q7xSGAwG47fmrUSTMtKhZDA+ZajHwO8tmtCXltmzZ0MgeI2AeYwPGupl8tNPP328L3jSelgf240b&#10;MYUsfgnjvXA5NB8zDcIwRPE+frEIR3ROFb/l5dDbTUQ6VjX1YpTWkI5tQR38EqrgEVYAlwcpCAp7&#10;iMchZ/EoSAPJAZuR6L0UWd6yaWebBBIahyP9xi9IPLkCEQrrcW/JDlhOVIXbtENIcluGrIBFyA6S&#10;eXCEK2/Ausk26L7NByMP38Ec/VBsOhUN1SupMA/IxqWnRbiXXEHSLkBGiRDF1SLUNnRe0MqKpAuy&#10;4S28xwcd8pL/6BAXP+RXIZnFTdHbKJGJFVIRFxBVFnukjlgtN4uMVCSApKGKt0pI6sshEZZBLCyF&#10;uK4I4tpCiGryIRLkor4yheTPaj4/X4gmGT4LISyL4U/8+0On7D1qFYzx65wxeZMrNE7ehZDGb+mA&#10;pil+S8pr8TQuH+4+cdB1CME2TS/M2HEBg+afwHdTzfD30UaymCR0CmAuNgkvitDl/lrkUwt/HK6P&#10;v481QtdZVvhx6zlsVbsNHXIsGp/kzyMNZQFem0STwboYtNiO81Khzw06jKWopAwRcYnwufMQZ67c&#10;5gSS46Z2vBgiizNCv1OPETqTDB1uo2xgzYkoJ1yvwMP3Dh6Hx3BDZOhQFyE55q89kwQ1tbLhNKXl&#10;3BAaBoPBYMhgogmD0QHvQzShw3HGjx/PL33alJaSF+5P/IVs4sSJH+8Qq/pibPl5JILTmYDH+H2h&#10;nboLj/Lxlw0++NNaL/xjzS18ts4b/7XJF0FxpUgprEF4RiXuxpfhSlgBrPyzoHw5CTsdY7DINBzj&#10;j4Vg5H5fjNh5CWsVbKFhoI5bLnsRc20ZUj0XyGa/8V2IpkClGV6LkOL+C2IsV+Cu3CZcWrIf9pOP&#10;Q2uaOfYtcsaaTVcwXyUIPy25gGv9FHB36Q7cX7cdATP2wKC/Oo5cTIRQJHnjuBOdARU9aKDTwqca&#10;yH+sjPJEV4jrf11c+i2hUwBzsUv4IUU0jkhVxm1+6+9PrVCECevPcNP0csIGN2WvFhbIXUJcWglC&#10;o3NxLTABRmceYY+WF+bsdEO/BSfx19G8qNEkjAxs4zVCPwfp4L9GG3DxR4aSfaZvOct5neg7PYTr&#10;7Wg8eJ6N3KJqiCWthbLC4lKskrfAvyYacMLKX0fqo/ssQ6hbuOKG/z0uEKq2pWOzIEK9RehnkwdJ&#10;02w01CuEeo84unvAKygET6PikFNQhAZRx4IQg8FgMN4eJpowGB3wvkSTcePG8UufLoWFhVBWVkZF&#10;xfuZueD3YsKECR+vaNIogYvmDqi73OeGqjVZWVk56urZv4+fGhJpI4qrGpBaWMt90uXOhooh9LgN&#10;YiknMtSQdrKyToyS6gbklgsRmytAWHolbkcU4Q/rfTD9J2fYDjwO1wHKMBmiiW5Lr+LPm3zxp81+&#10;+HylJ/68zBP/s+Qmvlp0FQMWnMfqxVYwWaUGz+O7kOiyEsU356MgcL5MHOFibVBPDDpV8EKkXFyC&#10;GIe1eKZ9CA/ljHFd/jw8LB8iJCgNkcmliCquR3aNGHWSF/lwK6oYXVdcw+6xJjg2XBfzp53A8OMP&#10;SYf49xdLPnQk9RWoyX+A6mxfiOqK+LW/PbSOUYFCSNqo6hpZ4FWXm1EdB12logcVRXqp47O+mrLf&#10;NM1kw4kiOvh8qC7+Qr7/D/n9l1PM0GuBHcasO4Mt6rdhdSEMd55mIiWrDFWCl7fzXL2XSMg7hYjz&#10;4igqLeOmy6XiBx1Ss/OYJfaqWXKz11CRpMl7hMYhocIIHVajpGcJNVM7mNifhfOlm7gX+hyZOfmo&#10;FnRufBYGg8FgvBwmmjAYHcBEk86HvjzGx8dj//79nNHYMZ8yH7VoIq3GroVD8NWX/8KXX7yw//vH&#10;lzBxf39u9ozfBuWLifjjGm/8YZ0v96l6JemthBM660xxVT3icqpxJ74UV54U4GRAJjSuJWPXmVgs&#10;sgzHOM3H6CZ/B3/b7Ic/rfXGH9f64A/k83Nin5Hvn63zwcKp9niwfDtSLi1FdsAiJDqtwN0xu9Fn&#10;8WXMmeaIw0ONcXaEEu6v3I5o7bXIur4Iuf50etvFyPaTDbXhhojQwKnec5Bwfh4SLxxExg0nZN54&#10;CEF6OaQiCRr5GAnNxl9HR9DtVUIRVK6mYINTDM48yOXyiK5nvB9o3mfmVSLoSTpOXXmOw6YBmLPP&#10;Hd3n2uJPQ3Xxx4E6+Jx6irQcBtPSqDhCxRI6nKa3OlnWQZ+FJ7H4wGWoWAXD3TsO8WnFqG8Qc2IM&#10;jenUXFdeUe50W0FRCcJj4nHT7x5szlziZqGhQ2hkXiMywaStUbHkoKYZjuhZc/vc8LuDqMQULq4I&#10;Hb77a+dlMBgMxm8HE00YjA5goknnQ1/2Ll26hKysLGhqajLR5EOGziRSUoD8/PxWlpeXj+pa5vr9&#10;KaFyLQUDFlyAxkhdWA1W4z67LXSHypVkPEmrhMezQpy6kwUdj1Tsc43DCpsIzDYOwwTtUAw5FoIe&#10;h+7iu71B+GJbAP53iz/+vtkffyP2p80B+GyTPz5b74vPqDiyxgt/W30L/4/YP1fdwNcrPNBrySUM&#10;X3AeE+a5YuocZyyYaY81U23xaOtWbuhM82ws1FvEfxFcVhxGhMkapLkvRaYXL5DwniTZPvOR7jkb&#10;KT5Lke6/C2lhJ1GVE4qqgmyI66ohFtJ4DvxFM35TqOeF78M0XA9KRFH5m3tD0GdFVU09N7TlWVw+&#10;znvFQO3kXaxS9sCP285hwBIHfPejBf450gD/PVyfm6KXG0bTNHSmyVuEDsnpp4nPhncgmgzSwQ5t&#10;b3iHpCIisRA5hVUor6rjhvNQgeLXEInEqKwSICUzB3cePcM5Dx/YuFyCjpUTNyONbGgNHUZDh9TI&#10;Zq6hw2rorDUHNEw6FE1onJKUjGzUCWXBWRkMBoPx4dDpokmjpAEPPS8iPKWQX0ORIjfuDvfwg6ga&#10;/l6+ELCXF8YHDBNNfjuEQiETTT5ghGVZOGtrArn9CnC/FdRuPD7j06Coqh73EssxY7kbLvU+jBu9&#10;DsGDGP28TJYHLziPzzb44bP11BPEC39ffQv/XuGBLkuvos8vlzBkoRvGzj+HyXNdMOsnJyyeaY+1&#10;P9pg50RzHBpnjOOj9KA/XBumQzVgPVgNdgNVcbq/Cs71OYJLPRVx7YfDuP7DIc48iN3sIw/vUXLw&#10;nrG/tWDSwmJOrkamJ/Ui4aetJZbguw5Zj48hPdoVguJnpF3Jg0QqYQGM3xM3gpPQfZaVTMAg9q/x&#10;JnC69pzfKqNBLEFWQSWexORxv3e8FoFj1newWtkDMze5Ytgv9ugywxJ/o3FFuKEyLU1H5h3SZJxY&#10;ooM/DNXD11PNMXzpKczbcQGbj9+Clv192F99jv+hx6FCSpNgQr7/e6IJJ5T8GjV1dcjOK0BkfDKC&#10;Hj7FBQ8fWDu7Q8/GGUcNbV/EGKGmI5vOt2lYDf1UMaRT+rpwcUquegfhQVgEohNSoWXhwO1DxRRq&#10;VDBxcPdgYgmDwWB8oHS6aFJdmIwvvvgSIxaroq75XVuKS+rjsF3zFlCZiMHf9EUSew9nfMAw0eS3&#10;g4kmHzDSeuxaOB7zVm7BMRVFzJ8wGHLWt9HA4jZ8lND4IcXVDaRdqoF3ZBEs/TKw0T4KQ4+G4F+7&#10;g/Cnjf44MVCVE0uu9zqMaz2Jkc/rvQ/BcogatEbo4iQndhyFSz9lnO97BBd7K+IqFVd6KsCzx0F4&#10;EfPsIY/bPeVxq4cCt96jxyFOFLlKjB7zeh+yboACbg0/CO8f9yFw0W7c27gdoQqbEaG/FvGOK7mh&#10;OBk3fkH8LTr7SnvBhFqa51KkBGxG6iMN5MSfQ1FhNOqElRD/BjFYOoJ2aOmsIjTYZtUHEE+iXiTG&#10;jeBELD90DT/vcYPR6UcoLq/lt/42UC8QKqTSISsNIgnnmUG9Qsoq65CWW4Fvp5iBC7bawqvjryMN&#10;IGfoh5WK1zF29Wl0nWmF/51ogj+OINv7acliinCz0JD9WsQUaZqZ5q/kd/8ca4TvybEHL7HHzJ0X&#10;sEH1JlRt7sDZIwLBTzORllOOUnLtNF0toem1OBuM/xuvxwVd/dNwPfx7gh6uB0Ry26lXiVBYz3mN&#10;5OQXIio+GcEhYTjv4QPTU+egbnaK8wKhw2bo8BoqdMjijVjyM9hQYcS2OebI6Ys34OEbjEfhUdzU&#10;wBXVAi6eSVvobDYObh5cwFeDE2dw3e8OC+DKYDAYHzCdLpo8v6KLOUpuGDWgJ/yiS/i1UlzXm47d&#10;ut5AdTJG9x6CFCaaMD5gmGjy28FEkw+XuuTrGDlnM0oaZMtVxVH4+pupyCr9bTtijLeHdgpprAUa&#10;WJUGcU3Kr4Hrg1zsPROHiVqP8fdt/vhspRf+sMYL/736Nv618gYmzHXBjkmWnBfItV6HOLsxSB4+&#10;U/fjxkB5XO1J1lHroUA+WxgVQ1oa9zsqiiiS/Q7j5uBDuDXiIPxm78XdjdvxRHETIo3WIsFpBdI8&#10;fkFOkGy63uwAOtymdfyRTOo9QizJexkyuClr2wsn0UEH0PCe/okX1NbC7txV7D1ugq1HTEnn2QrP&#10;ouK4/H9fHLe9h8/6aMqEBhq3Y6AOhi5z4KbMpXWCihtU2KDLgtoGbthMeZUQpRW1XJDU/BIBNwQm&#10;s6AScanFeBSVC79HabjsHw+n6xEwP/8EWnb3cdjEH7u0vLBO+QYWHbiMGdvOY+xaZ0yiXiHLHdFj&#10;jg3+NdUcf6DDYF4VP4Qzsr1JGCH2+WBd/GWYPv7faEN8Md4EXaZbcsfdou4Jg9OPcNE3DmGxeSgh&#10;af61vKbbm4yKIWJSV0orKkEDqdKYIhsVzbFV2Zz7rmp8Ah5+d7mZZ3RsnHBQ0xTyxLiYI5wwQkxP&#10;Fpi1yZuEDrtRNT4JPZvTOHP5FvzvhyIqPoUL7ip5jSE9DAaDwfh46VzRpLEKO0d3w40cEc7sm4DN&#10;uu78BiaaMH5fRHWVsLG9ivpfrWdShFx2QnZJazddJpr8djDR5MOlOtIJU1bvQSXfN6kpS8b3X41G&#10;ejGbpeFDQiJpRGZJHfxjSqB8KREj1R7ii71B+OtGX/xxtRc+3+CPzzb54f9W3cSwhRewbZI5Tgw6&#10;hgt9lXCrpzxuErvOeZfIRI/n2uu5mCHZgVTQWIRwjfW41ucQ/GYZIXixLUI2uSBM4TIiNC8j1twd&#10;KacvIOOqPTJuaCPtyg6kXlmJDK+VyApYKjsGMSqKvJi5pskWIdd3PvJ9fkaO1yzE3lqAZ55rEB2w&#10;GzEPNPH4qSuiUx8hIcwCWd7zOaGk2TxnIT875L0Nu7FxuYZvpulzw0A+H6yHP4/Qx6ytxsjOz+d/&#10;0bmIxVJO6KACR25RFedJQafIfZ5QgJDn2XC6Hom/jDTAZ8PaiBMkfT3mn8SgpQ7k8wS6zLbBNzMs&#10;8a8fzfGPSab4r3HG+BvZ76/DyTUM0sGf+mvhj7z9YQCxgdr4nHp4cENfeKGDeo5QoaNJnHmpkd+1&#10;TEtLI/v+Y6IpepG0UVFkj64P7K88x5PoPOQUVaO6ph7CBjFEYgmp37Kgp03Q79QLo6a2DhWV1Sgq&#10;LUduQRFSMrMRGZfEDXnxvfMIV7wCcebybVJWF2F00pUTN46bnuREj7bxQ+iQGLq+aXgM/a6gZY79&#10;asbcp4b5KZg5nsfFW34Ii4hFQXEpBDV1XDqoQNIyfQwGg8H49OlU0STvuRe+/2EQ6ahKURF/GwNG&#10;z0ch12dgognj90UqbkCgoxJ2qZ1uMUysLRLcd1XDRlV7blaEljDR5LeDiibHjx9nUw5/gFRHncaU&#10;NXtR1SyapOO7r8cgo4R5mnQW1COEBlbd7xoHc58MFFXxbj0vIb9CyE3Dq3sjFatPRGDwkfvosisQ&#10;/72FD7K6gRj5/Cf1IJnnivVTbaA9QgfO/VVwqbciPOhwGSqQUE+RH+RxpZs8rvYgy/2UEfzLSUSZ&#10;7OVjiLQQKMhy+nVFlMc7ozjCAAWP5ZF7dzNygtciO2C5TAxpCsLKCSOLkO27EDm+C5DjMx9Z3guQ&#10;5rUQqV6LEOm9DkE+B+EdoId7oafxJMYLz1LDkVCYidLqIlTUVEHQIELLETYicT3C/bWR7r0IOeT4&#10;Kbd/QfzzS5BKO2e6a9rhbQrkSTvDGVm5iE1KxdOoWNx/Eo6AB49wO+AuLt/2g8vlW7Bydke32Qak&#10;4086/00iBfn8fIge1h62gqalC9Qtz0Pd6iKxK1C3vg51m1vQsPGGuq0/1GyDoWIVBAXTAOzU9sa6&#10;ozew6OBlzNrphvEbXDjvkIHzTqDvTCv0nGaBblPN8e1kM3w50ZQblkK9MP5rlAH+xIsPzWIGFSpa&#10;ChNNxokcvFHPjmbvjrZGftv02XRtTTbcAJ8T+8MIYiMN8Edi/zvJFN//ZI1+i+0xevVpzstkyiZX&#10;zNtzEauVPLDuyDX8+SVBV/Ud7yI1qwApGTmIT07Hs+h4PHgSgcCQJ/AKDsE17yBuSAz1/LB1uQQT&#10;+3NcUFUa+0PdzJ4b/nLM6AQ3FIaKHtQLhIsjQkzmDSKbpre1yba1FUyaTImYsd1ZuF71hM/dR4iI&#10;TeSG6JRVVKK2TsiEEQaDwWA006miyXntzRiy6DjCnz/H8+fhmDaoB0xvxpEtTDRhvB+uWRyGgrYD&#10;6trpGGL4n9HHWgUj1IvaixxMNPntoHEBnj59+tEJCm/KxyiaVEU4oNeg4di0ZRu2bd2CLetX4rtv&#10;fsDqDZu55U0bt+FGSBb/a8abklMmxDj1R/hslSc+Wymz3gp3EZZWiYySOoQklcPxTg7kzsZhjtFT&#10;9FK4h//Z6ofPN/jgszXenDjy53Ve+GbVDQxfeB7Lp52A0hhD2A5Wg3tvJXj0PIRbPeS54KpXux/G&#10;la6KuN5LEbfHHIXvtGN4tNsUsVYOyPBwRvEzV5RG2yE7cEWHMUTSyLpMr3lcsFVu+l7fRcjxXSjz&#10;FPGdi3SyPcZ7FUK9NuGO9z74BGji+h07XHt0FX5R9/AgNRZheXlILq9CSV0DqkWNqCN90F/vhjbi&#10;flgMes42xpcTtDBgtir+b6w2hi81R0ZOvszjoK4OldXVKCXvIoXFJcjOy0dqRiZiE5PxLCoG90Of&#10;wvtOCK54BsL1mjfszt+EmeNl6Nicx1ETZxzUtsdOVVtsUrLCyoOWWLzHHD9vN8W0DcYYv8oQI5cZ&#10;YMhiA/RfaIg+cw3Re14HHh3Uhunhm+kG+OtIfW5oyudUxOCECmI0Jgf11qBeG3QWF2r0+0B+PRfU&#10;lP9tswcHOSYVL5qspcAxuLX9iZzz87bp4dKkj7+N1scXkw3w9VQDfD/dEN1/MkKvuUbov8AIQ5cY&#10;Y/QKE0xYY4qpG0wxa4sp5u00x1I5a6w7fAJbj9ljr4YjFPScoWLsAg3Lc9A/6QZTB3eYO16EhdNF&#10;WJ6+BCvnS+TzIqzPXMIJ18uwO3cFtmfcMWKJET6n19PiGvqScx/Rt4GKgQ0nVlAhg8YEoTFCqFeH&#10;bCreFwFUm8SOJg8QThwh22iQ1aZ95DXNuJlolMg2GmyVDpuh3iFUaNG3PQNje1dYO8vSR/drK5jQ&#10;oThxyWmceMZgMBgMxq/RaaKJtL4Yi0Z3x8jxkzBx4kRikzC8f3eMWyxPtzLRhPHeuGx2CHJaThA2&#10;v61L4e+ih3UH9F76Av++RJOxY8fyS4yPnY9RNBGVJsDd3a2NuTd/v3DeHdFpZfyvGW/KVodo/GVb&#10;IIbqP8TP1ncw2ugh/mffHS7uyP9wsUc8m8WRzzb44E/E/r36JjdbzU+znCA/xhgWA9RxuedheP5w&#10;EDepF0lfBdwcIg/PcQe4mCQB8/bgPo0norQFkSYbEe+wBlk+W5AXsglZATR2yFxkes+XzTzjvQoZ&#10;vkvaCSbU6PpE39WI9VmPp97bEex5AFc8teHofQpGvjdgFHgPp0KjcTk2F76pJXieXYzMvCJk5RZw&#10;4kZaVh5SM3ORnJGDxNQszrsgOiEFz2OTEBYZj4fPYnD3SSQCH4TD524YvO484ex20GN0m0VnTSEd&#10;b14E4D4H62PODhsc0j+DrUftsfyADX7eboaJawwwapk+Bi/WR795+uj5sz66zdTHd9MM8NWPBvjn&#10;JAP8v/H6+NsYfU5o4MQJKjwM4o1+bxYnyHaus0++NxlZ/zkVQloKEy2Mi+PBD2GhQ3f+SI7/J2J/&#10;JttoANO/kXP+fYwB/jHWAP87jqRnggH+PdEAX1JRY4oBvplqwKW1ywwDdPvJAL3nGmDAAgMMXWKI&#10;0SuMyPUZYfomE8zeZoIFu0yxdL8pVh00w0ZFM/yb7N9KzCHf/0jSs/KgOY4aWkPVyBrHeKPL1FQM&#10;rDhT1rcCje3R0pqGqrywFwJGR9bk6dE0UwwVJ5TJsReSdPaaY4jus40wY7Mp+W2T1wc5Jvmkxz5C&#10;Td+apKO14EGDolIvEwsnN24KXxos9fx1b1zzCYbPnYe4GxrODZehdSkxLYura/mFxSgtr0C1oAb1&#10;5Nnd0kOEimzWZy5y6WtON/l+5tItJpgwGAwG47XpNNEkPdgGvcb9wi/JqM28g+5f9EREtZiJJoz3&#10;ym1rRaxXcYFIIsWDM6qch8mreB+iCQ1cN3XqVFRXV/NrGB8rtAynTJnClSnjPxM6c021UMwNbbr9&#10;vAjHryThXwfu4bi9KzJuLkLOrfnIvL0Ip5yM8a9DIfjTBl/8bYMfvl12FZN+PoO948xwus9RzmPE&#10;q99B+I/di4DZuxG8cicey21BhO46LsBq+q1fkOnFD5MJWITsYBqXZDGyaUyRVvFEFiOHWDb99FuE&#10;XP+FSPFfhegby8m2NsNzyG/uua/Hgt3mmLfbAjN3WGHKFltM2WyFHzeaY9p6U0xZY4qxK4wx7BdD&#10;DFhogD7z9PHDbD10mamHb6fp4ospOvjnJB38v/Ha+K8x2vjrKG38Ybg2PhvaZDrtbYgO/jqaChAt&#10;hIAW9o+J5JOKG00eF81iB29NQgfntdHGWoggVOT4nNgfBuvgT8T+MkgHfyP2X8T+Pkgb/49s+99x&#10;xvhyugV6zDuBAUtOcUJIuzSR341Z64yTl8JxwTsGnvdS8CA8G9HJRcjKq0BFtRB1QhEXiFVIrK6+&#10;AVXVNSgpK0dufgHSsrKRkJKKqLgEhEVG4f6Tp/C/F4Jb/ndw+bYvLlz3guuVW3B0u44TrtS7ww0m&#10;p85ywoKm+SlsVLLAP8bp4Q8kvz4n9meSRiqwUEGEEyaoKGFgw3liHDWyxTFiNAAqFSnocBc1M3tu&#10;6AsVLDTNHaBl6QhtSydoW52GLjE6ra6+rTN3PoOTLjAkZmTnCmP7s9xMMWYO5zlxw/K0OydM0Bgg&#10;TYIIJ9YYUlHEmhMpnC/dxL0nzxEenYik1EwuJklFlQANIhrHRPybxwnxvfcIpg7nSFrd4HcvlAVu&#10;ZTAYDMYb0WmiicKyidik7cYv8TSKcWz1cPyidhk3dCZiu9ZtoCoRg7/tjWT2vGL8jkglItx3UcXM&#10;2bOxWd0Rwg6G5LTkfYgmlBUrVuDUqVP8EuNjxd7eHkuWLOGXGP8JiCWNSC+uhX1QNtaciMTgoyH4&#10;xyYf/HW1l2w4zlpf7Ced03y/BZwo0WS5vgtx0k4DJ5cdx/0NO/D08AZEG6xB/MmVSHZbhgwqiPjz&#10;8UPoPk0zzrSwbLItz38xCgMXoShoIfku+02q1y+IuLYMV+3WwVB7O7bvl8PPaxUxfOFRfDtVA/8Y&#10;r4dJS1U4EYWKKU2CSX7AIkxZrow/jdLvWIB4baP7v8SaRIxmMUM2VOVzGkyU7ttWoOCMbKPT09Jp&#10;apuCldJ9ye9pzI2/jDbE38YY4avpFhi45BSmbD6LX+SvYKv6bSiZB3JT8jpci8BFn1hO4LjzNBNP&#10;4/KQkF6KnMIqlFbWcUIHnUKXBmGl0+kK68XcNLaGZN/P+pFzN6WNpPX/xhqhuPy3C5JMRQRqVHyl&#10;nXw6tFEslnAiA/WooFPiUs+JTUoWWKNggYNaMo+RzJx8ku4G1DcZ+e0LE3FGp8HlTNTeqAdGs5Fz&#10;tTQxZ7J00NlpaJpkJputxv78NW7YTNMwGOqJYkLSSY/7vmlKL4PBYDAYb0qniSaRTx8hp4NpKUuz&#10;k/DoeTJKsyKRmFFKnlq1ePo4jBvbzGD8ntDgsHc9fSFoE/S1I96XaJKTk4NJkyZxwgnzOPn4EAgE&#10;XNnRMszOzubXMj41csrqEBhTAjOfDCyzeo6RR0Pwza5A/HmtDz5b74/Pt9/D3w4+Rk/lu5iq5YNf&#10;7Lyxz/EKQtw38UJHa6+OFM+lCPcg26gwQo2bjveF0WCoVAgpDFyI4qCFXAyS51eXIdB1NS6d2ABz&#10;/a2QP7wHS7coYPwvKhj0syq6/aiBf47TwV+G6+IPtKPf5J3RNCxloK5MdBiih1ELjsLedDN8z6yG&#10;vckWDJurKhMx6HS2fTTwWX/ySUUKOgRlOI2ZYYS/jzPC/040xRdTzfDNdEt0mWWFH362QW/qmbHI&#10;DkOW2GPEMkeMXeWEiWudMXWDC2ZsPovZ289j7s4LWLzvElYoXMXaIx7YfPwWdumSPDLwhZyhH/57&#10;jJFMDGkpmJDln3e7ITgsAw8jcvAsLp/z6EjKLENmfiUKSgXcdLpU6KAiB51ql065S6fe7QwPBhr7&#10;6tztaEyn0+wudcBGZQ+kZJf9pt4Rv0Z+USnMnS5w8TkUtMxw3OQkwiJpHLn3Bw2gSoOqmjicg7Gd&#10;Ky7fDuS8axgMBoPB+Jjp1ECwDManwvsSTSgFBQXYv38/5s6di1GjRmHkyJHMPgKjZTVv3jzIyclx&#10;Zcj4uKFdYYFQjOSCGtwML4berQwst4rCMKVH+NfuYPxtgxf+vcMb/ZVvY4aaG9YZO+LIGXvYn9PF&#10;zfPyeOi5G3HeG5B2cylybs9DiscipHm2FEteWJrXL3h8djXSvBcj8dYviLi6FP5nVsHNZgMs9bdA&#10;5egubNojh9lrFDFi3jH8ME0D/56ojb+M1sWfhujjT4OJDdXD34brcsM1vppigK4zjNFnrhmGL7XG&#10;lI2OWCjnhk3Hb2G3jg8UTPxx3PYOzM+FYtTq0/hskC4+G2iAP1JPjgEGnJgyd487nsblc1PcRiUV&#10;ITa1GAnpJZxIQae/zcyrQHZBFfKKq1FYWoOS8lqUV9WhsqYeNXUNnIcGFS6oB8KbzhPs+ygN/zPa&#10;UBY0lYo3A7Xx/SQz7twfAlSU+VCgXiNZeQVIzcxBRdWHI7RTrw7qycJgMBgMxqcAE00YjA54n6JJ&#10;S6hbNrOPxxgypBIxCvJzUVBcBvFLskVYU4m83FxU1Lx6yt13gcaRiI17gpTIq4iPCkBldSm/pTU0&#10;jXTqX3r/3ooogbZHKpZZP0PvQ/7ouu06+u5zx7Tjp7FVzxSaJ3Rw7tJRPLyxAym3lyHb7xfk+i1C&#10;vu8C5PnO54bbNA13aW2LEH6Vxg9p72mScGsJth9Uweq9xzF9vQ6GLTXCiGXGGL3SFONWm2LyelPM&#10;3GyKeTtMsVzOAhuVrLFL7QQUdE9Bx/os7C/cxFWvIPjdf4zQiBgkp2dxcTMkpBx+DSqADFhwEjSe&#10;CCdQDNbFoIUnkZb7fqcEfxydi7UqNzBxkyv26vpwQ2cYDAaDwWAw3gdMNGEwOuBDEU0YjI+NxkYR&#10;vM+aYtfe/di5YzsuBEaSdfxGntqSNBxX2Au5g3LYsVcRacUCfkvnUVNbg/s3FZHjM4efKnceom4s&#10;Q1pWOmoaJEgvFcE/phQq7lGYqR2AScrnMV/FGGoWR3H17E6EXF2PJJ8VKAmcj4rAOSgk+9PjyESP&#10;F0YFkVx/GgdkIQr8FyLVcxEiry7B0ysr4OOyDtbGu3BU7TDkVbWgb3iUHKNNTBO/RThldQBKehZQ&#10;0jGDir4ljpucgLalAwxsnXHqwjXc8LuLR+HRSM/KRVFpGQQ1tZ0q0tEhLc43IrmhMWdvR6Ouns0q&#10;wmAwGAwGg9EEE00YjA5gogmD8XYUJNzHAW07iCQSiOtroK+jhqSK1p1wDycdXArJ4Dr+hdFe0Dvj&#10;yW/pHKhIExt2Dlk+83lxgvfq8FmEqFtrcdNNDs881iD65nIkei5Fujf1DGlpMjGEeozQeCK5xPL9&#10;F3HCCI0rEn19CW45roaj6WaY6u/GUfVD2HX4ONYc0MN2ZSMc1DBsGSBeAAD/9ElEQVTFfnUzyKmb&#10;46CmGQ4Qk9c0xyEdK2jpq+Hu+VUoCJiPUPdlMDNVhLLhSWTl5qO8soqbNpXGhaBDG2j+NAUD/T14&#10;n/E5GAwGg8FgMD5U3k40KSvjo6UzY/ZpmlAoZKIJg/EWhHmfg+XlB81hLFwtDeH/PI9fotTDVFUD&#10;cdX8fSLOh5KKNSo6cXQTDf4ZcWvHC7GkhdGpdsOvrWoWR2QBVmWzzqR7L0bU9V8QcmEJPOxW4ITB&#10;BhxV3oEDigexX/kY9h/Vw04VM+zXsMVRI0cYnHSD1RkPnL3mi1v+9xD0MAyPw6PxPCYRCSkZSM/O&#10;Q35RCUrLK1BZLUB0QgoO6VhyU7AqaJpCUcccB7Us8CDsOZ9yBoPBYDAYDMaHxluJJnlFpcyYffKW&#10;UVDBRBMG4w154OEMpxtRzaLJRWtTeIVm8EsUAfRUDJBV36SSlEJFwRQlvyKaUC+Iior2Xo7lZe2D&#10;g5aXlyPixuYORRPqLXL15HrOU+S02UYYae6CpoYKjutbQNXAHsdNXKFj6wHXG0/gcy8GT6KSEZOU&#10;jojoOBSWlKFKIOA80agXSElJUathMjSNpSUlnPDakorKCohEstgtVEyxdr4ELYtTMLZ35USWJuhx&#10;BW1mzaLH7/C6y9tfdwW57pbpoVRVVnJTxbakpkYAobB1jJD6+npUVVXxSzJEIhHKSktaeaDQaysq&#10;KuSEqSbo9qLCwlbXTdeVl5Vyx2iJoLoK9UIhvySDitR05qmW0P0qSb61hKsDHV53+1ls6L5ty4Ge&#10;g15nS+i5aX60hJ6b5mVLaHyY4qKiVueheU3zou11l5YUt7tump6Ghtbnrq2t4awltA5UtykHevzX&#10;rgPkd23rAK1TbdNTV1dHrPWMhyJy7rZ5TqcYLi0tbnfdxVwdaF33S4qLud83QdfRfKTX1BJaDkJy&#10;/pbQOtG27tNjVVa0rwMvu+6WaaRUVVW2qwM1NTWkDrSufw2kTrStf2KxiDtPy2PSY5UUt64DjSQP&#10;6Lq2daCjuk/LtW3dp2XQUf2j921LpFLJS+759utoGUrbXDe9Plq+LaF1v5bkR0u4ut+mrtFrK23T&#10;DtCyLyH1vOV56Hb6O3GL66braHra3nf0mmtrW9e/jtogWgfK26SHy9/y9vGpOqoD1aS9aV/3a9u1&#10;fzRv2p6bXnfbOiC77pJ2dZ+77jbtLE1P+7pf3a7u02W6viUdlQM9Z8fPu47av47qPn12tS4Hmuc1&#10;7eq+mJy79X1Hz11WWtrqPNx1d/C866ju03uR1reW0Lav7X1H86ujNqht3afn7igvKkmetSwbCtf+&#10;kfu5JbT829Y/7r4j6WwJl+dt8pd+p89Fek+2pIxcd8u6T6msLG9f98k1t233abvQtt2n6aHvMi2R&#10;paeDuk9+1zKNFFqf25YNPW/b+kfrftv6R/ejdaDddZNrbJu/3HW3rfsdtfukHOhzpyUd1n1aB9rU&#10;fe5ebFPeND0dtYn0mdH2urlnf5u6/za8lWhCO5LMmP0nWEf1/1XWGaIJbchdXV2xaNEi9OnTB716&#10;9WL2ERgtK1pmtOzaPoz/k3jqcwE2V0ObRZOzVobwD8/hlygNMFfVRqKAv08khTiiYvmrnib0AZmX&#10;2/I4MnJy2k/tnJOTR86rwA2taS2aLEbCjYVQ1boOt+sxeByZj7jEfPIy+eJhSjtUxUWtZz+iD/GM&#10;9LRWLxD0oZyaktzq4Uy3Z6SltnthzM/Pa/fCWEpeQGkHriX0hYJ2uFtCX0YKyP5tyc1pnxf5JH/a&#10;vtAUkWuhncKW0I5W2xc02nmiHeGW0Je97MyMVtdN05OamtzqPPQ7Xdf2xSknO6vdCyPtWLftJNIX&#10;GurB2hL6wlVYkM8vyeDqQAfXTetFiyRyFJB9277A0pf+tnlOX9jo+pbQOkDzsiX02tJTU8l5Wl63&#10;BGltrpumMYvkWds8LyLpafuiTDsHbTtG9CWSijMtkZDj5+fl8ksv6Cgv6O/algPN87adddopb9sx&#10;px2JtnlOxb6sjNZ1gNZ5mhft6n56Ovf7Jug6mp62L+n0Jbtt/aPl0rbu02MV5LdOD61rL7vulmmk&#10;UEGr7b1I637bTmJH56b1j95jLQ9J85W2A23rPl3Xtg7Qdqlt3S8uLmpX92knrW1ngJZVYZsZ2Lg6&#10;0EH711Fe0DxrWwdoJ69th4V2YtqKg7Te0vaqJfRYtE63zF/uujPS2113dhap+y06J3QdrVNtxRna&#10;2alq0zHn2qDi1m0QLb+2dZ+eu8P2j/yuZdlQuLrfphxovadiSkto3afl0xJ6bbmkHFtft4S7H9rW&#10;fdpOtmv3c9vXfSoytK371aQc6PqW0DS3rfv0nB1dN/dcbF31SXtT0K4O0DxvWw607rdte7k8b1MH&#10;6LlzsjJb5W/Tdbc9D01ju7pP2rS29x0VdtrW/Try7kTT3hLajret5y+tAyTP2gqG9N5umx5a/m3b&#10;P/qbts/ApjxvWQfod5oX7a87u12732HdJ9fcVhii7ULb+kfT07buy9LT/p1H9gxsXQnotbQXcSra&#10;lQOt+22fgfTaaB1od93k3C3rPiU3J6t93Sf7tm1vaDm0ve/ovUAFx5bQ9LSt+033YktoejqqAx22&#10;f+SZQ+vWu/JWogkzZsw6tncVTWjHatasWdi5cyd54WvdgDI+fIrJC9quXbswc+bMdg/p/xTy4oJw&#10;QM+Ze6lpbJTAQEsF8WUS7gHHGfnNZTt13HhawC1XJAdBw9FDtnMncuVmOB67L0IencmGn80m02cB&#10;9soboE7Y+oHKYDAYDAaDwWC8DCaaMGPWifauoomSkhLU1dXb/VvC+HigZaepqYnDhw/za/6zkIpr&#10;cfmULo4cV8MRJXm4eIWC1uai5IfQvhCEhkagPDcaqkcOQV1THQcOHkFCXut/OzuDBpEEZieCsH7z&#10;fugcW4OD+zZju/xJlJT+53oBMRgMBoPBYDDeHCaaMGPWifYuogn91/3nn39uN5aU8fFB3V1nz57N&#10;lel/IhJxA9JSkpCWlQ8Rr/811FQgLb8UTaEwaipLkJSUhMLK1i6cnQnN/8TkYjyMyMOzqHzUs6l0&#10;GQwGg8FgMBhvCBNNmDHrRHsX0YQO55gwYQK/9GlCx0LSYUfUPnVvmokTJ7YLhMVgMBgMBoPBYDA+&#10;LphowoxZJ9q7iibjxo3jlz49qIBgbW0NeXl5zuj3T1lUoALYf2pcEwaDwWAwGAwG41OBiSbMmHWi&#10;MdHk5dy+fRtOTk6chwm1kydP4tatW/zWTw8mmjAYDAaDwWAwGB8/TDRhxqwTjYkmHUNjS8TExLSa&#10;ESgwMBCnT5/mlz49mGjCYDAYDAaDwWB8/DDRhBmzTjQmmrweVVVVOHbsGBITE/k1nx5MNGEwGAwG&#10;g8FgMD5+mGjCjFknGhNNfh2BQMDFM3Fxcfmkg8Ey0eT3RyoWIjbyGZ48i0RZzavj5dRWFSMpNZtf&#10;+q1oRHFuMp6EPkYotSdhqOggWSKhAJHPyPZnUaio7ew4P40oyU1BmYhfJNRWl+JpaCjCohMgFL+i&#10;vWqUIiclDjUNrWcdop5jmQnRKBMI+TVvSiOy01IhkLyYXSol/jlCH5M8ePwIj8Li0CB+WdsgRVZa&#10;Cuqbd5WiJD+Dy9/YlFxImqZnem0aIaT5EfYYT8IjXlwTuUZBeR63PiohtXkWqFbQ31Tk4+mTUDyN&#10;iEFlXYtMJjRKhEhMjCdneHMqSrK5evPkeWxz/ktEQkSRc3F1ieRTVFImt741UlQUyfZ9GpWAGn7G&#10;KKlUgsyUaLJfKDKL3m6K77KCTHLcUMSmZkFCrl2GFIXZqVyakrKKW6xviRRFOWlc+SZkFLYvI6kQ&#10;MUmp3HTkbwKth6X56dy1xqVlo6nKiGqK8YyUG03TY5JP6YXVsg2taERuZiK5J0ORklPCryNJkTQg&#10;NSESoWFPkV9RS4v47WgUIS6e1FM+TY3kXkqhxyVtQF5ZR+l5gVhYgcTUNJJrrakuL0R82gtvzTdF&#10;IqlHeCypy/wtX0nqCVeXuHwKRVH1y9ueRpEAcamZaGotxPUCRDx/QupnNCrfos2qryog943s3LQu&#10;Z5fVcOsbSFsY/TyMa8OrXzLbWQ2558KePJLt+ygEufy+HKTACjOiUVDVYt1rIqzIRViL/MivkD2/&#10;C7KSuTRy6x89QrWobboaUU7aoCf8b6iV8Q1UdVkBwkldjIhLJvn+5pVJIq5HfPRTcv4npN4I+LWk&#10;jteWIfxpKJ7HJqHuJW2lVCJCYtQzkp4O6lyjBKmJSagRv3maxPU1iI8Kw2Ny3KIqWXvZKBUjPY6k&#10;k14/uc+fRiaho9Kj5RtB0h0aFk6e0U1trRSlXNvyiNSxnOb7+HWpJm1lKCmXprx/+jSsuT6VFWZx&#10;62JTcjp8NhRmxeNR876kHQ8LbfVco+1mVEwcahveLFFluaRtaa4P5LjPwlFSQ3KkUYjI8DDZerI9&#10;kqSrVbJIXmTGkrylz0LyG9rePiPXI5BIyCbShqfGccdLL6p4i7apkdTHXK6eRiWmo57PaO64KTFc&#10;Hcsgx+0Qkq7y/KYyympXRg21FUhITOWX3o2GuipEhT9BWKs2QIKMRPL84vKT5EtENOresJ50Bkw0&#10;YcasE42JJi+HvuDW1NRAR0cHrq6u/NpPFyaa/L7QF8TLlkdhaO0Al1NmOKRp2XFHl0Bf8M6ZK+O4&#10;hTu/5rehUdqAi+Z7YePohLOuLnC94IacNu/y0oZqnNQ7DEM7F7ifOwVlXRvywt05bwP0ZSgnOQx7&#10;tq7DY/5dSCIsham2EuzOu8HO9BjMLt+DuIO3L5qfGdF3sX75eqSRzmNL6iozsGXlSjxOKeDXvD7c&#10;i/zj29i5RQEZTb3kxhqoyyvCgeTRWZczcHbzQ10HhScVNyDm0W1s33UQZfy6gsR72H/gMC64u8NK&#10;VxFuIfGk485vfA1oR+nIvm1wPOeO804WUFAzQRl5QW6oK8ERuX1wOH8BprrHYOvxhN/jBTVlWeQ6&#10;duP0eXc42hhCUedEq45/7H0PrNtx6I1Fk/LsCBySV8C5S5dw2lYHR80vkBfERlQVJGLtNnmcOUPq&#10;kstp3Lz3lN/jBaWZEdi3Rw4XLl2EvbkWNK0vkjRJEeHnjP0qunC75I7jR4/hYeqbCCfk3PlRUFRU&#10;xjl3N5jqHMHZB+ncy35e/AMcOqwCt4tuUN67HY8S29eJ/Pi7UFAkvyH76ijthE90ZnOe0Hvx0VVj&#10;bFMzRuUbVftG1BYnYa+cEs6Scxtqq+BMUBz3nEm+dxFH1XRk9xypT4+TWgsNVMDIj/aGwjFtLt2a&#10;R+QRklVNjtgIr7PmUFQ3JPl0Fvt27kFi8asFjo6gx48KOoNN+3Q4sbKRdFBj/e1xzMASbhcccVhZ&#10;AwV1L3tPaISniz7269k0CxQUqbgO9joHoeEYxK95M2gant2yw1IFU1Rxj6VGBLkZwMD2NJdPLi6u&#10;SC5ufZ83QcvI11kT+wxPgf5CUl8Jy+N7YWLvggsuNlDVs0X1G/Z0IzxPQ1VTnz+3MyIzSX2UinCB&#10;1HcDW9IOnLbEIQNXCDrorD6+5QoVVdm+rmccEZ3V1BrQtqkAe9bOx82YDH7Na0LKLPSaFbSNLfk0&#10;nUVsrkykOGOqAH3yXOHWn3FGcX1rkYiW903H49A1sZGliViWoBF1FZlQlj8Au7NucLQ1gJZLAOrf&#10;oHFqJPkRcN4EmlaOpJ6ewYHDakirrIeoroK0lztgR9JoZawGQ1dvUpqtaZQ0wMtBG7rWp0idc4C8&#10;sjpyBC/yMismAJs370VW7Ru2TqQuuJ/QI8claXI7jR0KmsirEpE0FeHY9l3c/XbWxQVuHsFo+/Yj&#10;FQlw2lQV5k7n4eZiDXnyjC5vkKAw/Sk2bt2Ls24XYaJ9FC6+7du1V1GUFoGzpFxo3p9xssemlcvx&#10;MKMEVbnRUFZU4u5xHaXt8IzMaJdPSc/8SHtK0szta4sVa3cgqUlkJW1JdqQnFm86gJyK1oL4r5EZ&#10;HUzqkOy4zvZm2LRtP9IrGiAujoD8UVWujtA2/Nr95+T5y+9EaRQjzMtNlo/kN3YWeti4RxEVIgmp&#10;96egcFQL7pcuQPXwfkRkVba7nldRXZyCQzt34uxld5hoKcL+9iNyibJrlDuuT/LpLBSVjiKmpI7f&#10;4wXl+fHYuGUvaf/doXf8MM4HRvJbCKT+3yZt1kE1W37F29PY2ABHw6MwPnkGLs7W2Kt+AlWkjjQK&#10;S2B4fBfOkDyh+XL++m1U8XoKvYbaagHEHYhinQ0TTZgx60RjosnLoQ3b4cOH4ePj80l7mDTBRJPf&#10;l7qyDGw8Yo1q0mulL7HeLnoISKrit7akEdF+jjCxsYT5yQv8ut8GcX0ptMkLT3ltNSoqq9r9c0zJ&#10;fB4ERV0b/t+mRvhcsIabXwy37V154nkeh9X0YKEl3yyaRAZfhrGTJ/eyRTtSWocOIqGsfT2942FP&#10;Oo/GUN17EBktRBOxsJK8gO6DiQo55puKJuSF8KarPjTN7KCurNMsmjSWxkL91EUIa6pQVV370hfB&#10;Gy660DS2gpq6RrNoclpbAV6RMo8hSUMt9u/SQOEr/jFvS3rEHZhfDJZ5SBA7b2cA/+gSJAbawTmQ&#10;dsLJNdfm4Og+FbT1q0kNuw6XoGTuN7TOnTaRx7Ni2baG0gSYGJIOj7H+G73YUu75nMUlcm4OclxD&#10;tX14nleH7KhgaLr6krpUDkF9xy/xob6ucHuQyadJAjONw4gsLIDSgQMor5PlS1H8fRw3tee+vxbk&#10;YA9un4bPM9k/iVXF8VimZIc68rZ/1vwY/BIr6Y8gzn+KY7aX2tVz30uWCIgt5L4L859B+eQVNKW+&#10;NPURVKwvQdnU6g1FEyme+zohKLaAy98Scpytx23JfdQI77OG8AxLRWVFBYQdPI6pCHDV8igicmS1&#10;KD3SByr2N8n9WozDx3VQLKQJaYQg8x4Mzvq2Ei9eh4aqdOiYnoCKhi1KyYVSz5fNq/agiFMrGvHU&#10;/zxsr4Z2WC+KEzxhctIe+idOtDrv3UsOMLaygJ69P7/mzShID4OKji02qNrwokk9nHUUkS0Robyi&#10;8pX/7hfEB0H7lDvUTjiDdqeyEx5ATvUk6rlGqxGBV23geufN/mW+5KCHoOdZqCgvbxYaK1MfQtP8&#10;FNcW0jJy1tuNkCRZvWnJ1dP68I4pREVZRWvBV1yDM+ZH4GS2H15xbyiaSOtxzmALonNLUEHy44VW&#10;0whdRR2klQtQUdXR84SmVQJLxT2Iyyvj2vmmcnvopgkHr3CunKnoZbJ3HWILXvJPfgeUZ4VDTt2i&#10;2ROhKD8HpZW0HfCGpstdrs2SSmtgpqaErDZNXll2DLYfNeXuUXoNxcXZKK7m7zpJKcyMTaFH2qfM&#10;NxRNSuICoGXtygnTtM0ryCb3WU0DqrMjccCAtAnVlaisbttSykh67AUd66t8vW9EXmYyKkk7dpG0&#10;IbfSRFybJRUVQ1fNELRFeRtCrtvA5HoE1w7cdFTH5ZA0br2koQC71ewh6Mj9haMe543J+2l8EZcO&#10;SlVRGg4eNsDOI+rI6chF9DU5a6mBy6Gy+pgaehXOt0NRXVUBgfBXjimuhIXGETwrqCdpEkPx0DEk&#10;FssEDUFpMg6ann0jb4voO5dhdCGYyxtpbRKUVS1QLyLP8z17kV0tO27cg5vQPXWV+96SCD8HnA6S&#10;PVcEaQ9wRN+K30LeYchz0MDCEkYG7y6aNFSlQF3bmmsTGsW1OLZ/N+KyylFVmACtYyS9tVWoqK7h&#10;65AM2lZobjyEpPw3F7jfFCaaMGPWicZEk46RSCRwdHTk4pgEBQVxRgPBRkVFkUa4ZfP36cBEk9+X&#10;otQHOGrn0fwC/szvAk54RbfrwNVXpEHb2g1ZsfdhYnOeX/vbUFOUjM2btuCUyxmctDKEuqkdytu8&#10;J2U+vwNl/RcdWH83c5i6+fBL70Z1ZSWEIhHcTA41iyYBF83g7Mt3yAmOpodwl7wotqW6inQcGqqh&#10;u/8A0ptFEynuXbGDT0IRLhocwaM3Fk0aUVZehgZJDYyP6/GiSSOyw72w96AiHM+chomhFgzPBJDf&#10;tG8XKirKIWoohZ62ZrNo4qytCP/YPO67RCyE3MbNiC/quHPTEbT9aW6DhOSF/bgK4kghedvsQnCi&#10;7CyNpMNzSncn0tv8EU87DU37CsvScExJBQVcv0QEaxMDxOTmwMBQt9UL3usgO67su6g6CwpHtJBX&#10;K0W432nsUdKFk5MjtEhH6ULgc9mPWtBy35riBCgfN0BZdQGUDsmjmh/mU5xIOr3Kem+QLpkQ2dgo&#10;QszTe7DSV4dPRBZ5+a6DgYoWkmv4Z560GEcOm6G0zU1H95WK6hAe4gUt1UOkIywTOurKsqGrpY8q&#10;0nlQNbV8Q9Gk6VqliHz6AJaGOvB8lkaWG3FKcxfUjG3JM+ckjikqIjynTReM/IabxY28lD+56wld&#10;TTVE5gnQKCzCEU395qFsVRkh2GPg0qHw8jJEdeXQP65MOlnV0NSy4UST6qJ0rJLXQTXvQZYdHQAF&#10;q/PNneEmhLSc1ExRnBcPA9sXniaVGQ9hdvY24klboXXSj1/7+jRU58DE2BhllRXYyIsm0pocHN65&#10;HTbOrnCwt8QRbVNkV/EX3oLqolQc1zCGoK4I6idOc6JJVnwI5NWdmoWFoIuWMHEJli28JhaqO6Bl&#10;dgKnTtlC+bAiuWcFiLt/DWaOnrIfkHINvGCCS3detFUyJGTf/dCyJPs62OKgnAJ575KVb7i/Gxz8&#10;Y/HQ9RA8Y9O5da+LSFgN1Y1LYHLSgaTJGsrHdJBJh+c05GPP7j2wcXCCraUxDmuYkY5+6563hNSj&#10;/Vu2wdzeAfYnzKB4XJe0840IcdOEs7/sH3mpSAgzueW4m9heBHoZ8Q+9oWd7AWes9KGodARX70Rw&#10;deLZbXOcC8mV/Yhw6ZQG7me0FipSw8m+J2/C8YQRlEi7dPWuLB30fjltoYXQlEI4mJu+sWjyxNsV&#10;NqevwMFGH0qKyvB6ksylKfW5P7buOgCXM04w1lOD1fn2YuM9D1tYXgwg96oaDisfx50YOrxQgkvm&#10;avDP5h+MoiJoKMoj+sVIpNemPCcaikeOo5Y/sY2qEh5lyZ4FVHRQ3nEEmVUdCxXZsXewT9X2xRAq&#10;URWcrPWRWlqJAypvL5rkx/mTtui07L2E5P0dNy0oqBvi9GlH6Ggo40pYWrt8aiLc9wx0T/P3A8Qk&#10;z9SQXiZLR21ZMtYeMET5Sz3W2lNdkk7aWy34BQfjzElDnPV5Qt6HMrHjoDJqhLI6XZ72GAf0TnDf&#10;W1JZkAgVUq/9AoJwytII1+5Ec+sb6TPTxAG5GZEw0LPm1r0L1Dv3goM5nK/cgt9tN2hYnCb3mwQ5&#10;0f7YuOMgnF3PwNLoONcecto2t48E+juPIqWoY0+5zoSJJsyYdaIx0aRjxGIx52Hi4eGBK1eucHb5&#10;8mWEhIRwL7mfIkw0+X0pSL4DndO+zeOonwe4w9ozEjXVFSgrLUVZWQVqBeUw01FDakktSpNCYHbC&#10;jf/1b0NNeR68gx/wY6mluHhCDxeC4lBdUSZLU3kF6mtLccLoGOzOXYbH9UvQ0zgMM3cv2QE6BXEr&#10;0cTPzRhn76bIFghO5kdwJzYf1ZXlfD6VvXBzFbcWTdIiAmF25iZ3z14yOIKw1NfvALRG0Eo0KSAv&#10;XKGRsk4OHRt9bNtSJBZWoqqCpKmM5lMl9+8Yh6i1aJId5YujGjq4evU63NwcsX/bOsTkv75o0oS4&#10;thgnjI/jnN8Tcn0SeJhvxv3MpjFN9XA02Ik0QSPKaXpIPlW0iJkgKM2Guc5xeNxP4P71un/FFrdC&#10;4kmRl8PA+E3EidZUF6dDS/EAgiJk/1JmxD5ERGY5dzxhRSqOkpfoPKFIVm7EKmteuFXXlqZD/ZgK&#10;2Zd0TMj1hN50grrJSVz1uA5nWxPsPWry5umS1OFe4E24OlhB9+RV1IpqoKesj8zm4WSlUFYwRYFQ&#10;iFKuLpVCQNJHEQurEHD7IpxsDWF98S7qxXW47noSIWnFJL9FUDW3RvVbZZQYwQG3cdrOHCanrnCe&#10;B/e9/bh4JJTcxLvYqn0OgtoaWZqI1fKdXnF9OXxvXIWdpR7sbj4h9V6KG2csoWdpj2s3rpH1Rtip&#10;64y61n3klyMVIei6I25HZ5O8FUFT+wQqyOtAZWEqNqgYoobXJHJiAyFvcR7CmkouPaXknqurrcIF&#10;WwNE5VZBUpEEw5MnOMGXijAG+sbIIteTFnUX2nYBsoO8LiRNNJ8D4/IgImWwUfUEBCQdYkExfIPv&#10;NLeX3mfNYXuVlAtJB5em0jII66pw0ckGETmVaBSVQMPuDGiXjcbTsNBWgN35i7h+1Y20WUdg4fom&#10;Yg7pPPoEoKha9nzMjPCEnKUnYu5eguWZQG4dbReC3cxxMTgWdYIqkkc0TaUQS4S4F3QXxZzLQCMy&#10;Q69C1dEbxalhMLU7R9LXiEdnD8E34c1EE3FDLW5d80EVX1+fBZzDEQfS8a8rRkBIGNdBox26Ww6q&#10;uPY0g7SX5LlCyq2svJy839TCM/A+P5RIipAbJ2DmFUXu3yRoHFfH+cvkfYcOqTi4kWtrX5fo+1ew&#10;Za8K4jIKUFKUDVPNYwiKzscTD2NcevYiDs8VJ23cS61FRbnsuVJeUYWEEHes33MEkWm5KM7PgJmu&#10;Cu4kliPxwUWcDXgGCWkTHMzNkCt6s5vunscJ7FLSRXxWAYoKMqGquB/P0ktRkBWHe095rzuxAAZq&#10;igjNrCbtZQmXpoqqWvid1cN+NQtkFBajMCcRqkpKiCUd3byE+9h/RAOXSBt+9pwTFOTlEP7GYZca&#10;4eViilO+L7w0LZRVEZ4vU1+oWHR052Gkl9U0t+Hl1XWy9Err4WJxHMFpTc8NKe7ddIVbcByk4nrI&#10;HdVAbuXrNgKtsdFUgj/vCdlI2pfYx7eRmC+7uMqCeKxfdxhlAoHsOUfSVFVXT66EIK2DvtoxRBe8&#10;aNPvXz0FTSMrrg0/Y2uKNfsMUNakEL0G+clhUNfQIvl8hbTDJrC/6EeeXenYcVgVtQ2y41RkPsEB&#10;HdL2kGceTQ81QZ0Q2TF3cETDAJevXsVJ0i4633rA3TMOpuqIzCpDTX4MDPXf3dOEew6b6cPpnDvc&#10;3VxwTM+Wi5tTnBmNu+HkmUpprIeushIek2fHdXs1qJLn3M5Nm6F0RBnHdExQ8ObhjF4bJpowY9aJ&#10;xkQTRhNMNPl9qch+DgXrS80BQh/fPg3XB+nwcdSFgsJBbizwnUAP7DyoAQdHB1ib6uDgQUVcDHrS&#10;7h/fzqJOUI6cIlknl/LgmhMcPe7DUe8oDivIQ1FdBzm1pHtVX4sHd/xx71kiHtw4A+ebofwenUFr&#10;0eTuDTs43AqXLRBsdeTwKK0QzqaaXJoUVI6ikAaso7QSTYSw0FKC8YlTcHA4hWNyO6BjZo34wrd5&#10;Q2khmpC31vLCTFTwQQFp8FRnrbVIzC6EtaEqSdNBHFMzh6hp/EAb0YQKOMV5yQgICERqqQCqe5SR&#10;WfHiRfN1qCTn11E+gKt3Zf/k0pfm++dU4BMj88BpJPlgpboXBaRt1zx6kKRJDob2HnQLygvicFz5&#10;CLxCk7jfCquLsWPnDtjaO8DxlDXk5PbAzs6tuaP+uuSkPIPyocO4H5fL1x8pinKz0FQ0tDxMNFQQ&#10;nZcFxQN7cJh0NCwu3yPrG5GX+hQH98uRfWUeOHQd/TcuKeIhAu48QC459lEjG37br0PzuIx02loK&#10;IMe2LUJakQBW6uqIquAT1ZANRQ17JMeFQGHfPhxSOICzj1JRlJeLGv6lXEo6KAc3yyEsgnSU9h3E&#10;aSeSTw4nsefgATjdvMv95rUgnaDywgzU8kE5JcJy6B3agEKhGBlZ+c3/GNdUpGHVwZNIeHoLBw8c&#10;IB0yBdwMz0ZuZg7q+SDINeXZWLtkPxfIl3au4sIfIfh+KOrK46Hu6NE8lOjXqM6NxN59u2XX5HgC&#10;+/YehMOFW6gsy8aKvRqo5P8aTX3qieMOHoj2NMYh+YM4oHAMN3w9uVg9tG2ytzHGAfkDOOd5Hxl3&#10;T0BB3RhOZL2ZkQb2Kqjh9sP4l/473ZbK9Ec4qKAAJ5KmU/bW2LT7IJzdAlFVU43svBeiZ2ygO0wv&#10;3EC0ry3JI3nIHVTCzdtXsH//Ie7cjnaW2KdwCOd8HnL1QSJuIG1WAB5GJOOhzzmcut4ixsGvIW1A&#10;RnZBcyyHmrI4bFE9S/LFG8b212QrSafe01kTns9SEeRuRa5BHgdIHckpLiXplnkqUaQlkThy4hLO&#10;mGlAk7RHjo6noHNkG9QMTBCZUcr/6tcRN9QhJauwOR5SbnwwthtfhrCmHPklLzyVogNdcPZ+PJzM&#10;dEn9VoCymjoqGmqQXVBK7lAZmc+9oHL+LifgVZfmIzjAnxMvzmptwrPs109T8hMfHLFw5peAh+T5&#10;ceb2Y6TccYJTQEpzu+BqqYxw8v6pp65I2qYDUNO3Qxzp5CqauqNJE3l0yxUOV8h9uWMtbE/ak3yy&#10;g+JBOVjauaJC0pTyXyfc9zxMnJu8Hxrh7WiMGw8TUVmSh5IWwyKdrdXhS55nGoo7uTTpnPLBfc9T&#10;MHd/8Wy7eEoLXs/zuPpUUUjacP8AZJQUwFpLD3lv+BotFVVBV1MVWU1DkAin9RURnCITKBqlQijs&#10;1kR6bhI0D+/l0nT8TDBXB6lH3hElnebhl6KqLCgf3g97J0c4nLIj9+VuWJ28gjK+DXttxIVQUjVE&#10;Ef9SQtuWnLQM1PFtVn1NCfYt2YGU5FAok/QoHNgHB/8wrlwrUgKhbnGuVdtD8yk19ikCSRteVp6D&#10;7dqnOAH0dblifxy34pqEoUaY6akgIiMX+/YpNYuFhfG03jhCWBJO6gdJE3l+nb/zGGc0DiG8yftH&#10;UgH9o6qITXqKLbuUcIq0DyesjCC37wBcb5M8ff3q1I7UO/YwJu2TjEaEuCjjwoMkUr8KUVL1wpPE&#10;WVsNAdFNYlSTp8lvqJbwMNGEGbNOtHcRTegQlqlTp6K29rd3MWP8ttCAt1OmTPmPiN3yodBQW4qd&#10;mxWQXlKNhvoK2OgoIK6Cf2PkEYlqUVIq+2c3McwXeqZOKBe8wwwZv0JWTDDWH9RGdV09N2uAhbYS&#10;guJf/ENIoS9sulY2qG8QkXTXwZD+Q5fzFr7JL0WMC8YKzaJJAUnTUX0bCBsaIKzLh/xhAxS9bPyB&#10;uBo6++SQXk5fRqSoqizn8o7m4Rmtw/ALT4TwZdF2X4kARqq6zaLJPTcdGJzx4/KgoigTm1ZtRu5L&#10;xsVT0URX60VMkxDPE7gaEkvKtgHFyXchb+mON/BYRi15+Ty8ayee51ehgeQJNeoZVJAYgGMnPUhn&#10;vwFFKU+wX8WM3+MFgrJMbN2yAwkFZc37ikk7Tv8Rp/lUWpQKLR11kl8VpC14/UpWlhnOBU5NE8iO&#10;SU1KOpEXLRThEJSKBpGIizNxRMOG++e/JcUZ4dgnr4DCelLnmvaV1OK8uR5SKwVcPvm5W8Pmcgi/&#10;x69DX9ZvnjoG+1uh3LnLi7Kwbd12FJBOks95Ezh5PueOm3DHFeaX2w/TcCH1zzUwmvxGRDrI8dh5&#10;gHQkampf5BPpcCnrGyOz4g1eehvFCDyjBCf/KC5NpTlxkN99gLywSyC/dSuepBRy1/7Mxxlq52mw&#10;Y34/Ap0hx0xuHbyj07h9s5NDsFbOlBNgrM1tkFIiJPvW4paNPDyevH5sDPqvdGlZieyaynKhqmaK&#10;tOIqSBoE0N2+Bs9zislx63HNyQjXnuTznV4ZYpGwuW0qIPVN28yUdBJqIKqrRgn1siDrw0NuQc3i&#10;Oqpqha32fRWSBiHZV7Z/YX4aNiibIrtYgJLUJ9i29zB5X6F1RAhnE1Vcud86LomItEclJXwZ5SVA&#10;1dwW+dW1XKwHdX0LVNU1oF5YAWN1FTwreoPhC43V2L9tN55nl3P58eCKNYxvPoe0MhWqGvooE5K2&#10;qbYKx/ftQHxhm7awrhAH98kjqkDApTvogj7svMMgqK6UpZNcq4/9QVx+HIHaNrN+vYqa8iwsWrgZ&#10;WUW0HajHLWdj2PvHoDorBLuPm3Npqq8phdXRLQjLbD3cq6EiHWv3qiK7oo604TVwt1TB7dgyZEf4&#10;wPHaA66OVRSmYv1OTZTVvn6aaouSsP/gMdSQc4tImhxNNeAVlo3K7EhsUbVBOVlfUxSPo0raXIDe&#10;lghI27NxjxKKq0iaSD6dtlCDZ1Qhykj9LOHyqRCWBvqIyiuTxXN6TWpyn+KIlimqaX4Ia2F4bA+e&#10;JBch5JoNjtnc5NpwYWUaVI6oIqO29bMhO+YulLTMybNH9qzTUSYd8bxaRN1xwfnQHC6fUsM8oWrm&#10;yO/x+tTkPsFxbYdmzynKo1t2MD8XQI7bgNKUICjbXWsevtuS5EeXoeZ0g18i1ZPG+eHvmeKifOxT&#10;OoaYjNIXHpivSVnUJeiebRIAaLsjgrn8Wlx/ksRda2Z0ANYr2XYY9DzonCXO+LcOiOtsYozw9BKu&#10;LoR6WMDeO+K12wEKHZpreyMc9eTc9TWFnCdiclU93PX3IzC1hMsn/4snYEd+0xopPGyP4lJ4AZfu&#10;msI4qChpoKT+RZuVGfcQ2pomKKsSvNP7VFHcbRwzcUEdbZfqa+GssRte0Zl45HESR2wuc+cX1hbg&#10;kNJRrp2mcDFNNiuSPhiLacKM2Udl7yKaUBYtWgQ3t992yADjt8fd3R3z58/nlxi/B7RjlxV3D/Lk&#10;RXvr9l1wC371C0Vh/D0YWv62szjR2Q+e+Ltj27bN2LJzP64/iGn+J7MJ+i/JE79z2Lx1IzaT3/iE&#10;JXWy54sY5w0P4CEvmpA3NzzwcsWWLRuxaa8CwtJKXp5P4mpo7t7LiyYvoP+YXdBRwMOk13c1b42A&#10;i4WRzr/B0lgklxyMsI3kwa7DKojIqX75i5eoBNrqx5tFE2FFNqz0lbBl62YoaNmgiA9o97o8ummL&#10;lStXYuO6NdhAbNWaLQiIKYGUlJ33BQts3bYJe4+oIzq37QtZI/xPq2LNmlXcftTWbd6KFl7znMCj&#10;o6f5Ri+2lAtWR7Bq1erm467etBWR5NlSV1kIa92jpOw2QVHDDCntZnaR4rypElavWdN8Peu2bkdk&#10;WSPKs6KgRO6NLVs2w/L8rZdOU9oxjRA3VMDFSovk80bsVVTD84wy7p4T1RTBzug4NpHjKumdQomg&#10;vXedqDIPtkaq2Lx5Ew4qayOhoM2sD9JaKBuZouIN9TdxQw2czNS5eiOnrIFnqTSIYyMK06OgdmQf&#10;Nm3bCi27i82u582Q3zRUZHGzSHHp1rZCZjUNtgikR9+F/F7ShmzdBrtr91D3Bv/Ct6YGx9UsuJgm&#10;9MC1JSlQPbwHm0g9tXT3feW/sfXFcdC1smznTZLyPABqNm8f70gkLMMaZUtZIFjqUfPEC7tIXdq8&#10;ZQfO+Tx+daewNg/HrB24zjntpDzxdOHata175eEdlvzGdTw7MQxHD+/G5u3bYOB8g3Qc6dU2IiHM&#10;B3u3b8GmHbtwmxy3eVheC7ISHuPoQVKXt22BkYsnBK1mG2vEvdMHcCtGFgD0daFtWnbsAxzet40c&#10;dytsLwfIvJXI+lA/d+zatRXbdu3HlfvRnAdJSzjvpFBPyO3ahm3k2XPG8xGXl1KxAOfsDEm934j9&#10;h9QQV9I6gOWvQY+bQdIkv2szqcvbcPpWCHdc2qkP9XTG9h2bsf2gCmmH28eWovtmxpLnIa3L23fC&#10;xfNBm2dPA04YGSHjTWfPIceNf+yDg3u2krZxB9zvRnBpktRX4YqTEfdc2UnacDp0s+2R6bMu/O5V&#10;bN++GRt37oNXaAL3rKPtmrmOPLevst5J5FS8RDB/BekhZ6F9pvWwVolIAHc7A67dkVM2QHZlx39I&#10;Blw4CYeb7WdHo0jJs2mP4jFktw1G9qs0IuSsIZzvxvLLFNJeVubCVPcI1+4c0bVFvlDUYZ1wNlOE&#10;//MsfklGYUYEVBX2kHzfChMXD/6eeX0aasrgYkHb8C3YJncEd2PSuXPXVeVB+xhpL0lboOd4DbUd&#10;NE51VcWw1Fcm596MvUrH8aTNs78qJwq6Whb80ttD68gDz/PYs4O0S9t34PQNWRssaajGzbOWXBq3&#10;yynjUUpes2cXbfPrBLUdTind2TDRhBmzTrR3FU2SkpIwYsQILvYHjQPC+Lig3kI3btzAqFGjuLJk&#10;/P4I62pRU1PX4YtIS+i/PnXC3374FH2g19YIUPOKf4fpC26N4NW/eXsaUU/ypOU/7TRmB3e+OhoB&#10;4BXQl5Ga9i8j9JroMUVv3aEkx62ta/US3ygRc2mi/3y/Ok1S1NXVNb8wUcTiBgjIvvUtL/I1of+m&#10;0325/CAmENS0uC5ZPtV1OFMNzYOa1vvW1LTuDPNpfVOEHR5Xdm20wyS71o6eM40Q1r4sTY1oENZy&#10;1/fKzvEroPcMPTbNj5ZHkIhl6zsK3ttE02+EHb7ok3tEKHwrsZDmB73OuobWZSRqoOVKrvUVxxSL&#10;6rk01bdJE63bAlLv3w1Sx+taXhPJf66utakjHUA7DnUkP9omneZhHe9G/zbQdkZA25imA3P3N60j&#10;tb+e97Quk/byxa6NpJ0ldawpBsNb0JQfrXOftg2kDtM2/BUHbhDK9u1IVKHDHRs6vD9+naayb1uV&#10;62rJtZK8exXcvUf2bbnry+6Z14fc07Q96CBN9LlSK3xFZ57kDX0edly+ZBvJw1fcsq+Ab2e44744&#10;AI3ZQa+19iUze3GQekTTzdVDfhWFen9xbchblptEJOQ8WNoiJc+Vl7c7Mhrqhe3agCa4ek6eVW/i&#10;KSijESKSvx1dz4t25+UNAS3zjp6vHd8zr49UKsuPtvVG3CDk1r/qmd707OnoeUiFVNredQ6kreHb&#10;JZr/TUhJuyhL+9u3ge8KE02YMetEe1fRhJKWloZVq1Zh7ty5mDZtGqZPn87sIzBaVvPmzcOaNWuQ&#10;kvIi0CaDwWAwGAwGg8H4eGGiCTNmnWidIZo0Qcdjc9HZmX00RsuMwWAwGAwGg8FgfDow0YQZs060&#10;zhRNGAwGg8FgMBgMBoPxfmGiCTNmnWhMNGEwGAwGg8FgMBiMTwcmmjBj1onGRBMGg8FgMBgMBoPB&#10;+HRgogkzZp1oTDRhMBgMBuNjRIIHty9g/45NWLlyNRTVjJBWWMVveznS3FDsP3wE+Z01ecRb4uGo&#10;DUNXX36ps5DgnpsFdmzfhm3btnJ25Jgenifl//qMO69Jo1gIs2P7cDchh1/DYDAYHx5MNGHGrBOt&#10;M0QTGkzU19cXO3fuxMSJEzF+/HhmH4HRstqxYwdXdiwgLIPBYHxENDYiOdAOAwcOh5nzFTy8HwjF&#10;DdMxfP4eFNW+evr/xsos3PbxRdX7mwkTkNbhl1F9MfTHNSio/5U5jd8ICdzVN2L0huPw8LiOGx7X&#10;oCG3Bl16j0du5ZtPp90RjaJarPlxINwfJfJrGAwG48ODiSbMmHWivatoIhaLsXLlSsyZMwdxcXGQ&#10;Sjvz5YfxW0LLKj4+npsqesWKFVxZMhgMBuPDp1EiwtYZQ6B9MYRfQ2nEvCF94RaSAnG9gLTvSRBJ&#10;ZM/kuqpiJCZngC5JhZVITk1FPWnyReR3MbHxEIklSImPQVGFgOoxHI3ki6imHFERT5GRXQRp0waI&#10;kZORjBKhFDlJscgpqUYD+V18QiLETT8hv83NSEF+WQ2/oiWNKI28jMmrDmP9gplwCYzn18tobBQj&#10;IyEaeWX1qCjKQE5xRdMWNJLnVkpiLLLyK7j0tUcmmkzX9uKXyV61hfhl8A9wflIsWyb75aUnITwy&#10;GvUN4ubjCAVliEnMhkRai7jYOFQ2kPNxWyiNkNRWIDI8FuKGGqydNgjuj5lowmAwPlyYaMKMWSfa&#10;u4omWlpaOHjwIOtwf8TQsjt06BA0NTX5NQwGg8H4kGmUNGDRhJ44ffcZv0bG1h8HwOHGc1SkP0H/&#10;PhNQTpURQmKgNUZNXAW6JEn1wvBJPyK1BijMfIIvvu6CHyeNx+RJE9C/3wCY34rg9qnOCMaM0cMx&#10;a+4cjB8+ANNWK6C8lr4vVGLXykkYO2kKpkyehBHjZyE0MQXrpw7BlWcyYUJUloifxk1AWF4H3h2S&#10;elisGQa9K08R4HIUc7YY8BvIddUXYOeiiRg2ahwmTRyL4UMHQOGkB7etpiwLv4zqgzHkuCMG98Xa&#10;I9acCNQamWgyTcOD86CsF9Yh+aknencZhNTSWm67heJqDB83FQtnTUHfPoNx9WEKt2fqfTd8R5Yn&#10;T5mEyeNHo9+QCbgTX85tq065g8kkD6b+9BOmjB+PPt174HIoE00YDMaHCxNNmDHrRHsX0YT+O/Pz&#10;zz+juFj2ksT4eCkqKsLs2bP5JQaDwWB8yFDRZHFHosk0KppEoDIjDP37TkR5g0w0SQq0wehJqznR&#10;RJrmhZGTpyGthrT9mWH499dd8SS5AFKpGL6uahj503Zun0apBOUl5ZCQZ31lTiT6f/UlHiTnky2V&#10;2LF8EpTO3IVYIkFtTQ0kkOKm+T78uM8JImkjnrpr4acNx9DRCKCa4lT0/rYHIrJKUZHyAFPHT0Ee&#10;H18lydsB42auRpGgHiJhOfb+MgwHTshEE38nZYxYoYzKehEqcp5i5qiRCEhs8kJpQoKLmpvRa9AQ&#10;jBs7BmNHj0Svbj1xyNoDYl5hqRNUoqq2AVKJGKeOrsAvCpbc+rQHF/DvgfOQWlwLqagOJxRXY5Ha&#10;GXL9wFnNrVgqb4YGqRTCkjTMHtUbF9nwHAaD8QHDRBNmzDrR3kU0of/iTJgwgV/6NKFDWKqqqiAQ&#10;CPg1nyZUAJs0aRKLbcJgMBgfAZynyfgezaKJRCwGDQ2ybfoAnPJ4/maiybc/IJ+P9xHh74CBk+dw&#10;38V1pfC84gJjYyMY66qj5zff4U5SHtlSiR0rJsPML4P7XRP5SXfRp+cIlAgaoLh6JswvP+K3tCbq&#10;pgkGTN2GjIJiFBfnQn7ZFGhejOKGwjy9bIr5m4/KftgogZ3aSuy3uUYWJLDaOw5T562C3P79OLB/&#10;LyYO7gnDq09aDKGhyDxNJiu5ID09nbMngZcxukcvBCaXkO1SpEQ8xElLMxibmmLzoh+xSN6M25OK&#10;Jv8avQEVdbJ3olvmBzFqjw0nmhgqLYG8zSVuPY1pwobnMBiMDx0mmjBj1on2LqJJfX09xo0bxy99&#10;eohEIjg6OmLfvn3c8BV/f/9POmYLDQ5Ly5TBYDAYHzZUNFkxpR+sPB/TJTy+oIcligZYMLI/XAPi&#10;UZEhG55TUS/z9UgMsMGo1xJNTmHQlLnkkI04o7IK4+esw6UrV+Ef4INhXb5CcOLLRZPGhjLsnDkE&#10;t0IeYObk+UisbP+8bBRVQnnFRPTt2we9evzAWZ9eP2Dkkr0QiqV4etkMczfyogkkOKm2ghdNpDih&#10;MB3L5PRw3cMDHrzFpBd3KJpM1/LklwmN9TBePQTazmGoy36CSYP7Q83mNG7e9IX18Q2Yf8CU+1lH&#10;osmYfba8aLIUB20ucusbG2pkgWCZaMJgMD5gmGjCjFknGhNNXs7Nmzdha2vLxfyorKzE4cOHP+mh&#10;SNRriIkmDAaD8eHT2ChFkOVWDJm6HBEZRagoTMWS0T3Q9YehCE+vQG1hHIb27IaLYZmQiOtw4uha&#10;jJq07o1EE/nVk3HUyYdbX50bjYFff/lK0YTshORbWujVtxc2aTu3ETNkFCY9xMAe/ZBVKvPgpJaf&#10;/Bj9u/ZAbGkdCh5fwrDhPyIqXwBhaS5WTeyLg3xMk7BrZvhm4FykFQpQLyiFf0AQ6mSONC2QiSY/&#10;ql1GdbUA1VUViLp/DQO+/RKeMaUoCLuFMeMWoExKUiuVwFZl2WuJJh4GezB1+REIGqQozQrHiO++&#10;w0UW04TBYHzAMNGEGbNONCaavJzq6mrU1cleJOm1qqqqIicnh1v+FGGiCYPBYHw8SBoEcNKVx7AB&#10;fTCgX19M+HkFjh9Yh9VyxmiQivHwqhkG9u2BwSMnYPeWFRg1kfc0SfXCsAlTeNHkCf73yy7Ir5A9&#10;65772aPfhNmcaJL9/AZmjhuGESNHYvHaTej99dfNosm2ZeNh4pfO7dOS+uo8DOz2Pbyetd9GuWkj&#10;j7GrNSCRvpBUGiW10N0wDnvtAyCV1OOi+REM6NsH4ybPw+blM3DAlnqaAGJhJU5p7MDAgQOIDcSa&#10;/VooaTeiVAJ3tY3o1qsXBvbvh/4kX0ZPngXbK3cglkohFVXC8OBqDBo8FGMmzsLKRZOx4IAJt2fa&#10;/XP4x4i1KOdFkxumchix25oTTRoq0rB3yTT0HTAQs5asw5h+PzBPEwaD8UHDRBNmzDrRmGjy69y5&#10;c4ebWcbGxgYSydvl1ccAE00YDAbjY0OCirISFBYWQSAUAdIGVAnoLDGERinZVoziskpIRHUoK6+U&#10;eX+I68n3ci4wqkQiQklJabOIIWqgv3sRXLW2qpwLFF7bQM9TjAYxfQZKUV1ZTta1c/NAdZo/hkxZ&#10;iwJBRyFgyfEEFaisFbbzQqmvrUZZdS23vqaGfC8uRilJh8IvQ6F99o7sRwQaf6u0pAhFJM0NzfMb&#10;t6QRwpoqlJaWNlt1jUwQakIiqkdxcSFKyqvJ9dagkpyXIhYJybqq5qmVaZrKaZr40zQIa7i8EAjF&#10;EJDrF4raXz+DwWB8KDDRhBmzTjQmmvw6KSkpCA4OhqKiIpKSkvi1nx5MNGEwGAzG2xJ6yxkLpw+H&#10;/qUnHUwF/HrUFcZi1dxp2LVfDtvWLMKAEXMQl1fFb2UwGAzG68JEE2bMOtGYaNIx9N8sen0tPUvu&#10;3bsHExOTT9bbhIkmDAaDwXhbnvldhtONhxC3GHrzNhRnRMPCSBt2Z6+gqp55czAYDMbbwEQTZsw6&#10;0Zho0jF0lhwzMzPcv3+fXwMEBATAysrqk51Bh4kmDAaDwWAwGAzGxw8TTZgx60RjosnLycjIwIED&#10;B/D48WNueI6cnBzy8/P5rZ8eTDRhMBgMBoPBYDA+fphowoxZJxoTTV4OHaKTnJwMV1dXXLhwAVlZ&#10;Wdy6TxUmmjAYDAaDwWAwGB8/nSaaJBfWIrWIGPmk3zv6zbsaPX5H36klt/jedhszZr+XMdGE0QQT&#10;TRgMBoPBYDAYjI+fThFNknOr4OwRhWkajzBFNxRnQwtaiRjvbnVw84zGGLVQ3EypxIO7cZikEgLX&#10;8BIk59cgMqUIdvdzkFRYhzuhaRhzNASnwis7OQ3MmP26vYtoIhaLMWXKFAiFQn4N42OFliEty095&#10;SmUGg8FgMBgMBuM/gXcWTdLySzBxvx/+sNobny33xGcrPPH5Gm8sdk5q53GS0oEHStM6+tuORA66&#10;PaVQiJPnHuOz9X44l1CJx49TsNokHJejyxGTlIf/We2J+W5pSC2uw4PnWVhmGo4L0VWtjveqc7f9&#10;zozZ29q7iCaUuXPn4vbt2/wS42OFluHs2bP5JQaDwWAwGAwGg/Gx8k6iSXKhACY2d/H5Ki/scE9E&#10;aGolQmLzMf2QN/66LQC3kyo44SIuqwxW7jHYaBcF64AsJPACRWh4OjbYRsM7Kg8aztHYcToWjzOr&#10;uW1UxHgYkYVtZB91jwxYng3FZxv9cT6+Ek+epWOnfQxuJxTD1OkpPlvng+7HH0PdMwuPonOxxT4a&#10;V+Nkx0nOrYTz7XhsOhkFjWvJiMoVcGl6npiPLdaRuBlXAqtLsdjmFAOv+DKkkG1N18eM2Zvau4om&#10;kZGRGDp0KEJCQj7peB+fKrTMHj58iGHDhiEiIoJfy2AwGAwGg8FgMD5W3s3TJKcSA3d74l+HHuJ5&#10;Xo1sXWEtnsXmIzCulHQgaxCZlI+J+3zxfzsCMFHlHv5vozdmWkQipbgOAX7P8Nlqb3Q7GIBxyvfw&#10;t7Ve6KX9DDEFdbj7JAXfbPDGl3uCMF4xGF13+eGzLf64kFCJgNtP8ddlXrB6kgMlvfv4bL0PvtgX&#10;jI0uyfC+n8h5u+g9qkR6QSVWawXjvzf7YcLR+/hukxf6qYbiUYYAj8NT8Zclt/HDHn+MUbmPrzd7&#10;4+sD9xBVLGx/ncyYvaa9q2hCoZ1t6nGyePFirFy5EqtXr2b2ERgtK1pmtOyeP3/OlyaDwWAwGAwG&#10;g8H4mHkn0SQ+sxhd13tiiG4E4gvrZOtJp5F+Uk8RGpDV9MxD/HmTHzySKlBYKYTz5Wf44xofnHxe&#10;gaCA5/jDGi/svZGBosoaHDjqj89WB+J+fjVUze7hv7cE4mF+HQorarHT4A4+2ywTTQK9wvFfq3xg&#10;GVqExNR8fLbSC0uuZCC3oh6+d+Px2RpvGD6ugj/53V9We0HNP5c7d/izBPxjrSd2X8/Es6g0/H2Z&#10;F6bYxCGvWgwTl8f40wZ/XEwQtLpGZszexDpDNKFQj4XS0lLEx8cjLi6O2UdgtKzKysr4EmQwGAwG&#10;g8FgMBifAu8kmiRmlaP3ltv49tgTROW9WP/seRYuhuYipbAGW7QC8c/dd5HAeXDU4VlkGr5e7oUF&#10;F1IRHPgcf1jtCetHZUgrEkBTPwifrQnEo9xyrFb1x78Oh6CkvB5JhULYX5ANz2kpmliFFiE6IRef&#10;rSLHc0tDCjlHk2hiFCqAjtU9fLY1CDeSK7l0ZRdWo9tOH8y0ScSzqHRONNl0IxNpJfWwvvwUf1rv&#10;D/eEahZAltlbW2eJJgwGg8FgMBgMBoPBeP+8k2iSUlCNXWp++GytD8zu56Ogsh5Z+eX4RckHf1rn&#10;i5sJFVCwCMbftwcilhdN7j1MwF9WeGG/d57M02S1J6zaiCYheZXYrxWM/9t7F3mCBqSU1MPg9MMO&#10;RZPY5Fz8Y5UXFrq3EU0eV8P59CN8vtYX56LLOSEkO78E32z2xrIzyUw0YfabGBNNGAwGg8FgMBgM&#10;BuPT4d1imhCLjsvED1u88bdNvhiieA/999MhNl746VQckorq4HsnAX9d5YVJpuEwup2EiQr++GL/&#10;PTzLr0PgS0ST4OwaXPaMwh9WemHuyRgYXIlBtx0++GxrG9HkcRHi0/LRZYUX+mo/xakH+fC5l8CJ&#10;JgaPK5GYkI0ftnqhv+ojGHqlYpl6IP60wRcXIsvx5HkqE02Ydbox0YTBYDAYDAaDwWAwPh3eWTRJ&#10;LqxDyLNMrDV8gJ77gtDnYDA2n4lDZK4sMCydYcfNOw5TlYLQbbs/pumH4XpMGRfz5E5wFLrt8IPd&#10;kzKkkt8ZWtxH1533cDezGsl5lTA5+wy9dgZwYoyS01N0O3AHl5IqEewXiV7bA2EXVozk/Cpo2z9E&#10;910BWGAbC7+HKeQYgbAIq0QyFW0epmG+5l38sM0fI46GwCG0kJy7DqGR6eix2R/7vLKRWiyE/Y0I&#10;dNt9B1eSZLPuMGP2NsZEEwaDwWAwGAwGg8H4dHhn0aTJqPCQU16PnDIhUvkphVtaRqkQuWR7RnGL&#10;9YV13Lqm36eW1HPLTZ4eVNygx8wqIccspr8VyqYELpKtb9ovpYicu6wemeTYyWQdd0z+GNTSSdro&#10;uswSPlgtb/QYGUW1SCQdXe74JO30+IktfsOM2ZtYZ4gmYrEYz549g4aGBlasWIGlS5cy+whs+fLl&#10;UFdX58qOliGDwWAwGAwGg8H4+Ok00YQZM2bvLprQWXP27t2LwYMHIzAwkJuNpaqqitlHYLSsgoKC&#10;MGTIEOzZs4crSwaDwWAwGAwGg/Fxw0QTZsw60d5VNLGwsMDmzZtRX1/Pr2F8bNCy27ZtG8zNzfk1&#10;DAaDwWAwGAwG42OFiSbMmHWivatoMmfOHOTm5vJLjI8VWoazZ8/mlxgMBoPBYDAYDMbHChNNmDHr&#10;RHsX0aShoQGTJk3ilz5tJBIJRCLRJzuERSqVYvLkyVyZMhgMBoPBYDAYjI8XJpowY9aJ9i6iCR3W&#10;MXbsWH7p04UKJVeuXIGTk9MnHfdj/PjxbJgVg8FgMBgMBoPxkcNEE2bMOtHeVTQZN24cv/TpEhcX&#10;h61bt+L06dOftGgyYcIEJpowGAwGg8FgMBgfOUw0YcasE42JJq9GKBTCxMQEZ86cgYODAxNNPhCy&#10;Yx7iqOIRHDt2FKrHjuG46jHyeRTHjqpA0eoSakRARJAb1Kwv8Hv8p1OPq6b6cPGMgJRf87siqcD1&#10;M7ZQ0TZFze84u3Vm7D2oqpjjg5xQW1IHdxNNuHtF8St+f5JCPKGqeQIN4pfUisZK2OvpwOd+Gr/i&#10;w6E0IxoaSjoo4Zvk23bmcLx8R7bQEcJ0HD+khZScSn5F5yEW1sBERQkPYnP4NQwGg8FgvF/eSjRJ&#10;LhAQq2HG7JO2JFLPO6r/rzImmrwcKpBQoeTBgwfw9vZmoskHROpjH6xeugxr1q7B7Kmj8UOPIVhO&#10;vq9dvQpLj9iiugG4brUPvX/eye/xn0VpQSwUlDVRVtNUnnWwl98No3MP8HZ3+7sR5m6APt0HYs9x&#10;Iwh+RwUj3NseP3T5ER9kpB5JFfZP7o99Orf4Fb8/Ed5nsW6LKoQiWa2IDroEA9vT3HcZhVg6Ygj0&#10;Tj3ilz8cMp96ou+Xg5HBN8ku6oehc/IG952201dP6uBCQBi3zFGbiA1LtiI6tYxf0Xk01JRjyndf&#10;wcErml/DYDAYDMb75a1Ek6KiIpSVljJj9slaaUkJsgvLkdhB/X+VMdGkY+hLd0JCAk6cOMEFgPX0&#10;9GSiyQeK52kl9B2yGm27QjdsDqDf/D380n8WGfG++NsXvZBTXsOveb+cMdmBEQsP80u/H899HdCn&#10;+0yI+OUPCkkVDk4fggN6nvyK94+XlRxGzF7BL1GKsHLMSBg4hvLLHw6Zz3ww8LsRyOygSabttOL8&#10;Adhh+vt4mlHRZHr37+HkE8OvYTAYDAbj/fJWoklZeTm/O4PxaUJnPcliokmnIRAIsGvXLoSHhyM1&#10;NRWurq4wMzNDXl7eJyucfKyiyW0nRfQbsgql/HITMtFkB+IeXMHin6Zjk4I2kvJau+aXpEfi2N71&#10;mDV7AU5dv4e6ho7vBYmwEDpbt+K8zwMYKWzBrJ9/gevtEIiksrpQlxeOvRv24e79YGxbPgdLNu5D&#10;eFIBt62+ugQXrNUwc9o07FLSRkr+izRUJtzCtr1yCAj0xOalc7B0/U5EZ5SQOibb3tgoRUVeMlT3&#10;r8bM2bNhYH8Ngnoxmmqgl5MRjqidRtBVW8z6cQZULc6hojIP6qvno1v3nli2dAkepeaTX9bCWWk/&#10;zC688DShHT0PR13MmPYjNu5XQ3x2afNx6wufYeuaw7j/6B4Orl+COb9sQnBkBiQvqfs0nYWpETi4&#10;aQlmzpoL6/OeqOHzUlKRgl9mjkD/oWPJeZRQ3YGnCb2nilLCoLB1JX5esIzk8+PmvCVbkZ8SDrV9&#10;m0hap2GrvDqeJ+eheTNBUJoDa839mDVjJnYrGyI1r4Jsb+REk77dZyAl+TE2kfxdtuEAnsTnNF9n&#10;WxqlDQi6eBKLZs/AweOWeODpio2bDVEmlCVaKmnAc383rFzwE5Zt2ofHcdnNZYXaPCjtX49r90Kh&#10;p7gFM2bNh4t3KBok/NAX8sPasmwcJfXt54XLSf0JwK6prUUTkbAKno4GmEvq6zZFXaQUvagr+ZE3&#10;sV5eBQ9DfLF87gxs3KeM2OzW7zbikkhsJXXoWVIJt9wolcJVbTf8Y7Jly41i3HJUhZzGOdA7Pcb3&#10;HDbvUke9SIKq1LtYOG00KadhWLv2CKprqdRERZNR0LT0xCl1OXJNpGzP+qCW90xpCy3HWlL/zNT2&#10;cWUhd9wI6eQamtrMqqIMmB3fi+nTZuKoiQMKKuu49ZRkf0PsVDPGg4BrWEHyd81uFbJvdXP+NkrE&#10;iAp0w0KSNxsP6cDHwxkDvn8hmrjpKMPA4Sb3PSXIBuMG9caYadNxTNeNW4eaJGxduQfR6bI8o3U2&#10;JzYEu9Yuxs/zfsGZm/cgkryoGU76u2Bw/jbJLy38NGMGjlueR6WwY/mtSTRx8LiPU9rypH1YAOcb&#10;pA5zxyNlYK4CFSN32Y8pjULYquyFqZt/8/U10SgRIfq+B7asXEju+XlQNz/N5VNzPkjFiA25gaVz&#10;Z2LN3mO463URe3bvRnatbDv5BTJjH+LAxl8we8FSXAyKfFEH29GIctq+7F2OWXOW4HrAHege3Aj3&#10;u3Hc1oKIa1ivoIoH972wfN4scv+qIJFrQxshKMnBSR1SltN/xGEdO+RVNCVAikc3TmCHqh2aSlcs&#10;ysXWFdsQnlhMlqQIPKGHg2qncNvVEvNnz8Jh7VMoq2t46X3JYDAYjDeHiSYMRgcw0aRzqa2t5WbM&#10;uXr1KmdGRkY4fvw4QkJCmjsAnxqfnGhiq4Bvvu2CaUu2wJCU39yJgzF05lqU8GM1RCWxmDSwO35e&#10;uQN6Wqro1+UL7DC93GH8C0lNNlb0741u3Xvg0HFdaB7ZhT7fd4Xmedk/8NWpwRjRrQuGT/oJ+kYG&#10;2LN1NZ5lkI6rVACVNVPQe/iPMDA0xLp5E9B3/EKkVXO7ofyRLfr3/BZDx8yAHknj7qWT8U2PMYjO&#10;ruC2V+XFYvD3X2Luur0w1tfA1CE/4OdtJpwgQHFS3oIuXX/Akq0KMDLUxD6NE6gWVsDu2F581603&#10;jqqpISGP+uDUQPnHMdiqd4MXTUQw2TkHPYdMJHXbENuXTEXPobMRXSjr5tRn+WFoj64YMmEWdEm6&#10;5LfMw3ff/IDguDxue1sKEu5iUJcvMX+rCkmnKkb1/wHrjtlx26Q1edixchoGjZ8DI2tH1HbQ3NTl&#10;P8OA7l9j2VZ56Bw9gD5dv8UBxyBZWhsb4G6lisVr98DImOTR8lno0nsk7ibxz3VRMRaM6YdRUxeS&#10;7QbYsWQCJq7WJh1cCZ77OuKHr7/BoCmLoEfyf/3CqegxcDKimypBK0hn75QcunzfBwdVNKB2aAe6&#10;ff8devRag0I+EMvDc7r4gtQpRQ0tKGxbgi49B8M7kfdxqkzB7FFd0GvAcKjqGUJHcQe6fv89LK6G&#10;cJsl9QKs/7EvRs5YzuX5tiUz8D3paB/U9+K2k1YcjgqL8E3PEdDQ1iNpnYy+I+YgSyDbmnnHDj3J&#10;78fMXETKWh871m8gHdgq2cYmGsVYPrU3NNxksT2k0mqMG9wd27RduGVxbQXWDPgSGufucx3Ue866&#10;6D1kKScW1uVHY+/qmRgyZiIM9B1QV0+vuQjrJg8nedCXdGwNoachh75dvoWCpWwYTFuElXmY2q8b&#10;Rk3/BXqkLDYtnIIJvxyTDf+pzcXyiX0xZtYKcv0GmEXKbMIKBVTxOkSU0xr0IMee/st6GBvoYcX0&#10;Yfh+wDRklck646mPL+Orr7/DHhUtGGqpYMzAXujdZ0KzaKK9dBbWHZbVubznNzF3bF/MXL4ezucD&#10;uXWofob+Xw7FgyiZmFma4IsfvvkC6/cqQ/e4PPr/0BV7bH3QpJuorR/JCY/bFNVhrHscI/t3wwp5&#10;U9nGNlDRZFbPnvi+a3ds3a+MY4rb8c2X38HxYSa3/dF1I3QZMr1ZRBAkB2H0oH7wTattJxTU15ZC&#10;adVP2H9UDcbGulg0eSgGjFuKKl64iw4+g+7ffItNilow1lHEkL490H/EWMTzmkVZ9HUMJfVk+bYD&#10;0FZXQPcv/g1dt4eyjW0QVaZi0dheGDlzOfQNjbDwx+H4/rtvocPX2cwgG1LnvsO4n5aQOqeHbevW&#10;Ia2wmrSHudgybSCG/rgUBqR9WDh5MMbN3wcBdzFS3Di5BwPny6NJRhGLktD/330QFJZFlhpx7uA6&#10;dO32Leas3ANj0m5NH9oLE5Ypo/5lsXUYDAaD8cYw0YTB6AAmmvy2eHl5wdHR8ZMVTCifoqdJnxkb&#10;mz0eKlMCMLTnUNwOLyLv7VJcV9uI8XN2oayGdKAbJUj3McIPfWcguaj5L9tmJLU5WN6vF3aY3oSY&#10;c3EQ48SBpZi+6gC3vTrtDoZ3GwK/uEJuuVEq4f4Zzg33IuccgoDUcq5z1FCdjYUjBsGAdFopFY9P&#10;oHvvgfB6LhMjGqrzMaHfV7Dkg4PeOX0A34/9BQU0SAsh4f5F0lEfgHTeXcNJZSOmzjsEIX8LS3j3&#10;i4yEAPy/b/ohp7zpWmqhMn0ctuvf5ISIapIXwwb3w+WwAi6d4royrCSdIHkHX+7X9dn+6PftCATH&#10;yK5HJCzHqlHdcfS0bHtb3HR3kY7XzuZ0PL1+AoP6T0aOULbsaroTo0inqEMaRTi7fz4mLjlCOoak&#10;B03K4u7ZY/iqxywUV8vqo1QiQb1I1qGS1JVi6dhu0Lxwlyw1IsyelPOYWYjIkylRVJyo5j0CqKdJ&#10;724TUUTLmFBPO4nDe8L4xrN2ndVGUQ3WTR+ErVqXICYbGyUNuKy7Fj17rSH7i0lHMR8bR/fBYceH&#10;XB2Q1lfj2LrpWLjTQtYuVKVixoiusL7dFNhVAs2dP2H6LiNuSVAeg++/7g6/5zKvD1FtITZN6tvs&#10;aVKR9hDD+nTB9fhCzoumrjIdS0b3huqFR1wZZd21R/fhP+I5abMp1POi7TVQnI+txrytWtz3/AeW&#10;mDD+R4ydvg55JCsr86Px7b+/Qmga/ccfuH9GD32HLW/2sPK2lceYeWu47zKop8kwHLX045elOK+1&#10;FRMXbOpQXHx6QQFfDZiCmFyZh4xIKEBlreyXYZdMMWjoT0gup5WiEVX5IRhJ6vKN0Axue/Tpdej3&#10;4wpkVsnKvCInBl2/+RK3ImhHG7hkuhsDZ8o1e7nEBrujz/cjm0UTneWzsV7JnvtOy0Pll6HYY9HC&#10;u0MQjgFfD0dINKnTjUJYbJmJ6ev0IOCuXYL7bjr4vvd0lPN15fjqwViuYs+LjEDweV38MHYBqjvo&#10;1zfUVGDGD10gb3UDDRJSN0QCqK+ejFkbbTiPntqCGEwf0hOnw2UC223bAxgzfzdEHRUgoVEkfHEv&#10;h/vh63/1QmyJrH47KqzB5GUHm/M/0EkH/QYORwKvyBjsmYFZ28h1kfuFeqX4GG3EwJ82oaCu/cmS&#10;gy5jQPdBSKiSXbMg/xmm9e0KvWsykSUr2BbdRsxERHOdE3F1Ltr/BHoNmYhUrixJe5L9CGOH9oPj&#10;Q1q3pbhptw+DFyq08DRJxsAv+yH4Kd3eiHMH1qL3pCWkXZPdp7EBZ9G9Sy9k1fINBoPBYDDeGSaa&#10;MBgdwEST35awsDD4+vrKOkefKJ/m8JwXMU3E5VGY3HMYPB7lkvd6MQ5tnEU6cROwYvkyzpYvno2u&#10;336NoA68KTjRpG9/nPBP4dcAF3U3YfKKHdx3mWgyBqFZvAsJz1M/O3QdPhflLaqN2tqR2KwtC7ZJ&#10;RZMBIycgtpgXBBpqMWN4VxjeiOSWzx5ZgEkblVDHd9Sq82IwuktP+KfKPAycVDZg1mJ17ntLMhJ8&#10;8Y9v+yH7JaJJ+t2zGD5sCBKbejUEvZ0LsGynLfddJppMwPM0mceLlHTiDszqCXm7joKWSqG1bz7m&#10;yjnwy/Sf9ECMH9Idvumyrp2LyQ6MWqrEfW+HqBKb543EsFE/YjlfFovmTMPXX/4LCYWyznde0nM4&#10;2BhDYfcu7N69AyP7dYH6uTu0dwnLTbOxeItZc+e2JU0xTWRdQoKoDFt+7AGtKw87EE0EWPRjPxyy&#10;D+DXADG3jJtFk9r8CAzp0xPT5y5qrjPTRg/GqNkrZJ4/VamYObIbzobIvAsoZsdW4cdNOtz36vJw&#10;/Pu73ghNLOKW28Y0SbnrQfL8Oyxctlx2/BVLMWZQd8yQd+KGRXGiydifkSwrkpeSfPccho2di2JR&#10;HTSWjIL9nUjsXzodZwKTkeBrie9Hr0EJ7znTVjTxsj6IMfNWc99ltI9p4n9SAePmrugguK4Y9pvm&#10;4OetJqjvoJm8YCOHofPl+CWKCCsmdoUR79VARZOh8zajmO8311bmoOt3X+H6U5moctZoM4YsVUM9&#10;7wqS+cy7VUyTtqLJkcVDsdusRUyTlqKJqBSr5wzFLut7/EZSx2J98d133yGlTObaQ0WTLYYvRJdw&#10;fzt0G0Hu5Q5FE9nwnNO+sfwaKa4pbsDkxcfAHY3UUweFXzBzhwXqSduza94YHHfiPWDaQMWwZ3e8&#10;YaqnhX17dmHL2qXoTu7lmGJZ23Ji1yrM3ajHfadk3j9H7uWhzaLJnjkDMHzitOY6+svPk/BVtymI&#10;zOZdlloQ7+OOgT+MJ6XMIynHxik9oNtSNBm/AMltXqGDTx/FiBkLW8QKqsT6qeSarILJ918XTc4e&#10;WIOJS7XRpONkPfdBr+7fIY2JJgwGg9FpMNGEwegAJpow3pX/GNHkMRVNJFDaMBMTfloLKytLWFrK&#10;zMzMFMkFL+JINNEsmvgl82sAd51NmLR8O/f9ZaLJMz97dBs2B2UtOpHHVozAFl1n7vsL0UR2DzaL&#10;Jh4R3PK5IwsxcYMS6vhbtConCsO69ERgmqwD9LaiScY90rEeOgQJTZsJWtvmYtle2fCGjkQTOSqa&#10;2HcsmmjvX4A5+0/xyySd8X4YO+gHBGTKEv5rosm2eSMwfdFOWPHlwJWFqQkKqutQV/AcPw/vjZ9X&#10;bYcxWXfh4kXMHdutWTSx3TIHCzcadhjstWPRpCe0rj7qWDSZ2heH7F50ZmNuthFNevfEnqMGzWm0&#10;tDCDnevFV4smm3W5778mmqTe80C/77tDq0V9tCDHP3PzCXf81xVNGqtTsWDycLg/fI5B33dDRrEA&#10;nlYKWKNkCReFmdis79HspfD2osnKDkUTp21zMH2zXrPI1xI3cj8Om7e/Rb7XYem4rjC5LuugtxdN&#10;snnRRJafZw2paKLeaaLJ2jnDsNPqxRTFOVFe+O6775H6DqLJi0CwUlxtKZoQMsOv4YuuY5CWehej&#10;hk5BRG57EYOSGXoZ33/7PXbKq8DC6gTO2Jmg5xe9EM17mtjuWtlKNMloI5rs/rk/Zq3d/aKOEjM1&#10;dkJuWXtBIs7HjRNNZH5HBHEZNryGaHLn9DEMn77gxT3XWI5VU0bjuC0VoejwnL3tRJMBrxRNvNGr&#10;23dIZaIJg8FgdBqdLprQYGCCynLUtArw1YiGumrU1pF1jRJUVVY1j3NlMD5E3odoIhaLMXnyZO7c&#10;jI8bWoa0LGmZfmy8lWhC2nhvg20YOGU5MqsbIJVKIW6oQ62woUNvItnwnN447BQEkUQCqUQEiz2L&#10;8dO6Y9z2l4kmxVF+GNW9L24mlnPnaKhKxvTBA2B+UTYVKhVNevUfhuD4Em57XVUJxvX+N04FyDpf&#10;j88p48tBPyOvQshtjwlyQbdeA5DDqyivEk3o8Jy8UgF/Pa1FE2HmPQwd2BcuD7K444rqi0gHtjdU&#10;XIO4/d9MNCF5bbwPgyevRr2Y5A053r2Lpug7YBaK+Or0StGEpOiq8mL0n7kFeQIRt39DfR33TKZp&#10;T793HkOHDEKqWMotS0TVWDXxB5loQsox9pIyuvefgCepZfy1kHKsl+37RqKJuBZ7fhqGjcfPQiyR&#10;QiIRw9t2F3r2WsuJJlJhCXZM6Y3l2lfRQOsAOVddTQ0auHSRA/yKaCIoj0WXL7vC80mK7BorczBn&#10;VPfmmCaCrDAM79MFJwKzISHbpeT8NQIBN0yDHv51RROK1f7FGDZmAgatMIKQvLxUZYRgysBBGD5o&#10;EHxzXgijbUUTT2s5bngOTZ+s3ryJaAJE31LDv7qOQETGi7Ko4e+pGA9rDBo4ETFlsvutJsMfA7oP&#10;gdczmWfXr4kmdHhO/4lbuaFXdP8wPwd07TL6paKJ0qLB2G1+kfyW/0FL0YR09513/4zxy46gklw7&#10;zetA56Po0nchKrgAuG8qmlRgRvfvYXopVFZ3GqpwdNV4/LzDsVlYaKguxOxe32LW1KFYste0Q88o&#10;ipf9Hvww/QiqRaTcyXVkxgTh6//tgRheNHE9th7jF+8h7RCpIyQfHrtbYuDgYc2iifnBhRi3WB6C&#10;BlJnyfYGYQ0pX3o/yLa3JD3kOvr37IeoClmZNJQlYO7gbq2H53QgmiQEnUbX/mMRW1HP7VeZHIQx&#10;A3rjbBjNWyl8Tx3CgHFrkVcvS0NV0i10+aIv7rQYnjNgxmYU8fd7VOBpdPt+MPJrPz7RnsFgMD5U&#10;Ol00qS3NRpf//ivGbzJvMUZXiqtaU7Fbl7zMVCVhZPeBSOngQclgfCi8D9GEMmvWLNy58+LfOsbH&#10;CS3DGTNm8EsfF7edDqPv4PaiiYeNHPq2EU0m9RjKiyZkWZCNheN7YfCoSVi3fi1+HD0AQ3+WQzE/&#10;dKElVDRZOaAPebH/Fj/OXYBf5s/AD9364MLDdG47FU2GdR3dTjRplNTDbN9CfN9zEFatWYtJI/pi&#10;5KxNKGyQPVA4T5Ne36NHr35YvHwtZowdgB8mrEA2HyugpiQd4/t+hRHjZ2DFykXo/8O3WHPMiXQ0&#10;ZD0gmWiixn1vSXHaE/T65z8xfsJY3E3IIWtqoTJtLLbxogn9M+CU2jp8030AVmxYg6nk2gdMWoL0&#10;ctm1U9Gk7zfjW4km+2f2eKloUp4Zjqm9v8LIH+dizZIF6N3lOxw0vdwsTLgYb8fIJYr8UnuElakY&#10;3+8bjBw/DWvXrMaEoX0weP5RCEjbJCwIx+RBXTBj6VYYGuph4ZSRpBy+gfp5WbsjFQuw5qdh6DVw&#10;BJatXIupo/pj6IIjKK+T4LnPKfTuNqOVaLJ5ao8ORRPaq0y/64AeXbvj58VLsfCnH0knfyB69paJ&#10;JrSzF+13Cl/+69+YPW8RVi4h5dGjO+RtA2UdUj6mSSvR5OhKTOWH50gb6nBw0VD0HDQG69bSsh6E&#10;rt2+x0EDPhAsKZPr5vvwr6+7Y8GK1VhG6liPbr1xKTS7WTTpNub1RJNnN0+iy7dd4BKSz+3bKBVC&#10;ee2P6DNuNoTiF+09FU36DF3WLJo8OK+Bb7v0xLSpm1HJxfYoworRI9qJJmM7HJ5DxYNiLBvbF70H&#10;jcLK5SsweUR/DJl7ALVUmBCVYPeckeg7bDzWrVmJoaTeL9ipx4k6lOjTa8lvN7USTbp8+2WzaJIT&#10;7Yfvv/gnps9djHVLF5LOflf07v0iEKzOsp+wXvGFaGK4bSJ6DxyCnQdPcOuoaNL/q2G8aELqbM5j&#10;9Pvu35g4cyFWLvoJ3b/vCv2rYc1BllVXD8Jmg5aiyUnZULuXiCazev2Afv37YdrshVi2cAa++7IL&#10;ApJlsxhxkPL1t9qNb7/qCtegprg37Ul/fB5ff/k9tsopQvMoyevBvdGl68Dm4Tk50YEY1uUrTPl5&#10;CVYtmIWhg/tj0MixzaKJMCsUE/t1x6hJM7F+3QqMGfQD5uzWgaB9s0bqZCkOLRmHvkPHYe3qlRg7&#10;cgj69ujSSjTpOm5+O9FEUl8C+RXjubq8ZsMKjOzfFTPXq6Cea5ca0ZD3DKP7fo/Rk2dg1cplGETa&#10;zu++6NcsmpyXX4du3b/DoBETsWL1EgwmZbnyqCMfL4rBYDAYnUGniyZxvraYtNMCQ/sOREhqk1u2&#10;FNf1pmO3rjd5G07G6N5DmGjC+KB5X6IJnU1mxIgRiI+P515UGR8XtMxo2Y0cOZIry4+R+DBPmFhc&#10;QA2/3ETsw1swO+PBL1HhIx8njSwQm/Vi+E1ZfhrOnDSDlpYWzO3OI71AFrC1LTJPk/4wvBCE0xZG&#10;0NQxQOCTuOZ/i4WlabA0sEEWL3a0RFhTDt+Lp6CtpQlz+3PILHox44lseM443PTzh6GuFgxN7ZFa&#10;2HJGFDolaApOWRlyaTx3PQDVwhcPozDvi3B09eeXXiAVN+Cpnzv0tDX52XMa4H3KFleDY8nTTUZD&#10;bSUCPZyhqakJE2snpOS/eE6KK5JgonsCuaWynhg93k0HI9x6LJuKtD2NKMqIha2RDjmeFi77PkBN&#10;i3bl6d2rsDnbNEtMB5B6WJydAHsrY+46T7peRW5JNV8WjciKfQwTPS1oamghMOQZztsbwj88ldtK&#10;qS7LwxVnO2iTazE74Yp0ci1039zEUBgbO7z4Q0Rci8tk38DoDP7YbZEiOsQT+toaOOF6GcHOx/DD&#10;8G0o5qf8oR5GiRHBMNTXgY6OLq75hKCqjj+6sBQOVvoIT+dn0yHc97mAU5dfDPepLcuBq60JtHR0&#10;cM3/Ia7ZmeNWcAK/lSSvoQ6h3rTctKBjYIqg0FjwegbKU0NhYONE0iJbfhW1JencFOm8BsaR+PAm&#10;7Fz9mkUBSvrTYHLvnOO8ZSh0mMkVZ2vo6jiglputpRrnba0Q/EQWjJWS/Pg2bJ3Pt/iTqTU1pCwu&#10;OtqQctSEtf15ZJDnUtMpq0tzcdHBnKtzdhduo7S6aQAHUPD0IiycL0PAu2Y01FVAX08HMdmy/KRB&#10;SJOe+UGfHNfQ0g5hofdgqmfVPPQt8JwTLno1iTuNqCxMhZ2lIU6f4/O/PgdmupbIyJeJD3Q65pyU&#10;cFgb60JLWw83gp+3uibfCxa4fEc2TI6Sk/QYBlbOqO3gXVDcUItTBnp4+DQaty7YQVNLFzdD4puD&#10;uTaREWCL3oNnI6OipWdza+i01uEBV6CrpQF9Mxs8ffoIRhpGyBc0tS0SZMY8gb4OyQeL0wi6YInh&#10;g8YjvYWKVZAWiZNmBtAi96Kd603k80OOOqK2PB9nT5hCQ0MP9549wvLhfWB+4xm3rTz1IfRtz6Ck&#10;gzpH93N3siDn0CD36zUUVbb+UVZMCGkTtaFnbIPEtGSY6ZggNYcqfo04K7cGExYfg/cVV3LPauD0&#10;ZS9U1bOXbAaDwehMOlc0kdZAZd4gOEcLYLJ2HBSsZXP80xcnJpowfk9oLANvrwdc5P1X0ihFTEgA&#10;SqpevGxS3pdoQgkODsaUKVOwdu1a7Nu3D3Jycsw+AqNlRcts6tSpCAqSDctgdExTTBPbFjFNOoO2&#10;MU0Y7xdhRTaeRiahXtyIstwEbJnZH7MV7cH6c4x3RSSshOrSYdhs6NEsXL4N9TVlePToKYSkjtZU&#10;FEB9xwKMmbefm6XnjZGKkBD5BLl0GJ+kDvcvmqBXrxEISmwf16nzaIppotUc04TBYDAYnU+niiZl&#10;icH4rms/CKWNKAy/gEGTV6CCzjXIRBPG74y4XgDjHbNgcu7ey4WTRgmSQy9hxi87kFvZ+h/t9yma&#10;UOi45NTUVAQEBMDf35/ZR2C0rGiZ0bJjvBpJbTaW9OwDa98kfk3nUP7IBn2GjkVMERNN3j8SBFrJ&#10;oecPfTB7/nxMHNEfA0bMQlRuS88fBuPNKUuLxtqpE9Ct93BE579bfYrwPYUeXb/HrLmLMH3CUPQb&#10;NApX7sfzW9+MuuJ4LBrfG0PHTsXCeTPRu3sP7NNu4Zn1myCFy76VGLdYA7VMNGEwGIzfjE4UTRpx&#10;y3Ivxqw6iXrS4aSdzoWj+8ExhI65ZKIJ4/1gsesn6DgHt3Kh5iDLySEXMXTaem58eFvet2jCYHzK&#10;SEXlcLewwKOk5sk5O4WanFCYn7BDvoDdgx8KFXkpcHNxhs+jcH4Ng/Fu1BRkwOmkC0o7CgTzFggF&#10;RfBwdcQ1zxAu4Ou7IJXUIzzYE04uV5BR/HsIhFJEeLrD/rwfREw0YTAYjN+MzhNNJNVYN6kb/v6/&#10;/4d//vOfnP39b3/GtPUaZCMTTRjvh0ZxHU4e3QgVG1L3WhDtZ4/56+RRyY0zbw8TTRgMBoPBYDAY&#10;DAaD0WmiSV7YWfQf9jNKqutQW0s6jrVC5D67iq7fDURyHRNNGO8PaX0lTmnswVFbb26WjCivk9iw&#10;VwX5VS8PHsdEEwaDwWAwGAwGg8FgdJpoord1JpYqneKXeKR1kJvTF9utg3FDZzJ2aN0GqhIxrEt/&#10;JDPRhPE7Im2ogr3KBhzT1sLqncrIrXy1Xy8TTRgMBoPBYDAYDAaD0WmiiZujDZ6m0enPWpPxNBBW&#10;Lr5ICXWDT0gKUF+G0ycdUM7GXjJ+Z+hQHXs9A5QIfn0g9PsUTSQSCZKSkuDg4AAVFRUcOXKE2Udg&#10;tKxOnTrFlR0tQwaDwWAwGAwGg/Hx04mBYBmMT4f3KZro6Ojgq6++wunTpxEZGYnY2FhmH4HRsnJ2&#10;dsY333zDlSGDwWAwGAwGg8H4+GGiCYPRAe9LNKGd7qVLl0IgEPBrGB8bNTU1WLFiBZycnPg1DAaD&#10;wWAwGAwG42OFiSYMRge8L9Fk7ty5SE9P55cYHyu0DOfMmcMvMRgMBoPBYDAYjI8VJpowGB3wPkQT&#10;es7JkyejsfHTDfgjlUpb2ad6rfTapkyZApHo5TM0MRgMBoPBYDAYjA+ftxZN2nZ+mDH7lKy+vv53&#10;F03oOceOHcsvfXpQgcTQ0BAKCgo4dOgQ5OXlERUVxW/99JgwYQJXpgwGg8FgMBgMBuPj5a1Ek6Ki&#10;IhQVFjJj9klb9nsQTcaNG8cvfXpQMUpRURHFxcWcBwb1rKHrPlWYaMJgMBgMBoPBYHz8vJVoklRQ&#10;08E6Zsw+LUt8i3rORJOXU1JSAiMjI2RnZyM1NfWTn5aXiSYMBoPBYDAYDMbHz1uKJsyYMevImGjy&#10;ch49egQ5OTk4ODjA3NwcWlpan/QsQR+TaCJpqEFIUADuxWRD2ghEh91HUGAAHoRFQEJXEISVRbgb&#10;5MetTy6pRX1lLu6QfYKDAnkLRlRyNsSvdB5qRG5mIu7eIb+/cw8puSXkfL8e14YO7Yp5Goz7jyPR&#10;wK97FeVFRaisF6NRKsHzh/dwJyyGS1d+6jP4+QZDUP97xpqRIj3mKcoEQn753amvKcPDe4HwCwxC&#10;RqmA5GrnIBJW4l6QL/yDHqC4qo5f23mIaooQ/CzxV+rI69KIvKTnCPD1IWXqC18fHzx4nkFym8Fg&#10;MBgMBqNzYaIJM2adaEw0eTmJiYmIiIjgvtNhOefOnYOrq+snGwz2YxJNGipzsGfVUmw194SEFIep&#10;8jasWrEMa3ceQq1IVp9jH3hg5eJFWLV8CVyfFaAsKRDrVy8hy0uxkqxbST7Xrl0Lczcv1HfQc6XC&#10;zPX/z95ZgEdxbm88UJd7e9t/7729dSgVipa21KkDxYtDcLfgUFxCgru7awyIK3EjCXHXjXs2sr6b&#10;9z/fzIRsNoEGSCkJ58fzPrvz7fh+mZ15Od85R8wwYcwofl6msWPGYfcVN1SJ27gTrI8c2zgLC9fu&#10;hVRsuxPJwfaYNXkBYsqU0GlV2LlyIeaYHYOC24Tn+TUY0HcUMstk4tz3Ty63/ghJOaKzKlBceScT&#10;phr5aRGYPGYkoiSNS6CuURRDVZ4GVaUEOnV9U1HLfb526RzsPHwMZ08dxuzZc7h9kN7VOGHGlKSy&#10;ArdKihAnLYVUVd96kpdlY/3i6dh97DTOHd+PhSs2IK3k7v1Xp+PWmyfFrfg8xKcXoVJ+Z0tLp5Hj&#10;8s7FGLn6BBQasfEuyHLLUBaXA2liHpTMGDK8Tug0OGW2CBt27OeuJWdx5uxpXPWMxf1dfQmCIAiC&#10;IO4MmSYkUhOKTJOGYQ88bDiOfg6TuLg4rFixgs9t0hJpVqZJeTbmjRuFmfucedNkz+pZGDduDMYZ&#10;j0NQEYs4qIbtcVOMmzQFY0eNxIXwfJQme2Li6KHYdsGOT+gbFuSNVYtmYNToMbC9lc9958K6ebiJ&#10;SNfDGDVqBOYuN4fPzXCEBHpj9YLJMB72Oyz8YtlMqCgtQVFJOf8wDp0aJcVFKKtU8P2nqrwUZeWV&#10;0HHzKarKUVRczPUdJUq5eUqkFbwxUK1RwP64OYyNZyMwLRdK7mAqpNzDd3kVvz8+VzZg2OAJyJIK&#10;polGLSxfVFwKlaZxf7cabt9OeGXhHxOcYTTEjtd/Z3rALbqI389adIj0scGMKdMxadIExGTe3TTR&#10;6bSQpl9HhvNgpNv9wulXZLmPgVKarLfeaiS4bMfmc57iNJASdBHzD9lCpb9pPVTc392GyFAYnTkI&#10;o+N7YHRiDz60uYCYspI6+yuJ8Yb5UWtoxCbb42Y4ZBMoTDSAUqXB4h1ueKqjGYzaroHRe2vw8aDD&#10;iE0tFOfQg9tOYpAdZi5ZhokbzvAG1p3QcetNPOIO63aLcPnfMznNgm23VSjwS0S1tvb6oVXJsGr+&#10;JMRlSqHRaBoVsUQQBEEQBHE/kGlCIjWhyDRpGGaY7Nq1C0FBQWIL4Ovrix07drTY3CbN2jRZNQtT&#10;583HlhULcdQhBtW6Cpgtm4ENu/dh1MgReqbJEJzwZoaHgDQtCDPG/o4/DljWeSDXKUuwbuY4GE9c&#10;iJzymnNSDUV5EWZMGI2Za49ACTl2LZyGkbM2oUrFPRyXxWP62CFYc86ZX9eelWMxbdEWsJgKL8td&#10;GDNhPBbMnoLBgwbCeMxYHHOPgyrDA6NHDsP4saMxaNBgeKcrYD5/Gsav2MM/qOubJuqqQmxdMRvD&#10;fu+P3wf9DpN1e1Ao//MQiH2uGWg9ygFGY51gNM5ZEPf+WU6eccXiXBzVMgQHh6GqQoq1Cyf9qWlS&#10;nnYNGY79kOE0EBLnQZwG8u/TuTZlWaI4VzU0ShmU6tr9TAm8hEVH7O5omqy8FQSjU/thdPYQjM4d&#10;FnTmIP51/giKFLVDcNg55o0n7r2ivACblpvAPixf+NAANq/xiuto9fEGGHUxh1HXjYK49//5Zjsk&#10;uXXjgaoK4rB85XpkpwRggundTZOwVRawfGsurN9bCJt2i2Dz3iJYt10Ai9fnIMsxQpyLu17KijFr&#10;wlRs27QS48aNw86z19GIABaCIAiCIIh7hkwTEqkJRabJnWHRCEuWLIFEIkFycjJfdjgjI0P8tOXR&#10;7E2TBcvgeW0/Jq09DmleBGZOmgMXL3sMH3Zn0wQyCZbMGoNZaw7XMU0UJWmYOWE4pu+0qjN0R6dR&#10;Ye/iyZgwbQ1ylQrsWzILY0y2QcabJgmYPXEETC+48evav3YiZv2xnTdNfK33YfSIEbh0Iwz5WfFY&#10;OXs0Zi3bAqVKAadTm2E8eg5CsgqhUKqwaeFMTF69v45pkiOVwf3CNoydvgTxmbnIz06HyYRROOYQ&#10;LO5ZwyjVWrw1y6OuYVKjMU74eLF3vYgHnbrqT00TtbwI6Q599QyTWmU4DUB+8CpuLr0TJ1JRmI6F&#10;U8bhZmYJb3YYwobiPHf+SK1Zoq8zB/G9y3WodXWvVzGuRzBv1mSYrNqG/Du4G5l5UjwrmiS3DZMa&#10;ddiAEX9cFedkqHB85wa4xuSjJNkL4+9imhSFpMHyDZNaw8RAdt1WQVlSxc8rK4jFzPlrEJ6UgYK8&#10;bFw5YooV+65BzTowQRAEQRBEE0KmCYnUhCLT5M6wB18WXbJ161Y+ESzLb6L/YN3SaN6myQzMWrIR&#10;kvRgjBg5DQ4WBzBt2RYkRno2wjQxxsxVB+t8t6rSdMyaOAKTN17gHphr23UaJbbNn4SJ01cjV3UP&#10;ponVXgwbPR4ZhdwDtFaG/eunYfofa/h1e13YDmNjE8SVqVCtVTdomhRK5di9dj4mzzTBvr27sHfP&#10;bswaPxoLtp1r0HyoISilFE+Na8AwEfXSZFfIDfKzNMY0kReFI8OhTz3DpEaZ7sbQKuouX5qXiI3L&#10;5+GMR22yXkOOJcfB6MyBhk2Ts4fw7IWjKNSLNmFoNRqolVWwPr4ZK3dfEVvrsv9SCIw6mdU3TJg6&#10;m+Oj/ofEOYEQp1PYf9mFP6+lqT4Yb3oWd7pEJp/0gsWbJg0aJkxWbeajKCSVn7dap4NWry+V5ibB&#10;eOxkFFc9zCS/BEEQBEE8DpBpQiI1oR7UNOnevbs4RTR3mr1psngT5BWFGD96BGZNGQ/TA9eQkxqI&#10;oUOG1TFNTvrEiWsB8uO9MdX4d6w6eh36fli1Wopt8ydi9OipiMspQ0VOLA4cP4eo6HBMHW8ME7PT&#10;UEGGPUtm3jZNqksTMGvi8DubJsYTkFEk457yq7BPzzTxubyjUabJzjUmmDTDBLt37cCunTuwb/cO&#10;HL3IHb+4zw3hm1iCJ+9imvxjkgu37/dhmhSG3dU0kbiN4hPE1lAkicDy+Sa47BMptjTMwcQYIZfJ&#10;HUyTp84fRr5cyO9Slp+OZL2IlZJkX0yftQYNWRA7zwbf1TT5oO9BcU4tNnDnf/Gy5VizeiVWLpmL&#10;8VNmYPO+C2ioblbCITd+aE5DhgmT9TvzURCYzM9bXpiJiJT82/tbkZ+G8WMmoriyefzNEQRBEATR&#10;fCDThERqQj2IacKSGX799df8K9G8UavV+Pbbb5vNd1nfNJkOk6V7oVXKsG7KKIwZNhgnvcKRn17X&#10;NJk0ZjjW7jkK2+vXYHv1IubPmADjcZPglVIhrrmW9JtWfCLYCVPn4rylJTYsn43R3PSYkUPhEM6i&#10;B1Q4vnYORo81QV5JOULcz2DsiMH3bJqE2u/h1jsDofly7nu48/Acx9ObMXrKQsQVyqGQy+B/KwoV&#10;qrt/XxUKDV6d7HrH4TnvzPIQktjq0ajhOVU5SLP9+Q7DcwYi128eUC1cV9TyXMyeNA03YjL581Ir&#10;/uM6hBQXoPXpO0SanDmID69fglLMKRTvewWTlu2CXK3jSzUHOhzDgk1n+M8MiU0twlMdDfKZ1Ihr&#10;/2X6RXHOupSl+WK86bk7Rprk+yXgymuz7jg8x+aDxZDnC/lSirn+N2raehTKtXzUSXyAJSYtEb5n&#10;giAIgiCIpoRMExKpCfUgpgl78Pnhhx8QHHz3vArEow/7Dnv06CFOPfqopJmYNmQAxm+35U2TrYvH&#10;YorJDu5hVA2LXfPQp+8I+McVID89CL/17o2TIXkoTnDFqCH9MXTwIAz5fSCvcdzD/BXvcDQ0WqRa&#10;q0GY8ynMnDKOW4abf8hgTJo6DaNGjMSW4xYokWmQEmaHsSMHY/Cg3zFnxQpMGzEYy0858H8bO/4Y&#10;gfFzzVGGanhe3IbfBg1DGj88pwrbl43B2LlLodBUIzfeE+NHDsHAQUPhEl+K9bPGY+SSHfzD9I2z&#10;K/Bbz2GQlFVBWZmHHavn8fsyeCC375Nn4ka0RNzbO7PKKglGwx3qmyajHHAlKJffV310qkosnTES&#10;ERklYkt9qqt1KI0/gfQGok1YFR1ZYag4oxrnN8zCiLETsHz5Mk5/YNmypVh+2K5BI4LlV5kc4Ckk&#10;gjUwTZ45fRDJ5WXinMJ+ntu3AnMXLsXKPxZi3vKNyJA2XNmKVcH6edoFGH1sWs80eYZTVFKBOGdd&#10;CuLdMGzFsTuWHNaqNfCfegyW78yrZ5hc+c9spJz1vX1+WTlp60PmmD1/PlYsW4w5i1ZAIlPfjjwh&#10;CIIgCIJoKsg0IZGaUA9imjCcnJz4ITrZ2dliC9HcyMnJwZdffglHR0ex5dGHJWRNT05Cal4Z91AK&#10;5EpSkZ6Rxz2AVqO8OAeJyan8sBO1SoaEhAQUVamgUUiRwi2TfFspKCitH2FiSIW0CKkp3PwpaSiS&#10;ViAq0BGLV2xCTqWGj3DIz0rn1pWKSqUCWanJyCpi+1SNvMwUpGXkgJuL26dcJCYl84lZWQRGblYq&#10;UiWZYhJWHfKyM/j1V3J/i9kZaUjJzOONnPKiLCQmcMuJ5YXVShnS0pKRzK2ruKJubo87wf6+V15J&#10;RKsxTjAa7cjrX5NdcdBNwp87Q9gxZaancMvdPYqFmQAlcUf5xK98FR3HvpC4DEVltge/Dp5qHXIy&#10;Urn9TURiYoIg7vtIzCxo0KhilHDncUagJ4xO7xeG6pw+gNeunMbldP1SxgI6rQbpKdy6ue+yQnH3&#10;UuBFZTIYL70KI1ZBp4Ogd3/eCwfvJHGO+qjlUiRnFd5xXxlKbr0hiy7C6p35t8XKDyce9oBWaThY&#10;SIss7nwkJqWgTNYyS5cTBEEQBPH3Q6YJidSEelDThGFtbc0nhJ05cyZWr16NtWvXkpqB2Hc1a9Ys&#10;3jCxsrISv02iMSjqPQw/+iTmVuFyYA6uhuYhs7hxhktjUFdmoirXF/L8m9Ao7hydci9odDrElBbj&#10;QloSHLIlyDdI/nq/aLQ6hCfk47xDNJz9UlAibbrzUJ7EnVfbMOS6RUOWXVLP4CEIgiAIgnhYkGlC&#10;IjWhmsI0YbBcGIGBgThx4gSOHj1KagZi31VAQADlpCEIgiAIgiCIFgSZJiRSE6qpTBOCIAiCIAiC&#10;IAji74dMExKpCUWmCUEQBEEQBEEQRMuBTBMSqQlFpglBEARBEARBEETLgUwTEqkJRaYJQRAEQRAE&#10;QRBEy4FMExKpCUWmCUEQBEEQBEEQRMuBTBMSqQlFpglBEARBEARBEETLgUwTEqkJRaYJQRAEQRAE&#10;QRBEy4FMExKpCUWmCUEQBEEQBEEQRMuBTBMSqQlFpglBEARBEARBEETLgUwTEqkJRaYJQRAEQRAE&#10;QRBEy4FMExKpCUWmCUHUEhZ8C5UqnThVl6LMRNjb2SImSyq2EARBEARBEMSjB5kmJFITikwTggC0&#10;Gjnsz+3A6OnrkFepEVtrSQp1xgrTnQgIDMDO1XPhGp4hfkIQBEEQBEEQjxZkmpBITSgyTYjHHo0c&#10;thd24pSFLaYu2IT8KsO/Bx1Ob18NjyQhwkSRH4oVuy9CU81PEgRBEARBEMQjBZkmJFITikwT4rGn&#10;Wgu5UolqqDBz0eYGTBMZNi/bgGRZTXsR/li4A0UNj+Kpg1qtFt/Vcqe26uq6LoxGo4FOV3cjWq2W&#10;lz5sHsN1snWpVKo662Tvlew4DdpUqrptDLa+xm6b7ac+bF0Pdtz3v23+XDRw3KqGjtugjaFWq+pt&#10;W/geDLfN7U8Dx61p4Ht4sHNRvw/o2Llo6Lgb2Lbhd8u3NdgH6p4zBluf4bYfXh9ofN9v6Jw31Pcf&#10;6Li5/am/bW2jjruhNsadjtuw7UHOOWtr8Fw00NbYvi/sT/3+91D6PjdteC6qqxt//WvwuA37APee&#10;HYvhth/0e2Dn15A7Hbdh271uW3959r4x54LBljU8brYNw22zacNts+UaPu7G9QF23TfcH7Ydw/1h&#10;0w1dexva9oMed4N9v4Hjbkzfb6iNwdoM94fvAwb7w2/b4HtgyzW2D9Tr5xz8fAbbYW2G54L9vRtu&#10;u+Hr3z32AYP94Y/boI3vA/W2ff/XPwb7W6zf9tf3/YbaGKz/GO4P24bh/twPZJqQSE0oMk0Iogb5&#10;HUyTSpgvM0fG7b+TYixbsP1PTRP2IxgdGSFO1RIZESa+qyUmKpI3NPRJTU5CWVmpOCWQl5sLiaTu&#10;0CA2T0xMlDglIJfJEBwYUOeHmP0w+3rdqPODzz4P9POBQiEXWwRioqNQUV4uTglkZUpQkJ8nTglI&#10;pVKkpSaLUwLsJiU2JlqcqiUy4pb4rpboyPB6NyWJCXGoqqwUpwSysiTIN9h2aUkJkhITxCmBqqoq&#10;3AoJrnPcbH/8fDzrbIfd8Pn7eNU552yZiFsh9badmpKM4qJCcUqgqLAAkox0cUpAxp3zhLgYcUqA&#10;3fRERYSLU7VEccetv4+M+NgY7ntQiFMCGenpKCkpFqcECtm209PEKYHKigr+XOrD1hXAfbf6N17s&#10;5pedC3YDXQPbj5vBgZBx504ftj9lpSXilEBOTjays7PEKYHycimSk+p+D+ycsz5tSFQDfSCW67uG&#10;N5KpKUmorKzb//Jyczhli1MCrI8annO5XMYfj/75ZX3f39erTt9n5yU4IICbv7bvs2XY3yw7Jn0y&#10;0tLq9X3WJ9LTUsUpAbbtOIO+L/SBhvp+RJ3vhpGYEM//7erD/u6KDPpfGdf3Wb/URyarQkR4WJ3j&#10;Zg8HQQF+Bn1fx7X51uv74bdCuXNeIbYIJCcm1uv7+XncNcig71dUsO8hVpwSYN9pQ9e/hv4eWF8z&#10;vP6lc31cWlYmTgmwvp+dlSlOCbC/edaH9GFmYejNYIO+r+Wuif78OamBHXcYd71g66iBtbH9KTXo&#10;+1kSCXIM+n4p97eZnJQoTgkouP5k2PfZfjR43eeus4bXv5TkxDr7w8jLy0FhQb44JcD6vuG22TmM&#10;NOgD7G+e/T0YXvdDuPPD9lWfmCiu70vrnvM0ro8b9v3CggLuup8iTglUctfN2Ji6f4usDzR03Wd/&#10;D/r7yEiMj613/cvKzKj3PbDrYWZG3d9A9vtl2AfY8d4KvVnn/NYct2Ffiwy/xV9D9UnirmmGf3fs&#10;+mfY96Xc728Ct+/6KLnjYNd4ffg+wH03hrBzpv/dMNJSU+v9DrFzzn7/9WH9xPA3kK2LHY9+32fH&#10;HRZys951NvxWWIPX/dLSur85mdwx5xr0/eKiIqQYXPfZ/sRE1+37fB9o4LjZtcHQsGG/I/rXY0ZO&#10;ThaKuGPXp7y8jL8+6MO2w/qAfr9i78O533TD88t+5w37fiz3t1jO3c/oI/T9un937G/B8LpfwS1n&#10;eM/D+hi7HusjXAfq/z3ENXD9y+COz/D+734g04REakKRaUIQNdzJNNFg75pVCC8V2+VpWLj+EGR1&#10;f+8bRP/GpYY7tRneRLLpxrYZrrOmTX/exrYxHnR/DG+GGIb7yHjg7TTQ1phjbKiN8eD70/D3YEhD&#10;beycNX479dsM11nTpj9vY9sYTb0/jDu1NXadDbYZrJO1NeYYG2pj/FX7Y8gDb6eBNsPt1LTpz9vY&#10;NgabbnTbHbZtSENtj1Tf597/VftjSL1tc9xpnY1ta8wxNtTGeND9Ycvr01Abo6E2du1s7HYaarvT&#10;tvXnbaiN0VAbm258258fd0NtjAffdv02w3U21MZoeNsPtj+Gx9hQG4Nva+Q6G9t2p20bztvYNjbd&#10;2LY7bVufhtoYjb3e3A9kmpBITSgyTQiihrqmCbt50GqFH7gbVvux6wKLVtDAz3InDl4P4NsJgiAI&#10;giAI4lGDTBMSqQlFpglB1CDHmo2HUSQTQjkLkwNhfvkGVNWAqrIIF4/vxdp1a7Hj8EWUVNUfn04Q&#10;BEEQBEEQjwJkmpBITSgyTQiCIAiCIAiCIB4cFqVcmJCHwNO+iLELR3F6EXRNMNzmXiHThERqQpFp&#10;QhAEQRAEQRAE8WCwXCTum+xw8XUT2Lw1D1ZvmOAs9xp+JQgP2zYh04REakKRaUIQBEEQBEEQBPFg&#10;xDlH4fI782Dz3kLYtFskiHt/uf1SZCfWrUT1V9NkpkmS4XR+3en7VVOt58/E9r+hbd2prZ4amseg&#10;7WHrbvvXGP3d+98cRaYJQRAEQRAEQRDEnVFXKlCVWYzS6Ezk+yUi83oYEo/eQMSGawiYdRq+I/bh&#10;9GdrYdN2Qa1hIsri7Xnw3+0irunh8MCmSVJ+FS45p2GneybixbbA0CxsdsxAZHb9+e9FCZml2Gyd&#10;DKcEaYOfN5lypDjrmgrTaynwz6i83R6eVIBNV1MRmFk7b0JWGQ5dT4G5bWqtuOn9XjlIzpchObcc&#10;tn4SbLmein3O6QhKL+fNhwRx+YehpAIZbH0l3H7V7uMRDwkic6oanL9GSXkVuBFXzL+/cSsTm66n&#10;I8ZgnsYoKa8KN8JzEPMn22uJalrTRIUNJvMRlVG33v09oSyF+YyfEZ5Xt4Z6U6LTqGF74TByShVi&#10;Sy3nzRehV+/fMGjgAAwc0B+jjSfglM0NKJrqFCmLsWSWMbg/swcm0esU5my5JE4RBEEQBEEQxOOD&#10;SipDpOlVuPy6Ga69tiDK/BoUxX/+HKLT6qBRqKGuUEBRUI7ypDwUhaQi1y0G6dY3kXDQHRHrbBA4&#10;8zRuDN0D5582wuHLdbDtvAI27y+CxRsmvCzfmgurd+bDus0CXG27EIffX4yr7fSiTGpME26+sC12&#10;4tYfDg9smqQVV2LwTGcYjXbC3sBCJHMP7Ban/PDE5Bvwlwjz6EcssKgH/ffsM2Y21MzDT4vv41Jz&#10;0KrvdazzKkAqt96a9tvLc9Jflm/TW6f+vLc/52S4zJlzQXh6oiumnomDT0bNg74cXgHxaDXEAVdS&#10;aueNS8vFdxOc8fYUVzw3ygEvjOPeT3JB9423kF1Ugakbb+D5sY54i/v8v+OduPW6wSamlN9ezbbv&#10;tG9M+vPp7yNTvWXF6ZplatpTi+VYuNkTT412xNuT3Ti54JmR9vj1QAxvqLB5arZRc06TCyqxgtv3&#10;PkeSkF6sxBHLYLw/wQsR4ucN7VPNua75rKbN0SMCT3Lff1hOrQH1uKipTBNZWR4OrxmPN/77FcJS&#10;pWLrfaAoxrx+bRCY9deZJuqqMvz8STvE5dffxu5pA7H48FVoVEoolUrE33TFoO+6YO1JN3GOB0RT&#10;hauWp1FS36+5Z6IcdmDQokPiFEEQBEEQBEE8HmgVaviMPQTLt+fBWhwOw0wMt95buceJSshzy1CZ&#10;UYSymEzkuscg7WIAYnc5IXTpJfiOOwy3Xltg22U5b3gwMfPD8q15/DrYq9U73HqZGcKtmxkht8Wm&#10;OVm2XYhLnM5z85xtuwhW7ZdgafdNuNpApMl5bh9PHvIX9/zh0CSmyXATNxiNcUS7FYFIKZHD6mwA&#10;np/hhcBsBawcotF9bSCi8+RIzsrH78t9sNm7ELfCMvDJigCcdohBD65t6bU0pEoK0G+NL0Yfi0ZU&#10;bhXi03Lw7CB7rHVKxfjNfvh1eyiCMgVTIzWvHFtOhKDTMl8st07iH9pTMvMwYJUfVlhG4/PF3jga&#10;mH/7YZ5fJrsEqw8G8cusvJqClAIZErIrsWCdF7fvQfBKKr89LzNNvAMT8PQIZ1jqmSZMOeUqSNUy&#10;9J7ijJHn01FaqUKeVAmr8wF4YqQTjgQVoqhCiTTueAaY+cM6ohjJeZW4cD0CHRZ4ofv6QNgzI0Vv&#10;35IK5Th44RaGHojEvouh6LDUh9v/XKTkVfGmREB4Gn5c6Yuem2/COb4UKYVVOHn6Jn7eE445u4Lw&#10;+/5IJBYp+HUx02TJVm+03xCK0io1Crl92XDAB09P9oBLGvdgLynEZDMfvLvQCzPOxyOee9i9ci0c&#10;L411wj+ne8D4cjKue8Tip/VhiOTWl5wjhdnxYHRh580umTdrMrKLMXSTH+ZeT8ainX74fA13nFEl&#10;CApPxTtTnWE0zhlfmIciLFt++xgfBzWFaaKRF2POt59j8yk7/PBF/4ZNE50GhTnZyM7WU1YWCkor&#10;USeh9F1ME5ZcKT7ADqP798SwSQuRXaHm29gKSrJisWjCcPz0w48wO2EHuVrHt8uKs7BkCtf+a38c&#10;tPSEWqvCpU0T0f799/Dll8MRLanrRjPTZNkxe3FKoCTaHp9/2Rul4rZyYn0xdXg/DBg5FVFZbP+5&#10;dpUE6+ZvQ1SYLX79vgfWHrRAJdsHqHB252IER9zEoF49cdUjBOuWz0B2VQWWD/4esXllwka4dbgf&#10;WI2jvpncWx3iA+0wrP/PGDR2MbLK5OxjfjsV+amYM7wnRi7cCv9r2/E7mSa3YedNWpCNpMREJCUl&#10;8UpMTEJJuVKcgyAIgiAIgmjusHtiybUwWLCEqwYGhTUzLT5czJspl1+dgSv/mQVLFhXCzJW2YhQI&#10;M1lEMQPkGtdmx73ac3Jk05wsuLZz7RbjOKdd7ZZgYZslGPLuUnzTbgU+/dQcX/y8E5PnW+D4lVDc&#10;SixAXKEMH6/yx/LOprBrO//2+u3azMOEz7div2e2uPcPhyYxTYbNccMHizzw8hhHTL8uwVXRNAnK&#10;VuDM5RD8Y7I7onjTJBtdxthjoVMeQgKS8fRIB7yzyAd9TH3wBLfsuzPdMGyHP14caY9Z1zKRkp6D&#10;F4c64rmprhi0OwTtpjvhjYV+SClWYNYWT/x3lifG7gvD6xMd0OdUElIl2eg42RH/mOKKkbtvwS25&#10;4nZkREJmMT6f7oBX53hi5K6beG2CA77aEYmYqCx8MccVL824gfEn45FcWPOQf2fThCm9rBw/T3HG&#10;4NOpfBQMG6bUb6UD2iy/iZiCWqOAj8Tgpq0cI/DqtBsIyizH/hN+eGGSBzzSKm7Pl1wkx8YD/njC&#10;2BFdTYMw0PQGf35Y9E7wrTS8MsoBvXeGoe86Tzw/zQPu6eXYvdMLrbh5vuTmX++YgVTRhKkxTT4y&#10;DUGuVImskipM33gDL0z1hE+GFCMWOKHn8QQEhaXhbe48zLiWAWePeLwzzglvL/LFaicJjlkG4pmR&#10;Hojhlp1i5onX5nLnen8Y/sN9T2MupSI7txjd5jnh6fFOGLI3HO2mOuP/FgXANz4LPRa5wmiCK0Yd&#10;i0VETu05exzUFKZJtU6L8tIK7gKmxS9f9WvYNFEVY8/KxZg/fz4WiJo/1wTbbIJ5Q+A2dzRNdAi5&#10;ZIpeo2YjPCkdUcEO+LTLZ0ji/p7L03zx8ze/wS8yDenp6Vg4+FMsPe4KjTQLE3t2xo2oJL597ZTf&#10;sOqSD0oyE/DLZx/hRmgaFOq6x96QaQJVAYx/+gKeGUrkh1rgm17DEcitM+6WL/p/9zluZnPHq0zB&#10;b506YPyy3UhPS8HJVWMwetFeqKHC1lk/45uhixCfnIrSwmyMHdIDyeUa2KwfCdOLfvwmNOXZGPXd&#10;h9zfqRweZ9bitxEmiE5LR0KYM7p/+TWiub/DipxI/PrZF3AKSUZ6cjAm9f0KQ5ce5ZcnquFyagPe&#10;fqctfv3ll9v68ftfcdYlWZyHIAiCIAiCaI5o5CoUcM/j8Qfd4TP2MK53Xl5rgujrvYV8tAczPq63&#10;WwhbTjWGiC2ns9w8e95fAtMP/sCCD5dj/Ecr0PfjVfji4zVo8/E6/LfDerzy0Tr844O1eOnLbfhi&#10;zClMWmuPvZfDuPv/bGTklqO4XAGlRsuXEmbPEiy1xCuTXWA0xglPcc/G3/x6DPO6b8WcL7agY58z&#10;aDvnBqQytXgkD4cmMk1c0fdwHNYf9MdL027gxOnA26bJ2Suh+OdUD0TlKZCclYOu4xyw2DkfoYEp&#10;eGaEI06GFyMuPgP/N8oRJs65yC0rQ/cZjhh2MRVpklw8N8ge8xyykVmigL17DJ4c6YKA/AK8N8ER&#10;7dcEYcyhCHw2zwVPTvNCZFoOOk10wG/Hk5DHzc8MCz6XSL4cPn6JMBrsCMuYUn5dZ23C8OxYV0SV&#10;qmC22Qcfrw5BSrESidxDr3Bs92ia5FbhhwV2+Gh1GOJvGy81kuOaezSeG+6A9xZ6Yvj+WzjsnY04&#10;bpmaeQTTJACvL/JDbIEcOUXl+GSmE4adTcLxCyF4coIrhh+MwIidN/HiCDvMcMnE3l3eaDXZHQGS&#10;SqSxqBlxXcw0WbqNGVHO+O9EF36Y0DNjHDH1cjIfeROSVISrAalYeTwML49zxOjzqZBw3+Mg7nj6&#10;n0hGVokS+y8H4tnRNxCbWYwPpjnhA+5cG3PnuvMcRzw7zw+JmUX4dK4TeuyOQTZ3DnefD8A/Jnvj&#10;Jnfspy/5wWiaJyLzKKfJg6G5s2nSWO5gmmhVVRjz3fu44B6C7OwsXpeX9sRKizCUZkXANShGnLMa&#10;/mcXwnjOYahL0jH883dw6JILJLkFkMkrUFqlgFpWht7d2/MRS4Y0aJpoyzFtwBdwSymH+ZB22GkT&#10;cHsfvI4vwu+b7FCtSsXQHwchtYpFl7BlpPitV2+Ec9vYNrs3DrinCe2KQowb9gOSuVOkKfTHr4MX&#10;oZw7/Rmh19D1twVQaXSY8OOnOOkcJm5DgsMzesPM0hd+FzZi6JLdwno4gq6sxaCFFGnCoyzGlD6d&#10;cOxGPPc9c31aVit2TgmCIAiCIIhHHxZFoiyrQmlUJpJP+yBk0QW4992O62woTTthCI4VG1LTkGEi&#10;asWHy9Dv49X4scNadOP0fqf1eL2TKV7pbIYXOT3TYQNafbgeRu1N8fznW/Dmz7vx3YSzmGHuzD1T&#10;hsCFe+6MTy9GYakMSpVG3LP6OEcWodsK7jlytCOMxjrxrz02BOF/Jj4wGnODa/PEx0v84BVfIi7x&#10;8Ggy06TnwQTEJuWi7WQH/GeqM16c5X3bNPnHFHdE5yuQIsnCR2Pta00TY2dYx5UhKl6C/41yhHlA&#10;MTKKy9B9lhOGX0rjTRM2PGeZWx7SixTw8I3Hk8Nd4JubizZjHdDvSCwOuGVgr6sEhzyzkZCRg04s&#10;csImEyn6+8k9aHl4JcBomBOckqRI5dZl7RyJZ0a6ILREifWbfNB+VQjiCoThLYJqTRPrVBk/lIeX&#10;GM1RzzTJq8L8TW7452xv+EmquHnl3D5Uwj08H1HZlUjKrcBlt0QMMvXFh7Nc0HqsMw6FFN3eXk2k&#10;ydtLA5FYqOCjQ76ezdafiIOng/H8dA/sdZPwx7qfk21iCXbv9MYL8/0QbpBwtybS5PXFfjjokYl9&#10;3PzXbhXww4HiM0ow4A9XvDXPC3NPhuGNSU4wvpCKjMIKDOCOp9+xZO47UNw2TaIzitFusiP6H47B&#10;fnauuX3Y75WNtCzBNOl/LIk7ViX2Xg66bZocuyCYJrcop8kDchfTRFmErQtnY8aM6bc1feokmF3x&#10;b1SkiVpWgd7vtMEvv/XFwAEsSStTP2y8GAStohwulidgMnMm5prMwaBfP8VYk8P8cmnhHpg+ciC+&#10;+/ZbDBs3E96xefdsmlTLszDk6y9xM0+KCW3fxY+9et/ehwGcZmy9Bo0qGeP6zIb+Gof26gOP6CJs&#10;n90HFwNyhUY904QxqvfP8IkvxpUtc2BmEYZqVGFAt47ccfa7vY1B/Xtjk9VNXN+7DH/sqk0ileJ/&#10;GoMWHhSnHnM0lVg5qT8c4sXhTgRBEARBEMQjD0vGWhaXjWzXKERtvA5v4wOw/3wNLN9heUXmC3qX&#10;aQFfmcb246Vw/d4Mi7/YgEPtWOLVWrOE5Rw5w72+0HkDjDqZw6ijGfcq6IXuW/B+733oYXwK41fb&#10;Yue5IFy9kYjYlCIolPcWBZJaKMOkI1F4ihklYzgZO+K9uZ4465sNtYp7/o51xKXzy3H50hoUZQai&#10;Wndn4+WvoklMk6GzXfHrwQSkFSlgYxvGu0IvzPRGQJYC1naRaDXaCYuvp2HhLl+0GmGPxU6iaTLa&#10;GVY1pslIR5jVmCYswkI0TdjwnJdme2KHaxoGrXbHy7O9kFJaiT5LXfmhJAc90jFwtQd+2heLpMwc&#10;dBzviNnXs+qaJpxiUnPx31H26L4pFIddk/GliTParQnmzZi1G33w0Z1Mk+GOWGqfiUMego77ZPNV&#10;gmpMk99F04QtExuZjNfGOuCrTTdxyDMTa04F48nhdljkmIXTluH4eEUQEkvkiI/OwOvcfObe+beH&#10;DzHTZNPBAK6TOGHM6Tjssb6FF0baY61HHpy94rj9cMAMi2RsvXIL78/1wtXEMt40eWlhACINhsAw&#10;02TxVm98sC6E64R1o15Co3Lw1Gg7bAsuQnysBG+Nd8Do8ym8adJvshM6mYXiUkg+DlkE4plRHkgs&#10;4o5zkQveXeqPwzfS0WuxB3fMSchkw3NMnNDvqGCa7LkUhH9MEkyTo+d9YTTODTvcJQ9cQam56aGZ&#10;Jjo1MtNSkJJSq+TkJEi477ExpolWWYkRX7SBe0yB2MJdZOWVkKu0uHF0OX4ZaQJJTi4q5GpEWi6F&#10;8eyDUMnLERoUyYfOqeQVsD+yCt8PnM+bJr0+b7xpkuF7Fl/+OBxyjQyre78J6xAxaoRDq1agUsFd&#10;aJXJGNlzLPJrrok6Gfr0+w23uL/RbXcxTRy3TYDpSWvMHdIHqfzu6DDm225wjKtxpKuhlFVxx6mB&#10;94l1GLZkj9gORNnvokiTGqrVuLB1Bj793hhHjx7FkSNHeB06eAQhCUXiTARBEARBEMTfQbVOB41M&#10;CXm+FEWhaUg+5c0nZLX7bDUfOXLltdlCJZr3FgqJWd/l3rddCNuOy+A5YAduLroAn8M3cOCID74y&#10;Polnv9qGtzqtx8F2i2/nDzncbgk+7rgO//xqO7qNOomhi2yw7XQgfG9lIr+4EmqDYfn3SpVSgxNe&#10;mXh2gjNvlDDD5AXu/bST0fwzCTNHisLMkWTfB272o+FnPxyp9r9BmnCWj6B5mDSJafL7dGf8sj8e&#10;ySy6IleKHnPs8fRUT/hL5IjPKMToFS4wGm6PAQci8OUsByxwEHKaPDPcEZZxZYiMl+DfQ+1h6i+a&#10;JlMd8DsbnpORi1Z97TD55E28NcEBr87wwKVooRJNdEIO+v/hyq+361p/RGRXITUzGx3G2GPGVYNI&#10;E15ViIhIxw/zuS9lhD2+3xaC8NwqPofJajMvfLA8uJ5pwqrntP7dnpvfQdBwB7w42wsxhQreNOkx&#10;wRGDTqbcNk2YAkLT8Yu4X/+Y5Ix5lqlIzK9CUrYUqw74otXv19F6uB2mXxESqtYsx5smBwLwxgIv&#10;zN3hBSPufIy/kIAEbr+T8ypw9EoY/mnsgCfHOGK9kwTpxVXYuc0Tz83zb9A0WbjJE++vDq5nmiRx&#10;38+WQ9x+DLZF+5V++GaRC7ptiUB2kQynLgfiee7c/LwrHIetgvDMMHeE5ytwKyYbvZYK3+Fnq/0R&#10;xp3rrOwidOW+y95HEnnTZPeFADw33gtBXB8IiUjFG2Md8O85Xnwf0N9+S9ejOjzHN1PGX1xqpcWN&#10;vXPx7ZDZyKnQQS7Nw/BP38Bhn1RYm0/D73PM+cU1RdHo++n7GGNyFMqiVPTu+AacowWj5crW2eg/&#10;Zx93wS5Dz0/fwc3UUr5dH2aaLD1ud3u7Ub62+L5zO+y1DWVXe0hcD6Hz94P5KC51VQn+GPY5Fp8J&#10;BpSp6NXpI8zeasMnvb20YSyGLzoATbXqrqaJKu8m+n7WFUMXmKLmUnpt1yz8NHgWuG4KNXc+BnVu&#10;g4NOEajKjcSPnbvgRlIx90EBJv7QFUMop4mATo5Lh82xatVKrFy54raW/bESHmE54kwEQRAEQRDE&#10;w0SWU4qUs74InHkKtp+sEswRlpSVGSNtRbFIEla55s25uNp+KYK4ebMtg6HJ5p6juWfBRXs88b9f&#10;9qDVh+uEyJHOYgRJZ3MYdd3IR5Y8w7W16rIRRh03wMUv9fa9fFMRKanAR4u9a4fijHRA15W+SOSe&#10;z2u2I890wqWrY/DPcwfQ6uxRXu9c2AUPe2OopUn8PA+LBzZNmBkRnyOopi0ht5J7eKziXoXpZG6e&#10;OPZ5PvcZm5d9xr2ytgR+vkr+vbCO2vWxz/g2veXqVJxhn3NiJ5dvY9PcA338nYaFsGXZvnHrYsNp&#10;anKeJHDz89vTn5cTWze/X+J2eHHz8vPx7wXpL8OX4dWbV796D0sWK7TXPQ6mGtPkrT8C+LLAbLs1&#10;USj8spzYciwPCt+ut33D/Wbi5+Vk2M7Ejl34TDh37L2wDnGdbN18OzvW2nMrzCdMs++G7Qubj03z&#10;y2SL54abh/++2DbEPvC4qKlNk+njTBCX9ef10e+IsgzbTXqif//+GDhAEHtvlygFtAp4Xj2NccMG&#10;YZjxZFi4h0Cl1UFVWYhj5n9gQP8BWLFxP+IjPbBk+VYouQtYftotLJwxAf37DYT5/rMoqlBwFzYt&#10;/Kx2ol+v4biVWneM4aUty9GnLxsC1J9bXz9MmbsMnqEJuJ0Wg1s2zN0KU42HYvDwsThu4w45c62V&#10;KRj16whY2JzGwL79sH7feZRUsqotKpzZNAeOEYXC8soSrFoyGZk1p6hag01zJ+KUZ4LYwIJyZPC6&#10;fgrGQwdi6MiJsPIIhYKvxFON3KQwLJg0DEPGTIPF2b1YuNNCWOhxh/1YNeEPI0EQBEEQBFGLRqlG&#10;6B+X4fTtBjh8uRa+4w5BUVAufsrdpqs0KE8pgOR6GEIWX4R7v22w/WQlHzli1UYYYsMiR5hZYvH6&#10;HFx5w4QfhuM9krt3P+CK0rB03mApKarEda8k/L7IGm/23ItnurBhNhsEg4QZJe3W4t89dmLkUhsM&#10;mGsBow/WwYiZJV05fbQeA0yuQKtrunx25TINnyfz+fHOwlCc0Y7412RXXArM45+hWHSJuioLlVmu&#10;8L2xCP/k7s+Nzh6G0TlR3Pv3zm1BfoqNuMaHQxOYJqSmUM3wnHeWBSIh//GKzmhJalrT5DFGmYKR&#10;PccgX5wkHj5aZQVcLE5i5kRjDB02HEvWbUFwwsMt70YQBEEQBNHS0CpUvEnCR4gw44MZIe/Oh8NX&#10;6xCz3RG+Yw/D8bsNuPrhElixXCQscqTNAli+Mx+Wb7FlFuB6p2XwHLwHYastkWF9E6WREihLKqHT&#10;6RCfVoQDl0PRZ+YlvP79Lhh1YDlJxGgS7n3rLubo/PsRzN3iAtfANOQXV/H7JVOoceBSCAbOuowh&#10;Jlew92IIquQq/rMHRaHS4ohHJt6e7QGj0SxviQuen+gKk5MRyMpJQFWmCwojdiDaywT29hNw5Ook&#10;9Lmypq5hUqPT+3Ey2ktc88OBTJNHSNGScoRl1JYhJjU/kWnSRCjTMX34LNRmXCEeLjpc378UH3X7&#10;CeabNmPb1q1YOmccOn/2PRKKH26JN4IgCIIgiOaKVqGGsqQKsuxSlCfloSgkFYlHb8DyTZM6FWp4&#10;vbeQr2bDokeYMcLMEmaUXOv4B5y/N0PAjJOI2+eCAr9EKEuroNMKESAlUjlCYnJhfswPX44+hWe6&#10;beKjRPSNkv/7ciu6jzmFNQe8cSs+765VbJqaoCQpftpwE61GOeC5SXZ4aYYNPlt9DIstj2Cbmzkm&#10;Wy3H9xdW461z2/D8uf1ofe4QjM4eadgwEU2TtRE3xbU/HMg0IZGaUGSaEC0CZTEm9foEzskysUFg&#10;5+zfsOFc6O18MQRBEARBEM0BnVYLVZkMiuIKaOWq+87Pwef20OqgU2v59ajK5VAUVUCWWyZUrXGM&#10;4E2R0GWX+WgSt9+2wf6zNWDVai7/ZxauvDYHlm/Pq2+YiLJ+bwFsu6yAa8/NiDK7hjzPWD7Zaw1s&#10;+1pu+6XcdgOjsjF1nQNe/3k3P8yGr24jDrt5gnv/ypfb8N3Eczh9PRL5JZXiGu4OK/gg06g5aaC9&#10;h3PE5mTLqnU6VHHLFysVSK+owJxrYXiKOxetN59B630n8O9zu/HspX2C+VFjjPBiRslBGJ05iFac&#10;nuT0/Hn2OdduYJq05j5zyJYIG35IkGlCIjWhyDQhWgRqKWYO/AIHPWorG0FXifkDP8WOa8lkmhAE&#10;QRAE0WzQKNQImnMaNh8s4qM5rnVahuLQVPHTO6NTaSDLK0NpVCZyb8Qg+bQPwtdYwXfsITh8a4rr&#10;nZbziVbZOtlQG4s35/Kv/JCaNmLlGjb8pq0QOcIiSNjwGov/zWnQMGGK3mIPrVLDGzOGxk5FlRJX&#10;XGLx1dgzeLbbJrT+2FSIJGFGCdN7a/Cvb3dg7MrrCE/Ih5w7bp2u8XdtFWo1xvu648WLx/HipWMY&#10;w71n5smd0Oh0SKuQwiM3C3vio2DMzd/u2kW8wC3/zLkjeOL0ARid5cQiR25LND/OcO9P7oPR8d1o&#10;ffYw2l29iJ7udlgSFgArSSqyZZUoV6vQ9fol3ki5vdyp/Rjs6cwbNA8TMk1IpCZUk5gmWhVcz5tj&#10;1coVvP5YshLuAenih/eIugpXj67Fxl2HUa6qe3HJDLLFWvNdSC+uXyr4T6nWIjs5DSw1ax10Ctie&#10;3YW1q1fy+75y5SocOnsVpYqmM5JUVSXYt9kUUvmDhxVGOFnAOZFK6NanGpHOZ9Dhg3b4qXc/DPl9&#10;AL7u1hm/DJkDqarpkoERBEEQBEH8lTDjwWfMQT66gzcxRCOD5QvJsA5GlkMEEo/cQISpDYLmnoX3&#10;qANw/XUz7LqtwrWOy3D1oyW3c47U5BYRTBBuPdx7VtaXVamxeN0Elm/MhfW73GfvL+LNFPvua3Bj&#10;0C4EzTmD6E12SD7jgyzHCBQEJsPll82waTO/1jBh6+P2sTKj9r6UGR5xqcVYfcAL3UefxP913yIm&#10;cRWH3Xy0Hq27mqPz0KPYfCIAIbG5/FCd+4FFh3ztYCMYFHzUByfu/ed2lkgul8IiIxlrI0Iwzs8D&#10;3zpfxXtWZ/Hfi8fxwvkjaCVGiNRZlo8iOSq8ntmHZ8/swnsXd2HA9X1Ye/MGTidGwCcvC8kVUuTL&#10;ZahSqxuM/ilQyDH3pi/es7mArnZXsCMmnDdTHjZkmpBITaimME00lbkY2eEjHDl3AZcvX8KF85cR&#10;nShWi7lXFMWY2/PfeO2/7+Nmau06qjVKrDX+AS+/+xn8U2ozdTcWTY4XBv6+FPWOVFuB+UO7Y8Gm&#10;o/y+X758EesXTsHX3w5AQqlCnOnBUJTlYOKQviioePAL5pWVU7DWJVmcIurA/XDlZ8TAxsoSlpYW&#10;cHD1gVROUVQEQRAEQTz6sOE4rHpMnlc8HwmiH83BJJgnQvQHb3ywCBE+SmS+0MbETJJ35vGf1eQg&#10;se22Ck49NsC97zb4jj/MV8CJ3eOMtMuByHaORGFwCsoTc/khO1qlmo8YaYjMxDxs6LgC57h1XuS0&#10;84MlcL8SjMJSGZz9UmGyyRmfDD6Kp7qaC4lc2dAbZpS0X4/Xeuzkk7wesghDVFIB1LfLUt4/l9KT&#10;YXRKHDajr7OH8CQ/fOYgjFjkCBOLEuGNEdYumCOtuenXzu9B54tb0fPKekyzXISVFgtwxXMjAmMs&#10;kJMbCoWsANU6lhvv3qJEmJmi4r5PFtnyd/HApgkrMfs4i85JfTV0Th4XNYVpUpZxEx99OxrllZWo&#10;rKxCg1F11TrIuM8rKirqiGW9rmPSKoqxYEBbrDXpjY2WgWIj1yzNQq/+c/DVjz8iIFUwTZSVJQjw&#10;doe7lz/yS4Us2gxZWT78vbh2Tx9kFZbz6w+4sh3f/DAaHv4GSZi0FVg08ntcCNeP3tDi+s7Z+Hb6&#10;fii1ws6VF+fA290Fbt43US4XEovKynIRGJ2CvJRIOLu6ISWrSBgfqdXgpmcIstLj4e7hjZIqOYL9&#10;vKFUSBEYEA6l3vGGBgWggPuxYeenMDMRbs5OCLgVCwUrY8zgdr6qNBde7q6ITJLAZt0sbHBLET4j&#10;uB92DRQKpfDjpJBDLq8rmUzeJD/MBEEQBEEQTQEzJdRVSlRllfBJVlMvBSBkyUW49d7Kl+hlUSDM&#10;IDE0TZh404R9phcZ4vrLJngO3g2/CUcQtsICCQfdkHktFEVByXwiV5ZfhCV3vR/Y/RWLHpFWKNB1&#10;6FHeBHml8wb8h1OrLuZ4ottGvP7Tbhh9tK62LHCHDXi6qzna9NyHIYusYeUah7yixuUnuRsK7p4v&#10;s6oS7rnZWBIWiDbW5wQjxNA04Y2Tw3xy1mfPHsQr5/bivYvb0f3SJgy2WIWVNvNx0W4ibtiPRsD1&#10;UXC8MAk79y7F7ouWKCrK5Y65Zdw3PpBpwh6Q07iOk5Ffxom9Pn5KzKuqd07SG5jvcVF6nvSxNk6a&#10;wjRJ9rXApz16YVSvT/He+x9j3UErqAwfVGWZGNblfbzzzjtoI+qdN/+HPuuu8KbGbRTFmN+/LXzD&#10;fDBw0nJUiaZFuu8JmF30Q79eP/GmSWVhKn7r+iGmmSzBH/Mm44tv+iAuXwaWx2Lod19g5oJlWLZg&#10;Frp0/AK5VWqcWDUdn3z+CzbvP86v7zY1psmtupExxdmR+O/LHyNfqkBpqh96f/UJ5i1bg5Umxvhx&#10;xBwUybTICLFG+6++Rc8Bxli1YjG++uxruMTkQaOQ4be3O+O3EeOxYqUpYiUZ+KLda8guK8Pwn7+G&#10;e5oYhsjt6w9ffo/IPAXiPC+j48fdsXLVKkwY9CMmLzsMdgrlZano0fkjTJ+3BHNnT8PIAX1hRqbJ&#10;bSoiLqL/5MUor67Aisk90f3zz+rok65f4JBdkjg3QRAEQRDEw0On0UIjU/LJXNkQFzasxn/qcdh2&#10;XSFEi7w1lxeLEOGH1IiRJA1Fmthw7QETjqDQPxHyrFK+Eo1Wp4OGu2FUqbV8dRm5Uo0quRqVMhXK&#10;q5SQVipRWq7gh8AUlskgyStHfFoxQmPz4BOWCSe/VFi4xOOYdTj2XriJracCsPagN5bscMPMDY4Y&#10;t+I6hi60wpfGp4XIka4b66uLEFHyLPf5/37eDZNNLgiPzxfPwP3DojSkKhWCivKxPiIEnWyvwOhM&#10;TeTIAaFijX7OET3DhJX+PX1tCm46DEeWU3/kOPdDvgsn7tX7yjis270K3yw+xpcS/s9ML9iEtryh&#10;7w9smmTnF/H/A6nivoTHSUqlEkWFBdx5qG+a5BcU8Z83tFxLlkKhQC537GSaPJhpEup4GGNnbUNZ&#10;ZRVklUVYMq4XVh51ET8VqdZBIeO2VUdVUHAXeEPTZF6/NogsrcTYHr/iZkY5t6wSu8b/iPiicvT9&#10;9QcEpFbAYtNMzNzvKSSL4tbtdt4Uv4zbDhTdQPeei1GqZsmodMhOikOxTANVphN6D1zS4PCchkyT&#10;yoIMdPvXq8goqsK6Kb2w3S5GCMyr1uKIyXBst7iBzPCreKfLAJRUCcNuwp0O4esBy3jTpOc7beB0&#10;S8iSLS/OQI+O7yJHqsT5dTOw7NBVvr3Aay9+X3YCOnUhJvz8LSIr5Py50GmUWGA8BI4RJbDfNRnL&#10;T/nxx6nTyLBx4q/YSKbJbTSV2bgZGQc19y8+Mgh+fr515OPjC0n+g//vBkEQBEEQxJ/BErHK88r4&#10;ijSsGs2N/juE6JG35/ImiZBfpDZPicUbJrjy2mw+p4hd9zUImHIcYcc8saL9CtgZGCeWbReg78hj&#10;GLbYBr9Mv4gek8/jizGn8MmIE2j/+xG07XsQb/Tci3//sAv//GY7/vH5ZrzQxRzPtzfFc5ye/dgU&#10;T3N6itOTnJ7osAGtO25AKxYhwobRMLHcIzVJWvXFjJGGDBNO/+G2d9TqFtJzpVCwhLB1buzvDZVO&#10;i9iyEqy4FYxu9hZ48dxhPMmbJHq5R1gy1rPHMMbaFP89t6ueafLvc/sgceyHDPtfIXH+HXm+c1CR&#10;egnLTjrilckOeMrYFUbGTnhilCPWWSejvAlyDj6KNIFpUgyt9sEeEpsjrAMXFRVy56EB06Sw+IE6&#10;eHOF9QMyTR7cNGHmhH7viXM7gC8GLBKnRDRV8LS1hqWlJaxEWVpcgVt4Ore8OA9DNE0C8xS4YDYV&#10;m856oyo3Fr/2G4tKlRa//fIDAtPKsHbKd3BMqH0YzghyxbffDOB2RgHz+ePx5RdfYvi4Wbhs7wWt&#10;rhoqyb2ZJtK8JLz3r38js6QC43p8hu7ffY9ffv6J11cd38XIjVeQEWaD76aaQy0G1ZSlhuC3z37i&#10;TZPebd9DiKSMb9c3TQqj7dBn4CxotHJsHPsJrG6mQ5Hpj886vY8ff/n59jY6tX0bO68HY8e4trCP&#10;K+HXw/A4vBjrnMg0IQiCIAiCaEpYeV+W20OratxQFmVJJR89knzGVxhe02cb7Luvhc0Hi4UcI2IS&#10;Vla6l70X8ozMxfXOK+D5+27eVEm7FIjiW+moyiyBVq5GBac9l0LwbBdzjGq/EkfeX8znEDH7YCna&#10;dlovGBjM3GBRH7cl5g+p975mWhTLM6Kvj2tkCqP2eupshqc/24yXvt7GGyJv99zHaS+3XW5eQ9OE&#10;25fNJ/zFM3LvqLlnsYCCfGyNCcf3ztfwjsUZIR9JTZJWJj4vyX58ePUipgT4wCI5EpFRp5HhPgZu&#10;dsbocnELWol5Srpe3AwX29EoCFkDRUk0NPJCXAvNx0eLfWFk7AyjMZxGOaDP1hDEZle26OdfMk3u&#10;EzJN6kOmSdOYJiGul+ESXRvWFuu8F18NWSZOiahKcWzjOqxeveq2Vq1YjgMOYQ2bJllylEVaY/gc&#10;c4R7nsHM3Teg4/4x0yQgrRwbZ/aCVUSxuBCQGuCA73oMhk4th1SuRHZ6Mq5fOIzfe3yOzQ7J92ya&#10;SMJs8O8Ow1EmV2HiT1/hnG8SMjMzBUkyUFBWhYwQK3w9xfS2aVKSGIBeX/S/bZqEZtQ3Tao1lZg3&#10;bgjC05LR8YPvuDYFVDnB6PFlbyTVrJ+ThNtGWWU5tk/pCIuw2hBH94MLyDQxQKNSQl5VguWTR8Iz&#10;sbg2p4msCrvm/IajdoninARBEARBEHVh5set1Zaw7byCzxPi8OVa3sxgsOcjdYWCrxCT5xmHhCMe&#10;uLngHFx7b4Ft15W3o0X4ZKwseqQNK9E7lzdIrn38Bxy+WseX+400u4Z0y2CURkmgKKzg7leFO1K2&#10;/pyCClxyisGopVf5hKlGHUxh1MWcNyWe62yGl1j0hzj97Keb8Np3O/H69zvR5pc9+KjfQT7XyJfG&#10;p/D95HPoPesyfl9oBePl1zBlnQNMNrti6S4PrDnkg80nA7D3UgiO24TjIre9azcS4RKQCr/wTEQk&#10;5CM+rQipWaXIyJUim9unvOJKFJXJUFouR2GJDD0mnRVMFj3D5D9fb0dmfuMLNLAqMhGlRTiYEIMR&#10;Pi5oa3UOT7MIEZbQlSVuZZEkp/fjKa7tXcuzGOblin0J0dwyhSgrSYA04ThyPYyR4dAXEqeByHTq&#10;h1THQfCzHwlfh5FI5t5nOg2AqiINCbmVGLkvHE+NcYLRWGaWOKLdfE+c9s2GsiZ3YAuGTJP7hEyT&#10;+pBp0jSmicepVfh+xB+QcutRVZXBfNpgrDvuLn56j+iZJoAMC8b+DpNpUxBWwvZRNE1Sy+F9aj2+&#10;nbwdUrkaakUljq2fjNGrLkOTZoufxq1GqUzJ/SAp4bh9PMbs84Mq0x09+86G3DBLrWianA8tgFaj&#10;gUajQkFWPOYO6AEzm1vcFoEDy0ZguulxyNiQH60SV4/ugn1wAjLDr+HtD39AUk4ZdKz94FIMWXj4&#10;rqYJw/3kagyfYYKRay9DzXZHW4klv/fAvutR/NhUZVUpju/dgYj0EoRYmWLwooOoUKghk+ZgzsDu&#10;2ETDc+rgeGw5fvzhR3Ru/yG+/uEn9Pz1F0G//IiO7bvC6mZdQ4wgCIIgCKKGkMUXYPHW3DpDYVjC&#10;1bDlV/j8I07fbbhdkYY3R/jIEbGKjajrnZbD8ev1fKng6G32yLQLR0VaAZ93xBA25DorvxzXbiRh&#10;1GIbPqqDj/Bg0SBiFMkTzCRhUSU1BgUTN89hyzCo/6YHfhl3zz36Dxu0+2k33v1+F74fdxopmaXi&#10;pw3DygInlJfhSnoypvjfQBub87wpIuQlqY0mYZVs3rhyEt86XYVZVCj8C/L45XVqGZRFoSi4uQYZ&#10;bMgNk1N/SJwGINtzMgpD1kLiMhBZzgN4ZXLvcyL2Y49LJp6f5AwjY0cYjXHC8xOcMf1ENKSy+0uI&#10;2xwh0+Q+IdOkPmSaNNHwHGUpzCf3xifduuGzT7pi4vJd9SM6Gou8CDN+/i/8JDJ+8sL6yej8w3j+&#10;PTNNfvimO3yTpNAppdgwpR8+/4zb5qefYPCklZCJv0vmM4agW7eu+Iz77Ke+o1Gh1gCafIz9sSu+&#10;GjSeN0Juo62AyeAu+OjjzujG7Xu3T7qgyyefYOHOi+IM3FYrMzF/5K/49NNu+Lz7p/h16BxklqmR&#10;GWqDNj/0x+BfvuG29QnXPgsFSh00iip8/9prCE4TfkhkhWn4rM2/kV0mmCYliUF4/9XX4JFVO4ay&#10;MC0cvb/+BJ91+wSfc9sZv3wv2Nei0yiwZmo/fNKlK7747icM7P8D1jhQ5IQ+0sJMpCREYubIfrjs&#10;GYHkpCQkcUpMTEB2Qe3QJoIgCIIgCH1Ymd2rHZbVMUxqjRMx94goq3fn8VElrN3pW1P4jD2ExGOe&#10;kMbnQF2pYA9b4lrro9XqUClTwjkgFT0mneOryxi9v06IIOHUqoMpnu5shk+GH8dp2yh4hUjw+g+7&#10;0PojU7TqaIonP1iHeVtc/9bnNbZtJffsFC8tQ1hxEWSauvlL2Hu1TocylQqeeTmY6O+J/1icFkwS&#10;Pg+JmJOEmSSn9uOZM4fwwfVLWBzqj5iyEmjFdbH16NRVqMh0RKb7aGQ49OZNkgzHAUh3+A3ZPjMh&#10;yw9GtU4Dz4RyfDTnHLYe+AOb9i3Dt8vO4L9zfPkhOEZjndCKe+26wpd75qmtsvm4QKbJfcI6IJkm&#10;dSHTpGlME4aOu3AVFxaiqLgMGrHizX1RrUN5aSFU4jpU8kqUSGsudNUoLSm5XZmnulqL0uJCFBaX&#10;QK3n5Fdr1Vx7EQoLi2pL93LIK6UoKCqpW2md215FWTEKCwpQIEpaUVV3Hg6tRsUdXwG3zmJu+8I6&#10;M0Ot0W7oClSUl4vbEkwQluOllDsXNftUrdOihPvbY7lVhGkNSoq565DB35xGKeP3o7hECo1+RIxO&#10;zS9fIq2EUl6BSmXLTFj1YHA/5HIZd47FSYIgCIIgiDvB3YOVRmUicOZJPqqkQdOERZFwn7kP3IGI&#10;dTaQXA1BeUoelKVVfAnfxjw7ybn52HCYHyadw78+EYa08MlWWb4RFl3SYQP6zLqEy06xKCyV8ZVw&#10;amCVb24Ep+OiYwwkuVLeePk7CS0uwJtXTuLJs4f4yJBXzh/BgYQY/p7VNisD0wO90NbmPP559jBa&#10;1USR8CaJWPGG0/tXL2JpWCA887JRqJBz9/t1n0FUlZkojNgJicsQZDj2R4bTQO6VDcUZgKKo3dzn&#10;Eu4+WogWYTlJnpvoIuQpGcNeObFhOGOd+AiTF7jPzvplQ656/J77GQ/FNFFVFKBS1bLuvh/UNFEp&#10;FNyDsTjB4B78KisqUCVXiA3NDzJNms40eRzJCL6M139bAKXmz380ib8GeYYHVu06AhnkOLVzBUzm&#10;zK6jmTPmwDEoW5ybIAiCIIjHFfasUxKViciN1+H66ybYtFvID7thr4aGCUvcyoba8AaJkntIv4db&#10;PZYT5Kj1LfScfhGvfrMdrfghNxsEs+SDdfi/b3bg9/mWuOwci8w8KTTN4H98cmVVePXiccEEqalU&#10;w95zYu1PsPfMGBHbWI6Sp7nXDtcuYlqgN6wlqUgul0KmqT88hkVVV+X5Iy9oBSTOg/khOMwkSbf/&#10;DdmeUyBNtYJalsd9f8J5Yv+vmFIgg8nZWCGiZJxzXRk74gezYGQWs6H+jy9/uWlSkhWF8b2/REBu&#10;ywrjuW/ThGuvKstHYFAEFHwCBkCrliM6IhwxsdGI5F4T03LuvPwjDJkmZJo8CHJpPnzCk25HkBAP&#10;H3maD8z2nYKsWo5z+9di8eJFdbRg/hI4h+SIcxMEQRAE8Tih02ghjctB4tEb8BiwUxxmM5/PScIM&#10;k2sfL4Vb7y2wbjOfjyyp+fxah2UoiZSIa7k77D4wWVKCk1cj0HfmRfzrq21CFAkzSzqY8qbJ6z/s&#10;xuD5lrjgGMMnWW1uuOVmCcNsagwTfZ05xEeTsOStH9hcwGBPZxxNjEVYcSFfQrgh2HOjRl4Aado1&#10;5PjM5hO7ZvBDcPohw/l3FN5cjqpcb+h0SpRVqRGYXIZT3lkYfyQKny33EyJMRjvWN0yYuPb55+PE&#10;LT2+/KWmSUKoHQb27oU+336HoHwhp0JL4b5Mk2odyvJSEBoWBt+gKKj4/1GvhjQ3Dun5YrlXjRLR&#10;/v5QkWnSLEWmCUEQBEEQBNFSYEaJLLcM6RZB8By8W6hw8+ZcfhgOS+Jq8/4iuPbagtjdTpDnlfP/&#10;QZxyxgeuv2zE9c7L+WWKb2WIa2sYpUqDTG7ZM7ZR+GnyeTz1ySYYfbReMEo4te5sjv99sx0D51rC&#10;wjUOMkXzTEBaplLiRl42ejhfqxtloqd3rc7DNDKUz0vCSgjfDTaEXlWRgZLYI8hwGYoMhz6QOLMq&#10;OAOQ4z4MeWEbkZOXwOcv3OUkQe+tN/GvaW4wMnaC0XB74ZVVwzF2ROsxjsJQHH3DhJt+gmt3jqqt&#10;6vm48peaJixngRIq7Jk6DIFkmvAXEaVCiWpoERwaI5omddGqqxDiH1wvP0NzgEwTMk2I5o2qJBE2&#10;Nta4evVqg7K2voq4jLtndicIgiAIonnDnmNYGd8spwh4/L4bV/47S6h005ZFjghlgK93XIaYHQ6Q&#10;5TR8X8DWUSND+PVzYubHEatb6DbiuJDIlQ27YclcmVny0Xo82XUjBi+0gneohJ+/OcKOVaHRYH1k&#10;CF6+dEIsB3yoVjWGCXt/+gBOJN09qkM4pzrISyKR678Q6XY9eaOEKc+1HzJchsHW8SjGHYrAe4v9&#10;BXNkhJDIlTdImEY5otVIB7Tm2t6c54Ull+LhGVuMEXtvCUN0agwUbp7vNgSJW368eQg5TZRkmtRD&#10;06BpwhLxxEeGIS1P+ifLP5qQaUKmCdG8kaXYY8TwYRg5chQG9PoGbd7rilGjRmDkiBH4/bfv8dZb&#10;HWHt17jwWoIgCIIgmhdatQY5LlHwMT6I652WwYoNs2HlgNsuxJX/zYH952sQvtYaFSn50MiUd3xe&#10;Scsuw8JtbhgwzwI7zgajQqYSPwEycqTYdS4YXYYdwz8+33I7moTXB+vw7+93YtIaO9yMyUFpuZx7&#10;vmi+eTHdc7PR090O/7xwTEjgKhojz3CvXzpa1R2iw73vet0C5arac2UI+891aaolsjwnCsNvOGU6&#10;D0SRex9cOz8VPy07gn9NdMATLIFrjUHCmyQOMBpqh9dme6DvtlDsdZUgJrsChRUqviBEzfeoVOtw&#10;zj8Hv20NQe8tN3HCK+uxTfxqCJkm90lTmyYaRTliboUhI7f5lvQk04RME6KloMLuRWNxxCOZu5YJ&#10;LRqFFOumDcC1SCo7TBAEQRAtBY1chRy3aNxceAH23dfA8u15fD4Sy3fm8+9tu65E6B+XkecVB2WJ&#10;mE7gLlz3SsSrX27lK9nwRsjHpvhi1AmYH/PHV2NP4+Uv2GdijhLuM/bapvd+zN/sAteAVBSUNO88&#10;mHkyGTbH3ELX65fwFDNJairfnD6AD69exMaoMCSUl0Gr0+FyRhKG3HBGT1d7bI29BekdDBNlWSKK&#10;o/Yh081YyFPiNBC5Lv0QazcUW/cvRdd55/AEiwwxduajQ1gekucmuKDrCj/MPBWDU97ZCM8oR1GF&#10;qtlG7PzdkGlynzSlacJcw7CwEOQ184sEmSZkmhAtBEUhJvT5BDfS9JKr6dTYuWAQ1p4Oupek9wRB&#10;EARBPGKoKxUoDE5BhKkNHL9ZzydrtXxnHp+nhCV0te26Av5TjkFiEwJ1heJPnmtqUam1+LDPARh1&#10;NodR1421YpVuRIOElQd+qqs5OnDzzd7oDCe/FCiUGnENzROFVgO/glzMCPTGS2wITk3lmzMH8c8L&#10;R9HTzQ6X0pIh09QeZ7lcgzWWKfhseSA+WuiPGUdiISkSKtRoudNdWi5FZV4w8kLWIsNpEG+WsKiS&#10;LOf+8LMyxoItpnh9qiWMRjrzuUnenuWBb9cHYNGlBFwKzEVWsYI3Zoim4SGYJgrsnjIEAXlUPacW&#10;DYJCo4XSqtU6ZMcHwS/gJsLCwnjduhVOiWCbqcg0IVoE1RocWjkW7bv/gBnTp2PmjBmYMHogPmz/&#10;KbxTWta1nCAIgiBaOuy5RKtQoyKtELE7HOD0namQp4RVuGFGybsLcPXDJfDotx1pl4OgLLu3/+xm&#10;iVzziir50sBPdjUwTJi6bETrLuZ4p/c+zDBzRHBUdrMoDXw3WMRGsUIOK0kqPrW3EHOVHOTNkifO&#10;HMT/LE5j3k1/pFeUi0vUolBr0WtrKL5bdAQHjy7A+VOzMWrddrw0wx0HnOJwwvIEwm3HIsOuFyRO&#10;zCgZgDTHgbC7MBG/LjuAF8Y44/XZnvjOLAib7VIRmialYTR/MQ/BNOH+SLWaFhcK9GCmiZD8iJ+H&#10;vep00Bno7ss/mpBpQqYJ0XJgOZZuOV/EsmXLsGL5MqzftBPJXB9vWVdygiAIgmgZyPOl4ru6KIsr&#10;kXDYA9e7roDlW/N4g4RP6NpmAa68NhtO35sh6bjn7Rwl9/IMkpknxfYzQWjX7xBas+E4TCyRq6Fp&#10;0tmMz2HCIh+a4zOOIWmVFZgR5M2bI3xeEvbKIktO7kPHa5dhn5Vx12P1SZRi8eYVfOLWTOcBkHDK&#10;cekPjyvjsWz7KhS69uXNEr7duTc27pqLz5ddx/B90bgUmAeZSsOXZr7X74u4fx6CadIyYR30/k2T&#10;lgmZJmSaEARBEARBEA8HZnSELr3ER4mw0r/XOvyBmB2OUBSVI+GwOzz674DNh4th/a5Q+YYNwbF6&#10;ey6cemxAwkF3lKcW8DlNGkt5lZIfTmO84jra9t6HFz7ZKFS8YcNxmD5cJ5QK7mJgmrQ3xYp9XuJa&#10;midsCM651ER84WCNF84frjVKTu3DPy4ew5xgX9wqKYScm+/PCIyOR6aTUB5Y4jxI1EBku/TH2ZOz&#10;kWLbB6lu4xATegkhiVnIKFagXE7PF38nZJrcJ2Sa1IdMEzJNiJZDZUkGdq6YixEjhmPUyBG8hg0d&#10;BSuvDHEOgiAIgiD+TmK22PHlf63fWwibdov4Vzbc5lqHZXyeEmaWsAo4zCxx7LEB4ettUBiU0mij&#10;hFWuiUzMx8Eroeg/6xLe+HGXmJdETPLakVOHDXj1ux3oP+MiDlwJg7VHPD7oe0DIYcLm4z43XmID&#10;uUItrrV5EV5ShCWhAXjf+hz4CjjMLOHU+uwhfOtohWNJcciW3T1BLnsu1CiKIS8MQ0HCJcS7L4DE&#10;iUWY1BgmtUp2nYrybG9oVZUU3fsIQabJfUKmSX3INCHThGgh6FTYYTIIX/QZh+3bt93Wls3b4Rtd&#10;KM5EEARBEMTfhbK0Ctc7L+fNEkNZv8epzQK+Gk7wvHPI84zjo1L+DJ2uGsVlMniHSbD2oDc+GXoM&#10;z3TbBKMP1wvJXMWErs9zbR/2O4gJq21h45GA/GLuAV/v2ae0QoELDtEwP+4Pt6B0aDTNK39JiVIB&#10;u8x09HGzxzN8OeDacsH/uXwCo33c4J2fA20Dz3vsPOjUVVBXZaMqPxClCaeR678QmW6jkO7wGzIc&#10;DSNM9DUQpfEnxTURjxJkmtwnZJrUh0wTMk2IFgKrntOrKwJyGh+ySxAEQRDEXwj3aKFTa6EoqkC6&#10;VTC8hu3jjZH6hslCvgJOhnUItKo/j+5Qa7QoLJXhulcSjP+4imc+2wyj9uvFYTdmQkQJp39+ugmd&#10;hhyF2RFfxKUXiUu3HFi+yQKFHBujw/C/K6f1cpUcxJNnD6GN5RlsjbmFKrXeOeWWqa7WCSZJZQ4q&#10;JE4oCt+KLI/xyOANkr7IcOoPlpuEVb5hSnMagGTHIchw5sTnLREME/Y+3b43FKXx4sqJRwkyTe4T&#10;Mk3qQ6YJmSZEC4G7fl0wnYtNdnFiA0EQBEEQfxeKwnIkn/CGy88bYfXuPN4UYcNwDA0TJpbg1eUn&#10;c2iUdzdM0rKk2HwyAO0HHcEzXczRqr2pkMSVqdMGGLVbi39+vR3951rgxs0MlFUomn3FG0llOWKl&#10;ZXWMD2aWBBcX4Funa3hGHHpTE1XC3v/m7oCw4iKodLX39zqNAkppMsoSzyHHZzYyXYaLUST9ePND&#10;MEMGosCtL4rd+iDq+nBcOTMDv6/cjAn7XJFdUgF1hQQZLsOQbt+TUy9u+T4oz7B/LJ8hmwNkmtwn&#10;ZJrUh0wTMk2IFoKuCsvHfY+27T7EF927c/qc16fdvsAxuyRxJoIgCIIg/gp03D110c0URG+1g2vP&#10;LbjafglvhvB6Zz4s356H652Wwcf4IKzeMoGNmNOEvV59fxGKw9PrPYuoNFpYucdj8lp7fNh7H577&#10;dJOQk4RFk7Coko9N0aqTGb4YfRKmh30QHJ2DotJ7Kz38qBIvLcN3DtZ49txhtDp7CP+5dBxbYsKx&#10;ISoMH129wOcnqclVwsySttYXsC02EsnlUr4KjlqWh8psdxRF70eOzyx+qA3LScKiSDLYqyP36sAq&#10;3vRDrtsgBNvNxLrdq9Bn5QG8N90CL425js5LfeEcVQy5WjCeqrl/GmUp5MURkBfc5LaRS4bJI0wT&#10;mCYlvElQUFjyWIkdc15+EXce6psmzEhqaJmWLnZO2LGTaUKmCdHMqdYgITIY/n5+deTr6w9Jwd2T&#10;nREEQRAEce8oSyqR75OA8DVWcP7JHNbtFsLyzblCeWBW9abNfDh+a4rQZZeQ7RzJR59oNFqcNbOD&#10;2XtLcPj9JVjdbimuHfbk16dSaxCdXIgDl0MxcJ4F/vPdTt4UMepgKlS6YeWBPzbF2z/vwbBF1jhu&#10;E47EjBIoVS3rPlat1eJzOwvBEGH5SWokGiQ1USX/vHQSg73ccDUtGuWliajIdEBRxA5ke8+ExGWo&#10;EEXCD7cRTBI+ssT5d2TdmIiC0A2oSLNCWKQvhuz0xj8mOsHI2BVGI53w9hxP7HfPQKXiz6vqEI8u&#10;D2SaMLEH5MdZdE7qq6Fz8riITBOiJaHTqJCfk4UMiQSl5ZTFnSAIgiCaimqdDvKCcuR5xSFkyUXY&#10;f7EWFm+aCFVvWEQJe223CM7fm+HWSgveUNGq6j54X3aOFUr86pX3ffHTzVi0wx1fjjyBJ8XErUad&#10;zIWokk5meOHzzeg08DBmmjvB2S+12Va1aSxJFVI8zYwRfcNET20uH8Z89zO4FX4C0rANyPYYLw61&#10;EfKR8FEkvAYg03U4cnxmojB8CyokjvwQHZbTJKdUgRUWKXhhgiuMjJlh4oR/TXbBrNMxyCv78wS8&#10;xKPPA5smJBKpVmSaEC2F8vwETO73Jd596y289eYbeO+DTjA94QAtOScEQRAEcV/oNDooy6qQ7xUH&#10;v0nHYPPhEli8bsKbJHy54DYLYfX2PNh9tho3F19AZUYRqnUN//Cq1Fq88dOeOoYJry6caobddDbH&#10;Ex024EWu/asxp7DrXDAKSlrGkJs/gw2ryZNVYWaQF5/MtSHDpNvFzchxGYJcp9+Q4dBHiCJhCVkd&#10;ByDdgZkmg5DrOw/F0Qf5YTTVWgW35trvQ67S4mJgLv452RVGox1hNNYJT3Cv35kFQlL8eJznxwUy&#10;TUikJhSZJkTLQIF1k3pj5PIDKCktQ3l5OVIib6D3Zx1hcatUnIcgCIIgiMagU2mQdsEfXsP2iubI&#10;fH7YDZPlW3N5o8S++1rE7XNFeUo+NPI/r14XEpODJz4xMExq1Nkc//hqO0w2OsMrJAPSSmWzT+J6&#10;LwQW5qOnmy2eP3MQb1zYgefONWyaTLVcilynvmKlm36QuAxDftgGVEicoSpPh04jQ7Wu4WE1PvGl&#10;+GCh922zxGiUA16b4wG36GLuXNP/MLU0yDQhkZpQZJoQLQJFAV9y2D+n7o3CwSUDsPZUMA3TIQiC&#10;IIg/oTw5D0nHbuDGkD180lard9mQmwV81RtmlDDzxJP7LOmkF8ricqBVqP40ESiLLrH3SUavmZfw&#10;0pdbhUo3DRgmL3+9HQUlVXxlmMeFCrUKRxNj0c32Cp4+e1jIWcK9fnxxK0ysFnHvj9QxTN48vwu3&#10;3CajJOYQZPmBUFVkQKeW8cNt7kZMVgX6bw/FM+OcYTSGDcVxxP9NccUOxzQUV/652UU0T8g0IZGa&#10;UGSaEC0CnQKbZvXF4LlbEZ2cisxMCQLdLPHrZ91gG0ORJgRBEMTjCRteU+CXiAzLYOT7xPMRJDVo&#10;FWqURGUi8bA7PAft4ive8OYIn8h1Pp+j5HrnFfAbfwTJp7xRnpTLra9x94wpWaXYeioQnQdyD/ys&#10;NDBL6Moq3tS81pgnXTai9ccbsO1MIHR3GNbT0oguK8GysEC0sToDo1P7haE4Zw7jhQtH8JuFOa7Y&#10;TkSm00BsvzoLP1w2w6eXNmO4xSoE2w2GNPGsuJY/J7dMgUUX4vHiRBfeKGF5S56f4IzJx6KRkk9D&#10;cVo6D800ScqXIy67AlEZJYhILUB4SgGi0ksQn13Of9bQMiRScxOZJkRLoTQnAbNH/IquXbvgk0+6&#10;oOtnX8Hs+HXxU4IgCIJ4vFBXKPgSv6zcryVL2Pr2XHgO3YviWxmI2+MC118385EkglGyQMhTwr3a&#10;dl0Jv0lHkHoxAKrSKnFtf45CqUFITC6mrLbDs59tFhK6sqo3nczwSvct6Dv7Mixd4zB+lS1e+XwL&#10;nu66Ef/5chsWbXMT19ByqdKoEViYh1HeLniKRY7UVMFhw3Eun8Jkl+Pwc52JXOf+yOTzlAxANqcc&#10;p37cdH/kOvZFttcUaOTF4hrvTLlcgxOemfjPTHdhKM4YJzw11gnfmwbhZqoUVCX48eAvN02S8hUI&#10;jsvEvsMnMG/+fEycMA6jhg/hNXH8OCxYuBBHT51HSHw2kguVDa6DRGouItOEaIk8TuG9BEEQBGGI&#10;TqtD2NLLvBFi027RbbEhNlf+M0swSbj3VtznFm+Y4FqHpQiYdgKF/kmovodcImx4Dqtmw6rifND/&#10;IIzeWytEkXBq1X4DXvp6G9Yd8EZJuVxcQqBEKkdsShEqZS13eAg7N0qtFhfTktHW5jyMTuwRjBJO&#10;rU8fwBvW53EyKQoltzYhx6kvJE4D+TwlGc4DUZnliqocb+T4z0fWjfEojjnA5yu5G1pdNULSpHhv&#10;oReMRjrczlvy75nucAgvFOciHhf+UtMkLDEX5pu2YfxYY4wcPhRTJk3ABtN12L1rJ/bs3MG/nzRh&#10;HEYMG4IJ48di4+YdiEwrbnBdJFJzEJkmREsgxNsReVW1Rkm1shRe3t54fFLIEQRBEEQt6go5rN8X&#10;TBJ900TQQr4CjsMXaxC+xhJl8dn8/Kyk8L0Qm1qEiWvs8H9fbUMrNuyGlQlmrx+sw/cTz8LZLwXl&#10;Vco/zXvSEsmVVWFRiB9evXQCrfhcJUJUidGpfejr4YiAogKUplojy3UoXxqYr4Lj2BdFUfugVZXf&#10;PmcsXwlL7Ppn5zC1UIYfzYPw1BghsoQNxXlhgjP2uqSjUtFwYliiZfOXmCZsuI2r7y3MmTMHY0aN&#10;wEazDYiJikZZWRm0WuGBknVW9r60tBTht8KwYf06jB4xDHPnmsAjKAqJNGSH1AxFpgnRvNHBdPpA&#10;dPuuNxLKxSaGLBtjfumEfpNWgVKcEQRBEI8TFemFiFhvc7sscB3DhJu2fGsecj1ioZLee16L8kol&#10;Tl2NwPfjz+KFbptg1GGDMASn/Xq8+u12LNzuhlvxeVDq5U55XFDptHDJycTAG054+cJRGJ1m+UoO&#10;8a+vWZzCsltBfD6TyoIQ5PnNE6JKWHSJw2/IC1wKRUkse+AU19Y4CqRKzDsbh39NEvOWjHHCM+Od&#10;YHI6FulFlLfkceYvMU08AiMxdcokTJ86CR7urtA1wmlVq9VwdnLExAljMXP6NLj7R1CuE1KzE5km&#10;RHNGnuGKjz//CeHZZWJLLZX58Rj0ZUdcCSsSWwiCIAiiZaJTa1AQkITAOWdw9eOlfBJXNvTG0DSx&#10;arsAbn22NapEcA0ajQ6hsblYvNMdb/+6VzBKOnHquAGtOpuj+4jj2HP+JnKLKsUlHi8KFDKcTI7H&#10;Vw5WQlQJy1fCXjl9ZmuBPXGRyOfmUVdloyhiu2CUOPbnTZNMjzGokDhCp1WKa2sc7N79oGsG3phz&#10;43beklbGjui5+SYCk+vfExGPH01umgTHSjBl0kR+KE5UVKS4mcbBok/CQkMxmVt27tx5CEvKbXAb&#10;JNKjKjJNiOZMpvN69J20EXe61Ti8ZCBWnQygksMEQRBEi0RZXAnJtVC49tyMK6/P0UvouhAuv2yC&#10;bbdVsHxnHt/GXm0+XAppQq649N0pLVfAwScZP005B6OOrOqNmNi14wa88sVW9DO5gsDILGgaWVGn&#10;JaHW6ZBUXobV4cF49fIJfthNzRCcf54/gp9cruNGXjY3nxY6dRXK022R4TJYMEucBkDi/DuKIndC&#10;q7670cTu0aVyNTRinhmlWgeP2GK0X+oDoxFC3pLWxo74aJEXroXl83lNCILRpKZJXFYFzDZu5Yfk&#10;BAUGipu4d1ycnTFm9Ehs2roDKUXqBrdFIj2KItOEaM5UJVigQ4/hyK6qrjvel3tfrSnDlF+64pBb&#10;lthIEARBEM0fPmWAUo3IDdeEZK7MFGGv786HxRtz4DViP0puZfDz6tRaxO5yhN+Eo4jZas9P3w22&#10;7gqZCiv2euKFbhuFcsGdWb4STh+b4v++2c6XB1Y/hkYJOzdMUaUl6OVqK5QLFiNKmFqdOQCTYF8U&#10;KISkt2xeNuQmy2MCn6+kJm9Jjs9sqCsz+XnuBFv2kEcm3p7niSfHOuLXTcGIyqzg85YYjbAXkrwa&#10;O6L1GCfsdha+a4LQp0lNExffMIw1HgVzM1OoVPc/8l2jUWPzJnO+uo5/RGqD2yKRHkWRaUI0a6pV&#10;mNbrM3zxQ39s2rEHhw8d4nVg9yb8/kt3fNpzAqo09L8uBEEQRPOHVbUp8E+C9+gDsHl/MW+SMLOE&#10;Vb+x7bIC0VvtUCkpatAYYdV07gYbgsOiSr6ffA7/YLlKOm4QquB8bIqnO5uj7+xL8A/PREXVvQ0j&#10;aSlUqFU4khiL9lcv4ekzYlJXFllyah8+4touZySjUCG/Xb1PIy9C/s21SGdDcXizpB8yXUegMtf7&#10;T4fiMMNk5qkYPDHaQUjqygwS7vVp9l7UE6MdMfdsHHJKH89Eu8Sf02SmCSstvGvfYUwcPwbpaWni&#10;6u+fyMgIjDEehb2HjnPrp9wmpOYhMk2I5k5VUTbO7jPHrJkzMGvWTEEzZsB8z0lkFVWIcxEEQRBE&#10;80QtlSP5tA/c+2zjTRJrlq9ElMfAHUi7FAB5npR7eBYXuAdSs0qx4YgvOvU/iNY11W+YOmzA+332&#10;Y91BH8SktPxytazazaGEaKyOuIkr6clQiIVA4qWlWBjij7ZWZ2F0piZXyQE8ee4whno5wzFbgiqN&#10;mp+XwYbilKVcgcR1FG+UsOE4bChOSexh3khpDIXlKrw43lkwS8Zxr3pqxbUN3B6CsHTpbYOGIBqi&#10;yUyTyLQiLFq8GIsXLeAuMg9emJJV2jGZPRPz589DTJa0wW2SSI+ayDQhCIIgCIJ4tGCJXctishC5&#10;8Tpsu62ExZsmfJ4Sq3fm41rHPxAw/QTyveOhvUuVGhaBwAyPORud8dOU85i23h7hCfkoq1DAyT8F&#10;I5fa4IXuW2D00XohqqTDBvzj8y34mZv3gmP0YxNV4l+QhzbMFDm5Txhyc2oferrZYbSvO547f0Sv&#10;Cs4BvGNxGnNu+iFOWlqvcIis4CZyfOeIQ3FYstd+yAtcBkVZvDjH3ZGrtIiUVGDxxXi0YhElBoaJ&#10;0VhnfGMaSHlLiEbRZKZJQEQqpk2Zgv179zRJWBOrprNv7y5MnjgRXiHxCInLIpGaXMFxEiTnVXFq&#10;uF/fq8g0IQiCIAiC+PthzyMamQpFwanwHXcYlm/NFZK6crJ6dwHsuq1ExIarqMoqEZe4M+zRJj69&#10;GM91ZlVuzARThHtt1XED3um9H0YfrheSunYyR6tOZvjvt9sxy9wJCdwyjwvsfLMywV2uX4bR2YMw&#10;One4VnxSV2EYzpPc+3bWF7A/IRpybV2Tiv3Hu1qWh4LQDchw6AMJPxSnPyTuxqjMckc1t/47wbav&#10;1OggKZZjl3M6uq3yF/KVGDvxBkk902SMI8YcihCXJoi702SmiXdIHMaPNcbpUyf4TvugaLVanDx+&#10;nFvnaIwaOQyjSaS/QMMGD0RFRQWfgye1oOG+fS8i04QgCIIgCOLvRSNTIvWcH653WQHLN0340sAs&#10;ssTitTlw/t4cOS5R0KrUjX5mUam1+GgQ9/DPkrh23VgrZp504dqYYfL+OrQfeAjXPRO5+0ptkzwP&#10;PerkyqsQXFSAMykJmBnkg452V+qaJXpqdfYQerhcR0xZCbTVuvrnh2srS76MDCehIg4fXeLQB8Wx&#10;B3mz5G7ns7BChb2uGfifyQ20HuUglA1mw3GYhtkLMhyeM9webjGNG+JDEE1mmnjejMW4MaNx9syp&#10;JrlIsBCtM6dP8UaMMfdwSyL9FRo2eBAqKyv4yKa0wgfPnUOmCUEQBEEQxMOHPX+UJ+UhZPFFPpGr&#10;FYsoabsAlm/OhXW7RQiefw7Ft9KhUdx7sQo2LIfPTcJMEn3ThKnjBkxZZ4+wuDzIFbX5OJo7LMeH&#10;QqNBQnkZrCWpMI0KxUR/T974eM/yLF67eAz/OH8ErfkoEjGRK1MDhgn7vKPtFWgbeEZk35ssPxBZ&#10;XtP4qBLeMHH4DXlBy6GUpnCf10/7wJbJKVHA9GoKPlnph5cmuggRJWwYDjNMRjngX9PcMPNENDxi&#10;S/j/GO21OUQYpsPN98JkF1wJyqWhOUSjaTLTxD88BVMnT8bB/fuaxDRhD7H79+3FpAnjccnGEVed&#10;vEikJpeVgwckhVXIaALDhIlME6KloFVWIcDDDsePH8fJEyd4HTt6EmFJj0+oMUEQBPHoo65QIMsh&#10;Aj5jDsLmg8WwenserJlZwr06frcBcXtdUJFagGqDnBl/RnZ+OY7Z3MIvUy/ghc83w6iLgVnC1MUc&#10;rTqaIa+oUlzq4aPljiu8pIhPohpb9udDjfSp1KiRWlGOwMJ8WGakYmNUGMb7e6Cnqy06Xr+EVy6f&#10;wDMsDwkzRU4fEMQnbxXFpk/tx9PnDuMty9PobmuBVy+fFD7TN024eWYH+YpbrUVVni4MxXFkkSVC&#10;VZysGxMhy/VCtba+ARWdVYGt9mn4YUMgnmdGCYsqYWaJsWCUvGviiYlHInE9LB9FFXXNMaVah/ic&#10;KvgnlaLY4DOC+DOazDQJT87H/PnzsXL5siYxTcrLy7FowTyYmMxBtKS0wW2SSI+ayDQhWgTVGljv&#10;no+2H3+K0aNG3tbwoaNh7ZUhzkQQBEEQfz0NPVcwA0SWU4rkk15w+WUTLN8w4SvhsMSuNh8sgufg&#10;3ciwDOaH6dwL0golPG6mY+JqO/z7ux0wam8qDL3paIbWfB6TDXqGCacOppjEzctKDP8dlKmUMPZx&#10;QytmUpzci+fOHsKiEH8+SoRJqdXy86RUlCOoKB+2WenYGhOOif438L3TVXxgcwH/uHjsdsLW2oo2&#10;eqYI9/rkuUN4/vwRvGFxBl1tr+BXNzvMCPLGvoRoOOdk8kNuShQKfpuuuVl448qpWpOFUw9uW2w/&#10;atCqpChLvgKJyxBI2HAclrfEZRhfFUerKhPnAlTceWVGx2EPCXqYBuLpcU4wGiUOvRntiCfGOOGt&#10;OTcwbG84b5SUye6cyJcgHoQmM01YyeHN23dj8sRxKCjIF1d//yQmJvJDc7bu3Mutn0oOk5qHyDQh&#10;WgTKQoz/tT2sIyiqhCAIgvh7UFcqkXrWFzcXnEfsLic+YatWqeGH4IStsIBVm/lCcleWr4QleH1/&#10;EQJmnIQ0PkdcQ+Ng+Uryi6uw+XgA/vvjLsEoqUn22tkc/+y2Cb9Ov8jnKulrcgXPdTZDa6792U7m&#10;+H7iWVRw+/l3wMykmYE+gtGhH9Vx+gBG+rhhrK8HOtpextMsUoQNm2FVa5g5wl6ZIVIznIaJGSNn&#10;DuEFTq9w63jH6hx+crXFtABP7I6Lgnd+Dm96NPa/xfPkMr7c8Dg/DxxJjIFGHGJTrdNAXhSBrBsT&#10;+HwlQlWc/sj1XwhVRTY/DzNKCsqVOO6ZKSRzZcNtRjoIQ2/GOvFGySuTXfD7rjDYRxRAo6UhNsRf&#10;TxOaJnLYuvnBeNRw7Nuzm0/k+iDs37uXz5HiGRzLrZ9ME1LzEJkmRIuAu7nZOmc0rsaViw0EQRAE&#10;8fBgSVqdvzfjI0f4CJI2C2Dz4WK4/rpZMEq4NiaL1+fAtusKJB72gLpCzv18Nf4BWqHU4KxdFDoN&#10;PYqnP1pfm7Okwwa+bPC7v+3HWdsoFJfJueca4aGfvabnSOFzKxPJmSXcA/vfE2HCKFUp8dLF43UN&#10;EybeBBGlZ4rwkSQn9/KmypPnj+DlK6fQw/kaloQFwCI9BSFFhciTcfexGg1U3HMcS9b6IFSrq1At&#10;z+O+E2GYjUZehLzApchwqCkh3BcSt5FQFYVw82hRIddgj0s6Oi3zxTPMJOGr3nBiZslwBzw13gmD&#10;d4fBK64EMpUWOspHQjxEmsw0YYrOKMPK1Wt4syMmOlrcxL0THBSIiePHYu16M6QUqhrcFon0KIpM&#10;E6I5U5XoBOPRozBmjDEG9voWHT//nn9fo1Ejx8DSRyLOTRAEQRBNDxt6c3P+OVi+Mw827RbdFm+U&#10;sOSufITJPHiP3I9cjxiopDJxyT+HRZXY+yZh4HwLvPbdDr48sFGnDYJh8tE6vNd7P1bt80J0ciE3&#10;76M71MM9NwsDbjjyFWnqmSaicfLypRP4xNYCgz0csSQ0AKdTE+BfkId4aSkfCaLQavh8KE2RVkEf&#10;raIMBaGm/NAblqck03008m+uhcR1BDfdny8jnOU8CJVp55CWV4Q9Lhn4YrU/XprsKhgkNQldRzrg&#10;lWluGHMgAi7RhciTKvnhPwTxd9CkpgkTq6IzYdwYzJ0zC+npaeJmGgf7o01LTcXsmdMxc8Z0+IQl&#10;NrgNEulRFZkmRHNGmRuMTRvNsXnTJl5bNguvNTI32wS/qAcffkkQBEEQd0Kn1sLus9W8SaJvmvDG&#10;SdsFCJx1CiXhGY1+2FdrtLgVl4cVez3xcb+DQl4S3izh9LEp/tNjB8atuA5H32RIKxTiUo8WGp0O&#10;cdJSbIgMRafrl/AEixypGWJjaJhw7axSTWZVJW+MPGwKwsyEKBLnQbfFzBOJ80Dkug3ALdc/sNPa&#10;E79sCsO/prgKQ29YRImxI1qNdsRrMz1gfDACVjfzkFP6aH4fxONHk5smbJiOjYMnJowfg3kmsxEd&#10;FdmoixobzsPmnT51MiZOGIerzl5ILlA0uA0S6VEVmSYEQRAEQRD3h7pSAcm1ML4KjqFhwuv9RXwl&#10;nD+DDd3IyJHi5LUI/DD+DFp3NhOG3TCjpKMZ/tl9C3qMPY3DFmEo+5tykvwZ7PmJRYRYZqSgv7s9&#10;nmAGCUuselYwS549dxgdrl7Ac+fE6jbsc+715YvHcau4SFzLQ4TbX1YNR+I6rI5hImggEuyHYMyG&#10;g3hynCuMRgsmiRBV4og3Z7hj0K4wnPfPQaWckrkSjx5NbpowsaSwlvZuvPnBhuocPXwYpaWl0Gg0&#10;tw0U9srESgsXFhbi0IH9GD1yOCaOG4vrLj5I5NbR0LpJpEdZZJoQzR2dTgutVgazeZNxM1PGG9o1&#10;OrFiOM44p4hzEgRBEETToFNpkOsVB6cepnyeEj65q36kyXssymQhbgzZfce8Jey5Qq5QIzAyGwNM&#10;LPDMJxth9OF6GDHDhNOTH5vijZ/3YOU+L+QUVohLPXqwijcJ0jLMCPTG8+ePwujkPsEQ4dT69AH8&#10;8+JxTPD35IfZMCJKivCFgxXa2JxHLzd7JJZL+fa/Ev45jrtf0GkVUFVmQppmg1xfE6Q5DUWa48B6&#10;pkmm8wB4WYyD0UgPfuhN61EO+OckF/y4MRjOkUVQqf++3DAE0Rj+EtNEkBw+YfFYsvQPGI8cxlfC&#10;WbJoAY4eOQSLK5dgcfkS/37BPBPeWGGGydKlyxAYnd7Aukik5iEyTYjmjseFTRg6ZAg+69wevQYN&#10;5a7NIzCK0+iRQ9HxvXY46p4lzkkQBEEQDwZ7+M73TYTLzxv5ZK/MKOHLBn+4BDd+3w2LN034afbq&#10;8OU6VKQXikvWJSWzFCZbXPDqV1vxhGiS8FEl7U3xxCcbMWO9A8Lj8yBTCElJH0XYUJrN0eF4z/oc&#10;nq4ZfsNLKNv7m7s9nLMlKFer+POmT015YcP2vwK1LA9lqTbID1p+O28Jq4DDXt0uT0C0bf1Ik2zn&#10;/jhxfA5aj3TBkN1hcIwoRJlMTclciWbDX2iaCIrNlPJVdcw2bcOM6dMwxngURgwbjJGc2HuWu2Tj&#10;1h2w9whEfE5lg+sgkZqLyDQhmjupEZ64dOEMhvT6Dqb7T+PK5cu4zHTpIhw8/LibMnHGu6Djbvxy&#10;szORW1iGhv7vSKdVITcnC9nZnLKyUCh9dP/HjyAIgvgL4B7uC/yS4DVsL6xYVAknlvj1esdliN3p&#10;CFleGbRKNfdgnoKQY17cg3dUvYSvWQUV2H4mEN1HncALn24Sht+w6jcfrscLn21Bv1mXcfVGIl9O&#10;+FF9OJeqlPzwG2aIvHLxmDj8RhiG0/rUfnS+fhn74qOQVC6FSvfw7y9ZiWB1VTYqJE4oDNuIbK8p&#10;3HfxO5+zhE/q6jwQBa59+UiSAGtjzNu6AVPMtyDXhX0mGCZZzv0ReX0oepvZIqeUkrkSzZO/3DRh&#10;YnlOWH6SiNRC+IUnwyMoCh6BUfz7yLRC/jM2T0PLkkjNSWSaEC2DahTmZuF+hhVr1TJcP7UbZlu2&#10;YcP6VTjvGFTPOCmX3MSMWbOwedNGbN64Aefcb4qfEARBEC2dopBU+E85xg+3sW4zn48kYWZJ+Bor&#10;VHLPBTXYeCTgq9En8X89dqLTwMMwO+qL7IIKXOXahyy0wktfbROMko5m/OsTXczx1YgT2HY6EPFp&#10;f0NOj0ai1un4KjYLQ/zxvvV5wSjRiyx52/IMpgZ44UZutrjEw4MNuVFVZkOW64fi6P3I8Z2DDOdB&#10;SGcmiWM/ZDr1R45Lf94kCbIegxPH52H8hm3oOvc8nhznCKNRznwy174rDuDKmZlwvTwBh4/Oxwcz&#10;zsPkXIK4FYJofjwU04REelxEpgnRnFGXpMMrMAzqajXCAz3g7OxUR46OzkjMvntUSE6cF0zWHxZD&#10;hOXYuH4VEsvqhkPHel3F7guOkJaWoFKhElsJgiCIlopOo4U0MZevfGP17gJO8/nywSzha7DJGVRm&#10;FotzCkN2fMIy8TyLGunMqetGIYLkY1O8+OVWGLVff7v6DRuK89bPezCVDb9JyH9kI0qquX9ZVZU4&#10;mRyPz+wtBYNEL6rkpfNH0cPpKs6kJKBS/fB+F6u1KmgUxZAXR6As8RxyfGbzkSTpDr15k4SVB5Zw&#10;rzmug5DqPAIeNiZYt9ccHeadwzMT7GE02o2TM5/U9eWJzvhuQxCWXErE/2Z5wmi4q1ARh3v9ySyY&#10;ErwSzRoyTUikJhSZJkRzpjziJL4bORNSVGD+8K/wfrv36ujdtz/AXqs4ce6GCXI4i72WftztocC5&#10;PVvhFJopTgm4Wx/AohXrMHHCWEyYvRDRuSXiJ3enobHad2ozbG+KNv12YVrXQNudl9fnQdoYd2pr&#10;zPJN0abf3lAbo6nbGPfSZtjeFG367Y1tYzR1G+NObY1Z/l7b9Nsb28Z4GG2MO7U1Zvl7bdNvb2wb&#10;o6nbGHdqa8zy99qm397YNgZL2irPlyLI5Aws/scSvC7kxaJLfMcegixbSGaqvywrEdxpyFHBGGGG&#10;ib66cOpohqc7m+HnqRfgEpDKL9Pgtv+iNv32htoYNW1sSE1IcSH63XDEE3xEiWiUnDmI1qcP4pVL&#10;J/gywgVyubhk4/eHod9W876heWva+N8tnRqqqmyUJZ1Hrv88pNv3RoZDHyE3idNA3ihhw29yXAYh&#10;32cKYm+ewLS91/DKLG8YjXCB0VhnPpkr05PGjmi7yAsH3CVQqIWcKkzFlSocdM/AgvMJsAsv4Nv0&#10;qZlPnwdpYzR23ntvq22vabvzvLU8jDbGndoas/y9tt3LvPo8jDbGvcx7r5BpQiI1ocg0IZozbOyy&#10;SqXm/0dMrVJCqawvjfbuGe59r57EsWsRt28xLu3ZDoegdHFKwNP2FG7EZPPV06QZ/liwai+kf/Jn&#10;w37wEuPrGzbxsTHiu1oSE+K546j7P3WSjDSUS+tWFCgsyEdubo44JVBeLkVyYrw4JaBQyBFxK6zO&#10;jy6rBhcSHMhXFaqBfX4rNIQ7TwqxRSCJ25/KykpxSiAvNxfFRXXDxyvKy5EpyRCnBNg5SkmsH9Ic&#10;HxcrvqslgTs/+vvDSE9LgUxWNw+AsO26yRSlZWVIT08TpwTYcjFR3Hepd9xsf0JvBtXZjk6nQ1hI&#10;cJ1zzpaJi4ni1lEltghkZqSjtLSuSVZaUoLc7LoJhuXcA0RaSrI4JcC2kxBXvw8kcOdCfx8ZKSlJ&#10;UCrqfg/ZWZko445Tn9KSYuRw7fpUVVVy57Lu+WV9/1boTX4famDngJ0Ldk5qYPsRFRnO778+qclJ&#10;9fpfQX4e8vPyxCmByoqKet8DW39SfN0+yWioD7C+y/qmPhLunMu4Y9KH9X22fX0qKyvqnXPW96Mi&#10;btU5v2z9YSE3odXbDjsvEbdu1TnnbBnWJ9kx6cPyGBUV1u1/ZaWlXN+XiFMCbNspSYnilIDQB+of&#10;N7s26H83jPS0VH4d+rC+z6o56iMtY9uu+3fHvr+4uJg6x82+h/BbofX6Pmur1/e565Ksqm7fz0hL&#10;q9f3iwoLkJtTdwhGFbdcWkrdKmXsnDd0/WvoXLC+Znj9Y32fXV/0KeH6fn5erjglwI47Oanu9UbN&#10;rSua69OGfT8i/Fa9vh8TFVmn7ytLKuE/5ySufriEjy5hSV6v/G8OnAZuQ0ZQLB99UoNUWoYMse9n&#10;F5Tjlc+3CAZJA6bJPHNrFJRUceeldp/Yddbw+sf3fYPrX0FBAYoNyvGyPlqz7RpU3G9gvEEfYOtn&#10;fw/6fZ99Hh0ZwfW1utcb79hozPa7gf9ZnMGTNUNvmFlych+ev3AEo31cEcG+A+5vISez7jWI7bNh&#10;32fnuuHrfjyqNQpUZDrxw2mqcm4gPTWZu2bp9Unutz0/IwyFcReR678ImW6j+HwkNclbJU4Dbxsn&#10;ub4zUHRrByLjQrHgTAjenOuFp2tMkrGcWKngEfbo8IcvFh31QkpeORR6lW/Y341+32dnj/3+lhn0&#10;fXb9Mez7Fdzvr+E1iF17Dfs564sN/fYnc+fM8PqXmSmp97fIvv9Crh/oI5fL6l17tVoNf871+35N&#10;P9do6kbQxnHfN1uHPuxvkfVrfdgxG1572XXBsP+xdSUm1P2bZ8fGri2GsGtDdb3rX1q930D2e2N4&#10;DaqsKOevD/qwY2PXAf2+z97Hcsdo+DcWGxtVbzvsd6jC4LqflZlR776DTWdx348+7F7J8Bqk4voA&#10;+1vUh+8DDV7/Eutd/3K4+wvD39/7gUwTEqkJRaYJ0SLQVmDbqhnYvv8IIlKyof4To0SfUKcL2GsV&#10;cNs0ObNnM9xu6d8YVfM3c7V/JQqsmrcGEnntj/OdYDexhrAbKkPYD6bhDQS74TT8sWc3IIY3Pmwe&#10;wx9c9uPMbogNbyDYw4FhG5tP/waLwdZn2KZRa+rtD5vWfwhhsHUa7g+D3UQYws6P/v4wGtw2d8z6&#10;N/0MftsNHDc7v/WOsaHjZm0G22HLGm67oe+hoeNmy93LcRvS0HHf27brrpO1sQfwxpwLZpoZbpvt&#10;j+G2hf5X93tgyz1YH6hfVYOtz3B/7rRtw+2wNnY8hsfYYB9osO/foQ801P8a/B7q7g/bTmP7AOvP&#10;htvWsG03tg8YbKfmGP/suFlbY/s+/z009rgb6uf30gcaOO7G9IGa49FfJ9/WwLmoOW4WWRJpehXX&#10;Oy3jh+Gwqjjs1XvEPhQFJUOtUNb/Hrjl/MIlGLPsGl5lQ3BqhuUY6PnPN6OgqK4BxGDnR39/GGp1&#10;Q9e/+tdeNg+bVx92PRPOb/1jTK2QwjUni0/OKrQJfaCQu0bsT4jGl442eOH8kVqjhCV15V5/cbnO&#10;D7/JqKx9oLxj/2tk35eVpiDrxkSkOwiJWfm8I16zoJQmojzdVkje6jkJGXzyVsEkYfNkOLLIkkHI&#10;9p6O8oRDqMrzQUxqGtZYxaPTUh88N4ENrRGiSYxGO/KvHf/wwXqbJISlC0aJpoFz3mDf546lMX2f&#10;zWN43Py5MDjumu/BkDv2fYP9YdtpqO/X6wPiOddfZ822DbfT0HGz/TE8brY/htsW+kADx91AH2j4&#10;uOu3sfUZ/ibfue/X/R74477Dtht33PX/vtk2DNuE4zbs+43vAw39PfB9wGB/+D5gsO37gUwTEqkJ&#10;RaYJ0TJQ44btGSycNQY/fP8tevcbhrWbd8M3JBKllXV/4AzJjfPBfNOD0HI/aDplGcxMVyOpVH8Z&#10;DQ5uXAXnBPa/PNUokQRgyfojqKr7G0cQBEE0M5hZErfXGXafroLl2/OEYTjvzofHwJ3Ido7gHlzq&#10;X+hZCWA7ryT8NuMinurK8pZsEMoFc2rNv3JtLJ8JU3tTLNrmLi758FFwD53zbvrixQtHeTPkufNH&#10;MNbXA+65WZga4IlXL5+sTep69iBac6/tbc5jaVggIkqKeGOoKWFDbfJY2V8WLSJWqmHijRGWvJUN&#10;uWEGSY1R4jQQWZ4TUXhrM8ol9lBIUxGXU4E9rln4wSwET413htEoB8EoMXbEk9zrxwu9MP9cHLzj&#10;S6BU0/0t8fhCpgmJ1IQi04RoabDywRG+zpg44Bu8/PLrOGRfN2zcEJ1WAasjZli3eRvWr1qC0w5C&#10;ZZyitJvYaeMDdTUgifbBkqVLsG3HDixZuAgh6XXDZAmCIIjmAf8/vmUypJz2xfUuy/XMkgVw+tYU&#10;kuthdYbhMNgyRdwyZ+2i0L7/QRh9sFYwRTqZ4dmuG9F1+AnYeSfjvEM02vU5gFe+3oY3ftyN5Xs9&#10;oVDU/V/6hwUrk7s1JhxGp/fD6NzhWjGD5OQ+IaKEUytu+uWLx9DLzR5O2RKo/6IywSwviaI0ARKX&#10;IXUMk9tiRgmnTHdj5AYshTTFCkppCv+/7tmlClwIyMX3ZsEwGuUIo9E1RokTnhzjiNdnu2P0wQjc&#10;iCuG9hFNrEsQDxsyTUikJhSZJkSLgLs5rNapEObtiPkjv8PbH3TCzCWmXB+vOzb3geG2QxAEQTRP&#10;mPmRdjkQVz9aAqu354sJXufxw3IyrOuXkmfzs7xYaw9445lum/hqOLxZwiJKPlyP/iZXkJLVxL8z&#10;TQSraFNjjNQxTZhY28m9aGtzAQcS6+ZBaUrYenUaJSqy3PhhNXx1G+eB9QyTmkgTdZWQK4otp9Ro&#10;YRuej8/XBgjDbZhZwnKUMHHvWULXQbvCEJQiDDkiCKIuZJqQSE0oMk2IFoGuCism/ozX//1fzN1p&#10;iUJpFWj0DEEQBMFgw2yYWeL4jSmfr4QleLV8cy5sO69Ayjk/qKR1E2IyopMLMWyJNV7+dBNf/YYf&#10;dtPeFC9+sRVrD3ohJauUr5rzqKHWavnhN/09HO9gmnDTp/bBIy8LMoNcFU0BbzQpSlCWYolcv4Xg&#10;ywHrDbmROP5WzzSROPVDVew2yFUaWIfkoc+2ELw62VWIJqnRCAc8M9EFg3eFwT68AIXlKooqIYi7&#10;QKYJidSEItOEaBlUQ15eDD8PZ5gumIHBQwZh2rzVcPYJQqWK7BOCIIjHEa1KDcm1ULj13ipUw2EJ&#10;Xt+ZD7tuqxC31wWKwroJWtkD/3XPRPw27QKe+2wzjDpuEMoIf2yKzoMOY8+Fm8gprHjkIhs0Oh38&#10;C/Mw76Yf2ttcQOszh2qTuhqaJtz0W5ZnUGGQvPKBqNZBWZaIsqSLyA1YBInrUPBJXEWxXCVZNyag&#10;OGoPvPyu4cblMch16YdslwHIde0H+4tTMXx3MN42uXE7Pwmf1HWUI16c7Ir+20Jxzi8bGUV1EzoT&#10;BHFnyDQhkZpQZJoQLQmWxbyspAgBLlcxstdn+M/r7XDSOVX8lCAIgngc0Kk0yPOMg+eQ3bB8ay4f&#10;WcIPw+myHBEbrvIJYPVh5YDP2Eai6+CjaNXeVBh+09EMz3yyEd+OPY3LLrGolDWhydAEsJwlKRVS&#10;HGDVbxys+Go3fFJX9nrmAF48f5SvivOPC8dqDRTu9RlOLHfJg6LTKPicIyyiJMdvHp+0lU/kyr1m&#10;OLLKOAOR7TkZRZG7ISsMhVZdCbVGh07L/PHiBFuMWr8Ta3avxpA1e/DceAe9yjcOeGmyK3qYBWGX&#10;czrSCupHAREE8eeQaUIiNaHINCFaBNUaeNuewoIZxujwwXv45KtfsH7rAYQl5IgzEARBEC0JVqZT&#10;lluKPK94SONzoZEpoVNrURadhRuDRbOk7QJ+OI7N+4sQsvgiFEW1pXNZxEJeUSU2HfPHq99uF/KV&#10;sCE4nczwj26b0Hf2FQRGZj9SkQ1sX4qVCjhkSTDQwwFPnD1YW/2G05PnDuMNyzNYGhrAGyqM6LJi&#10;9OXmfZtr/9H1OvwKcvn2e4VtW6dVQl2Vg7Lky8j2noEMvtpNX05CEle+2o3bKBRF7YO8OEpcspbo&#10;zHI8M8EFRmOdYTSGiQ3B4V7HOaPVGEd8uMQbG21TkFumEJcgCOJ+IdOERGpCkWlCtAi03I3vHzNw&#10;xdkP+aVyaLU67gZP/IwgCIJoccRsd4TF/+bA4k0TXHltNhy/M4PHgB2weH0OrNrW5i0JmHkKyuK6&#10;Q2okuVIMXmiJp1muEiaW3PVjU7TmXudtcUFRqQy6RyhfBtv3eGkphnm74sXzx9CKVb+piR7h3j9z&#10;/ghGcp/FS8v4oTqGRg+LSmHlg9nr/aCR5aM0/jQyb4xHun1vYdgNiyhxGoB0u1+R4TIUBeGboZQm&#10;o1qnrbf9crkG662T8fIMdyGaZJxglNzWWCf8a4orP5/hsgRB3B9kmpBITSgyTYgWAXeTRTdaBEEQ&#10;jweSq6Gwenc+b4zYtFvEi1XC4XOWtJkPyzfnIXDGSZRGZ6FaW5vXysE3Bb9OPo8XPt0s5Cphw3Da&#10;m6JN733YdynkkctXkigtw/JbQXjf+hyeYglcxYgSvoww9zr4hiPsszKQL2/aISzsHCjLklCScBJZ&#10;XtMgcR4sRpKwZK59ke7QF5keY1EccxjK0nhoVeX877AhrtFFGLgjDC+zpK4sT8kYTqwSjqFxwrXN&#10;PRd336YOQRD1IdOERGpCkWlCEARBEERzwm/CYd40qTFMbhsnbRbgxpDdKAxKhk6sbFMileOY9S18&#10;Pvw4nhRzlTDDpBWn78afwWWnWEgrHo3hIMw0kFRVYH9CNH5wuYYXzh8VDBIWUXJqP547dwTfOdnw&#10;eUxSK8v56JGmQqeRQ1Eaj5KE08jxnQOJ0+/IcOzDvQ5AOj8Epz+yvaehNO4E5EUR0KkrxSXrkl0i&#10;xw7HdHRb4YunWHlg3ixhuUoc0WGpD0yvJuNH8yC0YubJcHs8yX02cl84n++EIIimg0wTEqkJRaYJ&#10;QRAEQRDNAZbHpCwmCw5frYPNe3UNE940absIRQFJ/LypWaXYfDIAbXru46NJhOSuG/DPL7aiv8kV&#10;eASnN6np8CCwPCWO2RKM9nbF8xeZUVI3T0kHmwv4IzQQYSVF4hKNR6dVQV4cifIMe8iLwqHT1Eal&#10;CEZJAkoTziDHZzYfQcLKAmc4CVVvWLngbJ8ZKIk9yi0byZ//hlBpdAhLL8e8c3F4cbKLGE3CydgR&#10;L05ywQ/mwbAKzoNCJdxvqrU6PgrlpHcWvONL+DaCIJoWMk1IpCYUmSYEQRAEQTzKsKgRaWIufMYc&#10;5POU8Mld29UOzeH13kLYd12B1MR8zDB1xNPdNglmCctX0nEDXvpsEyatsUdWft0yw38Xco0GcdJS&#10;LA71x8uXjsPo1D4hooRT6zMH8a+LxzDUywUhRQXiEvcOM0Vy/BYg3b4Xn7SVvWZ5TYWiJAalieeQ&#10;6TGOa/tNiCThq94IZkk2N09x7BGoq3JRXd2wUcKG8FTI1XCOLkL3tQF8eWDeLBnrhNbGjvjPdHfM&#10;PhOLfKkSNOiGIB4+ZJqQSE0oMk2IFkO1Cr6Wx7Bq1UqsXr2a18rlq+F5K0+cgSAIgmhulERJ4DV0&#10;LyzfnsfnMGFDcK5wOtVuEa7rGSf2bRdidLf1eLqDaZ18JS9/swP7L4VAWql8JHJmVKpVMIsMQ1ur&#10;c3iqJqKEmSXi+59crsM+Ox0yjfqB9re6WovCiB1IZxEjTgMhcR7EiRkjLC+JYI7wOUpYdIlDH2R5&#10;TUF5qg00sjxU69S8KXInSipVWHopgY8qacWG3/DDcDiNcsRHS3xgHZIPmap+QliCIB4eZJqQSE0o&#10;Mk2IloEWZ8ym46NuPTBp8iRMFjVh/GRc9csS5yEIgiCaA6x0cJ5XHLyG7oPNB4v5yBJrluD17XkI&#10;nnUKCxZZ4KUOphjefiU2frAUiz5cjs4d1qFVF5avxBxGH67HV8YnYe2WgJJyubjWv57MqgrMCPJG&#10;dwcr/ObuAF+xvG+JUoEzqQn42skGL104VtcoObUfX9pb4VhSHNIqyqHWNc09GSsNzOcluW2Y1FUG&#10;p9yAxfywHVWFhC8nfDc04pCaXttC8PIUt9pcJaMc8NIkV0w6EoWQNCkU3HdHEMTfD5kmJFITikwT&#10;okWgKMLEXl1gG01jowmCIJorGoUaWfbh8By6R6iO03YBLN+Zh+sdliFk8UWURkr4ajg9JpwVokm6&#10;bqwrru177jO3wDQoVRpxrQ8HZni0teL268wBwRA5cxDPcq+93ezxlsVpwSARjZInuNcO1y7ij7BA&#10;BBflQ/XARkk1dBoFFCWxkKZYIi9oOTLdRulFmOhrIDLs+0BRHMlHo/wZmcVy7HRKx6fLfYWoEjGp&#10;a6sxjuj8hy+22KUiJb9pq/cQBPHgkGlCIjWhyDQhWgQ6JbbOMcbpwCwaO00QBNHMUEllyHIIh9tv&#10;W4VhOG0W8KbJtY5/IOSPy6hIE/J6yBRqXPWIx2s9dgq5SgxMk6c5hcYK0R0PE5ZQlkWW8IbJucN1&#10;xYwSTq3OHMSbl09ilK8bXHIyHziipFqngUZWAFl+EIpjDiLLY5yQwNWhj/DKlwdmSV0H1DFN0h0H&#10;INd/AZ8g9k6waJFISQVmn4rBP6e48tEkvFli7Ih/TXRBzy0huBqazx03/eISxKMKmSYkUhOKTBOi&#10;RaCTYeui39H2o08xcsRwjBA1ZMgIWHlliDMRBEEQjwzc87ZWoUbm9VA4fL4aFm+YwLrtQiHC5L2F&#10;8J9+AqoKYWiNmnuI94/Iwkf9D8Dow3UwYsNwDE2TzmZo23MvVGKFlocFnxBVrcJ/L56ob5jwpslB&#10;dLGzwLXMtAfMUaLjjQ6NvADSVGvk+s9HusNvnHoLBglL5MpXvemHTLeRKAgzgyw/kI84qTFP2Csz&#10;TlSV2eJaa2HHwe4HmRnScZkvjIbYCblKWGLX0Q54aaorllxKQEH53YfxEATxaECmCYnUhCLThGgR&#10;6FTwc7XB5UuXcOnixdu6cO4iIlNpyA5BEMSjRtJxT9h9tvq2ScJHl3AKX2UBeWE5qsUoBr/wTHw6&#10;/Die6MiSu5rzatXJDN1GnIDRe2v4yjgs4eurX2yFT1gmv8zDolihwKboW3j18km0YhElDZgmbChO&#10;emWFuMS9o9MqUFUQiMJbm5DpNlo0SFgkSU0i1z68WPRIWYoF1LJ8fqgOM1mYEcJKDJenX0dJ5HaU&#10;p9lAp67i2/XJLlVg7pk4vDLNtXYIDjNMhtvjizX+sL1VgAqFpt5yBEE8upBpQiI1ocg0IQiCIAji&#10;YaAorkDsLifYf77mtlli+dZcXO+8HDHbHVGZVig86OuqERKbi1+nnsfTXZlRYsabI092MceU9faI&#10;Ti7kc5b4hEmw+/xNnLOLhiTv4ZQS1nL7F1CYB2NfN/z30onapK4n9wt5S/RNE266v4fDPQ1jYQlZ&#10;ldIklCWdR17gUkhcR4iVblgVnAF8dAmrgJN1YzyKY/ahKs8fGlk+X/HmTjhHFWKvawbswwtv74tc&#10;LUSV9N5yEy9NdIHRaCfBLBnpgJenuWHe2ThK7EoQzRgyTUikJhSZJkRLQS2vgJv1ccycPgXTpk7B&#10;omXmCEugyjkEQRB/J8wEqZQUIXaHA+y7r4HVOyzB60LudR4cvliLmO0OkOWW8sN1GMwsGf2HDVp3&#10;2ShEkXQywwufbeLariI0Lpc3VP4OChVynElNxE/OV4WoEjHhK8tV0sHmAjZFhWNaoBdeOH9E+Oz0&#10;AXzvdBVZVZXiGu4Mq3RTleuLosjdyPaeLkSQOPYVh9WwITd9+WE2eYF/oCzlMhQl0dBp72yS1CCV&#10;qdFrYzCftJUlb2U5Sb5ZHwDTq8nouNRHMEr4dsEw6b7KH3uc05FXpuS+N3ElBEE0S8g0IZGaUGSa&#10;EC2Cah2u7lqA97p8jy17DuL40cNYOn0UOnX+DjGlf35jSRAEQTQtrMpNlaQY0ZttcfXjpUKC1/dY&#10;zpIFvHkSt9cFKqmQs4QZIamZpZi42hbPslwlnTbAqKMZnuu6EX1mX0ZYfB4/38NGo9MhtaIc6yJD&#10;8D9WAefkPiGq5MxBvHD+MF9C2DIjBWpuvhpSKytgm5mG0NIiqPTaa+Bzk6iroCpPQ3mGLV/2V+Iy&#10;FOn2vSCpGXLDco84DUSW52R+WI4szxdaxb0NNWXndPrJaKE08DjnWrFhN6O4NvbKffbyZFf8ti0E&#10;3vElUHPfGUEQLQMyTUikJhSZJkSLQFGICb274UZG3QR1e2b3hOnZMKqoQxAE8ZBgkSXyPClCl1yC&#10;5Ztz+Vwl/DAcVjq46wqkXvDn56mZN7+4EhPX2sHow/VCGeHOZmjdYQO+ND6FtOwyfr6HDTNLQooL&#10;0NuN269T+2qH4HCvz3KaFOCJbFmVOHctalke8m+u5k2QXP95kBeG8yaJkMRVAXnBTRRF7ECG82Bk&#10;OLIqN/24V2aSCEZJhkNfZPvOQlnyJX7Izf3AzikzP9KLZLW5SeqYJoJx8n/T3bD+ajIUajJKCKIl&#10;QqYJidSEItOEaBFoyjF74BfY4xjL3TAKTVpFIeb0/Rx7HFLINCEIgngIVGYUwX/KMdh8sJiPKGFm&#10;yZXX5sDpO1Nk2YdD/f/tnQVYXMf6xml7e93lf6XuTdrU3W7bW2+TulvcDUhIgOAOwd3d3d2Du7u7&#10;uy0L739mdrGFtKGhbWjnx/M+u8dn58yePeflm2/GpsRrAv1DE9irGoE/PqIrMktohMndanh2pyty&#10;yzsw8yPk0hidmYFRZQluC/LEtaz7zUK+z66NyQAAkXZJREFUEnPcGewJ1/pq9E/TJKurf1VmxlrQ&#10;EvcRixShUSKsW03km+jOV2NJWlti3kOTODcJHemmKfINFl3SlvAF+kqMMdlXSH63hjAvnFlz/99G&#10;z/AMAnK78I5JIW48nozf0C45kobJgmnySSQqO7692xCHw9m8cNOEi2sDxU2TnzdCoRAz5CZxbo0Q&#10;4s1GSaI7HtiyBa+8+ipef/01PP/Uw3j10xMYnOKWCYfD4Xyf9OU0IGOfA4LvpmbJSTYKjv9NJ5H4&#10;thHaY0owO74UBdjVNwbZ8wn4v2cMF3OWXHWPBp7/2hXRF+oxNTMrXvOHI6evBweyUnCdr7MoqoTJ&#10;Ete62+DjlBjEdrRiTHDxrp7z80J05yiJutXEvLNCou42NC8JjSp5Ey2x76MrWwHD9X6YGqpmXXW+&#10;C0MTAoQU9OCkRxUeU7iAv+yLF3XFoflJ6CvNVUIlaZx8EY0HFdPJvd8PX88cDueHg5smXFwbqI02&#10;TejDd29vL8rLy1FaWora2lpMTor6LG8E4+PjbJ/f5b8wnJVQw6ShoQHZ2dkYHBz8CdTpHAY66xHq&#10;7QZbewfEpudhnBuCHA6Hc9nMCYRojypGqU4YKoxjMFDUDOHMLHoya5Gx206cq0RklgTeKo2Uj8zQ&#10;Hl0M4fSS0dDWMwpNu3T837OGbIhgqW1auGabJp741BFBCVUQ/sDmPR0u2K+pHq/EhePXbqKRbha6&#10;4Nwe6A65gmxUjwxd0m/jnGACrXEfoyXm7VWmCZ3XnrybRZOMtSdDMNmH+bn1/TbRMvSOziCzdhD6&#10;kY14VS8Xf98fj6s+i4TUp0TUGBEnev0/Mv859Wwo+FXDP7cTNx9NEuUwoWYKef2/fXEoaPphRhri&#10;cDg/Htw04eLaQG2kaUJ/1HNzc+Hn54eioiLU1dUhMTERAQEB7KF8I+ju7kZoaCg3TS4TapjU19cj&#10;KyuLGSc5OTmb0jiZFwowMSkKlZ6enGCmmqR+jBBvDofD+akwOzWDnBPu8LvumMgYoUMF3y6DpHdN&#10;2DxqkrC8JXfIIPEdY3SnVYm3FN0X0G44ph7kIZ9GltyjDqn7tHDVfZq4/U1LeEWVi9f8YRDOz7HR&#10;bHRLC/Aff1dIOVssRpb8yt0GW8J84FJXjcnZS4vCmJsl91A9eejMOMm65Kw2TKjeI3XYL97i0qD1&#10;Nj41i8beCXhkdOAT80L89WACpD6OEJkjtOvNF9G46vNo/GFXLG4/kYzd9qUIyO3GKNluOf1jM5D3&#10;q8FrBnmQ86pG9/DK3F8cDuenCTdNuLg2UBtpmjQ3N8Pf3x8TExPiOSIuXLiA9PR08RQwNTWFvr4+&#10;DA0tJXijD7d0O/pKl01Pr/xRp+vS+TSKJTw8fPHhfpbc2ND5AwNLWeVpZMvY2BiGh4d/IhEUGwut&#10;j6amJmaYLNRzV1cXMjMzMTo6yqY3C6PF9njqw/0YxiiOvf8obrn5phW6/j+3wtS/Urw2h8PhcNZL&#10;c0AO/K47jqDbZVfqNhkmv38fReqnFhhr6hVvIWJWOAfH4GL88kFtSG1Vh9QD5HWLOv7+nBHCkmt+&#10;8KGDa0aG8FpCJK6mJgmNKnG3YWbJNUTvp8aumdj1mxhri0dr/GdoiniNmSOioYEluudEv4W+YiPx&#10;Ft/OlECIjNpBfG5Tgj/tT2C5R6Q+JlroWkO73XwQjt/ujcOLujkIzu/GOO9mw+Fw1oCbJlxcG6iN&#10;Mk1o5EJERARKSkrEc5YQCASLD+etra3w9fVFfn4+4uPjmehDfHFxMYtQoZEpNFrFw8ODmSF0v2lp&#10;acwoKSwsZK/0OHSb/v5+ti8aJZGSkrJoplRXV8PHxwepqalsm59Cvo6NhEaY0Dpbbm7ReqMRJ/S8&#10;bKb6mpscQGNrB2bnZ9HRUse6bq1QTS36R5YSD3I4HA7n0pkTziHzgBPrdiNpmgTcKo0LX9tgqKqD&#10;dd9ZjqVvPm552WxxNBxqltxIpt3DSzE8unYi1e8DGjFiUVWGrSHe+CXtesNETRMLXOfvCnOyrH1i&#10;DHOXWB7hzCgGq1yYWcJylbB8JW+iOfZDDDcGYrjBH21x76Mr/m20xW5Hb5E+hNPD4q1XQ42lxIp+&#10;SHtU4n75dPxtd6xoxBvalYa+0q43n0bh6q+i8bp+HizimlHWSsowLvjB6pDD4WxOuGnCxbWB2ijT&#10;hEZ8UNODRptQ6I85jfSgxgc1N2jEBzVOqJnR2dnJ1qEJSKkBQrvcULMlKiqK7Yc+tMfExKCiogI9&#10;PT2se8+C6VJVVcW659D1wsLCmAFAj0XNlaSkJPagXFNTg+DgYGbWcJagdUTPD63zysrKFeYIjf6h&#10;50By/qZhXoiutmaMzaxsy70djegbmRFPcTgcDufbmOwdYclbaZecyKfUEEAjSiQME6rAm0+iK3kp&#10;km9iSgDX0BJse8cGV9MEr9Qs2aqOW14xg6VPPvqGVkahbgRVI4MIbmlESlcHRgWiaz39DSsZ7Mfx&#10;3Au4KcBtsfsNTez6Ww8b7EiMQjj9vVjHPcLMaBP6yyzRmvC5yCQRj37TkXYIo80RzBih9yIT5DfI&#10;M60SJ2zDoReQhe6hlab92PQssuuHoBvegNf08/Dvw4m4huYjoTlHmFlCXj+OwJ/3xuMplUwoBdQi&#10;rqwPPeR3TCjkJgmHw7l0uGnCxbWB2ijThBoUtGsOjVag0JsW2v0jMjKSGRhU1ERxc3NDbGzsYpQJ&#10;NURo0lj6wE678SxAo0vofGqKUANlAWq+0IgS2gXH09MT0dHRi/sKCQlBRkYGM03oMfh/YZagddHS&#10;0oKCggLWlYlG9tAuOXQ+Na8WkvZSM2qzMTkygJ6uJux/+38IymtiJhxVT3cn5D96FEYBS/3rORwO&#10;h7MSGk0y0T6I1ogiZB12QfjDSqL8JbecRMBNJ0TJXamWmSeBt8ogeIscpgfGmFniF1uJRz5yYEMG&#10;05wldFScm142g5bdBYwsGzlno6BJYzVL80UJXJ3N2ZDAT0QGwKepDjsSI3EVS+hqyXSVmxWu93fF&#10;kew0FA70iffw7czPCTA1UM6iRZqj3xWPfkOHC97BhhAea0tkCWAXGJuaxSvauaK8IzRS5JMo3Hg0&#10;Cf65XfDO6sQXVsW4SyYFV9HoEZaXRGySEP12VyzuO5OGr2xK4ZfdhYaeCXIfxe9hOBzOd4ebJlxc&#10;G6iNMk3owzftIkPzYkiaFe3t7SwqZGRkBK6urizfCH04XxCNgKAP8WuZJtSEocbLAvSBf8E0oV14&#10;6PTyfVGzhpsmq6F1QY2Rjo4OVke0rmiyXhp5kpeXx7o0bcoIE4K/4T7ceuttuP22W3HXnXdiy913&#10;Md191x2464Enkda4ufK0cDgczvfN3MwsJnuG0RpWgPSvrBF0hyz8r6dGiTQzROhryBY5XNhpi+ag&#10;PBQpB7B5wbfJiESWtYblIzm3GdvetxONhkMjS7Zp4q+P6UHBLBljE99flJ9XY91SXpIFUaNkIbEr&#10;ef8rV2vcG+INy6oyCC75920ec8IpTPaXoSv7LJoj31g0SpqjdqAr8xQme4tW3V9Qg+OQS4UoYmT5&#10;8L5UdB7NS0KNFBpV8kU0fvWlaBSbV/XyYBTThK6haX7PwuFwNhRumnBxbaA2MhEsTeLq5eW1GG1C&#10;oTcBNLqBRoHQiAaag4Q+oFPogzvNrUEjHtYyTcrKylhkCd1mIf8GXY92z6FGC40yodsvQJfRY3PT&#10;ZG1oFydarwvdo2jSV9pVh0aY0PrcrMxOT2FqYgBqx3cjqbYfU5PkhlesGcEsuQXmcDgcDmV2cgZ1&#10;zmlIePM8/K4/LhoJ5zbRcMH+1x1D0J2yyDzgiL7seginZjA/N8/yfRzVi8N1W1Xx2tZz+O9WZfz7&#10;CT1sfd8OV1Gz5H5RZMm192ninEUKM0u+79/fV+MjVpsmzDghcrXC9sQoFA/2YXYd/wyYn5/DWGca&#10;2pJ3s643tAsOM0wiX0dPngYE4+1snbWg3XL+czBRFD0iaZp8SUQTun4Zjbvl0mAW24zqzlHMzM5d&#10;ci4VDofDWS/cNOHi2kBtpGlCoTlM4uLiEBgYyIwS2v2GJmSlXXPoTRQ1Qej8oKAgtg7NQ0K79lBj&#10;ha63AJ1PIyHoNnToYpovhXbxoQ/59JXOp0YKjUJZ2BftxkONAZqXg87npslKaH3QKB9qTtHuTNRY&#10;onVJX2n3qM0aabJAfko8WvlQihwOh7OC4epOVJrFIv51fQRvOQPa7SbwZmkEEPn/5xgiH1dBgbwP&#10;enPqWXebeYnfAt/YSkhtURONfrMgapTQJK9Ev31IB2eMEtHaNSLe4vthUjiLwOYGvJoQjl+72642&#10;TIiucbNmXXSE6/j9F86MYLjBD+3Ju8FGwKFRJZFvoSX2ffRX2GJmjJolq++T6nsmYBLbhCeUM/GX&#10;ffFrGyZEV30ZA5/sTnQMTUEgnOP3JhwO5weBmyZcXBuojTZNKDRqgXbFoUYJfUiXfBinESd0GV1n&#10;4eaBJiJdPpoLjVqh8xag03Qbui3d5wLUcFnYF41coVDjZPk6nJUsdGVars0cacKYGcTeNx+Ef+HK&#10;IS85HA7n54ZwSoD+wmaUG0Uj/g0DBN99Gv43nkDgrdLwv+E4iyyJeUELxWpB6L5QzYySizE+OYMP&#10;ZAJEBsly04TqPk28c9IPVY2XnidkvYyT3/jYjlbsz0zFTf6ubNQb0eg3tAsOkYRp8n8+jhgSJ47/&#10;JmjEiGCiG4PVLmhL+hqi5K47WIRJW9JODNV6kuVd4rVF0OGAi5pHoB1Wj6dUM/GnPXErE7jSXCWS&#10;xgmZvu9sGqZnN/c/JTgczuaDmyZcXBuo78M04XB+cGZHcW7PWwguHRDP4HA4nJ8PM8OTGCxuQZl+&#10;BGJf0hF1t7mRJnEVRZUE3XkKMS9qo1gjGD1ZdRBKDBG8nOGxaWSXtrPokdtet4TUvWsYJlTbNBCZ&#10;VifeauMYEcwgo6cLp/IzcVuQh6gbDjNLaHJXK/zdywEvxYbh9iDPxfwlVL8m0i4tFO9lbahZMj1c&#10;h/5yS7Sw5K60G45o6OD2lP0YaQrBnGBSvDYpy+Qs8huHoRpUh4cUM0SmCDNHRGbJVUQ3Hk7ADqMC&#10;OKS04lnVLJGBQtcjr/85EI+USv67xOFwfni4abJedU+grmdqUbVUa63H9bPURpkmC8lFacQC109D&#10;m6q7ztwkjOTexZaHX8DevXsWtWvnPgRltIlX4nA4nM3D3Cy5DhOtBc01Mjs+jcHyNhQp+SP8UWX4&#10;/N9h0Sg3LJHrSdb9JuoZdZTqhGGktlu85WpYd9cpAYsYOWWYgH+/aAKpW5RF0SWsG47G0vsFw4S8&#10;//39mhsyjDA9/pRwFg1jI1AuzsUNgW6QcjJbNEOoMfIbNxvcG+YL6+py9ImjUAenp3AsJx13h3jj&#10;ieggxLS3sPlrQUfCmRltRneuMjNKWmg3nCia3PVNtKccwFiHqHswzTFCR8EpaR2FtEclrjuaBKkP&#10;wkVGCEviGoVrP43CXw/G423jQiSU9a24hxKS8+Kf0419jmUsd8nQ+KUPa8zhcDgbCTdN1qHa7ik4&#10;unlDRUUZyspKTGpqamxeecvQmttIqrZ7EllljWsu+zFV1TGKorquNZdxXbo2yjSpqqpiwwm7u7tz&#10;/QRERzmio+1sGuamEOhsDE11dairq0FDLFUVdaQWrwyx5nA4nCudetc0pH5qiZRPzNESlMdMEgrN&#10;N9KdUomco66s2w01RmhUScCt0ggkr77/PoK4l3RRbZOIqb5RNkrON+XQKK3twTHdWPztyfP4BTVG&#10;aFQJHQXnXg1I3amK6182g6J5Ct6VDoDUXWoi84Tomns04RxS8o37vhTaxsehWpKLf/u54FoaNbIQ&#10;OUJfncxwV7AXjCqK0TM5ueYIOPT4NNnrNyVUnejOQUfqITQxk2QHWljOktfRmXUaguEaZqhQsyOu&#10;rBefWxXjz7vjcA0d6WYhYoTq4wj842ACjrlUoKhllN03fdMxL7deOBwO53Lhpsk6VNczDTtnd9g5&#10;uSO3sgU55c1IK6gm027QP2+Eyo7RNbdb0iRC49LgQPZBzZO11/nhVdUxBnNLWyRmlaDmCirXZtRG&#10;mSY0yoTmIOH66Yjmi+FwOBzODwfNR5L2uSUCbjopihohoqbIhV12yDrohPBHlBB4m2gejSjx+89R&#10;BN11Csnvm6LRJwuj9d1shJyLIRTOIaesA4e0onDXW1b4NY0auUdDFEWyRR3XbNPE3dutoWV/AUVV&#10;XRgZF+UHmREIEZ5ai1NGidBzyiT3kx1s/nqhRkPD6Ag0SwvwcIQ//uhpK+p+Q40S9mqFe0N9cL6i&#10;GFXDgxif/fbfIZqkVdKkmJudxEhTGNrTDi12v2F5S2LewWCpIWZG6tE3OgOvrE68a1KA6w4n4hfi&#10;LjUsouSTSDa95XQaNELqkNcwjEEeNcLhcDYR3DRZhxZME1cvf9T1TpN5k8z8KG0ehI6eASISMhZN&#10;h8K6LiTnlDEV1XWzeaVNA3Dx8IW5lS0yimvZvOqOMVworEFydinSyWtV+8WNlyLy472wz4Lq9sX5&#10;1Z3jZH91bB+ZpQ0rtpFUXlUrWy85t5yUp5+VN6eiBfoGhvAPi0NBTcea23FdmnhOE85PhXnBJLIT&#10;wqAiJ41Dh4/AwMoJla3fX4JCDofD2Wi6U6vgf8MJBN0uu0IBYvNkQcH3yCH1Uys0uGdguPabo+mm&#10;ZmaRkt+C00YJePAdG1xFo0WoUcIiS8jrfZp47AM7KJglk/u6VmaQbCTU0KgbGYZVdTleiQvFbz3t&#10;RQaJOLLkKqJtId6QzctAWncHpoWXdvyZ0Sb0FOqgI/0IOjNPYaQ5AoLxTgzXi0fCiXwLdDQc2hWn&#10;M/EzDFVYo7qxCo6pHXjbsAD/OJQIqc8iRUYJUzSu/ToGz6lmQjO0Htn1Q5gV8gSuHA5nc8JNk3Vo&#10;hWnSM7W0rHsSXgFhsLC2R23XJKJTcqCtowsrW0eYmFtBU1MLGUW1yKloZhEpOrp68A6MQFnLIFvn&#10;vKExbOyd2Tb2ZP/Lj7mglNxyaGppsWOYmltDg7xPza9iZfLwC2Gmh7WdE1snICJ+1fbU3AkIj4M2&#10;ObY1OdZ5Y1Po6umjkNwcRCRmQoOU0cTMEvEZhWR9Hm3yXbWROU3q6+sRGhICR0dHrk0iJ6KEhHj0&#10;9m72UWfmEO+sjtvuehgnTkrjlKwsdn70Ju578lW0jHJTkMPhXNkIxqcxXNOJ9K9s2Cg3kqYJVchW&#10;OaR+boV613TW9eabuoDQZK6FVV1Qs0nH7W9Y4mpqkmxVF0WUkPe/e0gb975jAxmDeJTW9bIIlI1E&#10;SO4J2ifG4d/cgDcTIvAbTztIOZsvdr35hbs1bgpww64LSUjt7rxko2SB2cletCZ8ITJFYt5hao6i&#10;wwR/iKbI19ES/TbaY7ejNfFrFGbYwiGhEi/oFOI3u+Ig9ZF4lBtxZMnf9sThafVs6IQ3oKVvknXV&#10;4XA4nM0ON03WoW8yTaghYWRkyqZNLayRkFmM+r4ZNPbPwMbRBb4hUWjoEyA4KgkOLh6o650h6xTB&#10;yNQMTQNC1JN951e3MuOERqQs7puIRqOYWdoiLj0fDf0Csl9qlATDxdOPRZloa+siu6wR9WRZfnUH&#10;M1DKmgdX7KOidQjnjYyZcVNPylHfP43zhkaISc4hyydhbGrBIlh495zL00aYJjRpqLm5Of7w57/i&#10;3S8P4KiiHtcm0WF5bfxvx8e44cabkJaWJj6jm5Dpfux+9UGEVoyKZ1DmYbDvFWh7F5F3HA6Hc+VA&#10;c5TQrjjjTb0sUWvU02rw/dcRUZec22RWGSb+N51AS0ieeOvVUAOFRoi0dI1AwSwJ1/3PFFJ3qIii&#10;SWiOEvJ67TYN/O05I5ajpL51ULzl+vimayntejMxO8tMkPeSo3ENjSQRd7mhRsnVLlb4nYcNPkyJ&#10;Q1JXxzfmBLkoZBv6WftLyb1o1JuLhsmicRLzNlpjdqAh5mPoONrhfoUMSH1EzRFx15svonAVef3t&#10;V9F4UjUTLuntGJ3k3W44HM5PD26arEPfZJr4Bkcx44FOlzT0wtnTl0Vy0IgQVVU1eAWEi02TRGaa&#10;0MiP6q5JJGYWwdDYDFo6OtDS1mFRKSUNfUv7JqLGSHnrENy8AqFnYEDW04a6hgYrCzVf3H2CoKR0&#10;juzHFAHh8ShtWWm6LCivsg02jq4s0kVDS5sltI1IuECWiUyTpOxSbppcpjbCNLG3t8dj/30ViVWD&#10;SK4dQVLNMJK5NoXouUoh5ywkuxF3b3sAdXUbP3zkD4JgCPu3PwbXrE7xDMoU5D9+AnqBVdw04XA4&#10;VwSCiWl0p1Yi84ATwh8+h4CbToAmc6X5Sahh4vPPI/C/4fgKw4SaKHSdsZa1uxtWknuwU0YJuP5l&#10;U/yKmiR0tBsaUUKTut6ugltft4SmXToaO4YwNf3NiWEvxjz5KxzohU5ZIWyqy9E2MSZeIuJCTxc+&#10;SI3BX7wdcc2yrjdSTua41sMWO5KjkNbdiZGZGQjnv1tUC40uGetMQ3e+BlpjP2TRJJKmSWvM2zik&#10;o4fffBWDq6hRQvOTUH0YgT/sjcM7xgVIKO9n+UkEvOsNh8P5CcNNk3XoYqZJVec4jM0sWE6QyvYR&#10;nDcygWdAGMsVUtrYAxsHF3j4h640Tcj2kUlZ0CY/RjTCI7+mA5klddDS0lllmtAoEUMTU7j6BCK7&#10;rAnFDT1w9w1mZantJsfvGEUuOVZQVBJsHd1YFx26v+X7oDlWqFlC16F5TUqb+3He0ATh3DTZUF2u&#10;aTI2NoYnnn4WMSVdzDTh2pyi5omOXQA+/PAD8ZndbMwjO8ACd921FR9+sQsH9+/Bmy88gWdf/Ro9&#10;k7x7DofD+fEYbxtAvXMq63oT/pCiKLkrjSihrzccZ6+xL+uiVDccfXmN6IgsQvgDCgi5TYZImmxz&#10;Dr1p1YtmB+0Om1fRibOmSbj/HRv85mGdpYiSLers9aEP7aFpn4GCqi6Mf0Ni2EthRijE4exUXL1g&#10;hLha4u/eTtAtK2JD/t4V6I5fuNksGSVk+W887PBhSgx8m+rQPDa67qiS+blZzIw0YKQpFL2FemhP&#10;2cu63tAuOK3Rb6Ek7EMWUSJpmjRGvYPbDntD6tMoSH0WhRuOJ+GIczniy/rQMTj13aJbOBwOZxPC&#10;TZN1aME0cfbwZUZFReswShr7ERSZyCI/aGJVmiOE5gehSV2pAZFX1QZNLW1moiyYJjT3CI0Q8fQP&#10;ZUlh63omWQJY36Aoth9J06SovgeqKipkn9Vsn7mVrdDTPw97Fw9Uto3AwNCYHa++d5qUoY+sq4rM&#10;kpUJYVPzK1iESkFtJ6rJNF1fRVVVlLyWTBuZWiAmJfeKGtVnM+pyTZPiomI88vTzSG+cWPNh/MfX&#10;EJJrR5FStyQ6vfa6G6cf4hgbraCMetx5553iM7sJmROiqTwTNlYWrLuYq08oekZEIz9wOBzOD8Xs&#10;+DQGSlpQZRWP1I/NEbxVDv43HmcJXGm+EhpJErrtLJLeN0WVZTwGS1tZVx0KNUZSC1ux7X8meOIe&#10;ZTxK9NCrZrhQ1MaMEhXrNDz8kQOufVBbbJDQHCXq+NVDOnjkA3uyPBW55R2Ynpll+9sIgloaWcQI&#10;y0fibiPSwmg3rPuN6P1fvB3wYlworGrK0To+xsydS0UoGMX0cD1GWqLQW2yI9pR9aIl5F02Rb4hy&#10;lcTsQEfsdnTGvoW6yHexW1MfzdErDZP22B3wdTmIm46lQdqjEnFlfRiZ3Lh64HA4nM0EN03WIRpd&#10;Yu/iCQ1NTZa8lYoaJDSHSGpehXi9SZZrhHbLsbCyZXlDrOyd4OThy0yT9IIqqGtoMuOFjnhDc5gY&#10;mpjByNScRaDonzdkESrLj0u753j6hUBNXQPmVjZsfQdXT5hZ2KC+dwb+YTHMEKEGjI6ePty8A1Ap&#10;MQpPVfsYSzqrravLhhemkTFUgRHxbCQgL/8waOnoISJxaQQgrvXrck2TCxfS8dizLyG9aWrNB/Ef&#10;W37JJVBU14ESucFa0Dl1PfinlK65/kYoIr8FavqmiC3tXnP5laqYkm5cd9114jO7OZmbFWBicgKT&#10;k5OYnJ7m3XI4HM73zvzcHGaGJjBQ1IwSrRDEvKjNhgL2v/kEAm6VRiAd8Ya80oiR1E8t0eidiYn2&#10;tXOKdPaN4Te0aw01Q+hwwFRk+iqqrWqi0W7EXXB+85AOtrxjzUa9Ka7pEe/h8qHGzZRwFi3jo0jv&#10;7sSzMcErDZNlxslvPezwYIQfjCqKWUTJpUCHCJ6bHYdgrBVj7YnoLdRlo900hb/KTJKWaBpBsoMl&#10;cqVdcCrCP0KM926omJ7Df0874E97QiH1eRw+VDFBYcgnbBjh2sj34eV8CP/eH4zKjpVdhzgcDufn&#10;CDdN1qkq8uNBo0KWS9JkoNEaNBJl+bLlJsbCPhbXpfsh82iXHfpKE78urLsotk/xdsv2SQ2V2u4p&#10;9kqX0W0vHi2ycKzRpW3I+4XlbBnd/4ptuNajyzdNLlyxpklS9RDcozJx7KQMwnMbEZnfsqi4st5l&#10;6w4tey8piWVknyummci8xflDCM1pwJHjxxG7vMsSW77WtleONrtpMtpThyNvP4ubbroRt9x8E+64&#10;5wFYBGaQG3TxChwOh7NB0ESus5MCdKVWIeuQMwJvk4X/dceYQcJykNwiDT8yHbz1DLIOO6Mn++L5&#10;ouhIM4JZITr7x3DWJFnUzWbBMFmu+7RwzZ2quOEVM9Y1Z3B4UryHy4OaJLOkDL2TkwhvbcK+zBT8&#10;ydsBLIGrs4Woy42kYUJ0laslQloaxHu5OHT/83NCUl99GO9IRleeCosSaY56A83MJKEj4ND8JDvQ&#10;Gv0m+hJ3oDRqP0zs1fCwjBuuojlJPosjihWNePNZFH7xUSSu+iSGTMfgz3uDce1XUZD6NBaPKWaI&#10;j8rhcDg/b7hpwsW1gfo5mCYnZE4hoaJ/9TpkeUhWHXRM7aBtbIOI/GY2P7q4HabOvgjJrIXGeQvY&#10;eIUjobIfFu7BUD9vjuCM6sV9+CQWQ8PQAlpGNiyqJal6eKVpQo7hS9ZRNzDHeRs3xJR0Lh3/CtOm&#10;Nk3mJqH09f/wiex5FBQVsW5jF2J88dz92+CXt9mHU+ZwOFcE83SgrjFU2yUj+SMzBN99WpSbhEaT&#10;3CoDv+uPsS44Uc+oo9IsFkPlbRCMTDKDZTm06wxN3mrpk4/PFULxwEcO+Mfj+vgdizDRFCVxXcMw&#10;+Vw+BFWN/ZjYgNFeBEIhqoeHoF9WhLcSo/AfP2f83s0aV1GDhEaVMJH3tFuOyxrGCVn+O6KuiQnx&#10;HlcyPz8HwUQ3hhtD0J2nhtaEz9Ec/Taao7aT1x2i95FvoDX6DfQmf4jWtJMIi7DHZ3p+uPFIDH73&#10;pcgQkaKvn0VB6pNI/HpXLHYYFsA/p4vlJ3FOacO1X8eyZXSd/2nnoHOQd8nkcDgcCjdNuLg2UD8X&#10;04SOFJNSN8ZER/ihy30TCyEtJw97/1g4BCXguLQsAtMqWfeaQ0eOMqODbn9KXglyCiqw9gqHjVcE&#10;TsjKIbq4E46B8ZCVU4BbxAVYeYbj2AkZhGTWLJomcWXdsPeLhQw5Bl3HwjUQcufUEFXYtqqsV4I2&#10;tWky04/dbz2GzPaVCQ8tZLdD1T2Pd9PhcDgXZaJzCO3RJWgNLcBY00qTlUZJ9Oc3oswgEok7jBCy&#10;9QwzRgJuEiVypflJgrfIIfVTCzS4pjGjZCE/CaWhlVxbLzRA3yUL78kE4NGPHPDP54zwC2qEbBPl&#10;I2Gj3dAuN3S0my1qa0ea3KmC6Av14r2uHzraTUxHC84V5eDl2FDcFOCGa6n5sZi8VSxnC/zCzRr3&#10;hXjjs7R4ONZVspFxvkxPJMupWSLSb9xtYVFTsZhYdU44jemhGow0R6AnXwPtKftBc5IwkyTqLZFR&#10;Ql+j3kBn0pcYKVJCSbYLrENi8KZOAq47koBrvoqD1OfULBFFk1z1aSTukE7BPocyhBf1oGNoGnPL&#10;DCj6rnVgEkmVAyhsHrmsexkOh8P5qcFNEy6uDdRP3zTJwr59+yCnqIIz51RxWkEZehaOSKkbh7LW&#10;eVi4BiG+op911zF28Ia+pTOiCttx5NgJ0BGBkmtGYObkBzVdE7HpMspMmKCMatj6RiEgtZwlfU0i&#10;68mrasElNAVhuY3MNKHGymkFJXjF5SKutBsJlYNQ0TGErU/0muX9sbW5u+fMwUlxN3Yq26G+uRnN&#10;RLUlqdjx3FOIKGph081t3RBK/MeXw+H8vGmPKUXEo8rw/fcRlockZOtp1LulozutGsXqwYh5QQsB&#10;t5yE/40nWDSJ6FUakY+rIO+oC5oDczHe1o/h0SmU1/ciLLkW2o4ZeFfaH/dst8KfnjSA1N1qi6Pa&#10;sFwlNC/JVnVcfb8W/vCoLu580wqvHfKGzPl4+ERX4L4P7NhyFnFC1yfvX9rjgbGJSxsFZ0wgQPXI&#10;EAJbGnCqIBNPRQbg7z5Ooq42LHGr2CAh76lB8jcfRzwZFYQD2anwaqxD5fAgpoVL9wVCwTh6c5Vg&#10;HnwAn/kpYH/AGYSF78RYtSPG2mLRWyQa3YYaI02Rr6M5ihok29Ec+SbLN9Ke9CX6C5TRW+mGvOIs&#10;GIWV4kXtIvxxXxKkPomCFB0a+HM62k0k/rgnDk+rZUElsBa5DcMY3YCoGg6Hw/k5wk2Tb1F56zDK&#10;mvrZUMJrLad5Qcpbh9ZcRkW3K2seWFQpUUXb8JrrXq5ozpOF49D3y5fRci4so++XL6N5TRa361y5&#10;3eI+m1bvk2u1fg6RJjSCJLqog3WXYSrtYiYHjSA5ePgIDh85SnSMRZdoGFggsrCNbUO3p7J0D4G2&#10;qR0zUGiUynEZWfinlCGuvI8ZIAZWLlBU08G+/fvhEpq6aJqEZtfj6DFptu/DR4nI/g8ePAQz5wAk&#10;Vg+vWeYfU5u7e84Y5L56Hlu33EV0N+7ZugVb7r4b9957L+4l7+/Zehfue/0QBma4acLh/JjMC+cw&#10;PTSOqd4RCDdwhJdLhXaVmRPMYnZyBpPdwwi9T56ZIUG3yy4q4KYTotFubjyBoNvIMrI85M5TiHpC&#10;FbmnvdAQXYJ6cp8RmFILRYsUvLjXA797XF8UKULNDiqWsFVLLE1c+4A2/vaYHm5+2QxvHfeDslUq&#10;ItLqMDg8JS7ZEvQqdUw7Bv962QTXvWqGYzoxmLpIXQnn5zEwPYWakSG4NtRgf2YybgxwF5siYpOE&#10;vqfdbcjrb9xt8B8vRzwbEwLFwhwkdLZhdv6bR7kZaY5kCVpbY95GZ8x2dBDRHCRNUW8RvSkySFiX&#10;G1G3m9b4j9CdJYehWg8M9pSjpG0MKoENuOP0BUh9Fi0aDpgaJV9E42qif+yNw3+1smEW24RePuIZ&#10;h8PhbAjcNLmYuicRl5YHJSUlqKiosOF52ZC/K9abREJGERtFZ63kq3ReWGwqzsqdxjlFRSYF+bNk&#10;n+cQmZTJkrFKbvNdVVzfAwNDIyidO8eOY2hsipJG0dDFNMGstYMLzp0jZSCysXdZPHZhXRf0DZa2&#10;MzI2Y0Mn02V0SGU9A0O2jOq8kTE3Tr5FP9ecJtQ0OS2vDI+YbKQ3z5DyTyOzbQ4XmqcRmd/8raZJ&#10;QFo5zmnoQdPQCoHplYgt62XTyyNNwvOaIXP6LGJKu9j+aR1ltQuR2nBlDs+8uU2TOVGywUsQh/Nz&#10;QzKnxo+FcHoW+XLerDtLwE0nEf+GAUYbL2/UF/qdnpsVYnZimo1gQ42Q4aoOdCdXosknC5UmMShQ&#10;8EHGbjukfW6JhDcNEPs/HUQ+pYqQe88g8DbpFYYJEzNKpBF7lyxCHzqH+HMBsLZOwUfnwnHb29a4&#10;ig73e6vyUvQIjQihol1s7lKF1O0qbJ1/vGCCD04Fwj28DDXNA5gWCC/pOiQg17OPL8TjhggP3Brp&#10;hd3ZyZiZWxb5QZa3T4zjfEUxHosMxO887SHlaAopV3EUCTVIqGg+EmcL/MnLHq8nRsKnqQ6tY6Ns&#10;KOBvK8fc7BSmh2sxUGnP8pGIRrRZOcQvM04iX0Nz9HtoTzuC0aYQzM92MxMmu2kC75gU4Y974yD1&#10;fjikvoiCFE3oSrvefBiBX+2MwXajAqRW9WPqEuuFw+FwOJcON00uoqL6Lmjr6CAltxzVnWOISc2B&#10;gaExKsRRJdR0SMuvYsMPm5hbXdQ0iUi8AAMjExatUdE2hLKWQTY8sbq6OmLT8lZuQ9a/2Mg3dP7F&#10;TBa6zMbRFc6evmxEHSpHN2/Yu3igrmcaITEpMDGzZGUobe4n5bVEeHwaG66YDkPs5h1Ithlj29k6&#10;ucGJbFtHllnaOsDNNwiVbSMsOsbZww829k6kPlaXgUukn6tpQkeysXQPxikFZUQXdyCpZhiahhYw&#10;dw1AZMG3R5r4JhVD+vRZuEVeYCaIe3QWDhw8CJewpUiTuPIeaBnbQFXXmO2fDkGsoKYD17A0ibJc&#10;Gdrc3XPEkAeLtvoalJSVYWB0Y0aW4HA2I7NTMyjRCEHEw+cQdr8C4l7WRU/WxUdw+SHI2GPPojho&#10;ZAcdYYZ2cwl7SJHlFKGRHxNdQ8zw6M2pR0dsKZr8clDrkIJywygUnvNjo9DQ3CFxr+kj6ik1RDym&#10;zIbxDbtPnuUaCb7rlGi/C8lZyStL1Mp0UvwqzQwRqmCJCJMFBZN9qG5TxPWP6ODvTxrgFw/qLJki&#10;C7pH1MWGdr3589OGeGmPO2TPx8M/oRI15L6lu38c04LZdRsBtGvN7YEeS9Eh4giRRyMDIJuXgQfD&#10;fPFPb0fWrUa0nKzHokosWWTJ1WTek1GidWkOk8axUbbPbyoHTdo6NVSLkaYw9BRooy1pF1riPhJF&#10;kLAoEjqyjaRh8g6Zvx1T3akQTg+ja3gKtklt+K9WLv65Px5XU5NksdsN0ccRuPNUKuS8qlDYNIKB&#10;McFiPhQOh8PhbDzcNLmIaORGTGruYleWwtpOaGnroKi+m01HpeTA0toeXgFhMDGzWNPsWDBNzhub&#10;si4wC/OpIeHpHwozS1sWBUIjVvJrOuAbGg1Psr/knLKl/ZHX7PJmeAdFkmWhuFBUs7ifBdEyRpPy&#10;FNR0iudNIoZMG5Ny0fcG540QlZTFjkX3Sz8XjUShJkl0cg479sK+IhIzSLls2Hb0/cLnpdvRqBpd&#10;XX1mIi2sz7VSP2XThI5c4xmby3KZxFf0rVpOjRRz10AWcUK76uiaO7B8JpEFrTitqLJomtj4RLGR&#10;b+jIONT8kFNSRVB6JdwjL7DtaJ4UA2tXtj1NFhuR1wzZs4rMJIkqaoeeuaMomSzZp5lrAOLKlw93&#10;fOVos5sm7eUp2PHfR/HsM88QPY3HH30MB5TMMfPNkecczk+OOaEQRSqB8L/hBDMRqBFATYSgu05j&#10;sKyNRWUIRicxMzyB6UHycN8/ismeEUx0DWOiYxDjrf0YbejBcHUnWb8V/QVN6M2qY3k+OhMrRElT&#10;wwpYPo8Gr0zUuaSjxi4JVRZxqDCORpleOIo1glGkHIACeV/knfJCxn6HxbIsF50Xcu9ZhN6vgJB7&#10;zrIRaej8gJul4Xf9cfhT3XiCRabQBKwiQ4Tsh2xHzY2Q22UQShRG3kcQRd4mjQiyfTCRH5EXkfvt&#10;p+BM5Ehkc8cpnL9DDmp3nsHxu+ThS5ZLlonu7+mtyiKjhHazuUuNJWz94xMGuOMNS7wnHQB123QE&#10;JlSzPCZ9gxMQCi//QjMxOwunuiqRAbJ8pBoqNvwvjSQRmShSTmYskesN/q7YnhQFnbJCJHa1o3V8&#10;bEU+EklowlbBRCc51xkYrHJEd44iWhO+QHP0u6wLzoJJQt+zLjlxH7Gkrq0xO9DMhgUWGSZ0ujry&#10;E6gFVuBZ9Wz8hUaUfBYpiiSh+jgSf9gTR5Zl4XxUI/IbaX6SH747FofD4fxc4abJN4gaBTTKIjWv&#10;khkJbj6BqBYvy61sIa/jzFhYr2lClZRdAh0dPdYFJreylRky7r7BCIpMgJ7BeYREJ5P1JpGSWwFN&#10;TS14+IXAPywW6hqaSMwsZsuW72/58WlEio29MzzI/mh3GtXFrkWiSBZqvNBIlwry2VZs1zMJC7ER&#10;VCc2WBaWVZP92Di4wM0rYHEe12pdvmmSfuWaJmLRkXPWmk9FTREaQULNEGqKLM2X2Iast3rZEOvm&#10;w7anhgpbR7Qe3d/y9VmUCltvaT9Xmja1aSKcgMLnL+CQvicmBaKHl46aXLz/7ANwy+zmo+dwfhbM&#10;CYSY7BpGR1yZKKJCwgygZkPo/fKIfUkH0f/VYF1UaLRG2AOKzLgIvus0W8ef5vQgolEha4uOHvMt&#10;YiPMiF/FkizPgpj5QU0Q+n6Z6LIAIu87TsGFyP72U7C84zSM75CDwZ1yUN0iD+m75bHnbgV8fLci&#10;3tiqhOfvUcGT29RwH9GtRP+6TwN/vE8Tv7hfkyVeZSPR3E90H5UW9pLtg24XHZ8aMMFEp+88gz8/&#10;ro9H3rPF+7KBbOSb8NRaNLYPiWv68qDda7omJ1Aw0IvwtiaolOTiw6RobAv1wS+YQWK92jQh+r2n&#10;HR4I8caHqXGwrilDVm83pmYvbkTQCJLZqQFMD1ZhtCUavcXn0ZF+FKJErTQXCR3VZjvaYnagPfZt&#10;onfRmbITPVlyGK5xxmjnBfQNdMAprQ27NLRRF/ke2mJ3EL2NzMDP8KiMM6Q+FUeTEF31RTT+czgB&#10;L+nmwjqhBXXd4+KScDgcDueHhpsm36LcqlYYmpizbjie/mErzA+RKfLdTBPa7UdbR5d1mbGwsUdg&#10;ZDyLGKHrZZc1QVFRgZkaVrYOLAKloV+Aut5pRCdnIzw+fc3jUdH5Hv6h0D9viJKmfpakVllZCZkl&#10;9WS5yDTJLGuEmpoa2//StmQ7vxAWlbKQ02RR3RPwCYyArp7BYuQN19q6XNMkLy8PDz7xLNKu0Dwd&#10;XJeu4KwG3HzzzeIzu8mY6sHOVx9EVsfykRbmYHl6B5Sds7lpwvnJQPOTCKcFEIxMYrxtAH05Dah3&#10;u4DsIy6IekYdofecQcCNx1eYEstFc3iw7jG0+4q4C8vaOrnYtYWOHsMiVZhEER5MZH+LYqaD6JVF&#10;gZD3IXefRjApT9A9Z+G+5QyL/JAsD12fGiEy285h5zYlvLlVCU9vVcHWe9Xwr23q+Ov9mvjDA1r4&#10;1f1auJq8Lpoekq90lBmmZV1oiK4i+sW9GvgVWfZr8v53RH8i+/nbkwb4vxeMcTXZ9vF7VHDuzjMs&#10;+uQ1cvyrtmrA1DNHXOPfDdodhuYmoV1jqEGS19fLRqbZm5mMu0K88Xsve1FEiaOZ6HWhu81CtxxJ&#10;08TFgkWhXOxaRg2SudlJCKf6MdlfwpKwdlw4zrrZNEW8BjqqjSgvydvMJKGRIjRipCLqK0T7S8Mv&#10;1AFWEdmQ8yrHR5ZVeEQ5B/85moQ/HYjH1V9RYyQWf90bjNcVLPGErBN+83UEpL6IwbVfROGfhxPx&#10;rkkBokp6MT7Fo0k4HA7nSoCbJt8gGrFBTQL6SkeV0dHTR2RiBlkmMixEpsh3M03iLxRCW1ePjUqj&#10;ra3LTBKaJFZBQSRFeXkU1XXhvJEJ4tLzV+zzYrlNaFlpThJdUs7ihl42j+YiUVVVQ3rBskiTwmpo&#10;aGgumia0u42toyt09fVR2rjSMKHHsnNxh76BIRv5Z/kyrtW6XNOkv7+f3Nzej5Ta0TUfxLk2jwyc&#10;QvDCiy+Iz+wmY34WZtLv4LEdh1BY24jurg7E+Jjh/tvvQVLLhHglDmfzQrvI1NgmIvuYK2L+p81G&#10;d/G/4Tho5AczOagBcpuMyOi46SSLmJA0KKiZEfOoErJ22iDvgBMKpd1RctYHFepBqNENR51pNBpt&#10;EtDilo5Wr0y0B+aiK7wQLeFFKCDT8Y6p8DFNgKVOFNTPhUBaxg+7j/rg44OeeGOXG57+zAlb37HB&#10;P18ywy8f08e192uJpY1fkFelO+WYsbK8TJ6kTH+9T0NkfiyImh9i00OUO4SIJl1dGJlmUaJlf3za&#10;AHfssMZzu93x8ekgnNCLg7Z9BuwCChGcWEXuJ1pR1diHxo4hjIxPY3J6FtMzs5gRCPHqIW/RMWgU&#10;ilgPvW/Hln8X+qcnEdjcAOm8DDwTE4I/etrjl87muHrBDFl4ZTlIFmSBP3jZ49X4CGiW5eOXXg5k&#10;nWWGCVn/H74u6J1anadJMN6J4cYQ9OSps640TXSY3+W5SKJ3oCN2O7ritpPXt5Ds+xXkjVTxrJwd&#10;fr8zAtd+FoerP4+BFBXtVrOQrJW+UrEoEvqeLJcUWc85pQ0zs6LEshwOh8O5cuCmyUWUml/JIi9o&#10;ThE6Xd8ngLmVHesiI8pD8t1NE7ovBzdv2Dm7kelJ6OqfR2RypjjSZIyZGSwypHsCRqYWiErKXNw2&#10;KacMfqExbLuFeVTlLYOsfBbWdihvHVycT/dpZGIujk4RdbkJj78AU0trVHfQYYgHYWZlwxLC0uGV&#10;l++ziiw3s7CGtb0zi4hZvoxrbV2uaUJvlAwNDfH0y9uRVj/BuqCs9UDOdeUqrX4cYXktuHvbg8jP&#10;zxef2c3HxFAnrFQP4X//ewHPP/88XtvxEfySisFTmnA2A3QEGJoItS+/EfUu6cg96YGkd4wR9bSa&#10;qNsMNUTE3VwWDRLy3v+6Y/C//hiiHj6HtDfPo+yUJzLNEnB4qxLL87HcoAi69SQ+2O8LBdssnDBO&#10;wR7NGHyiEIY3jvnhv/s88dhXrtj2sSPueMcGN71ugX+9YIK/PmmAPzyqh98+ootfPaSDax/UxtUL&#10;0R0LxsaCaJTHQsQHNSDYeuL3ZNnviQ7eJQ83UhZvIt075HDbvWr43RP6uHu7JZ74xB6v7nHDp6cC&#10;cEwrGurWqbDxzUdgfCVS85qQW96B0toe1JLf95auYfQMjGN4dBpjEzOYmp6FgNQhHRlmPXQOTOLu&#10;3b6QelEXUi/o4Hc7HFHW9O3dcFrHxpDS1QH98iK8nRyNbeF++JevE37rZoOrF5KzLhollpByNiPv&#10;rXB9oCuejQmCTMEFBLfVo3CgF23jYxgVCDBLyj46KYCWiwru99Il+7HBNWT7h711oOdphuaOVgy1&#10;X0BboRk6M6TRGv8ZWqLfWTRJWqJFUSS98W+w14zAz2FndxKfqhrinuPu+PvuEPzyS2qCxIpEE7R+&#10;EgmpjyIg9UE4pD6NwK93x7LIkTtPpeEJ5Ux8YFqId00KRet9FbOkL6Pxh69j0D82I64RDofD4VxJ&#10;cNPkIsqvbmd5RsIT0plhEJWcBU0tbXE3F9E6l2qa6J83Qk55M8tdQrf3C4ki+9LCheI6ZsqExqaw&#10;6BCad6Sovgce/iHQ0dNjRktAeBwMjc1YDhWasNXIxAyBkQnMAFk8FtmHq2cAzpP1cipEx6HKr2kn&#10;yydZpAo1ZrJK65FJRI+VmFXE8pY4efjAiJSf7n9puw5mttDRcmjC2MySBtZNia6TV9mGGrJs+efk&#10;WtLlmiaUyclJlofmwSeew+6TSpBRNyEy5doEklYzxucHZPHok88gwN9ffEY3J8P9/ZidB4Qz05iY&#10;mISQ/+OT8wMyVNaKErUgNsJLhXEUpvpGxUtWsmCO9GbVotE3CyVaIUj70hoxL2oj9D55BIiTnoqi&#10;R0TdYEKpbhd1gwm4Ww5Bz2nC7fXzsPrUGmbS3tDXCMdZjUjsV4vCO6cCcf/Hzqw7y8675eEkNij0&#10;75DDQ/eqQOoRA0jdqynSCsNDS8L4WHi/fB6NAhHrfjqiDJUupB4k+3zYCFKPmkDqcXNIPWUFqWds&#10;IPWcHaRedITUy8649i1X/PJxur42/kL298/7NHANKePV5P0NnzrirhMpeOxsJl5Sz8MbegXYYVSM&#10;j8xL8LVtGQ45V0LGsxrn/OugFVoP45gmWCe2wj65De4XOuCf04Xwwh7El/UhrXoQuY3DKG0dRW3X&#10;OFr7p9A7MoPRqVnR6+Qsi4wQEM0I5vC8RTKkrBwWIzqkHOyx5XwMOgamMSMUYmB6Cpm93XCpr4Zc&#10;QRZei4/AtmAv/NmbbEOjRJgxIpY7FdkH2c9VLrb4hY0TrjZyxy2WYXjT7QL2+ZbiVEANlIOaIO/X&#10;AGnPGhx2rcRu+1J8blWED8wKcMgiBG0x21Eb/Q5SIz5FesQnaCLvm6J2IMx9F1qj3kBLNDVIdqCd&#10;rEejSJrJ+9LQ9+Hnsh/nzivgjTNm2HLQC7/5KoyZI9d8GYs/7YvH7TIpeFI5EzsM8rHLugSnvath&#10;HN0E3+wuJJT3s3qjue+6h6cxJc4NRaFDAh91LcdVNOrkU5H+tDcObqTueYQJh8PhXJlw0+QioqYE&#10;zTtibGrOErMamZohObcMNRJdY6JTsmFp43BR04TmINHW1mH5QKhZoaOrx6JB0gqqFqNY6CvNW0Lz&#10;kNBj0RwnBbWikXBoIlqfoAjo6pPt9c+zJK103vLj0K441Jih+xcdx4B1JaJJXWkZaGSMb0g09Mj2&#10;egaG8A+NZZ+vuL4b+gYrt6OiUSd01BwtbW3RcRf2qavPTBQaDbP8+FxL2gjThEJvnJqbmmBlaYFj&#10;x47g2FGuzaATx4/B398Pw0Mbk+DwR2NuAkp7tsMnv0s8g8P5YaDXvv68BhYNwrrL3HwSftcfQ/hD&#10;ihgsbcVQRTvao4pRZR7L8o5EP6+JkK1yzBTxo1EiNx5n72kkyIJBQpOfehLZ3X4KqnfKsWSlHz6i&#10;gcef1MMfH9DC7x/Tw6+fNIDUI7pLo7uw7ivkPZ1+gMwXd3X55f1a+M1CElSqB/XJqx6ueVAPv3yY&#10;RpCQfT6mi788oYu/Pa2HfzxngH++aIR/vWSM6141xY1vmOOWt81wx0dmuPsLM2zbZYZHD5jjmWPm&#10;+J+sGd46a4r3lYzxuep57NHQxRHyOyxtoInTRuqQN1OFkoUS1KwVcNJOGb9UNIHUY6Rc26hBIyrP&#10;1V8Z4H4rU2zTtsYtao64XtkZ/1R0xd/OuuMPpz3xSxkfXH3MH1JHgiB1SKwDRPuI9lIFk/dUIZDa&#10;H0aWheHqg+H4xcEI/OpQJH5zOBK/PxyNPx6Jwe+PR+KPJ6Lw55PRuF4uDjefTYSUvd1SN5gFOVnj&#10;/wwD8H9u7qLcI9RMcTJn3WjY+4X1XOm6ZHs7R0iZOeNaHXf87pw3/iLtj3/uD8aN+4Nw+wE/3HvE&#10;DY+ctMWLcqZ4R9EAu9Q1Iat/Dtpmp2BrexT+rnuQ7Ps5CoM/RJTnLpZ3ZGGUmiW9jYqw99AU9Raq&#10;wt9FUejn8Pc4CXULXXyk44n/aqTgdcMCfGpdCRmvGpjENMEvpwsZtYNo7Z/EyKQAUzPC7zzMr3Bu&#10;nhlTMu6VUA2qRXnb2qYgh8PhcK4MuGnyLaJdaZoGhSwR61rLabRG48DsmsuoqGFBt19Q44AQ9b0z&#10;a65Ll9F16vtWLqfGx8L2a5kzVI3i5cvV0C9cWodsR/dPtbxrz8IxV2wn/jyS86lE2y8dl2ulNso0&#10;4XB+VKb7sOetx5DVwUPFfy7Qh79Z4dx3fghcL9QcmZ+jyTaFEM7MYnZyBoLRKUy0DyLoTtGoMyu6&#10;whD5/vsofP95hHWfYctpdxmihaSpdGhbfyKP20/B/I5TOHbXWfxvqwruuFeNGR2i7i0SWhbtcdU2&#10;bVy9TQe/IO9/9aA2fv+wBv78hDpueFEZv3qIbE/XF5snTNu08NqXZ+DvcAAhrocQ7X0IKQEHkBu+&#10;H6XRu1AV8yXqYz9Bc9wH6Ix7B/0Jb2I08TWMJb2KEfLal/gGOhLeQlP8DtTEvovS2PcQG/kZnMP3&#10;QDPkKA4FnMK7fkp41lcT27z1cL2nEX7nbg4pN1tc5WaDqzysIWVnBakzJpA6agwpQwtIedrgn57k&#10;vbutWGJDgsqDimzjSUW2o/L6FnlfTJYrl9P3dnakbMuOt1zUTKHLxGX/BXn9nZsl/uZuipsdTfCC&#10;jT4O2ipDxeYsLK1k4e14BJGee5Du/wVKQj9k0R9DpM4GifoT3kB3/JvojN2OdqJWZorsYNEitEsN&#10;FV2/iag+kr6XNEyIyDp1qWfR35yC8oYG5DbPoHNkHuvsjcThcDicnwncNOHi2kBx04Tzk2B+Fv6G&#10;x/C+rCUb0Sk/X6Tc3Dy09fFEsD81GrpGcEonBp98Zo+T2tHoHtjYczwzPIHRhh705TWiPaYYNfbJ&#10;KFIOwIWddqwbTfgjSgi7XwEhW8/A7w5ZBNBRZSQME2aaUJOEvIaT1xgiOm18+2nI3HWWjdJywzYN&#10;/O5+Tfzyfm02igszQ+7VgdRWort1IXWnHqS26ODXj2jguv8qY9sbCvjvh3L4dO8JnDlzEJb6uxHh&#10;+BkKAz5ASdD7qA59F43kobs7fjukNY+RbWk0x5Jh8rsntclD+w70x76Jwdg3MBz3BjpjtqMy+j1k&#10;Rn6MqPAv4BW6C6YhB3AmSBpf+p/FCz7quNtTH3/1MMUfPczxOw9L/MbNEr90s8Y1bra4mpkKYrOD&#10;vjKjYbmsmX7jboZrWPcVMo+KGiLi91e7mkHK2ZzIQiQXsp4L2Y6KRnNQsX1/g9YyXVZp2XJWtouv&#10;/xs3CzzgrYsv/OVhReojm9RPVdS7LFdIJxGtx4VRaKgJsiBmhiyKGiI038ibaI58DU0Rr6Ap/GWi&#10;l9BEu9nEfYjWpJ1sGOCuLDn0FKiju1CXrEuWrTBN3kZjxKuYGq7nI4FxOBwO55LgpgkX1waKmyac&#10;nwRzY5D7+kVsu2cr7tt276K23n0feeCpFq/E+SmQVdQKuUfU4H6zNPxvlYb7LdI4Q6aLyzvZcvpQ&#10;SQeenpybJ9e2WYxPTGNybArjg+NoKW1DaWQx8pzTkG8cg2LNEOTKeCDtKxvEvKaP8MdVEPaAIkLu&#10;PSNKvnqrDPxvOiFOwCq9mGeEJmFd6ErjdpvsqhFhFmR9+ym8eqcytt6ljv/crYU/3avFRpH5xUOa&#10;+O2jGvj3cyp4aLsC3vj8FPYcOg4F+YMw0NwDJ+OvEWr3GS54fYTSoPdRGfouaiPeJQ/ab6ODPKzT&#10;kVC6Y7ejN+4t9Ma+yd63kQfrJvKAXRf9LtIjP8GfPMwhpWsGqS/OQ+o9A0gdM4aUvTW2+yrjKW8t&#10;3OlpgBs9TPAvdzP81cMCv3O3wrUsN4fNkhGxYHwwI0FkfrAcHjSXBzM4xEYHmXcVWfZLDzv8ztMe&#10;//Rzwf1hvng1PhxfXUhguUD0ywpxs7+LaB/LzIlryDGNKooR19mGuI5mxLTVI7q5ElGNJYhqKEB4&#10;bTaCq9MRWJEEn6JQeOR6wumCLeyTjWAVpwHTiNMwCpeGQegJ6IUcg3bQUWgEHoZawCEoBxzAOf+D&#10;UPQ/BHn/I9AL2g/twIPQDDoMdbLe2SBp/JJ+rmXlYSKfXSv4KFqjt6M96k1RHpHIN9BEjY/I19Ec&#10;+aYoSiTmXbTEfsBGrWlN/Bod6cfQnXsOvUUGGKi0xXCdD0aaIzDWnoKJ3nxMD1VhZrQZgolOzE72&#10;QTg9BKFgHHPCadAhg1n7nZvFQJUzO0YTOyYROf5wQ+DiOhwOh8PhfBvcNOHi2kBx04Tz02AeAsEM&#10;pqenV4l24eD8dDi/3QRBN59cYU6E3iIN1ZcNYCntDbu9TnD51AqubxnB4RlNODyoBNetZ+BPTRCy&#10;rj/NJXLTCfiJh+ylpkgg2R/LK3KbuAsNTcC6THTa61ZZON56Cha3ykHn1jM4eZs8dt+ugC8fPwOt&#10;284wE2V5mcJvl4Hcc7LYJ30ESkr7YaG3E57mXyDS8VNk+nyAmrB32ZCw1Oyg3TZ64rejP+Et9MW/&#10;hV4iGs1QF/EuCkI/RlrI50gM+xLxEV8iIOxrWIcdhHroaRwNVsQn/sp4w1cNT3jr4G4vA/zLwxS/&#10;cbcUPfyz7i1iI8BT9MpGdlkWAcISmC6M9EJHeREPg/trD1v83ccRtwS44b4QLzwd4Y/X4sPxRXoC&#10;G05Xt7wI9rWV8GuuR3xnG/L7e9EwOoJB+r0TzrKRYCS7TtH1biX7Y7lByDF+T8qjWpwrXroeyHd6&#10;fpa8CIimgdlxYKoXGG/B3HA1ZvuLIOjOxExHAqZbozDZ4I+JGmeMVTtjpMwcQ0U6GMhVxFDaPrzn&#10;q8RMkuWGyX991NGYsh89+RroLzXFQJUThhsCMNoSg/GOVEz05mFqsJIZINT8mJudwJxQgPk58lu6&#10;Qd3FJnvzMVjjjsFqd0z2FXLDhMPhcDjrgpsmXFwbqI1MBNvR0YGMjAxEREQQhXNtAkWSc1VUWIiR&#10;kRHxmdx8DLbXw1DxBN7e8T5MXIMxOkMepjibltm5eYxNz6J/iFyjmvqQmdcEP68caCkE4esPrOGz&#10;zJhYLg8iGgESQrRoYJBXNjzvLdJsRBpqkPiTV7+byXsynyZc9bnzNFy2nIH9NgXYP6IKpxd0YfW6&#10;IQzeMYXKR0Y4+ZEqjn0pD9lDZ6Bw8ijUFPfjvM4eeNh8gVCnz5Du8xG+2HUSBrfJkWOSY5N9BpBX&#10;6VvkYae3G0MpH6I35Ut0pexBe+ohtKYdR0HMCfKZDsPB4yj0XGRwxuEs9tuq4G1rHTxrfR4P2xnh&#10;HidD3OJqjD87W+BqJ/JQ70xHeHGElKs9kR2ROBKEPeiLDZAF84MaHxIRHQvr/cbDDneHeOPhiAA8&#10;HxuK91JicDQnDVplBXCuq0Z0Ryvy+ntRPTyEjolx8n3a2DxBw2R/Ac31sK+tQOXQoHjujwM1OdoS&#10;v8K5wON4yFuHdcc5ESCL+pgPMTNSL16Lw+FwOJzNBzdNuLg2UBthmszNzSEwMAB/+OMf8dT/3sT2&#10;T/dgB9em0Fuf7MYDjz+Hu+/egrLSUvEZ3TzMz03jrQfvwKdH5GFvZ40vXn4Abys4YJqPN3xFQ88O&#10;NVoFs0JMTgrQPzKFhLxmuLhlQf+0P068bIjDt57G+Ztl4H3DCTYMb7A4EoQaI5KGCRWdzyJGaBQK&#10;HbL3ZmkE3HMWIc9pIfETS+Sf8kKRdhgyTWKR7pqB3Nhy1FZ3YWhsBkLhDGZnxyEYrcJEWziGKwzQ&#10;e2EnuhO2oydxO/oS3kJPPNV2dMdtR1fsdnTE7EBH9HZ0Rr+Fx/21IfXpedy1VRUvblHCf+5Vh9Qp&#10;MxxOcIBtbRWUiwuwMyMNj0eE41onV0g5i42PhW4wi8YGNTrEWjBCFkTNEHFUyNVE1xL9ytUSv6UR&#10;Gx62uDHQA49HBeHd5BgcyknDjQHuou2WGSZXkW1odAhnicn+UnQmfIqu6DfQGfUG2mPewVhXhngp&#10;h8PhcDibE26acHFtoDbCNPHz88XWBx9HbFkPkmuGkUREX7mufLFzVTsCr4QS3H3PfejsFOWF2CyM&#10;V3rh8Xf2on9WFLo+0lWJf//fE2juH2fTnCuHoZlZdPSMIju7ETYmiTi/1xnmrxvCaJsizG+RhTcz&#10;PGjOkGXdZJhkEXjTSQRdfxxR152Az100gkTCNCHTTk+eg2FkIgwS06GXkwOdskKolOXjbHEuThZk&#10;4mBOOnZmJOGTtHi8kxyD1xIj8UpCBJ6P9MQT/iZ4yFsD93tq4V5P2s1FF3d66eNWz/O4ydMQ13ka&#10;4V8exviHhwn+4kFzgJjiX54m+Lu3Df7s4ygyJegoLw5WkLKwhJSr2Kygr8zsIK/LtWCKsK4wFpBy&#10;MoOUo6koRwiZ/2tPe/zVxwk3BLjhqeggfE7KfK4wG461lYhqb0F2bzdqh4fQPTlB6nUaYwIBJmdn&#10;MTO3NKRsxdAA/uDpsLRfJ3PsvJDIus1wVkK718yMNGB6qBbCmVFm6HE4HA6Hs5nhpgkX1wbqck2T&#10;iYkJPPXsfxGe34rEqkGuTarkmhGomLnjiy++EJ/ZzcFosQOe/eQQhsXPOOMDtbjun4+gqZebJhvF&#10;5NAESuySEH7AGblG0Rho7hMvWZuRKQFKi1uRE16MOKtEOOxzguObRnB/Qg2Od8nB/VYZ+NMkruLE&#10;qstzh4TcIoNQMj+MKGKbPPz+pwmDtzWhcNAYRzTs8byZA56UN0DAbeJcI7fJLm77oPJ5cd4OsSFB&#10;zYpLlWTy04XojBUSmx2SWjRC1tiGjvpCzRQaIWJP3pvb4h8u7ngzLgK70hJxtigbZtWlCGxpQGp3&#10;52K3mPaJcdaNhRocl/MA3zM5iYi2ZjjVVyGvr4ePvMLhcDgczs8EbppwcW2gLtc0KSsrw6NPP4+0&#10;hvE1H8avZNEIi5Ta0dXLqoeQUrfGfAklr7XtJlbAhRps2bJFfGY3B6Mljnjmo/3onZjEJHlA7Ouo&#10;ZKZJVdsAm6amnkAchcJZP9QgCXpBG37/OYqgW07C//pj8H9QEbVp1RjuGUFrWTtygwqQbZOIkOMe&#10;cHzFAF6PqcCd5gm57jhZ/zhCyHY0zwiLCLmVmiIyCL9Jmo0447PlNJwfOAObV9Qh/6Emvt6vhw/U&#10;rPCAmQ3+aWeNv3rY4xpfe7EZQs0NIg9b3KdmCKVXzsHs8bNQfFUJ92gYsYSndPSXX5H1fu1uid8S&#10;/Z7oD+4W+DPRXzzM8Teif3qa4novY/zb0wR/cLHEL52s8WsnO/zS3hHX2DpCypLIwglSZs4imRIZ&#10;u0DKiOi8K6QM3MgrkRF5T1+1PCDlTLvYrGGckPX/JRuNl42zoBlZi6zGAfSOToPmMeVwOBwOh8P5&#10;vuCmCRfXBupyTZMLF9Lx2LMvIb1pas0H8StW1UMwdwuEgZULYku7VyzzSSiElrENIvObV8xfroTK&#10;AZg4+SIkq27N5ZtRMSXduO6668RndnMwWmyPO+/eipdffgWvvPwyXnnxOdxy02144X8vsekXX3gV&#10;brE8oeN6oNEINLhhfm4e0XscRDlCVnSFkYHz7afgcKsM/K4/zvKNBN50AkE0akQcAbJc/mQbj62n&#10;Yf+gHAyfV8bRzzXx+nFdPK1lhutsrUWGiJdYCyO9sMgP8XuiX7tb4+8eFrjZwxR3eBmQebZL21C5&#10;2eIZLy1EhX+JmIjPkRTxGdIiP0F21EfIj/oQhZEfIiv0UyT6fwVb++M4oa+BHfKWuO2QD675MhpS&#10;n8d8uz5bLrKN+P1V9FU2UBRVsjwCxcUGdyolYWicDoDM4XA4HA6H88PBTRMurg3U5ZsmFzalaUKj&#10;RORVtbB33164R2Utzk+qGYHGeXPs27cPIZk1K7ZZLmqayJ1TgW9S8ZrLN6M2o2kyNzOE+vp6NFxE&#10;9XX1GByZFq/NkYR2/ZgTzjH194+jo6oTdfEV8DniBvcXdZnhscIwESvgNlm40Lwit8kg5FYZRN4o&#10;jcjrT8KbLLN8+AxUX1TEJ19pYYumEf5sbYFfuFhDyscGUr5EksYI0VVudrjazR7XuFnjLx6muNPL&#10;AG/5KkM16BjCw79CUdSHaIh5F+1RbyMn8iP8k6yzvCvNX9zNkBX5MXri3kRf/BsoD/sA8T47oW9x&#10;Bq8pWOHve4Jx9VdRkPokQSRqgnxBzRKiT6Nw1SeRuOrDCFz9QTiu+SAC13wWhWt3xuLPBxPwn+NJ&#10;uONUKu4/dwEv6eTia7tSqAXXwTerE6lVA6jtGscL2nmQOhAiikqxdYCUoSs5TjhsElrENc3hcDgc&#10;Dofzw8FNEy6uDdTP2TQ5q6wBBTVtaBvbIKl2hM2PLGhj80+ePoNgsWkSU9oFK88wGNt7w0NssEia&#10;JjQJrrVXOEyd/RCRd/EIlStZm9E04awPGkXS3TWCrOACZJvFIeaoG1yf14L/ffIIvOs0G4aX5hmh&#10;yVjpe99bxd1qJOR/myxOPq2IL7/QwPNHdHGrhjH+Zm+J3ztZ4Rc0+Sk1Rpg5QrutUHNjmcj0P9yN&#10;8bSPJvb6n4VG0FF4he1iZkh11Huoj34HLdFvoy1mB9rpCDWxO9AZu53oTRSFfISGqLdREfU+dIOP&#10;YF/AGWiR7el0buAn2HLEBf/6OgR/+DwcV38WxSJB/rAvHrfJpOJxlSy8dT4PO21LcdqzCtqhdbBO&#10;bIVfThcSyvtR2DSCxt4JtA5MoWtoGn2jMxieEGCcXB9nZucWE6yuxdjULHYY5kPqE3LMT6PwC3Ls&#10;c/41mJr57tdWDofD4XA4nO8KN024uDZQP2vTREkdZi4BkDktT+YNMTkFJ0HX3AGnzioy0yS6qB2n&#10;5JVg7OADG+8IHDshDYeAWLaPBdMkuqgTsmfP4byNO6w8QnFChjx8ppQtHmuziJsmVw6z4tfvwvi0&#10;AJ0tA+gqb0eOXy6i1UKQcMQV/q/pw/MBRQTefRq+t0jD9wZxt5pbl7rVhN8sjcgbpOF3kwwct8hB&#10;7rlzCJUwTuh6+g+dxVUuDktdaxaMEVd7XOVGc5GY4XZPQzznrYmv/eShEXwMzqF7ERX+BYqjPkBd&#10;1NtoinoT7ZGvEb2C5vBXUB22HeVh76Ms/DOUR+1GUfRRJIWcRaC/Jpx9TWHt4wyrwECYOqgzA4UN&#10;+UvUSdQd9yZsPM2RUDmEvMZhVHaMoaV/cpnxMYtpwRyEc99fKlS6/+KWEcSV9aG6c/wbTRYOh8Ph&#10;cDic7xNumnBxbaB+zqbJGSV1ZpIoa5+Hf1o5SwqrbmAOz5hsSJ8+y0wTv+QSmLsEIKV+nG1j6xsJ&#10;DUMLtg9qmvglFcPQ1gN65o5s+F6aK8U1PJ3tk0ajSB73StbP2TQRTI+hMC8HhWU1mCQPv2vR19GE&#10;3Nwc1HcMfm95PJuae+Eq5wm/T8zhut8emXHFkPx2CsnDuGBWiMmJGbTWdKMmvQblYYUIUwpE8Ne2&#10;CH5VH85bzsD9+mMIuPE4guhQvrdIsySstCtN6C0yCCYKvE0GXnfIwnKbHDSfVcDRN1Sw/QstPKx4&#10;Hjdpm+D3lub4q4U5tB+TR/DNopFt6KvFfXK4WdsYN7ga425PfTzrrYEPfc9CPuAonEJ2ISrsM+RH&#10;fYDW6LfRTaNE4j9CV/IudKUfQXfWaXTnqaCr0Bi9FS4YaQrDeGc6xnsK0ddVic6uFrT39qFzaAoD&#10;k8DUGu5RWlUv9KxVURz8Phoi3yav70HHUhXp1d88qg+Hw+FwOBzOzwVumnBxbaB+7qaJc2gq7P1i&#10;oG1ig/jKPiiq6yC6uHPRNKE5ToIuVMPaOxJ6Fk44evwkNM6vNE0U1HVx6PARtozqyLETkJFTYF12&#10;JI97JevnaprMzozAUV8Rhpa2MNRSgKlHHGYlggS663Jw+tQZ2NjZQvboYeTWdYuXbBzNjd2wvEMa&#10;oTedRPBtsizCw+v6YwhxTEJ35xAKU6qR75ONCKUAWL+sD/f7FeFzuyw8/3MMvnR0m5tOiEapoVEj&#10;4sgRapTQ4Xl975CF9dbTUHlaEQffU8UrO7Vxi7IRfm1vBSkn2p3GFld52+KXXjb4nbsV/uxmgX+4&#10;m2Crly6ucbbGU/t0secDNbxItvuNjQVu8DJFT/z7aE/eg8GM4xjJVcRQsT4GK+0x0hiC8c4LmB6q&#10;wezUIOYEk5gX0mSoGxd5UdAyji+tcvG5YRi+MM9FdeekeAmHw+FwOBwOh5smXFwbqJ99pElIMsJz&#10;G3Hk+Em4hKbC0N4TCRX9zDShiWCdyfKjJ07CKSiBRaM4klf18+ZsHwumiaKGHuwD4pHRKmD1cKFl&#10;BhktszzSZJPQUhQDWWNv1p2CJkY11FZAcfeMeKkIT1NFxFQOs2FlBJ25ULT03UALAOzYDjttmMmx&#10;vCsMNUDcbj4Jx+uOIOTG4wgW5xsJJOvRSBFqjNDIkfAbpRFKRLd3uvMUZB9XxCtfa+M2eWP8RscC&#10;V9GuM/52kPKmXWms8TcPIzziqYYPvOUg63sYloG74BPyFRLDP0VJ1EfoTvoC0zmySE88CSk3OhrM&#10;Qo4SIjcbOMYpk6qYY/W1XD8kP9ZxORwOh8PhcK50uGnCxbWB4qZJEhJpUlcFFcjIycMnoQjx5X3M&#10;NAnLqYe2mR10zOzJ55tGXFkv5BRVoL480iS5mHXHoXlRIgvbWDceG58o6Fk6cdNkk5Ad4QrLgOxF&#10;E8TTVB/RuctHPZmEnrwaasbF35O5Xpw+ZYyBDeyjMzc3D6/HVFYaJmJRU8RqqxzCbpZB+A0y8Lle&#10;FiZ3ncWZZ5Tw1RtqeHOPBp7S1cYzppp40UEZ73qfwSG/Y9AK3AuX0C8RE70bGQlHUZx6Go25qugu&#10;NsJQjTvGW6Mx3ZsPwUgD5sbbMT/Vi/mZYWBWFBkyPyeEcKILeYlH8JnPaTzkrYt3fBQQHXMAguE6&#10;cck5HA6Hw+FwOFca3DTh4tpA/XxNkxEoqGrDOTSF5SKx9Y2G9KmziC3pRnxZL0v+GpJVS1QHeWUN&#10;yJ5RhJKmPiw9QqGorof4ij6cVdGAb1IJkqqHWELZU/LncOrsORZ5Qrdb67hXsn6upkl6sBPsQ4oX&#10;TRNv0/OIzG4ST1HGoH1WG83TCy5JP85Kn0fft5gmNAKis6NDPLVEe3ur+N0SnR3tcHji3NqmyU0y&#10;sPjyEFyP74WV3kE4uxyAv98BRMYcQ1bGWRRlq6EkVR19VU6YbArATHsCpjqz0VSeiNmxVggnezE3&#10;Mwrh7DQaG5swN7dUcFrGpsYGCAS0+8wSXZ0dmJqaYu+FM8Nkv0FozdZHf6kTZieWPtPU5CT6+1bm&#10;EhEKhWx7STra28Tvluggn5uuv5yenm7MTK8cJnpoaBCjoyPiKRETE+Ns3eXQ7Vpbm1dEn8zOzqKh&#10;vm7FcWgdNJJ5dNkCdJv21lZMT4s+9wJ9fb0YHxsTT4kYGx3F4EC/eErEzMwMurs6xVMi6HHoZ5SE&#10;1oVkhAzdVvI8DPT3Y3x8XDwlYmxsFAMSx6bnSrJ+Z2cFaGqoX3G+aR2wupD43C3NTaz8y+kh5ZmY&#10;mBBPiRgaGsLw8JB4SsTU1CR6e3vEUyLo/tdq+2u1AdpWJNsArfOF9rfAyPAwRkZWH7unu0s8JUIg&#10;mGGfZ3n90v03krpYfpx5Ui/NTY0r6pxu09Heztr1cgbJeZBsf/S8SLZ9WoddnWu1gTXaPjnO8nND&#10;6SXtWUDO23Jo2x8n53w5E/TY/auP3UGuLcs/N23fzU0NmJNo+01k3qq239a6qs7peR0fX9n26XmQ&#10;bPt0u56uleeB1jW9rkmy1rwu0taWl4fST+pc8jzQtj9M2uBy6OfulLje0H21tqy81tE6oHUh2fZb&#10;W5pXtH06j34X6fVlOUODg6uOTc9Db8/Kti+g5ZFo+6wNrHndX6Pt9/aSa9DK698wqXPJ9jdJ6kby&#10;e0c/N/19Wd4G6P6byfdhRdsXf276XVlOZ2c72+9yaDuTPPYYmZZsf/S6Sc/jcugx177ur77+0e+x&#10;ZBsYGhzApMQ1iJ6XwYEB8ZQI+h2W/M2hx25taVnRBugxW5qbVx2HnptpybZPzqtk26fXvkFSpuXQ&#10;+lp9DRKw7/dyaDnod0ySta5/9Loi+TtEzwFtB8uh7WTVtVdc5zQSdAH6udvI76LkcWh5JK/79BxK&#10;tn36mSXbPq0byWPPzEyv+n7TY659z9PBrsHLYdc/id9AWueSv7/0ui/Z/uhxaF0ub1eiz03ugVZ9&#10;7pZVx6HbSrb9AXIeRkdWtn06LXndp+WRbPuiNrDyc7M2sEZd0OuNZJuk11jJ39/vAjdNuLg2UJdv&#10;mqRvStOEikaUxFeIokFoVEh8Rf/SMvJ+IVIkoYou62PT1CCJI9uJ1he90nXofNqth85b2Mdm08/V&#10;NCmM84KRbzr5gRVNO5loI7Fk+U2QACZKqigdFv+ozbThlJIlRlf+3q+C/mBL3txRJB94KYPkhtxd&#10;9jwCb5JF0G3LTJNbZOG45TiaygLR35qIkc48zAw2kCKNkRuOWXYMetMzPLzyh53+ANOb7+U3EPQH&#10;u5s82EjeRNKbw9U3q4OrbqYmJqYxNb1yHl1ndHTlA93cnJBtL8ladUFvxpaXh0JvDOkD/3LoA6rk&#10;DQ29YaQPcMuh29EbHcnPTR/oJD83vdGVvJmi50byZorerEo+TNJpyRtqWoeShgI9zsU+97IiMuhN&#10;qWR5qDmz+tiTq24i6cOP5HHovuhN6KXUBb0JlGwD9LNImleT5GaaPiguhz4kjkqcB7p/2qYlWasu&#10;aFtZXh4KrXPJBzr68CT5ACVq+yvrnH6O/r7Vbb+nu3vV5+4jN/3LPzc7X2u0/TFS36vaHzkvkm2f&#10;tQGJz832edE2sLIRiNr+yvNA275kG6BtX/JBlm5Hj7N8l/Tz0u/3qs9N5i1va3TeWm1/hDwgSB57&#10;cnJiVdunbUDyPNBjSj5gUtaqi+Gh1W2Atn3J88DavkT7o59b8npDr0G0TS+vX7p/er4l62KAPHxJ&#10;tgH6XZQ0LuhxJR8m2XkYWdn2qSmzujykLi617ZP9SbYB2u7pZ18Ou/ZKHpucU/qwtepzk++D5Ode&#10;6zu/VtunbVyy7VMzS7Lt07Yj2fYv9rlZu1jZ9Fnbl7z+0XYmeQ2iZsJa19616pye27U+t+RxaBlX&#10;XfdJeSTbPn2IlTz2Wtcg2gYkPzcrz1ptYI22T+t2VqI89BxIngf6uSXbwEKdL28D9D39XZQ8Dv3O&#10;S7aBtdv+2Kq2T+tG0lCg+5L8zi+UR5K1rn/093y5qUmhx5U8D7TO6fVhOfQ4tA2s+tzkM17K56bb&#10;Xkrbp9OSbZ+1AXIelyP6Lq783KLyrK4Ldv2TbPtj5PoncR6+C9w04eLaQF2uaUJHE3noyf8irWFi&#10;zQdxrs2jkJwm3HTTTeIz+/OhryEbRxUMyfdgBpPjPVBTUUHz2BzrnjIzKyQ/dECkmz5cokvZg1zt&#10;BS8YeMeLt944Ojvr4f7SAQTcLIPAW2SJZOBxz3Gkhthhbv67f0c5HA6Hw+FwOD8vuGnCxbWBulzT&#10;pKenB/fc9wBS68bXfBDn2jwy9YzBc88+Jz6zPx/m52eREemEzz//DJ/tOoDYgkb2T7D2kijsNvbH&#10;DJmYHm2HgbI0Pvvycxw5a4DukZX/+dgI6H8hOnubEGF9Ai4HvoKH0kFUFniv+i8Jh8PhcDgcDofz&#10;TXDThItrA3W5pgl9oFNWUsbrH36N9IYJJNcMr/lAznXlKqVuDLFlfdj20BNISkoUn9mfF7Rv7cjw&#10;EEbGJrBgUQgF0xiemGKRJpTZmSmW02FS8P2ZGPRQ0+Q4QsEQeR3DnPjYHA6Hw+FwOBzOpcJNEy6u&#10;DdTlmiYU2r/vyJEjeOrF1yGjYQZtW18iP65NIC0bHxw6q42Hn3gWdra24jPK4XA4HA6Hw+FwNivc&#10;NOHi2kBthGlCoREn+fl5UFY6h/fffQfvvfM21ybQB++/C0sLC7S2rs7ozeFwOBwOh8PhcDYf3DTh&#10;4tpAbZRpwuFwOBwOh8PhcDicHx9umnBxbaC4acLhcDgcDofD4XA4Px24acLFtYHipgmHw+FwOBwO&#10;h8Ph/HTgpgkX1waKmyYczo/H9PgAIgJ94OEdgIbuYfHctRlor0JiWoF46vtiHrVFSXBzdoKrizNc&#10;3D3RNi5etIzRwXYEernAzTsQjT3fXO71M4fqwmQ0T4onCf3t1fB0d4FHcAwGJmbEc9dgbhYFiRHo&#10;l1iHDuecGROM5t4R8Zx1Mj+LvLQU9AkWhjOaR2qUH1ycneHq7AhHz5iLj6o0J0BOWjLGFzedRVXh&#10;Bbi5uiAsKR+Ts+u8/s7Poa+V1IenK9x9/FHXOSieP4/OxiJ4ebgiODYFo9OryzNPtm2rL4anhxs8&#10;A8LR0j8qXiJCOD2M2NgYNorT+phDQ2Uu3Nxc4O4Xjs7hCTZXMDmCIFdSRy5OcHFyQEhKLpu/AlIf&#10;jWWibb0Co9Al3lY4O4mMhGC4urois6xhcVSr9VBXnAF3st+wpCxMzYo/FTleWU4K2298TiVmhGvs&#10;eV6AstxUUm5XRKWXYkpynZkBhCemYnKdhaLtsK4oDR6kTJGpOZgQiOZP9tXCx138nXNyRFZ1j2jB&#10;ckiZ8i7EwtXNDYm51VhoNTOTw0iJDoKrpyeKG7og/I4jbs3NjiEqOhXj4h3PCyeRFBUIV3cP5Nd3&#10;iGZehMmhFsSmXlh1jroaSxGbWSOeWj+z00Pwjkwn50403V6Tx9oSrScnFxfU9K5xcRIjHO9EVFoO&#10;xFWMsYF2BPi4w903BE09678OjHSUw9NNfI7Id76wRfS9GxvsRLCPB7sWtg2uXZ7+lgp4uDqKz68d&#10;Slv6xUsI5DtZnh6Miq5l8y6RoZZieCzUh7MrytvG2PyKvGS4knZE5zs7OqB3WvKaOY+Wsiy4iddx&#10;IWoZEzWcdnJ98CbXWv+IOAxNrf9bNzMxhKhgL/L9ckd+7UK7mcdwdx18vdzgGx6P/vG1r+EC0paj&#10;g73h4uaJgrqVbW5+bhqp8fEYmFl/A58Y7kFkoCf57rijvLWfXd/mhTNIjyTzyGd3Jb93nkGJmBat&#10;voKxwQ4EkHK7enijrlt0zufJ70xtSRbcybUtKiUP44L1XcN76ovgSs4LOzaRp6cHilibINcHsl9X&#10;8tsQnphH2v3q+q/Kj4WTo+icu5LvgKe7M/ldW7qOz81OIzA0CkMT6ytTS2kia9d0v/S3ydPLGw39&#10;pEbmyDWcfG9oG6HX8EByD7JwKWWQusiN9CDbisrkRq6rXuTzDJLfNeHMBDKTI1m9p5WTa/h6hwOk&#10;v1c1+WSfzgiMTcfwpOjbPEfOXUZiKKknN2SUN675ezU/J0R9segcRSZnY0zi93msvxkx8eniqctj&#10;pK8Fwb7k2uITgNYB0e8X5kkZ6e8XO0/OcA8Mw7D4OvZDwk0TLq4NFDdNOJwfB6FgEqYKR+EVkYiM&#10;pFCcklfFyEV+VOcEEzBVPQFVU1/xnO+HeeE03HQOIDotAzk5OcjJy8eQxP2tYKwLGmeOITAhCwXZ&#10;yVBQ0kLj0Fq3m+tndnoCOckB2Pnlp8gWezHTAw1QOXeGPCjmIzHUHspWQZha4+ZrZnIUaRGu+Pi9&#10;r9E0JL5xYcyjvyETX39E9lnfLZ53qcyzh9I4fyvs2imDloUb9rkhKJ/VRCqto+xsZOVXrfnwPT0+&#10;iGgfsu0+aQyI51Vl+ENaUQ+5hQWI9DCGcWAaBOu4mRzpqsaBA0eQmp2PnNQIyJxVQsvoLCYHG3H8&#10;pDySs/MQ6GoKdfsI8RZLDLSVYOeBs0jLyUdqjC9kzmhgePHyP48LIQ744vCZNW9Cv4nWskRIn1FH&#10;blERLsR5Q1rZlD3cDLWX4WtZLWRmZZN6ykJpXYt4iyWaS5JwWFoVeYWFSA53wxkNS4wJZxHrqg01&#10;Gx/kFxXATEcFIdmN4i0uhXl0lMdDTlkfOQX5CHAxgF5QHrvZr7wQDHkNUxQU5sNc5SjCc+rF2yxR&#10;meZPymHC1nE3Pg2P1LJFQ4A+lPiZKWC/qiGG1/VMOY/eunQcVziPrIICeNrqQ983jRkppfEeMLR2&#10;F33nSD019aw0s6jZVRZP2r6JE/JJmWz15BFc2EHmC+FipILzDv7IL8iCmswBZNavYbh8C3Q/8d76&#10;2HlMCwPkuWR+ToB4JyWYe4UhPzcVKooKqOi72Hd8lpRBESf1rBaNHIpgogc6Z/ZD0/G7DWNP6znC&#10;Tg0fnTbBCDv0PGLc1OEdl8nqKZuoZ2zth+85wRScdGVx3MAe1HudHumCwrE9CErIRN6FGCiraqFt&#10;Yn1PMFlBdjC19xafo2y0D05gfnYMZtpK8CVlyk4Lx1E5A/QtOGHLSA1yJOfXV7xtJjoGlsyVoc4K&#10;7PlkO8LLm8RzLhHSJlK99ODsHymqj+wcdImvw/a6MvCMTl9sT6MSD/X0fAdYysElKFa0DtHgNPm+&#10;thZCRlYeSVn5SI7ywUkdF4zNXHojnxOMw91QEa5RqaSdXoD8mbMo7hzDFKn/o4cOIe5CNiL9bHHO&#10;yH1FW6HMzYzBTl0anhFJrM0pKcijvG/pHBWn+OCr3cfRMrG+q9O8YAwW5Bx5RpMy5aXj2HEZ1PdN&#10;QjDWAblDp0m9kWtTTjbyS2pIS14J/a3TU5FDeGou8jNiyLVWAx2k3TQURmHnSXVy3S9AoJMRjD1i&#10;xFtcGqN97cjJymL1np4Ujb1f70Zl7yjay5JwRkmXfce9TM/CJbFolRHZ01KFLHo9pdvGk9/KI8ro&#10;GJ4SLZybRX60Hd7dI4u2odXt8JsY6KhhbYXuNzHcHYdlVNA3JcRUWzYUDS3ZfLq8pL5tpTFL2lJz&#10;eR77TtB1wjytcEzFFOPk9zDcQQuaZi7kOpoHa205RBe1reu3pa+pAEePnkI2+W0IdjKArlskuxaW&#10;xNpB1daX1FMOtJUVkFyz2nDsrM3EzuNqyM4vhLu5Bsx9k8VLCOQ+x9VYAafUbcQzvjvUbDZQOQ3/&#10;+AvITIvEHmlSb+QaMDfeDR3lE8ik9UaUV1wOUp0Mes3vaGzF1DrNtu8CN024uDZQ3DThcH4cxntq&#10;sEfDAQv/EEryMUZYUd+qm4r5uTnEe+jA0csNxhYe4rnfD4LJHigeVEBzSw15iC3B8MK/eJdRlxOH&#10;s7p24ilSbn87OIeuEUHwHUgNdIaBrSecDE4ha0g0LyfGDSYeSzc8enKHUUKuXZLE+lnBxMkfmsdP&#10;onGZaTI13AlZ2dOwUT2NzLou8dxLhNyEethowD4gGtrntNEkNk0EXQVQd/BCU00ZiirqIFjjP4IU&#10;b3tNOPqGQFNDddE0sVKQRpI4kmBuVoCTu+TQtnDTewm01xQgYNlDvI+tHmKKe1Ecpg+/jGY2b36m&#10;FxrHpDEi0ZjaypMQV7LwUD1PHnalkdsrmuqvTYexuQN0z2uv68aWUpgZjdTiNvHUPPRVjyC/fRKN&#10;hXHQdo9DSVEuKpq6IFzDHCrLikRSxcJN7zyMVWVR2NGGkyelF28qh5tySJszZe8vCXJTWpIRiXxm&#10;ks1jsLsMH8nbsf/c2umcRXqb2AAYrsQpA1csBhCJyUryQ1HrCNvPeGsW5K0DRRELZLoxPwSGgRnk&#10;QcJknabJHGqyw1DaJnIDu6vTsU/Fit1AhzqpISyjBAV5ecwwofOWQ/+zneRjh8b+MVaGuoIIKNpF&#10;QjhJ2raqHkbE1xBBTyGU7UNWfZ5vhOxvqCUTRq6BUFK3RD/5oNRk+OhzGQyOix68ylL9oe+RBMnT&#10;Rx9gKhLtYO/rDz1L86UHYTI/wNoQjh6u0LCKFc9cB6RMNQUx0CWf5etz5iLTZH4C1ufkUDvQjty8&#10;fPSPTq7ZTmndVaZ5wTYiFSpWjsw0aSTtXkbVdfE/5GnhDrALLxNNXCIe1mqIySknD/R5aBuYYsfp&#10;JvvVMHcVrUAeHn1MjiOxrF00vQxfW3J+C+qRl5OLTvJhFs6vcKIfuiqnEGwri4jy9ZiC9NoxBQfV&#10;z5BXXYt88vDeOSiuj/lZqJ3WIw+3deShsgQTgllanSuYEwqgf/w4cquqkJdfhP4pAStTsvMZuCWX&#10;i1YSzsBa5mMUti9cub6d7toMnNS1gVA4i5mZGQioZoVoyAnA+YAC8fkSwFJDFlUS5kdPQz6Oathi&#10;kpR3ZkaAGQERva6Sck0P1cDQ1A4mxkZoXqdp0poXRtqRP4SzojIJZ6YxSx7oB5vycFLfGg0VhSgs&#10;r1/T9C5OCYCBUxxmyXWalWl6imwrgKuOPJLF101gBLqKmuhZ17VABDWvQknbcM8StRkf0zMIK+xk&#10;7+fnhnBA1hhDFzGt5mdHYXjmAAq7l37ruhoLIKPhjCPyqmiT/G/HJTI/NwMz9TNIqqc/wPOoSvOA&#10;S1gGyovzUd3SseoasBzBeAdUz8ihlf2czeDEaRU0i8MrpsbasF/TDuMrwlS+mbIUf2i7xZNjzkM4&#10;VoUz50wxPd2PM/uOL0aTNuRFQ9nCnb1fTnEM+Y7H1bO2P1KXBrllvx95UTawcnOHvo6ZeM53Z2ak&#10;DspqJpgkFTM/Ow75owdR0TqIoY4yKCtYoLmWXNfLqjG5rH3R67nyl9LkGWylOf59wE0TLq4NFDdN&#10;OJwfh67aFCjZhZNbCxGF8d4wCy9e9Z+lkZYs6LvFoasyHQbm369pQkPQP//8C/jHJiEh0hPSZ1XQ&#10;Mrry+tBRngYZZSPxFBDuoAFdj0jx1OUhIDfKc+Sm38tAZtE0ifXSh0tClWiC4GB0GsnlqyNG2Lbk&#10;RlLz6PFlpskMAq10UEYecnx05NZvmtAbdnKjPTc/Bv1zWmLTZB61GQHYd+QMolJS4OdmjkPKjphY&#10;4+Z2RkC2FfRDS33JNPHUP43gvAb2XigYxv4vPkd513frNjQzWAv5MwpomRQg1Hg3UurEXXWEU7DX&#10;3of6i/dewEBzAaRPqWCMFXscGtoGaB/pgbau5poPo5fKaFs+jisaY5A8uWeFmGH/GV0kpabC5rwC&#10;znvEiddam+6aNJxSM8PEZB8UTh5D97Toob2lKAGHZdTXX675SUT62UPm+AmUtI+Q0zkOrbOaaJgU&#10;t+l5cgMufR59azyXCKeGEOhkgP0HD6O6h2xL5g21VUJew4w8YM1A8fx6TZMFZhHq64hTp84gr3mQ&#10;3dQbn94FTUsPpKTEQ/PUYUSt8eBNEU4Pwtv+PE7IKKBzgjzoCgYgJ6+GDrHz2l0aiX0ajov/0bwU&#10;poa7ICOrjMHJSaiomTPTZKS7Hp/KamFU3KbbyhNwwth91QPTeG81ZPVcMNpbBR2LBdNkHq25QbAJ&#10;yURtUTLUvoNpMtZdCVVd0g4mRvCVgsg0mR1uxKE9X5MHuESkJIWTOjiN0s7VDby3uRBy2nbkAbcX&#10;ypYi06S9JgeHz5pgWvwv8ggnDei5xLP3l4r2ya+hZ+eNlORYKJ3Yh5T6fvJQ5wcjx4UogzkkeRnB&#10;O1FsOiwigLb0Qeg7eCOZbCuz7ytk1IiuX/G+5ggv68UFF5l1mya0G8zJD3bAyisUyYkRpB2fRH4b&#10;uY5MNGPv3j3wCI1FTJgv9h04jq4JsUkoRjg7gr1ffwlH/3AkRgfi2NFjaB6dR36wPizJeWPrzIxD&#10;dc8HSKq89Gtm+YVIqBrYQuOsLA4c2AtDlwjW5SUnxACe2Uv78XdQI/W3rP8loS4/AuomHlBTksOB&#10;/ftg5BrBvnP0nwa6Kiqo6hmFjeH5dZsmmZHO0Dexg7KiLA7u2wtzv1TQnotV2eH4au9JJJFruK+z&#10;MRQNXFZ1z0kNNIW2gw8UTh/D3v374RabR87yHEKtVOBfJg6FHG/GmROHUPQdeql21mTipLzOopln&#10;cvYscttED9LUUJHfdwpNw2ubH9VZwTip77doRAvHu6Cvo4kh8j0+flb5O5smdRne0LAKEN2HkDJE&#10;O5zGSQ0TJKemwNaAXMODs1d2z1lGkpcxTANF7Yd+H+Rlz5BnDFGXsZGOAnx6WAsDC9feS2Bmoh/m&#10;mvIwtbSEovwpxBTUYWqgEfukz2J8WmTGDDVl45iGJXu/nKmRbiifkYGpuQXZVhHpFSIzamagmlxr&#10;/VjUpY7W5Zsm9DzF+ZP2pakLM0M1GHrFkevvPBoLQvH5vuOIS0lDhLcp5PRsMUx+E4XUgJuegua+&#10;s6hqH2L3Letr0euDmyZcXBsobppwOD8OXXUpUCc33AuxHMw0iShGd0sNysvLUFZZjf6ediic00bP&#10;+Az6ay7A0NJLvPb3w8zEMCrrmth/digRzkZwispHS20lK1N5dQ25XkwgyOU8FNQ0YGBkDCM9FZj6&#10;RLH1NwZJ08QAbsl1ogmCg5Eckss70VJXLSpTReVS328J0yQ/0R+2YTnkxmYevjpyyFt395wFVpom&#10;owPtaBHnEhHOjEH3+HuoaB9AQ52oniqr65f6b0uYJkNtRVBTOQttbV2Y2ttD7uBOlHeu3zQZ7a6C&#10;iqIc4osb2M1tiMlupDaJK004DXud/WgYm0d1JamjslLUNi09tHTV5UNJ4Ryya3tY/3AfczVkVpAH&#10;9bkh6OhrfeebuPbqLJw4fhpl4pwNA52NaB8SRdEIp7qhKn8WDaMTpDwlrEwNHUsRJl3VGZA5o4rS&#10;ZlpTc6jLjcLpM/LQMjCAg7UZTigbrb9ccwLU15bhQmwgeTgxwvD0OLTPaqNpMVcDNU0M0TY8gLLS&#10;Unbu2gZEN/m0i0dNeSGSI1ygaOyD0clhOFmaoL5/nLSnWSgamoE8Z34HhKirKUdipDfOqphihrST&#10;evJdH50SGUQD7YX4Qs4W/f1dKCN1VF5Wjq5hURTB3Cz5zS4tRqSfFRQsgjFN2n1WDNkPeSjQNToP&#10;Bwc7HNZxuWTTZJ7sz9fBEIXk5n2ePNyrqltiiFTNcHc9vjijizFRkZhpctLYA8NddaQ8ZSgtr0Rv&#10;XxdMNDXROjQN4VANdK0s2YMWzW+iamhLHo4EaCgh1zjr9ZkTmB2Hk5UpyrpGIJgawVeKlhgl5RBO&#10;j6GqdqkrVXqQLYy8ojHS0ygqU2k5qbMO2JqaoH2Yuix9ULF2Yaa0UDAOfztNKKhr4LyREQwNNGHq&#10;up5ykfZYWYOxGVHF9jWkY7+mH8pS/WDivLCfeWaa+CRXoLe9AWX0Gk7KNTkzTdpgPcbFORWGahJw&#10;ipy7utxYmLtHkj3PI9NNBjHV6400mUFZSSWmxdFY9CH6iGkIux7VNLaKDCxyXUj10YdHRi1a6unv&#10;SjkqqqohIN/58toGiD7OPEqT3KDun4XJ8R4Ya6tATUsTRpY2MFDai+R1mCalaf7YK62O3pEp8mA4&#10;BkfyEBmaWY+8EAP45i2GZsDfQR2p9ROora5g37nq2iZUZvjiyxNq5HoxQX6HRuBkqoKwvHak+hoh&#10;pohcT8knsjMyRMc6IhUoqSGWrLtI7+gkpidHyGc6jvTKTowMdqGhtY98l8lK8wLSlsnvSnUvqiuK&#10;WXuqbe5BnLsWTuk4YmRyGlNj/dBRkEZ2yzCG2isgd0YWWuQabmLvgHPkgb543abJHHwtNOGTvdQt&#10;y+SsAgo6RNcfGsUlv08WDX2DqC4n18vyUlSS8tKflTnyHbHQlkNxrzhCkVyPgl0tkVDRRZZN45i8&#10;CvkOrI4SvRS05U8js1Z0rmgZuprK0TcmMrjGB1uw84PD6B7oRQUpD72GN/cOsmsTZofI75ESGobF&#10;Fw1CxYVwyMvLQ9vwPOytrfHZCf11mSY1uZE4p2OJwpIipEb5QMfcHcP9jdgnq4gJ8XdxqDkHxzQt&#10;SbsfZm2pvLQEbaTOylO8oGTqgYKiYkQHOkPfPgBTE0NQV1ZF48AExjvLoKttwfZxOUwN1EJDQxvJ&#10;2YXIy6Vd0s6hrnsEYwOdqG9fiOqcg5HiGaRVdSDSRQfamuo4+NVuKKmoQvO8BXpWB85uGNw04eLa&#10;QHHThMP5cRjpKMMRfbfFZJLpQZbwzWlHVogTC0M2tnJAZnIwDp88Q27ONKF67jQOHjoM6+DkVf/x&#10;3SiGeluRX9ksugkiJPvZwjEsE6EuVjAlZTKzc0L35CympsbR1FCLpo4BJPvawD26SLzFRrDSNLkQ&#10;7gBL/4X/XgHGSkeR1zqAcA8HmJoYwcTSaulGbIVpMgFTbXmoaGlBS0sDJw/uxiklNfKAKLopXR/L&#10;TBNyl91akYUWcVLZ+dlJWCt8hGpyg+TrZs3KZGXnzULAGRKmiWBmCiMjg6irrcPg1DRkDymhXZS0&#10;4RKZR0tlDk6fOoPM6oUuMXPI9lNFaL4oeeLczCD0Th9DH3mgcrAyIufuPFyDUkjRhagvioacoiaK&#10;GkU3xlOjPTh+7BA0SD1pa6ni4IG9UCcPz2PiKI9LYw6FF0IhK6+JusV8HEJUF+ZgKRXGGPSUFFDd&#10;1w0zIz1WJp+EQnbDX5IRhGNnNVC7EK5Mbtanp6bQ39mCuvomdNVmQ8HASrTsEqAmWWN1HrqHRDf7&#10;9IFb+cB21HePwUr9HHJ7Rf+FnR+vh6ymI9oaS2Csb8C+d1FlbaguKUSvuGsKTSgou+sosgtScYK0&#10;LR3yXdTWUse+gweh7xbO1rkkyGdqrsxcDCufJzf5+nJfoWdKgIzsYkyKHwbHBmrwySlbNFWmwcjQ&#10;ECZGJuRmuxNFWXmLxsrkUDu+eOcohiZnMDU9gz5ST/VNrZjsyYWWS9SiEfttjLQV4eSJw9DRIZ9J&#10;Ww379x+EnoUbhoc68NEeebJ/0Z6qM0Og7hyFugturI4MTawQnxyDQ4dPkGuTFjRVFXDo0H4Ye0Sh&#10;MdkC0uShTZvUk5KCLPYfkoZHXJE4CuXbGazLgKzMSVYmLU1VfL33IM5bBqG3vwt5RUtRHEUxHjDy&#10;ikB9lh+MaZmMzBEbE0Ta8kl2bG0NZew/fAimPnGYEwoxOTWJZnLNaukeREqoPZyil6LXvpW5CWTk&#10;lrEIBcpYbwl2q3qhtSQOOlY+opnkuxVofQaxxc3Ii/MlZTKGESlXD2nvOUVli59f0J2Hszb+cDXR&#10;hLyaBiur3LGdOEkemDNrLt2goJEmiVll5Dojmm4ti8Mh40CMD7SiqG4pUqkwxhaeF6oR5kV+V0yM&#10;YWFrj6GJfuSW1S+WqT43FMreFzAzO4PJsRHU19Wia3AYFqe+QmmH+EJ8CTQWxOG0kaN4ily7A+zh&#10;HJ6NxgvusAyvEP+uzMJe7zRKB6bgYmvOrpd2LoGoqUiDjL77YteyjDBX2PlfwJmju6ChSdunOo4e&#10;OgBlDUP0r9GV5mKUJvhA3ylMPDWPCDtdhGZUo72umFxvln4L7I0VEV/aBHszXfZb5xiUiYxoZxh5&#10;ZIjXAHxsVBFZ2IFZwRRmJgdRW1tLruXd0FfVRv+lF4khnO6DmrISupYl23U3kENspdiwmBvDsWM6&#10;aO9tgYOpPqknQ9hE5LN8IiPthTgtb7j4PZ8ZbsY5cr3X1tUmv3Xq2L1nL1Q17dErNhYulfnJBpxR&#10;McWQeMf02leQfgGD4msW/a048N5BNDeXwsKYXJsMDRCSIzqv3cUh0LAJJL8ES0yR37fB3g7UNTRj&#10;fLAJh3ScsJ5UQr5W8oipW+q6aqJ7FnlNnThJrin02kdpK47HWWNnTA9Vw4ycN5PzeogpKIGtojTK&#10;F481Dn1FeRRV5eLAEVlokWuLuoo8Du7fD0P3UFwsh/ulUB1vDkP/NPEUkO97Dm4ptH1VoIbcHy1g&#10;o6KEpHLR7zWtV+39Cqj/Pt0SMdw04eLaQHHThMP5cRBMD0Nu/xHkVTWhp70Kmufk0CLxG0r/0zM3&#10;J1IXuanUM3VjEQzi+8oNp6cxH7uPnEZLZw96OuqgrnQGBe0rQ+Cn+qpxVonc7PX2oaerAcoK51A5&#10;sJ6H/m9jFp760sgU36sPN5GHDBVtdJLjdTbkQFbVGsMLkSWSzI5C48gxNIpHsVioOyF5aPLSOoWM&#10;Gpo8ky1aJ+SBX1ETjWLTpCTOgSUz7CZlqqvIxNf75MnD8EVMBkEfNNVUFk2TjDBTmAckoK+vD8UJ&#10;btB0jcE6ci1ioK0Ce3cdQkVrB3p7yHnq6cUkuTkebMuDjKYNWnt7UZoZARlte/EWS/S1FODzfSdR&#10;1dQm2pasS0eVWainueleaOqoY5a8X8i7cCk0FcXhmJwKmnt7FvdL8xHEuetB2yMJveSzFsR7QMnI&#10;bdXDc0NRDA7InEM32W5p2ym46ckjpbaV1FMP3C014ZFUId7iEiBlT/U3gR55WKLHrifnaO9+RQxM&#10;zuJCqA3Ou0SS/fYiwUMfjtF54o2WCHVQg4lPPDtHDSXROKZihxGBcKmeZscgr2+EwYu1wzURIi/c&#10;GLpusaxMlQVJOHFSlexvHpoyBxGeUUrm9yDUURdW0SUr6mleKICnzhG4JuSwbfNT/HFIw4Wcu1kY&#10;aqgjrYKcz+42WCrtX1dkAD3Hi59pbhTKqqbonaafbxIOinsQlV+Fvt5O2BmqIrF65cPz8m0neyqg&#10;ZWYqajeL+5tDbWE8VCxjFiPXLoll+52e6MMX8uQhjjxYjnVV4vixE+RBtxd9PZ0wUD1DHnJXftbl&#10;18u5sXYomdtjnNTvWG8DTsicRTO5rnW3VkH1nArqFxLBXBLTUD55CDG5Nejt7YKXmQrc0uvIQ2YX&#10;efhSRllbD7ramyBzTBbNgxL5iWZHoHpKFnGFDWTbTrgYyML3QvVSOckDVJqTNMLLGlidXipTo93Y&#10;9+mXyKtsIueoA/bnlRGY20KuzxU4cloFla096GyugtKJvajuWXkNnx0n25IHz8K6dvR2NsFEVRoZ&#10;reNoL4mBlpWf6DtTmoq98mYYWcf94cxwKxRkTqOG1HMfqScDdUVcqB4g9V+LXcdV0NDRQ75PyTij&#10;bLjYLXWBqeF2HDt0HBWN7eT8tuK8pgIymkeX1dMUrAz00TgmXFc9TQ9WQ1FJnZnavd3tUJA9irL2&#10;IRQneUNG3Y6ckz40VabijJI+afvijcT0NxRATlENbT2i3zpFuXOoHZhBSZIT9PyzWD2lhzlB2z5Q&#10;vMWlM9KYinO6ritMhtIUH6ibebFrU2myC3S9Etc0QMuSPKGxwrCdh1BcT7Mzkzh6Rgkt5Dd5Hd86&#10;RkeWK/T8lgwAmnvDS/8EbMLS2WfNjXbHCUNfTK8R7RPpdB5eicXiKREO2ucQlU2vIV0IsDoH/2xR&#10;t9RLJSvSEeo2oeghx+6qL4CCojrayTU81v4c3NLKSJl64WGlA+/UpUhUEfNI9tKDcZDoellflIAz&#10;586za8FCexpqLYa2pgl5f3n3UyMtGTijaoSW7l7SRtqgI7MP6XVdKCfn8oSmJSl7PzrryH3LOU10&#10;jIrOJq3X88fV0NDzXf6Bsz64acLFtYHipgmH8+MxSW4yVeWO4cBRGhL7zaNe9NVmw9LBXzz1/dFZ&#10;l4ujh3Zj3wlFFDT1ieeupK3qAg7u3UnWOYcKcgO6scwiyEoZ+cvCnRvLknFo3y4ckNdG+zclTRWO&#10;wfisIprFw9YuQG+yg0zUkNfwXbvnjMNSx2Rp9BxCTqwnqwNZDSMMTX/DbdfsAIwN9SHONkKmJxHo&#10;rI89u3dBwyGCdbFYD9kRNjh8cB92ff0l0+df7kNieT/9kKjIDMDh/btwVs8SA6uqaR5xLqo4enDv&#10;4rZf79mPwuUDD8wOwtR8/d1g/KxVcHDfnsX9frH7AEq7JtnDd7i7Kfbs2gkdGz+MrPqX3hy8Tcm2&#10;B5aVaf9BlJDKmh7vg57icezeuw8BaSXi9dfDHJID7bBvz9eQ0zZH/8J/dMnDV4SnBXbv2gUDjwRm&#10;Gq2CrBPmaYbd5BwpGbqQ8yvx6DI3CW0rO4ys79Sxh/pEf2scIGVSMLBZjGahQ49b6slj174DcIjJ&#10;W9tkEE7B21YHu/fsgo5dEBZOLzUE1M8ex74DRxBX1rniIWx9TED/vAMGxR+Vdt0x1TrNyuSf8c2G&#10;1Ux/DUwdHVYZYo1laTjvnCSeWj+C6UEc1XbAqPgJe6C9EqcP78bufceYUfSNTHZDz8mT5TShdFal&#10;k+/Nbhw4rYryjvUnoJgc6YKRJqmPA4fgmVq+eI762iogf3w/9hw5hfLOtfc7PtQGY1Vp7Nm3H76Z&#10;NRLDQs8j21sZ8dWrR5b6NqZGOqF59ij2kHMfmrs0tHN7TTZOndyPgyflUcS6Xkkyj+HOSijKHMH+&#10;IzJIqVgwk+eQGu6Gvbu/xllNKwyvI6JjgbH+FqjK7Mfug0eQULLQ5Wge3VWpOH5oL06oGJLrs6Rl&#10;ImKC1JOq3BHsPSyNpFLJ0YQEcLW2Qts6c5pQ+sk5UpI9iL0HTyBXHGFHTczCJF9yHf4aMpqm6KBd&#10;utagqyEfx0mb23NCHhWtIuubjnwX7KKNvbu+hoFLBNbR42SRpkwfmAakiKcWmEMGqX923THxwthF&#10;RldJDXCBT3ypeGoltHuOgoYe+TzriRSkzCPLxxwBubXiaTHkWujjqI9d5Lqj5xi2yuxawNNaDRkS&#10;hu30eC9M1c5gD7mm+6SXrT9Cdk6A9BBH0h534cg5A9T3iSIRheR3xclUEbt274EzuV6uBU2UHOZh&#10;TK7/5PdQ13zV+R3tqICZ8ep/LHwXmsrScerobtJujyOVXJdE3xohSi6EYM+enTh2zggtwytz+PxQ&#10;cNOEi2sDxU0TDufHhf7Xg/6X6NtY+M/u9w89jvBbykTWEX7bOt8d+jlXPjcuHO9b7rrEdbTqP5EX&#10;m3/JiLcXT4mYZxEsi7lLLsbCscWTFFoOuu13KQ39Tz47rlhsP8s+F5t/kTLR87qwnWhbiXoWl3W9&#10;sPayYr9LZVr8rCsOtAQ93ooy0boSryr6rJL1vg7Ex5Y0Ib6tTJSFddauyrXaw6VykTKxz/rNbYKa&#10;LmuVaaGeLo+F74h4knCp9U/raq12I5r/bVtfHHYOJMokamuXUPfiMi2uR6dp3V1OecT1IcnC9fKb&#10;9rxYl8s/jBi6bF3ROMugn3Gt+mDfdbLsm2DbSq5DysHa2GXU08XOkahM37zfNcvEWN0+18PCfpdv&#10;vvQd/6ad0uOKzu9yFrZd63xeCqKoqNXbLu1XPGMNvqm90O1F9bTecl18u4UyfdOpu+i2ZP5a35lL&#10;ZfHYEgdfuBZ+08dcKvfan4mWeaNYvAYsO9TFyv5Dwk0TLq4NFDdNOBwOh8PhcDgcDuenAzdNuLg2&#10;UNw04XA4HA6Hw+FwOJyfDtw04eLaQHHThMPhcDgcDofD4XB+OnDThItrA8VNEw6Hw+FwOBwOh8P5&#10;6cBNEy6uDRQ3TTgcDofD2bzQISynp9cx7Lc4W+GPl57w+4QOIfr9DcvOoPVH9D0fhcPhcC4Lbppw&#10;cW2guGnC4XA4HM4mZH4STgbyePmF/+KZZ57B6zs+QVpZu3jhxZlrTsKODz9Dy8qRuX9wLM99hYMa&#10;ruKpjUKICFM5PP/C8/jfiy8wvfX2R/BJKMRlDOKxgnnBBKQ/ew1hhQ3iORwOh3PlwU0TLq4NFDdN&#10;OBwOh8PZZMzPIcNFAQ89/SaiM0rQ2dYEN/2juPuJHWgYnBKvtDbzEwOoqKrC1I/40z8v6Mf/HtiC&#10;e57ajrqhWfHcjUAIb+Wv8NRxK5SVlaG8rBQ+lqq48ca7Udk7Jl7n8qCmyWfP3wPvrGrxHA6Hw7ny&#10;4KYJF9cGipsmHA6Hw+FsLuaFM/jkubthFJ4tniPig4fvgktiFaZHeuDnE4wpoej3fbCtDEEh8aBT&#10;c8PNCAwNx7AAmBjthqu7N9rbGxHg4YqU/HJMz4q77winUVuaDRdHW4REJmNgdErcIWUaqfGhyK/v&#10;QJSPGyKTcjDQ3YwAvwAMz4i7rMwLkBoThPKWQdH0CubRlGyB1w/qQPazN2AYlCOeL2K0rwWhXi6I&#10;SStBUVYc0ssaRQvm5zDc24UAcszw2AyMTKzVJUlkmrygFimeJptN9uDdbTfDLa+XTmG0vx3RQd5w&#10;cHJFZUM7BOIQlOHOWrgGJaG1rhgerh4oqG7F3EIPnHkhWqoK4WTvhvLGRnzMTRMOh3OFw00TLq4N&#10;FDdNOBwOh8PZXFDTZMeTt8AxJV88R8Tu/26BbUghhppycPstj2FwWhTFUR1vgvsf+xB0aq4+Atse&#10;fxoN40B3cw7+/Jd/4PHnXsZXX36OB+68GccsY9k2I40p2PHiSzhw/Djef/VR3PzQ6+gYniFLhrH3&#10;vSdw15YH8OXXX+KtD75GZVcvDrxyDxxSmti2Ex0FePLhp1E1tPr+Yn52AmefvxnmsZXIDNbFc++d&#10;Fi8BZoer8fojd+DFHR/js4/fwA03XIcTlkFs2VBLCe79v7/i3Y8+xWvP3o+nPzyB1baJyDR59ow7&#10;uru70dnRilgfM9xyy1PoHaVrC2GhsAuvkzJLH9yJ2//1L5gG57ItG9K98M9//wsvvPkuvvr0fVJ/&#10;d8AjtYUZRd3Znth62534+vARfPTqM/j3P6+HXzY3TTgczpULN024uDZQ3DThcDgcDmdzQU2Tt5+8&#10;dbVp8vwW2IUUYbgpF3ff+RQGZ0SmSU2COR55+hORadIQiYeeeZ6ZJj3Nufjbv25Efc8oWy8r1BD3&#10;//dj9p4yMy1gr5MDjbjv339DUnUHmRrGvg+fhmZoJcuJOicUgiZFTXU+hwc+0MWMcB5xljJ4+4gB&#10;1kojMtRRhuv/vQXVXSOY7CjES08+jsoRUUhHabA5nnn7ACZIQeeE01Dd9QyOWYhMk0DDfXjxiAmm&#10;hXOYGWnEO48/gMD8brZsCSF8VXfh1ru24IH778P9923D7bfchv2ajqxclLlZAQSkYPPzc/DV24U3&#10;j51n8xvSPfHXBz5Gzzj9zHPw0tyHF07ZgG5mKf85vlJ1YAaKcLIf7z11F7wzuWnC4XCuXLhpwsW1&#10;geKmCYfD4XA4mwsWafLELXBMFZkmM1Oj6JsC9r6wBbbBheszTf59MzqHJ9l6RXG22PrMa+z9eG8N&#10;tBROYOeunTiwbzdu+uf1SK5ZME2egWGsKKpkgYHmfGy79W50kX0d2PEsHGLKxUuWM4cLzmex7fl9&#10;yCooQGFBPo6/+wxOmiewrjB5foZ4a6eCaNV5IayUPsJR80AyIYTpgUfw8FMvYvv2t7Bj+5t4cMut&#10;0PbPYkbGEqJIk+eVgzExQe5viDrrcvH61lvgm9tGDj+DhEBH7Nv1Ffbs3Y8dzz+Gt6WN2JbMNHnk&#10;SwxNiu6JwoxO4JHD5sw00ZV7FyctfNl8ntOEw+FsBrhpwsW1geKmCYfD4XA4m4t5oQA7/3cvNLyT&#10;6RSyPdTx5Htf4bl77oLfhXrWPefOO2j3HFGkSEWMKR6+RNPknmdfJ7uch8HBN/D2ASWUllWgrqoE&#10;D9+4PNJktWmC2TEovv84rH198MLLn6JdtMsVCCd6ceC1B/DkM0/isUcfYXrysQex9X9fYEIgRL6f&#10;EV7+TNxdZ14IS8X3xabJHOzk38TH8tYor6hABVFlZQW6B8bWNE1eUF/KaUIOCo13t0LTLR8jNUl4&#10;9N6H4Jeci6qqenie378y0kTCNHn0iAUzTfROv4cjxt5s/tzMOD5+9m5umnA4nCsabppwcW2guGnC&#10;4XA4HM5mYx6lAarYsu0puIYloTjvAt566BZcf9NWROc1YXqwAS9svQlKjpFobayEzOcv4eGnv1jM&#10;afLg0/9FvTinyV//dRM6hkQOR2GsjSjSZH4eyjtfwl51JwyPDKMiPRC3/v1fSKqmQxoPY+8HT+N8&#10;jDhB6zI6M21w03X/wklTUZcaSVqKYnDHHQ9gfNn4vxO9NXj05huQ0TKC4apYPLrtYfiklqA6Ox4v&#10;3HMjpK2D2XqVyW74x/UPIjy9DHXlWdA7b4L+VUlNhPBS+gpPHjVFUWEhCvJy4GKigpuvvwU5zaPo&#10;K4nF4w/9F0Vtgxga6MOpL1/AWycM2Zb1aR74y8NfYFBsmoQaHl+MNEm1PouHn/8UpQ2tyI1zw+1/&#10;/zd8eU4TDodzBcNNEy6uDRQ3TTgcDofD2XzMzwmRFeaAl558EPfddx8+PKSEEEdNHFKyhGB+Hi2l&#10;sXjhyftw3+Mvw1hXHi+/uV9kmjTF48U3dqBpHOhtLcAd9zzIutRQSlNc8fSbNKfJPMZ6yvH19v/i&#10;nnvuxc5T6nj+/q1Ir+sky4YhvesNWCa3sG2WMzPRj6033Yq0SmqurCbI7CTePmWNucVhaejnmIa9&#10;wgc4YBmFufk55EU44SlyrP9u3wPFw2/hqFmAaD3hDHJCrPDEw/dh2wOPQNXKDxOrbl+ECNY7igcf&#10;egAPPnA/Hrjvfuz4bD8yq9oxT+pkfk6AQEslPHDPVjzw5FtQkv0SnytYsi2bsvxx+/8OLUaaRFsp&#10;4CU5B2aazAlGYXLqa9x7zz348KgKPnjpCQTn1bL1OBwO50qEmyZcXBsobppwOBwOh7N5Ec4KMD09&#10;Ix4edx6CWVEeE/qeLhPMkt/4+TnM0lc2m7ynyVvJ+tRImCXr01fRomXrEeaEs5gRkH2zfS2sR96T&#10;7ZcbHwt057nh0TeOYHB6rRSwpKxkf0JyDEnYcVlCWaC1pRWzAvKZJgfx6TO3wShwaUhiVl5SnhkB&#10;KYt4niRzc0L2mRa06nhkHwKyD8EsnT9HyiRaThPDiupFtGe2H7JMPMnKyOqCTNN6mVtYwOFwOFcg&#10;3DTh4tpAcdOEw+FwOBzO5RLjoIGHH7oP7hdqL2pofBtTvRX4+JUn8L9XXsELzzyG598+go6hKfFS&#10;DofD4Vwq3DTh4tpAcdOEw+FwOBzO5dJUlouMshasHWNy6UyO9CEuKhQp2cUs0oPD4XA464ebJlxc&#10;GyhumnA4HA6Hw+FwOBzOTwdumnBxbaC4acLhcDgcDofD4XA4Px24acLFtYHipgmHw+FwOBwOh8Ph&#10;/HSQahuYAhcX18aolWhKwE0TDofD4XA4HA6Hw/kpICV+5XA4HA6Hw+FwOBwOh8PhLIObJhwOh8Ph&#10;cDgcDofD4XA4a8BNEw6Hw+FwOBwOh8PhcDicNeCmCYfD4XA4HA6Hw+FwOBzOKoD/B7lnEvDzFWw7&#10;AAAAAElFTkSuQmCCUEsDBBQABgAIAAAAIQCUimaX3AAAAAUBAAAPAAAAZHJzL2Rvd25yZXYueG1s&#10;TI9BS8NAEIXvgv9hGcGb3aTRUmI2pRT1VARbQbxNk2kSmp0N2W2S/ntHL/Xy4PGG977JVpNt1UC9&#10;bxwbiGcRKOLClQ1XBj73rw9LUD4gl9g6JgMX8rDKb28yTEs38gcNu1ApKWGfooE6hC7V2hc1WfQz&#10;1xFLdnS9xSC2r3TZ4yjlttXzKFpoiw3LQo0dbWoqTruzNfA24rhO4pdhezpuLt/7p/evbUzG3N9N&#10;62dQgaZwPYZffEGHXJgO7sylV60BeST8qWTLeC72YCBJFo+g80z/p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rhd3OtAwAApggAAA4AAAAAAAAAAAAAAAAA&#10;OgIAAGRycy9lMm9Eb2MueG1sUEsBAi0ACgAAAAAAAAAhAE67CaqSkQMAkpEDABQAAAAAAAAAAAAA&#10;AAAAEwYAAGRycy9tZWRpYS9pbWFnZTEucG5nUEsBAi0AFAAGAAgAAAAhAJSKZpfcAAAABQEAAA8A&#10;AAAAAAAAAAAAAAAA15cDAGRycy9kb3ducmV2LnhtbFBLAQItABQABgAIAAAAIQCqJg6+vAAAACEB&#10;AAAZAAAAAAAAAAAAAAAAAOCYAwBkcnMvX3JlbHMvZTJvRG9jLnhtbC5yZWxzUEsFBgAAAAAGAAYA&#10;fAEAANO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4651472" o:spid="_x0000_s1027" type="#_x0000_t75" alt="Graphical user interface, application&#10;&#10;Description automatically generated" style="position:absolute;width:76476;height:2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9gxgAAAOMAAAAPAAAAZHJzL2Rvd25yZXYueG1sRE/da8Iw&#10;EH8f+D+EG/gyZqr42RlFBIfQQdFt70dzS8uaS2miZv/9MhD2eL/vW2+jbcWVet84VjAeZSCIK6cb&#10;Ngo+3g/PSxA+IGtsHZOCH/Kw3Qwe1phrd+MTXc/BiBTCPkcFdQhdLqWvarLoR64jTtyX6y2GdPZG&#10;6h5vKdy2cpJlc2mx4dRQY0f7mqrv88Uq4FdzfCuKp864MsQicrn8jFKp4WPcvYAIFMO/+O4+6jR/&#10;tZrOZ+PpYgJ/PyUA5OYXAAD//wMAUEsBAi0AFAAGAAgAAAAhANvh9svuAAAAhQEAABMAAAAAAAAA&#10;AAAAAAAAAAAAAFtDb250ZW50X1R5cGVzXS54bWxQSwECLQAUAAYACAAAACEAWvQsW78AAAAVAQAA&#10;CwAAAAAAAAAAAAAAAAAfAQAAX3JlbHMvLnJlbHNQSwECLQAUAAYACAAAACEAo10vYMYAAADjAAAA&#10;DwAAAAAAAAAAAAAAAAAHAgAAZHJzL2Rvd25yZXYueG1sUEsFBgAAAAADAAMAtwAAAPoCAAAAAA==&#10;">
                  <v:imagedata r:id="rId25" o:title="Graphical user interface, application&#10;&#10;Description automatically generated" croptop="10230f" cropbottom="27566f" cropleft="22194f"/>
                </v:shape>
                <v:rect id="Rectangle 597062435" o:spid="_x0000_s1028" style="position:absolute;left:-294;top:-2044;width:74959;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MjywAAAOIAAAAPAAAAZHJzL2Rvd25yZXYueG1sRI9BS8NA&#10;FITvgv9heYI3uzG1rY3dFilKLfSgraDHR/ZtEsy+DdlNmv77bkHocZiZb5jFarC16Kn1lWMFj6ME&#10;BHHudMWFgu/D+8MzCB+QNdaOScGJPKyWtzcLzLQ78hf1+1CICGGfoYIyhCaT0uclWfQj1xBHz7jW&#10;YoiyLaRu8RjhtpZpkkylxYrjQokNrUvK//adVfBrcHN42/qdNGlv5tVn92NmnVL3d8PrC4hAQ7iG&#10;/9sfWsFkPkum6dN4ApdL8Q7I5RkAAP//AwBQSwECLQAUAAYACAAAACEA2+H2y+4AAACFAQAAEwAA&#10;AAAAAAAAAAAAAAAAAAAAW0NvbnRlbnRfVHlwZXNdLnhtbFBLAQItABQABgAIAAAAIQBa9CxbvwAA&#10;ABUBAAALAAAAAAAAAAAAAAAAAB8BAABfcmVscy8ucmVsc1BLAQItABQABgAIAAAAIQBNtdMjywAA&#10;AOIAAAAPAAAAAAAAAAAAAAAAAAcCAABkcnMvZG93bnJldi54bWxQSwUGAAAAAAMAAwC3AAAA/wIA&#10;AAAA&#10;" fillcolor="white [3212]" strokecolor="white [3212]" strokeweight="1pt">
                  <v:textbox>
                    <w:txbxContent>
                      <w:p w14:paraId="2667E128" w14:textId="77777777" w:rsidR="008A4883" w:rsidRPr="006E08B6" w:rsidRDefault="008A4883" w:rsidP="008A4883">
                        <w:pPr>
                          <w:rPr>
                            <w:color w:val="000000" w:themeColor="text1"/>
                            <w:kern w:val="24"/>
                            <w:sz w:val="18"/>
                            <w:szCs w:val="18"/>
                          </w:rPr>
                        </w:pPr>
                        <w:r w:rsidRPr="006E08B6">
                          <w:rPr>
                            <w:color w:val="000000" w:themeColor="text1"/>
                            <w:kern w:val="24"/>
                            <w:sz w:val="18"/>
                            <w:szCs w:val="18"/>
                          </w:rPr>
                          <w:t>The proportion of people in each ethnic group with a long-term condition, by age band</w:t>
                        </w:r>
                      </w:p>
                    </w:txbxContent>
                  </v:textbox>
                </v:rect>
                <w10:anchorlock/>
              </v:group>
            </w:pict>
          </mc:Fallback>
        </mc:AlternateContent>
      </w:r>
    </w:p>
    <w:p w14:paraId="435FEDA3" w14:textId="77777777" w:rsidR="008A4883" w:rsidRPr="00C5190E" w:rsidRDefault="008A4883" w:rsidP="008A4883"/>
    <w:p w14:paraId="522C5809" w14:textId="77777777" w:rsidR="008A4883" w:rsidRPr="00C5190E" w:rsidRDefault="008A4883" w:rsidP="008A4883"/>
    <w:p w14:paraId="0A3A3899" w14:textId="77777777" w:rsidR="008A4883" w:rsidRPr="00C5190E" w:rsidRDefault="008A4883" w:rsidP="008A4883"/>
    <w:p w14:paraId="769A0B90" w14:textId="77777777" w:rsidR="008A4883" w:rsidRPr="00C5190E" w:rsidRDefault="008A4883" w:rsidP="008A4883"/>
    <w:p w14:paraId="0EBA862E" w14:textId="77777777" w:rsidR="008A4883" w:rsidRPr="00C5190E" w:rsidRDefault="008A4883" w:rsidP="008A4883"/>
    <w:p w14:paraId="24BA57B9" w14:textId="77777777" w:rsidR="008A4883" w:rsidRPr="00C5190E" w:rsidRDefault="008A4883" w:rsidP="008A4883"/>
    <w:p w14:paraId="1BC412DA" w14:textId="77777777" w:rsidR="008A4883" w:rsidRPr="00C5190E" w:rsidRDefault="008A4883" w:rsidP="008A4883"/>
    <w:p w14:paraId="4C13E2FA" w14:textId="77777777" w:rsidR="008A4883" w:rsidRPr="00C5190E" w:rsidRDefault="008A4883" w:rsidP="008A4883"/>
    <w:p w14:paraId="31F769FC" w14:textId="77777777" w:rsidR="008A4883" w:rsidRPr="00C5190E" w:rsidRDefault="008A4883" w:rsidP="008A4883">
      <w:r w:rsidRPr="00C5190E">
        <w:rPr>
          <w:noProof/>
        </w:rPr>
        <mc:AlternateContent>
          <mc:Choice Requires="wpg">
            <w:drawing>
              <wp:inline distT="0" distB="0" distL="0" distR="0" wp14:anchorId="704B465B" wp14:editId="0D63A0B7">
                <wp:extent cx="5375082" cy="2210462"/>
                <wp:effectExtent l="0" t="0" r="0" b="0"/>
                <wp:docPr id="1850173658" name="Group 1850173658" descr="Proportion of people in each deprivation quintile with a long-term condition diagnosis, by age-band in Tower Hamlets "/>
                <wp:cNvGraphicFramePr/>
                <a:graphic xmlns:a="http://schemas.openxmlformats.org/drawingml/2006/main">
                  <a:graphicData uri="http://schemas.microsoft.com/office/word/2010/wordprocessingGroup">
                    <wpg:wgp>
                      <wpg:cNvGrpSpPr/>
                      <wpg:grpSpPr>
                        <a:xfrm>
                          <a:off x="0" y="0"/>
                          <a:ext cx="5375082" cy="2210462"/>
                          <a:chOff x="0" y="-212640"/>
                          <a:chExt cx="7552810" cy="3002609"/>
                        </a:xfrm>
                      </wpg:grpSpPr>
                      <pic:pic xmlns:pic="http://schemas.openxmlformats.org/drawingml/2006/picture">
                        <pic:nvPicPr>
                          <pic:cNvPr id="1230974185" name="Picture 1230974185" descr="Chart, line chart&#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l="33480" t="56891"/>
                          <a:stretch/>
                        </pic:blipFill>
                        <pic:spPr bwMode="auto">
                          <a:xfrm>
                            <a:off x="0" y="0"/>
                            <a:ext cx="7552810" cy="2789969"/>
                          </a:xfrm>
                          <a:prstGeom prst="rect">
                            <a:avLst/>
                          </a:prstGeom>
                          <a:extLst>
                            <a:ext uri="{53640926-AAD7-44D8-BBD7-CCE9431645EC}">
                              <a14:shadowObscured xmlns:a14="http://schemas.microsoft.com/office/drawing/2010/main"/>
                            </a:ext>
                          </a:extLst>
                        </pic:spPr>
                      </pic:pic>
                      <wps:wsp>
                        <wps:cNvPr id="1521100842" name="Rectangle 1521100842"/>
                        <wps:cNvSpPr/>
                        <wps:spPr>
                          <a:xfrm>
                            <a:off x="52609" y="-212640"/>
                            <a:ext cx="7218947" cy="414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58362" w14:textId="77777777" w:rsidR="008A4883" w:rsidRPr="0091779E" w:rsidRDefault="008A4883" w:rsidP="008A4883">
                              <w:pPr>
                                <w:rPr>
                                  <w:color w:val="000000" w:themeColor="text1"/>
                                  <w:kern w:val="24"/>
                                  <w:sz w:val="18"/>
                                  <w:szCs w:val="18"/>
                                </w:rPr>
                              </w:pPr>
                              <w:r w:rsidRPr="0091779E">
                                <w:rPr>
                                  <w:color w:val="000000" w:themeColor="text1"/>
                                  <w:kern w:val="24"/>
                                  <w:sz w:val="18"/>
                                  <w:szCs w:val="18"/>
                                </w:rPr>
                                <w:t>The proportion of people in each deprivation quintile with a long-term condition, by age band</w:t>
                              </w:r>
                            </w:p>
                          </w:txbxContent>
                        </wps:txbx>
                        <wps:bodyPr rtlCol="0" anchor="ctr"/>
                      </wps:wsp>
                    </wpg:wgp>
                  </a:graphicData>
                </a:graphic>
              </wp:inline>
            </w:drawing>
          </mc:Choice>
          <mc:Fallback>
            <w:pict>
              <v:group w14:anchorId="704B465B" id="Group 1850173658" o:spid="_x0000_s1029" alt="Proportion of people in each deprivation quintile with a long-term condition diagnosis, by age-band in Tower Hamlets " style="width:423.25pt;height:174.05pt;mso-position-horizontal-relative:char;mso-position-vertical-relative:line" coordorigin=",-2126" coordsize="75528,3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b4mwMAAIsIAAAOAAAAZHJzL2Uyb0RvYy54bWycVl1v2zYUfR+w/0Bo&#10;wJ6W6MOWLWtxiiJZgwHdFrQb9kxTlEWUIgmS/vr3vZeUlNgp2qYBoojivYf3Hp5D5ubNsZdkz60T&#10;Wq2T/DpLCFdMN0Jt18l//767qhLiPFUNlVrxdXLiLnlz+/NPNwdT80J3WjbcEgBRrj6YddJ5b+o0&#10;dazjPXXX2nAFk622PfUwtNu0sfQA6L1MiyxbpAdtG2M1487B1/s4mdwG/LblzP/Tto57ItcJ1ObD&#10;04bnBp/p7Q2tt5aaTrChDPoDVfRUKFh0grqnnpKdFS+gesGsdrr110z3qW5bwXjoAbrJs4tuHqze&#10;mdDLtj5szUQTUHvB0w/Dsr/3D9Z8NI8WmDiYLXARRtjLsbU9/oUqyTFQdpoo40dPGHwsZ8syq4qE&#10;MJgrijybL4pIKuuA+ae8qyIvFvOBcNb9MeQvy7KoctgZzJ9lWbHIVpifjsunZ0UZwWr4HZiAtxdM&#10;fFsxkOV3licDSP9dGD21n3bmCjbNUC82Qgp/CgKE7cGi1P5RsEcbB0DqoyWiAUMUs2y1nOdVmRBF&#10;ezAAhOHq5PlMwx0DTd511PrfiBSKE4bvv/5yfPt7eNxjhDAeXEbozmtwg2BUyhPZcsUt9bxB1rAS&#10;XDyWQpGq95p9ckRpAFdb/tYZsATUFTg+D09xeNbHRgrzTkhJrPb/C9997KiBFvKgdJwcKITaL/T4&#10;hV2IWr/XbNdz5aN5LZfQiFauE8YlxNa833Cgzf7Z5CAJODg8rGesUD6Kyln2ARpAN89m8yo6ulxU&#10;q9AQrZ233LMOBYTdjA1EZhyonGwOf+kGQJHF0Mf3qPxMpcWyWq0W5yoFqq3zD1z3BF+gA6gywNP9&#10;e+ejoMeQoTgsZ3iFWtF9cAS6kVMYvWD1VS4PmwUlIOwzQZZFnmdZNQfLRkEinyANCZJ8moOCh7zp&#10;aHB1LHg05nQulMGzBPx75vHxhFgWebWaL6PD5/m8Wi3PDP5K6mCPtRQNyhLPpnBR8DtpyZ6CKDbb&#10;qOyLKKlC7GsT4RDCTDiCxubDmz9JjnhSfeAt2ByOwSLs9UUxlDFQenSL62jDY41lBj8DBVMGrDIA&#10;InIL3U3YAwDeiE+NjthRWUM8pvJw6U3J2dcKi8lTRlhZKz8l90Jp+yUACV0NK8f4kaRIDbLkj5tj&#10;PAIxEr9sdHMCA1ov73S8jalinYbDg3kb4DAKHBDAwo0XWBluZ7xSn49D1NP/ELefAQAA//8DAFBL&#10;AwQKAAAAAAAAACEAh0vCQpIsAwCSLAMAFAAAAGRycy9tZWRpYS9pbWFnZTEucG5niVBORw0KGgoA&#10;AAANSUhEUgAABE0AAAJ0CAYAAADnOt1+AAAAAXNSR0IArs4c6QAAAARnQU1BAACxjwv8YQUAAAAJ&#10;cEhZcwAAIdUAACHVAQSctJ0AAP+lSURBVHhe7J0FeFzHufcd5qa3TUNN2gbKdNM2t/2Kt7cMKTdo&#10;ltmWmcTMsmSZhZZBtswWMzOzdrWrXTFLtmzLMiTt/3vfObvSrrSS7cRJbHfmeX6PtOcMnznnzPzP&#10;zDszIJ100kknnXTSSSeddNJJJ5100kkn3SQnRRPppJNOOumkk0466aSTTjrppJNOOgtOiibSSSed&#10;dNJJJ5100kknnXTSSSeddBacFE2kk0466aSTTjrppJNOOumkk0466Sy4GR1DlyCRSCQSiUQikUgk&#10;EolEIjFnRlPPRUgkEolEIpFIJBKJRCKRSMyRoolEIpFIJBKJRCKRSCQSiQWkaCKRSCQSiUQikUgk&#10;EolEYgEpmkgkEolEIpFIJBKJRCK5YQq1Z+Ecq4Fz3G0A5fNgUSfU3ZbLMhVSNJFIJBKJRCKRSCQS&#10;iURyQ2iII2XdmDHvFGYsiMGMhQT/tTo9GT5nysTzHG7BxGOEaRhLcZuem38ad1nF4JGlcfivFQn4&#10;xLJ4PLA4VvE3j5h/Cn8PLhf5tlSeqZCiiUQikUgkEolEIpFIJJIbgsWHY+U9mLEoFjOWxgs+uSYJ&#10;kUXtOF7ZPcbObD3uWUbnjSyJwyseOThd0yPOn67uwXc9svE1t2ycrFLCnKC/Cw/WYAaLHoZw9yyN&#10;w9ZM3Vi8EYWteHRloojvq06ZcEtUI6WhD/Xd59AyOApt/wVUtA2LdFZE14p8vhlWeXNEE3XPCFoH&#10;RtHaTwmJ35P9TIWm9yJ0FK6Fwrf0X4K2T6nMSX672d9FkY6+b3TyecqDru/S2PmpptBw/HpOi9BR&#10;es2U/nVVQvcI9JRPUc5roOsdgbqL/FM+LJ03RU9lEnml+LkeLPlh+FyzhXJz/Zn6a+a0Tc6rKV4O&#10;N+aH4tFM8CORSCQSiUQikUgkEsmHiSXR5BX3bEx0//r3v/EN1yzFDwsg5H/l0VrDWeDf//4XvuWU&#10;iUVRNYYjilt5pM5MNPmKUwZGr75nOAtkNQ3gHjo/a28l3vvXvw1HLbtT1d1ixslNE02yCvV47K0E&#10;PPZ6PDamdkFvwc9EdAMXkVqgw988c/Hc/GQ8NjMJn5idhFfscrH5hHaSQMDiwCvLKY13kvDEsixk&#10;tY6Yn+8ZxoJNKSKerzqUo7F//BzT0nceu0/W4md2mXic0uF4Hp+TjFed8+Ge1IKWfktCzDja9gG8&#10;tCSRwhGUxpS8nYg/HNSitfMcvrvEwvkJPLW2EOWdlP+2M/hv63iRL0v+Pr0wBT9xK0RkaR+aDXnS&#10;UB15RhRQ3Rv8vZWImZEaqrvxfLf3n8VrG9PG4/pnHNxzeqCj+jT6kUgkEolEIpFIJBKJ5MNkkmiy&#10;JA5vhlcYZApztz1LL84bRZPwgjbDGaD9zEV8elUiDpV2GI4o7ttu2RSvIQyFfSO03HCGhZZ/wz5W&#10;jR965uDKu/8yHFXcmYtXoO0bgX5wBKNX3hXHZu+tFMt4bo5o0juK7KIWzHg7ETPeTMCmtG7orzEg&#10;1/VdwLrtBXh0JoXhcG8kYMbrVLDX6e/bSZjxTiK+sCEPyZqzYuYKh9FSOt+zJr+zkoWfn2ytRdvA&#10;uNCh7RnGPJtUzJidjC87VqDRRARRNXfiZ+vTcQ/FK9ITaRGcLsV1F+Xj226lqOsaz+NEmtsH8KwV&#10;XYB/Esa8cl4oPRHnPw1x/iMOv9ynEaLJ15caznO6xvMTeMw6D+Wdo9C2n8UrKw1xvm2sDxNEvSTh&#10;wXkp2F05KPKk7b8E772FdM6QzqwkPO9YCrWJaKJq6sAXrSgsn2feiId7bg9dA/PySSQSiUQikUgk&#10;EolE8mExSTShv/5pWiFSTHTlbWcV2yPL4nHX0jjkagcNZ4CUxj48aB2PKhpDG1338CV8chWNuw2z&#10;TDhu7+TxuHlmybfcc3CwxFxoWRRVjU+tThLLdh4jnliTjJ9uKcBjdIzj+FhEEw0N1oPCC3Ev+5+Z&#10;iC+sz4Vvsg6nKvpwtKAFiwMK8MBMRTj53OZCFLZeEOHMRBMa/N83JwV7yofGCjCVaKJqH8CPllF8&#10;FOddFPY3WyoQWdCB05TegfQm/M42U5xjoeKNqGZoKB1jXs3oOo/Eqj4Rjokt1uOrLEZQ2C95VyKm&#10;0nCuvA+ZmmHoO4YV0YTK+KxDMdJr+sfCmhJfM4DGLsq/UTSZmYyveVWMxyfohXN4CR6epaT3lE0x&#10;VN2TRZN7qXz3WaUjTqvUGRObVEV1nYR7jAKPFE0kEolEIpFIJBKJRPIRM0k0WRCDstYzQrzgmSBn&#10;L14ZWzYzOHIZj6ym8f/SODyyKhGDFy6L4+zsY1V4fkMKBkyOJTf04Z4lFC/PTmEo7ri6HsNZiNkl&#10;T65JRLZmwHBEcd/3zqP8xCj5MQouHJ5/L/6YRBNtWw+enKsM/p9bn4+KLra5MX6+pX8E2/YW4K53&#10;yA/Ft+hEi1hKYiaaMBT+8ZV5qO5UlulYEk1YoNl3uFiJi/I3+6AGrYOXxtJigUTXMYDfrUnGQ3OS&#10;8NSSLORPWPYzFVyO7y5SyvHf2+rF8iHT86aiyQseFegdvNbyn3HR5NVtdZPiax04hz9toPJRevcs&#10;yUQd1ZuZaDIvGT9aloIZbyViU3KnuLC8fGezb46I8+ubMzHjHSmaSCQSiUQikUgkEonko2eiaPLM&#10;xlT0n1eEDxZLFh+qQdfZUfGb7Zqw7REWLn4bVIh/mdgg+fnWQvzMO9fwS3FHK7rwI798/GRLIX7s&#10;T9D/uoERw1mg79wlPLIkFkkNfYYjiuuk9FYdqcez65JxlxBLCKN48nGIJmyANDm2BHfTwJ8H9+uT&#10;Osfsc5jRPoRPzmWBJAkv2xZDM3RpXDSZmYwH5/CSGiWO+SdaoetjA7QWRBOK53+sqbCzKMzyHJRM&#10;sfymjCous7FfGIe93gq5IdHEswLD5y6jbfDSJLRUJyK+a4kmfUP41SpFLLp3SRYazEQTysesVFjv&#10;zBJLjn5M+ekYZIO3F/HqWgozOwXr91aI5T1SNJFIJBKJRCKRSCQSyUeNmWiyJA4/31KId99T7Itc&#10;ffdf+LZHDlIbx0WNShoj37c4FnanVYYjyoyUZ1YlYPOpRsOR63MFuiHcTWn+bU+pRSOwF6+8h9D8&#10;Vjy4nGeqUP4+PtHkAnw8lOUwd89PxZGGYYv+tD3n8XcWHGYl4RPLc5DbPjoumtDA/1dBFXjbNlWc&#10;v2dWCk43nkWzBdGkWtWBZ9geyKxk/GBHo5h5YkxDP3gJ3WcvC3qGFbrPXhG76ZjmZSquWzThPM5P&#10;wXMrMvHsRBanwzevn8prLpq86FyCoJRWbBW0YEtCE15zyMA9LBS9k4if7lYreTAVTWanIja1AZ+c&#10;mYjPrs5D/cBltLW04Mk5yXjQOhf7khoUf1I0kUgkEolEIpFIJBLJR8xE0WTl0TqDZAGxy80TqxLh&#10;GKc2HOElNe/hUysSEF3WZTgCdJ29hEcXxiKmttdw5PrcuuP1QgS5i/hHSJmYYTLRsSCj7jmPT62h&#10;cfPHtTyHxZBFdilCaLh/QToSNJb9sbiyxj5N+HtgaSZSdRfMRJNf7mxEaZUeD7+VIESE7/lVoan/&#10;vLloMnAZxVVaPPAPCjMrCX+O0EFr2JFH0zOCLdvz8dziNDy3NF1hCbEoHRFVA9dVKdctmrAdETYE&#10;y0ZnJ/K3ODhk9AmhxswQ7Ezyz/VpCpWVRZMf+1agpsswO8VUNJmTgjJNJ75CebprbioOq88hJaYC&#10;91Pa3/GoRFqBjuKQoolEIpFIJBKJRCKRSD56zEQTq9M4VjEuhnSfvYSHlsXjux45eO9fyuwTnhHC&#10;O+KUGuyesIuv7cE9S+NQ13XOcAQYGrmMBQeqMW+/wtzISpS2DBnOApevvodv8s46vPxGzCCJwxNr&#10;kjBzbyVSGvrG0jO61cdYYCG/H89Mk/NY66iIIfdapSO2ybL9EPa3YLViv+OhZVlI15uLJr/Y0YDW&#10;/ovw2JGDu1lgoGMe6W1YyLNPTGaaVDa04ol/sBCRhJ/ubBwTNvivh2+WWN4jlqxQOuyH/w+uuMmi&#10;CeXviU0F2JHSAr/ECcTrkdI0LNIznWny6OJ0fM8mD19fna7kb1Yynl2Xh/CCLrN0JoomxV3n8Q97&#10;CkO/Z51sxUpvqg+6Jq8fbEZufrMUTSQSiUQikUgkEolE8rFgJposjEFt57jwkarqF8tieDlOnmGn&#10;HJ75caCkHW1DyqwQ/m1zugGft0kzMwwbV8txxgiRg+O+1+o0ylrNd9a5b3m8ub0S/p/9L46DZ6LG&#10;4FNxvL2xEFg+HtFkBKE7cxWR4p0keOX3WPSn7TyLlxZSfLOS8OzafFT1mdg0oXAsmrAdE33XIL7G&#10;wgWLCmuy8KeNaWaiiUo3gK8upMLS+U+uL0R1tzGNEZSpBhBf1Y/E2kE4Bxcp4sSHJJrcqCHYH+ys&#10;Rw/bQOk9B5+QAmWr5LcS8D2vMtQYDN+KMBNFk7aL8AmlsryVhJdscvGtOXT89QQEFPYjI0dL14d+&#10;S9FEIpFIJBKJRCKRSCQfMaaiyeNrknF+9KoQKVgMeSusXBEqFsTAJWF8iQ47NgrL7vK77+FFhwz8&#10;JqhwzC4Jh918qmF8FsnSODy0PB5DJqJKdfuwiPc+o1DCf43Q798GFhp8Km5XTqsQUz4W0YSprVPh&#10;USGaJOLHATXoGBrfzYbhHV/yCxtwD8+KeDsBP9lRj7b+ixZFE/afnFSJ+3i2Cc8U4aUtJqKJtvcC&#10;7Lx51xgOl4jdxf2TbJY0D1xCxOEyEe+tIpqYGoLV9o3gL+tTlPy9lYhf725E64DhnKloMi8NZR1U&#10;HxnUYLi8XMdUJ3cvSEei9jzyS3WY8QYdk6KJRCKRSCQSiUQikUg+YsZEk4UxeG1XyZjwcfHKu/iK&#10;E43bhZARj18GFAoxZKLjnXbuWhQD7ySt4Qhw9b1/4Ud+eWZLbz5nl47RK+8ZfABHyztxL6WZWNeL&#10;18PK8Ym1ibhneRzuXRGPnwcWov2MuX2T2ZHKrj0fmmjilN2LweErwqiqKV1nL4vE9L0X8Me1bNck&#10;GXfNSsbfwhrQ2HWB/FxGx8AIkvI1+Px8RYyYMSsFeyuHRDpTiSb6/guY68LGZRXBxFQ04fOVda2K&#10;7ZNZSfjk0kxEFPeidXBU5Kml5xyikxvx4mLFzgrHvedDEE1e9KrA6MhVs/owhdObSjRhNM1deGkh&#10;pTU7CfdS+SJrzojjk0ST9ouo17Tjy3Oongx18eT6QtT0XUKeFE0kEolEIpFIJBKJRPIxYSqauCc2&#10;AVCEkZ7hS3h0NY1hWTRZFo9PrU3CmZEr4pypq+scxl1zTiFHM2A4ApwbvYpPr6exr4lo8tquUjPR&#10;xSFGhRfsMzB69V0h1Fy49C7OXrwqwrLoYuoq24fxqDWNyw2zUG6+aDIzCc+vysb/2OTh1Qn8j30x&#10;cjqUpSVV9R349nIqmJjdkYjnrTPJTz5eWZ+JR2cr8XB8G+Jbx3a8mUo0Ycqr9fjCvHGhwFQ0YfHh&#10;WEwlHpulxHsfnf/GxhyRp6+vTMe9nJYhvWco74lNlnf0mch1iyazkvDgwjT8P9t8s/oYpwBJmrPT&#10;iyZUBwdPVuLed/h8Ij69KhfVXZZFk5buYfyNje1yXVBd/TpCg2byl1ciRROJRCKRSCQSiUQikXw8&#10;GEWTuxfGIFuj2C1h19B9HjOsYsZEE7Ztsie3xXB23B0s6cCMuafMdr7pGR7FfRTfeNg44c/oeEvj&#10;73hkwztFY3H2itGxsVi2ZfIUr/IwxnUzRZOsAj1m/JMiZcOqU3DPrDSkGUQTDlPe2IW5fnl4yipF&#10;EQMM/h6em4wvr8uBX9YEo6f0/7d425/XE/DzoDoz0aS5/yJ2HigR5ziOF23LxkQTteF8bFYTfmGX&#10;iU/NS8JdhrSYR+al4OW12Vh0QIXS9gti+19jvNOhbe3Gf8+j9N5IwNcCay2KJl9luywmaVkmGSca&#10;z0DbdgbfWEYX541EvBJYMyk+Xe8wrHi7Zjo/459xmHO4GdqBy/AIy6ffCbhrdhoqO3m50UV47S4w&#10;+IuHc1a32DWooFyHGX+l+vtbLFyypWgikUgkEolEIpFIJJKPDqNocs+iGCw+VIP1JxsEb4dXYMbC&#10;WEWoMAgfX3HJwkbDeWYD8QPfPLGkhne3MR57PZxtoYyHvYuYs69qLBxva3zv8ng8uT4Fb4aWwy2h&#10;CfuK2nG4rBNRRFhBK1YdrRe79AhjskbBhLlpoglRpR2ET6wePvFT45fYioou83C6gVFo2gZxOEMP&#10;X/ITlKhHSm0f2gcvTc5Y90WEpergE6fHvuK+SefV7cMISKTzFM/u7G4hlpieZ1oGKK/qbkQkKXna&#10;mdyCjIZ+tFF61yuWjNF5FqGUX85PSFHvpPOarvMITjavg6koaT1P8Z1HqKF8YRbiY6o0fUo9kx+P&#10;+FbUUJ2klneI375Uv/UGQ7dF9T2KP6JQT3HTsXq94RrF6pCqVnbsMY1bIpFIJBKJRCKRSCSSDwse&#10;gx4t7xYzTe5ZHGvO0jhzlkw4zywxnDM7ZnLciOl5RsRnYBH95vRNEfEYwpqyKAZvhFbcHNHkI2Fs&#10;55vr5Eb93458gDJaEpUkEolEIpFIJBKJRCL5sKjrPI987VkU3Abka86ivOX6zHeY8vGJJhKJRCKR&#10;SCQSiUQikUhua3jmxu2CpfxfCymaSCR3KGxHR8D/TzgnkUgkEsmtxo28q27Gu+39xHE9/q/l54Pm&#10;WyKRSCQfLVI0kUjuEIzGhnna2bHSHoRmd2BPZjsicjpxuqwXpfpzwgDzxHCScdjIsq5/FHqi2cQ4&#10;tSU0vYof9suGrCcae54O9m8MZ+n8VHCaHIbzyGlfT8ebl+5pDOmJcl1HPt9v/iS3Dtw+uJ0wk+77&#10;bkNbMrSJ6ZjWPhjFez1xcJtTU5rNFs5NhOOzlJbpvSafY3cW2u4LyK3tQXR+J/bmdmJfXieSa/rQ&#10;0DVi9ozjZ5m2dwTVukHEFHUJv8yJ0m6Utyrvt+tdqsx26rKqunGA0uI4jhV3oUQ/bPE5zsfUneeQ&#10;UdmN/YY0Y8p7UNNxfnJbpHjTyrsQSX6Ol/WgtvPCpOd0mboPEfR+zjPYqJNIJJIbgd/flo7/p6CU&#10;/6OvAymaSCR3ANwpy2ocwt+DqnCXYcvtGW8mKPCuTvT73rnJWBelQiV1LuVXLnM0PSPUKT6D4zl6&#10;+JxqhhuxO60FxfqzFutK03MBhTXt2B6j+PWPb0YidfI5nol+J1Lb3A/3k1oRzi2xBTXUqbbkbyKa&#10;7hEU1HRgWxyFO9mMoCQ98nVnrnktOU/xeToKQ2kSlgxvm9LYPADf05w/LTyofPUW/EhuZUZQp+tD&#10;ZGIz3KmNeZ5uRnRBJxqp/Yxddxp4ZpW0iWss2uFUUHs5VT+1ofGSup7xtjwVdH5vYR8NjM8jOFZp&#10;gxb9GfCgtl1rMhDl9ltc34VtHJbO+8frEFdt2bi65PajTtePN23TMOMdek+9oexgKKDfX9qYi/jG&#10;8Wdwc98F7DxSgU/PMbzfjH7fSsDD81Nhm9B6HaLwCGqbuvDrtan0XjSP4+5ZSbCKaqJ7xcQ/3Sv5&#10;FS34wZqUSf6fXJmNw3VDY37V7UOw8sygc/H4xOvxuJfy+OLmAuS1jIsjut5zmOWYhkdmpaKo69rv&#10;C4lEcvtgScy42QJHqaoT6UV1qG87a/G8ZYwiw4cvNHwUgk5GSQNKVB0Wz32YSNFEIrnN4e2mPWJ1&#10;uJ86fDNMmZ2sMMsIHZuZiKcWpSO+un/agfN/FPSAPxVfjadmJeCet8fr7653knD/m4n4R1gj9APj&#10;/hs0vfjdphTcR+dmkB9jvd77ViKeXpGJ1ObzU9athjrVv1ij+BfhqNNd2HFt0aSaXpI/WZWM+1gA&#10;M6ZpyN9roY1Tp0cDiOw8Fe7jTj6HoU7/ayFq6KfYorx9cASvbaLBBKdBebx/XioqrzkIkdwqaHvO&#10;w2l3AR6g6323sY3NTMLdbyfiQfrfPatLfBnX9o9gT3ihGJgKP1NB59cm908xs2MUsYm1uIsHkpbC&#10;GqHzv92tQmv3GfxwAaVnzNcUPMCDSeOOe619+Lt9OrVzSmPCvfap5ZmIMxlQS24/tJ1D+McaejeZ&#10;tNWHF6Qa2q7yzvq0dQ5KO8g/tcGjJ0twL38QMPi93yoVD85V/udjd1E4j/yBadtEg64HX5wZr4Qh&#10;7plDaVpRWsb29VYC3jyggd7Q5qtrdHh+vqGNc5rzU3A/hRH5o/QenpOKYjFz6xJ2R5dgBj2TH1iS&#10;Dd3QKBZ4Z1F8ifiWd5XhmTuK+JRa3Pd6AmafaEHzhLxJJJLbE23fJUQei4ffjlCcTi0UzwM+XkH9&#10;xcDde5GcXzUpzPWiG7wq/qq7R6AfvIL1di54/BOPiDivJVAUN7ZjR0QUdkYcUgiPQsTh01B1vr9Z&#10;bs39l6n/cBmqrsn9VnX3BUREx2DrnkjUt9+4kdUb4bPPPo2V620pP1csnv+wuC7RRNd/Ca1Dl9BB&#10;8Ha+zVN0uE3hae6t5JfD8JbDLQMWth0meMpui8FfB/2deJ7RG863DYyOTb3UUXwizEREWpanrWuo&#10;URv9Gb9GjKV9DYyDDC4//26bog64c2ksN+ellfJpucNJ5TIpg8XzVO8irUHLNwWH57pV/FwSg2dL&#10;/iR3Lty23GKacf9sQ4fPKJRMB3X8HqfOZlLN9J3L/xSqaprx6dnjA7nvOBbhZ/YZuMfQEb+bOtOu&#10;OcrsDH3PObzpmK50uOncI4vS8AvPYrywjOqVO9E0yPz0mnyUdEz+gqjrGYa1T7YS1nAt7lqVg6Jr&#10;iCbNnYP43YYUJRzx1Kps/MotH58w5pk65avi2i18YR1FSXUrXrAyDEA4Tcrfn0KbLIom2t4L2OyT&#10;ReUm/+yX4n5gfhqqpnh+SW4teAnWrkOluIuFNW4XxA9di/Hqpgy67nQ96breOzMZB6qH6J0+gp0h&#10;+ZjxTxo8Gr+cMzSYE4NHQ/vk9uKdNyjEt8lpjiImvgYz/h43OQ4e2BrjeJMGofu00HedwfdmU3qv&#10;T0iTMbZPyvNjVumo4Xdn/3nMd81U8kPH75mfKu61Ly2je8Fwrz2+IgeFvMX/pLxJbgeyCptwFwti&#10;fD3fTIRjagc9Z0eQX6bHY8bnJF3/tWld9Oy9gP9ZTr8Nz8GvupQps6c6h/C6A7Vxatt8/DMbitBg&#10;IS0BDTAS0hqpzSlxP7g4C7FqFt7OY1d40dgz/5m1+VANjUJ35hLesafnPbdB4svOpWLJUL2mHd+0&#10;SsDTS1Lwik0OPLN70Hb2Ala4ZIl2+bXAenoeX0J4VKko12dW5YqlaS09Z/CLtSn4/KZCNHwEX2Ml&#10;EslHQ+vZf+N3f/wTnn7qCfzg//1QCBx8PK2oFs9/7jl4B+4yEzj4/+uakUHv3rWbHUTcdW1noB+6&#10;is1OHvjMZz6F1MIaMa7l55qlsCzknEjOxTPPPIUvvPA5vPzFl/HSyy/hRz/9GcU1PktluryY5Zni&#10;YwHo+z/8IYrrW838MY2d5/Gr3/wOX/jC51HV3DfpvMK1yz1dXoznXnjh81QvjtANKILSxPNTca3z&#10;12Ja0UTXdx7Hs5oxf2sRvrM6Cy+tzMJ3bXOx7EAD0lRnLIonWjqWV96GtRHl+OmmbLxMYb6yJgu/&#10;9i2BR4Iele0XzEQE3cAZzHXIobgz8eV1uSigDpDpQE4/MIp5bnR+RSb+d1sNulhAoEK77SmiY5Sn&#10;VSZQWl9dm41fepfAJ6EFKkOjNZKZUYWXrTPJbza2l/OAcRhvbs4Q4czimQiFWXyiHdrmbvxgA/m3&#10;zsIPD2io8pV4lXW2F1He0A3bA1X4OZXnSxTnFynszz2KYHtCi+KWc2aDGl6XvWZHvkj7ZSpHrOqs&#10;2dpxDb1g3YILRRl/6FwC1YAirAjRqHMYEQkqvOmTh68brssrm3IwO6wGJ2ggPJVII7nzKNMP4zEa&#10;THBHb2yQcj2Q/y9uyEFdx3/2gIOX2WzbkYtPWaXg/lkJ+JZ7GVqGLqGLBmxfsh4fnL2yq1EIDSpt&#10;O77MXxmpDu+mcxEVA0K0LCjV4FM884SvA3Wu91fTQNMknea+EXiGFeNensli6JhzHNcWTUaRmFaL&#10;BwwD4btmpSBRPUxpjmLHwRLMeEuJ55Nr81A6QahR63rwf+uobXB63Onn6z6FaNLcO4KQo2XKgNuY&#10;P0KKJrcP+qFhzNpMAzy+zm8n4i/7NOKjQHNHP37Fg00+/lY85h3Xo7X/Iqp1Z5DRMEgMGRhEVkMf&#10;fraKrr1oMxRHWCN0dP3Fe8cCda3DE+IYQrZqAKu25IzF8YpXBSqojfNXqPxG9mviv3GIOpUafJJn&#10;C9D99JBVGrYX9Yl3oU4/iK8tVsSXu+jc1tIBtFG7L61oxbNz4pU2+kYiwugelOLv7Ulivgq/cc3D&#10;99Zn4oW1ucgxLGPRdQ7gGaN4S8+uN2Jaoe06i7cD8vFTu2y8tDgVjuk9op00Uxt3or6UEAapTTy2&#10;PBe1pstrTKG+Y2q2GjNep7ZDcT9izc/fEbTTMzwxtgr3cZslnttUCC3F29nZj+e4bXI+KO6VaT3Q&#10;915AVetZZNf0o5L+8juE+3a6oQtY7ZEt2vwX/WromX8ZO/YXY8abSXh6dR7dn1cQTL/vo3vTLatb&#10;tlmJ5A6CRZM//Omv+MIXPocXXvwCnL0DxQA9vbgOn6dj3lt3i98sZCTnVSEoZD92hEchq0I9NpAv&#10;bmjD6bRC8X8M/c2p0CA+qxT//Z3v4Dvf+x5OJueivv3smGjCM01YFNkbHYP8Gv0kQYDTOpmSJ/y6&#10;+QahXNOJ0sZ2lDV1C1GH44rPLEVY1EkxQyS3SmsSxwhi0ouwOzIah06noqZlEEl5Ffj9a3/BZz/7&#10;DKJOJiG3UmuWHosmv/ndH/Diiy9MEE1GhOBS0tgp0vHfGY7jSTljs1V4mdHJlHyKT4OsMhX2HY1D&#10;LKVtPM+zdkoaOxAefRoHTiaLfL/wwhfGRBM+n1fdTHk9gsA9e5GQXSZmw3DYaupHnEotQJm6i/Jf&#10;hcijsUjJr55UV9fLlKKJquMslm3Jpgd8gvLVyPAyEZ1v6lg/vjgdu4p7zaYXarrPI/RoBR58i8Jw&#10;55v9GsNxHHT8y/aFSBHKvhJGPziEP66ijr14OSbij6EqoawZ42wZHMVfNijrXb/oWYFeepFx5W/m&#10;ThnHz4Mafrka0zGm9WYCfhxQiSqDvQAWONKSSnE3n5+dAp+SAXrhDuOXi6nzNZZPCsf5YIy/DfH9&#10;/WAbmrVdeH6hcuylENWYOMFfRmLSG/ApGnSNl9sQlvLN5X5mZTYOVQ2OCSNs7G6eT+ZY/r/qUY46&#10;kxe9duASNgXwCzgZn+OvHoNKA2juGsYyXzrOX2d4AGbMO/+lfPJX8YCCHlFeY1ySOxNud69tqVDa&#10;mrHdXi/c7qgNbU1ulW2FULWfQVy+HsfKBxRBobUfX1hiqCe6r5bEdohnnba1D68soXuN6pCfJSFl&#10;/UIALSjTjosmFCau8dxY3DwD4ERiFR6bpTwTXnHIw73sj+K4lmii6b8Etz0Fyr1OYT+5Mg/1hudE&#10;UYVeedZyHt9KRnT9+Np6Xd85zHTkGQbKdPJZPnnKV1R6Hk0UTfj6x2c04BF+1pP/V1xy8fIiFoyk&#10;aHI7oRscwQpPw0wmvs6RirCvaevHr1dwW6bjb8TDJrnT4qxENrC5L5rekYZ3yve8KtBAbXeiv2mh&#10;9JIzVXj4HW6XSfjEsmzkmthzmETnMP4olqtxnpOw7FQLWgx5a+0cwvetDfcgxRVI72w2Blta1Yrn&#10;eMYKl4fui2Mm7V5ym0Hthdsiiw7G/hS3wwOnypXnleFdtbNMEaEVvyaGgOlvvboT31hK/tgvhfm6&#10;f+20xmBVbQP4zZoUxfYX3SffcizE/F0VeGY+P7+TcS/Fs/p0C3SUTgMNRD7Jszj5eT83FbvzO/BP&#10;92w8Qm3vobnJ+F1gBVKbDF9sqeN+OK4a976RiPsWpCNF1Y8/2qWLPuGvg1Xo7u3HS1aJ+I53FdSG&#10;+0rcnyZ5k0gktydG0eQHP/whllivxde+/nU0dp0zE014KYln4G58/vOfw1e+8mV86ctfwgsvvYiD&#10;p1Jo8H8FAbv34nOfew4b7F3x9NOfgY2LJ77939/G889/VvDcc8/idFo+Njt5ihktf/zLX/HSyy+S&#10;3yfx3e99D9W6AbM8mYomngE7Udc2iGr9wNgsk7jMEsrL83jlO9/BlykvnJ/47FJxznqdjUjv69/4&#10;upihkphbga997Wsif5wXLtOKtZvMlsdMLZpcRF5Vs5ihwul945vfxDOU5wVLrMUynqJ6PZ797NP4&#10;+S9/Lc6xn2effRou3oGiDCwm/b8f/QhPUZ1w3H97/U2RDxZN9IPvIjarVOTt5ZdfonpX8mjv5iPe&#10;AyyUPEf5/dPf/oEvUjn4fxa2IqJP0/P3xoUTi6KJtucc7PyVDjcPGL5qV4Dwwg7EVfXCLaQIn2Aj&#10;XPTC+cTCDFT0GB7+9DI7Fl+tTM2lcw9SZ3tVdCNOV/bjZLEef3PKMqj4iXh2Xd7Y1EQz0YShgUeY&#10;mAWi5OVaoskDc9Owp7QfsZRObEUPIpLq8eoqw1R2GhTOidaJFy2/nCaKJk3dF5BZ3aeEZUq78e2l&#10;3BlLxne8qhFbPWCItw85mmE0NXVaFE0yC9R44J9Kue+jMswMr8Wpyj7ElHVgmV8uHjIMlh5bkIHc&#10;duVrsJloIsqdAMe0LvFVj89bFE3oXExCpVifzh3GV91LEF3WTdelBz4HyvCwIZ276IWd1zLd12vJ&#10;nUAdDbYfoI6bGDwY758bgdrK7/zK6f648QfHnYq2+wxWOOXiabGkhZ9XSXjFvQxqXhrYTef7LyLo&#10;YCnuN9yDM6hD/aUNPFOF/qffd9HxP4ZpoDbcx3zP1tVq8WkhoibixY2FaGwfwAMsptI1uJZooh8a&#10;wRLHLIpbuV7POlSKOPlcjaoHn5irPK94MLwlnwaVdI5nADpv52nibJclEfOONSM1thz3UnhLoklp&#10;lR4viGd6Ih5cnIGa9l58Ryw3kqLJ7UZOsRaf4mvJbYKu9efWZuP5FfR+fVtpP8+sz0dR2+SlY0x5&#10;XTseFu2aBohzUnFCfSNG5hRauobwEzaYKZ4vidhWaT7jyhR+fx6JqaR3n5K3r7mVC4FxzA/9H3m0&#10;Ag8Y7zXy88WNufi04V7j+H+4tW7aAbLk9oINvUYcKRcziIxt+FWvCvN2YYD7dI1N7fjKAqVtcJt4&#10;cF4K0vTX6PtQOJW2C1/mcJyGoW0Z0/vV9lo00/Oe/ZUU1OIR7gcb3pn3zUzAvW8z423yIerXlRqe&#10;4dqeC/CNKMQn5yXi/j/H4qHZifi/QHpm94/AZ1uGsJMVXTNE/bwLKKxX+p256iFxL8h2LJHcvhhF&#10;k1e//wOkFdXgM595Ai4+AcgsrRcCg0/QHhTU6vH0M0/id398DQ0dwyhv6sHXv/l1IVZUaDqxI/wQ&#10;nnryCbz8xZdwKCYNRXWtYobFt//7FfzPD35A4XXiucczTZ566gm88c4sVGp7Yefmg8888V8IOXBC&#10;iAzGPBlFk88+94xYlvOVr35FiCMrN9iIc+VN3cir0qLz/FUhXnyVzs9btAyNnf344pdexu//9BfR&#10;521oP0dQfimtf7zxthBTUgqqhUhjXIbETCWaaPsu49e/+z2efeZpHInPQMvQu9hg74JPf+pxBO8/&#10;RvloVYQSOh+TUYT04np845vfwFe//lW0D1+Gnas3nvj0f8HGxYvi7cfs+Yvw5JOfFqJJY8egyOvL&#10;L70oZuawEPLmzLkU9yfFjJ704loRN4sp+TVaHI5Jx/PPPytmzLDgYszj9WJRNMkvaRZWv/mF8KPA&#10;mrEBAHd+OEOxKbV46E3qrL+egL8cVi5iU0svXl1ieJHMpReXdli8CEQYgm2cbN9bLDryzF95eQsd&#10;nySaUPiXHEpQZxBjriWaPDgvDWnto2PpMPwl4dVFSl4eXpKFVN0FkcdJogn5HSsXoaVG8cMVyiDk&#10;p0GNIh3jOeHXgmiip0HWXzYbpvG/mYSD1UNi4DIWJ/1/Oq4KD3K6VIZv+1UrUzkniiaU108uz0Fu&#10;m+Hla0E04bp38c4V6T++MBP1w1fH6pjXy+6ILMCMf1D+/xqHoBJp6PNOJ7GmX7EPYGxDNwqFe3FN&#10;thBfLMX/n4imox8/WUDPPsPgke/LP22rQjnVEYsm7KeBXhx/sqdnEp/n+5r98nON/D62NAPpGnr2&#10;GeKr13bj6dnKs/SJ1TnI0J2DpqXv+kWTMyNYbGcQTSj+57yqqDOvPBvr6IX7+DyKm8+9EQ+f3AG0&#10;0Avu2IlS3Mfxv5WAP4c0QkfP0NjTlkUTfXsfXuWv+ZT/RxdlIJcGHB29UjS5XeGdOdxDisQMDHGP&#10;c9tkDP97pneI2RqTwvVfwKYthlkq5O9vkRrxjpro71pEHizB3dz2iM/bllCHa+o4GnW9+Cp/3ee8&#10;vZ6IPeU8+9Pcj7p1AG+5ZIy1f1EWziP9/9DiDMQ3mS9rldy+tPaexQrfbNzL7YevNz2TXrArRHHr&#10;5OcjC8MxKXVjs/fYP3+w2prXe832UFzdis/MNDw3qT191b4A83aV478Mx1ho/tGWarQOjaLYVDSh&#10;dJ6nvlh+yzmU1Lbhm7zkTeQzEb8PG1+uzTNAGzvOo7rtvHi38vGK2hbcR33q34U1UZvuwx83puFB&#10;no31z3jcT+F/4F1Ofd7JeZVIJLcHpqIJiwKLVqzGSzSQP5WaL0QT323B2BYWhSc/82lsDd4vZmiw&#10;mLBizUZh1PVkSi52RRwS5w+cSBTjPY6XDbby8pz/96Mfo36CTZPjSTkiDl6iwyLClp3hQgwx5sko&#10;mjz11GfwztwF8N66Bx5bduDQ6TQRf7m6C/OXWOPnv/gVfvSTn+DFF1/ErPkLKW8X8ZOf/a8IxzNn&#10;3LdsV/LbfxlvzpqL5577LIqmsGliSTThZTYvv/yiEGGaB5SZKSzYfP4Lz2P56g2o1Lbic59/Hv/3&#10;y1/RuRGRt9/+4Y9imVPnhcv459uzxGyXksZ2EZaX+TxPeVhn4yRsxjzxxCcxk8rXPHBZlPngiSR8&#10;5olPwScoGBkltSK/qzfaURkuo4GezV/92lfx69/+YczA7o0wSTRhccOTDcTxi+LNRByunbylpbZz&#10;GPszW5BY3YtyejHwsfhktqKvvMDeOKoXLzXTMExze7/BkBcbcMuFmvyYiib3z2c7AZTuW4lYfEIv&#10;pulej2iS2m7eMePpnUdPFymDhDfj4ZHdK2ZwTCWaGNFMEE2aTBqfYJJoQi/Vci0+ZSj3q9saxr4C&#10;m9Ladw5/seFBFg1CKO3iDiq3iWjywLyksanzf9jTSAOf0SlEk4sI2VdML3ryS3G94lKMsPwOFDef&#10;FfXUTI2tqvU8quilXm/BsrHk1oNFrzHjwvT3egcAfH9tS2tXBhHcoXufPDAvRWxVbCkNS3C6RuPD&#10;rfw1zoKf2xl1+xkEnm6CX3wTvrbcIIZSHX/RrhiqnlGoW7rx05V0nJ+PdM9+yaEIXgk6vC7WspNf&#10;erY9tigdsephNOr78fsN9Gwjfw8vykAMHes5ewXdXSYzTVbnoIaeucYlCRNh0WSpw7ho8lmPSqgN&#10;L9OJoolf3iCSclR4nOMmfslfTIcuo3v4MtLjK8ZEk7/t1aCfjum7h/H3zfxsVQSTQ3VnKH+XMXSm&#10;H98zEU00dIzFGPkl9NZG138O6wPzcDfbuaFrd//CdGw+ocX68FI8yM8JOnb32zyjcfLynLJqPZ7h&#10;5aXkh9vDadWNzzJpGzxrENv4PkiGc8402wJTmw89WqY8vyjN5+xKJtmhaO4YxG/W0/1juNee35QP&#10;T7rXZnnliC/2fK89PDcNJxuuve225NZGx0vIbNOVpWHcft5KwG+31aCU+pcTr62+7wIC9pfiMcMz&#10;lNvQM2tysL+sT7xPTf1OhMPa7qC+o3ieJuMFp1JUdo4I23mlZWo8ys9IivPueanYV3cWjbWtY8tz&#10;eFaha57yMYr7yTv3l4z1xR7eTO23y3Kazd3nsMA5DXfPTkVu+wW476T+9RsJ+IpLOdTdZ/GLNdTG&#10;30zA24e0U74HJBLJrY2paKIfek/Y53jqyU/DaukKGvy/IESTneGHhLgRFLxPDOBZhFi+ZpNBNMnB&#10;rojDYgaJMqPERDR55Tv4/v/74STRhA3BskjAogmHm0o0Yb9bdkag9cy7YhmQ4mdUzHjhWRr+O8Nw&#10;8GSyEGfemWMlZmDwjA5eUvTr3/8BTz/9BNz8gsRxo2hSXN82lo4RU9GkRj8g0mF4NgqLJr/7059F&#10;/tlvZXOvmAGyfM24aMKzP5qoH8Bj/D/8+S9CNOk4fxkz5y3Eiy+9KJbpNFFcLJpwHtbZOomtlz/9&#10;6U/inblWVDZFNDlwMkmUmWf3KKLJs7B19RbnGjsv4Ovf+AZ+9dvf3xzRpLl/GHN5gE8vj3uoI11o&#10;QeVnWDAYe5nR/wEhvH0hhaEXyBGNMvthYpiW/hHM92KhgDrjbycjv4NFEYNoQul90accP+cXCP3/&#10;iaWZSG4+/75EExYuyko0eJhfgNRJfOeIDq39ozdfNKEX55HYaqXjR8dssnssvrR5qqf3niLKLw2S&#10;yN+R+jMiP0I0oTI8b1uEma4G+wNUntCKIQpj2aZJg7YLr/L6dO5ccKeB0n58USp+7FyIDUfUSG1Q&#10;pnpOzIPk1oKvUV4TDdCTWvGPbVX4tVcpXt9ehaCUVuRrzlzzGvKSGs84vWh3SofufULhk2sn3wuW&#10;SKsfhOupZmFH5TeU39nBtYjI7URFy7nbus2xEMT552cWC5N8X/PX+JzcekWAoHq6Z2YKUjpGEBNb&#10;qdx31IHmrVHz6Bhfi+bWfnx/peKXO8BWJ9qQndckBGCu40+tyMIv3Uvwf27F+D/nfEUcZr/zU/AT&#10;pyI4p3WJ9Dldjo9hAa2Znn+2/rniOcDxfGZtMRoNdV1Z341HZxlmGv0zAeHlA7AOoGcKx0t5fMW+&#10;EL+k9H5BfH9dOu7iNCmOp1Zm41e+5aio7cAn+Rjx+NIM/Jrz51osduZ53LDs6+45yfiZC+UvuUt+&#10;0b/FUau68JJVgnL9qd15F/QLcb6FBorOO+l9ybuLULv9qnOZ2c4dvPQhKJLFeOWaf8ahFA0TBAyG&#10;7xFj25z0UYTOlRc04BF+HlEcn1qZg3ryZ+bHhJa+M/jTZnrXc9uld/Qaal8ThZzUzCphNJP9PDA/&#10;FVnUF+G09V2D+L1xCRCF/ft+DcU3dVqSW5s6XR9+uoquJfdpqO08uiANdgmt1PfjHQENz0LDM0/X&#10;NwLfvcV40PBc5ufZz/0rUERtgz82Kf4N8bYMYX9Oh3hHRdDfNPUwWnovwMqL+pMcltL6350qZUYV&#10;tfeW3i48ze1XxJsMl7we9PT04/PzDMeoHbrSPcVx84Am7GAptT8lz49tLkZtl4Vlb+QvPr0BD76R&#10;gHmnWtHVfw7/u5HaPd2f/9yvhZ4GMGu3Uj+P2vlX7crQcmZCn1MikdwWmIomusF3RT+SZ5uwbQ6G&#10;B/CFtXo8//xzYiec/BodUgur8Y1vfRNf+8bXxfIc3hKYxY/8muZx0aR7RCxtYdHgcEwyqnX9Nyya&#10;PPnkE7BetxnRMemIOpWCYwlZqGkZwHe++1387Oe/oLxfwum0Anzuc8/j7VnzRN7ZMCvbGgk9eEzM&#10;OJmzYAn0Q+9ittUisRtPUHAkciqaxtJijKLJ57/weWwPO4iQA8cRfOAYStXd+ONf/i7KvvdoLCq1&#10;PWLb5Cd4SdHB4yhrMogmf5osmuiHLsNr627Dchx7ZJTWiTxweXl5TkP7EL71rW/hy1/5MmIzi4Sw&#10;8vo7s8WMnZR8ZXnOhyqa6Lr78UthfC0JjyzPQUXHtTsjQi3bqogY989KQWqHsqxlor/mwYtwCcwT&#10;L5/7ZiYiVT+K1qFx0eQF32qUlKiU7T/ppfhd72r00MW8cdFkFHU0IHiMysAvo99EqMRX/JstmvCS&#10;mOD99OI0vOw9SwfF0huzMAzFE3KsnF6U5I/ChlYNiu2TjaLJ05uKKe52vMRrbKmcz28upEZ81aJo&#10;wmUrrmrD72wz8Qn+AmIQbETnkwZrPEXVJpEVQMvr1iW3APQQtD+uwScWUrvmZXCG9iP+0u//WpwG&#10;19PNlsMa4EGLX6JeCcMduvfJPTQoZjHEUhpGatvPY25wLR4gv0p+lYGM+PtWPJ5ekYn9+V3k9zZs&#10;c13nsT2uEctDSvDLzZlYdFiLNu5E07nysiY8Qc8pUU/iuXYR+w8Y7ne69x6enY5qermw39auM/j1&#10;ZkO90j352j4tcvM1imjCdWUJ43Wg58KcY21objuLoAQ9fJg4PaIqB8SzLuxYGe4yGJl9YHEmajop&#10;3/QcyCpQK8soKa6756YhTXsWywKNs1IsYEyP/mdBvLi2E//Fz5CJ/hijX4bK+0405c/Ss01yy1Bd&#10;pcdzvBSMrxm1u8j6s2M2bnYeLBQDQT731OYiVJp8FefdQP5oR88ivu70Llke30mdC/O4+X1+ILsV&#10;PvHUNgnfhDY0mNzvPLvTMYjf09Se6J75H79qMTvJNA5Tampb8NwcbrtsdycZyZpxw8lGjseWKfFR&#10;vh6hZ2VVt3KvtQycVT7scDkpvz/dUSdmCkwML7n10XSexWI3upbchxHPmkT8b2A1tia3KM9Bw7Pw&#10;QLEyiyQ1vQaf4GUt7JfazkPLsuCb1ELt0eCX22diC+q6RlBEz++H/xqrLGH9WyyWnO6kftcIPPfk&#10;j90L9y9IQ1hpnzCM6LunQJmNR8fvnZeKw/XnxA46iz2on8biCLXFlx2KUaQfRpWmD7/hWXocD+X5&#10;TxEaelZPLp+YLbUuBc+szhUfz9r7zuNXm6i/S++If9A7omXoClZzP49+f82xjAYIsh1LJLcjLWf+&#10;hdf+8nexnMW4DW6pqlMYKOXdZnyD9ohZHmyQlWdi8O4vPNOCB/sHTyWLAfzOiMNCYGHRhGeCcBws&#10;nmwN3ieMr7JwsGtvNOzdfIXxV7HlMJ0/kZwnhIwtuyPGxBZjWBY/FOOtz4p8cPzf/u//RmPnMJau&#10;Wi/O8e//+f4P8Or3v49/vPkOGtoHhSHbF196QQgO337lv4WdEQ3lKSm3UixvYdFizoLFY2VleFni&#10;7/7wmojzs599WvDsM0/iaGKmEIx++JOfiPi+9KUvinNzFy5DfccwShpa8YUXv4A//uVvYhk893tf&#10;o//ZDktz/yVU6frx29//UeSfjbi+9te/i3O8PIeFHDZe+81vfUvU50uU5y+88HkhLHH5UwsVmyZs&#10;94V/s2jyrW9/G7+h+IxLhW6EyTNNegfxezakSi+kB5dlo8xguNQcXnM0/psLuHF7nnip3EcdnKlE&#10;E33/CNb7K1Mjec19mn7UbKbJCz5VYk3SWvZDLxEWOEIazuLvG9PFi+lGZprU1bTjUR6IUjy/i2xC&#10;+8DNF014vXbE4XLlhUppeZYqhhjNwhDsb7v4KqF08lg04aUNZqIJNYxd+4vHljityeiFbSCXcYJo&#10;YqCFytOg6YL3iXr8ijqQD4rOp5IPnvoZWia3YbwV4fXOVmH1ol2Kjt9U0Pm1h9RTXkM+fjC/WxEx&#10;LIW/Tj6zLAOl+skDFiP8pfoHLmwjYZr8cpujfARntlPH9vbq9GlosOcXyJ1iFiWSxTKV6LpBNHWf&#10;wd8d6LnDnWIaBH6SnoUsVOTl1Y8treFy/yW8AQ3dF7D7aBnuNSyL4LqwTekWM034i+iDc5InMTZI&#10;IP8P0H0773grmlXdeNpgZFs8tw5qxUChvr4NnzMuw6HB8OrTrVC3D+ANzh8fm0XPRpcKenmNYEVg&#10;9uT0KJ0HhDiicA/9fnhJBoprOvHUXHqGTvRP8BavRv9sj2lOdKucaXKL09LWj+8u42umtK9nN+Qj&#10;j+7t7FItnjNsk81t5Ud+NeKdZAynaevA1+cr5/n9eLD+zKRrzc+BX7MdHzF4TMQ9s7JQY9oHoPvl&#10;F3OVe4jb7pxTLWY765lB99GR+AohFor2vzAD1SwETvBXUaHGE8Z7jfL1i911qO8+j/0nKvAQH+f2&#10;Se+6lbEd0Ft470pudXj7X5UiLPM1NsLPP1PoefrLHY1o7buAb/LOZdzGjH65DZj65XZhlYayjhGU&#10;VGjxX8b3Fv21jusWy7TLG9rxX2yTj/1zeH6Hsi0442/y++OAcdFP3dyBLy2geIxp/JP8GjY84PQe&#10;sUpHKbXfScsXqZ1HHC6jNpoI55we5V1O99HWiCLcRe32+U1FaO0/g1d5yTr9XkT3jH5iHBKJ5Lah&#10;VN2FEnq+mB1TdaKwrmVsZxu2QVKh6Ub44dPYdywejR3c/1bex7ytb2Fti5ixYRoHD/ZLGtqQlFcp&#10;/HBcxZROgwh7URiV5d81LZOX2te1nxXps1FZhv/n2RhsZ4SXCGWVNuJ4cp7wW67uFmXg/3l2yInk&#10;HDEDhY3AmsbJIgbnxejXCD8D+Zh5eq1ju/VwOU6nFmBXZLRYvmTceUfVdV6EKVWNx1eq7hThjb85&#10;bHa5WmyLzNu58xKd6mZl5h/D5eGtkUMOnhBhuWx8nOuI4za1scJLi9iP8feNYGF5znks5q0q+YUw&#10;OwUZzZMHVPqeIdjtrUB0ea/4IsXTe/fsHZ9x4VMyvrWuKTw18jU7npJLHaWZqSinSpgomrDgoW7u&#10;xiuLlU7Rg8tz8Is1/AXr+kUTFnSKCurxEJfhrQQsPt32oS3PiU2uES9ZPrYwxvLXWP3gCNb7Un5p&#10;AMa2SxKazomppKaiiaqb/HUN4Xe8hpvKfc/8dLztRoMiE9GEG2TbwHmUqfqRY1hzzoMq/srXSHnf&#10;fYQ6otypfTsBv4tQo22aL32Sjx7uNJ2ke0a0F7rGYx0/S9B5tj+QWD310pliujfFVzRL4a+TVx0K&#10;J0+1N8D3kU9CiyLGWQhrBuX3iSXpKGo2f7jeDjR3DODVpXRNDOLnPTMTFWGEnxX8m8rvYzAwyFv5&#10;LnKn+/ZN5Rz7YdFDea5QPdA1e25zoWI4tmfEcH+a09zaJ4z/sX82BFvSOSKeexp6YTxtnApO8f0h&#10;ShFNNH0j2BNVonTUKU02VPgAz4Ax5I87/bwjgxCzKY8T09PRcyDexBDsn8PU9DxUyj7RL8OGYF8Z&#10;s2mSKmyusNg3sd4ktxj0Pt13olws1TLek/dR2+RZnYq4xu0lGdG1Q8oAzkBpsQoP8uxOCvPgzBQU&#10;dpksvTXAoslvjSIixXPPnGwz0aSROnFj6dDzbXvp1LvmaCguj20Gu2kU16ObS6AyicuIrn8Eq/i9&#10;adzKm+81gu9HkQ615SdW56LEYDxdcnvBwt2mgCxhuH7GP6bhLzH4cWAj1A1qPMQzRyz5MfJ3Ok/t&#10;o7R9BMVlajz45xjlOP1dfKpT2Z2Q+kuldR34jX0mHueZWSIcQe/SZ1ekY8kB9ST7JBWqbrzlnoNP&#10;zR33/8CcRPzQowQZWqWPzP0z0zDNui58eWYsvuVahhaTmVDqjjNYF5iPx2ZSHFSeh+ck4Z19VD7D&#10;wEkikdz58LiZhQBL56biRv1fH1Png49Pd87S8Wsh4jTM0L5xpg/3weK+PiaJJpxoyFHDWs03EuCa&#10;1WO2PSVnuqREg0/NTKCBQiJ+FKISmSwsacKjhoHGS67lY/vQm1JapsFT/CWV/H3OsVR00McMwVI4&#10;o2jCeTgUW4W7xdT2JNwvBhHXL5qwcBEUnK3sw0/lCC4bEGndfEOwF1Gv7sAX5ynHPrEy1+IXsyZN&#10;J766WOn0PbIkS+wMNLZ7DpXBKJpw2dPy1HiYBl7cOb1vDndQx0UTfV8ffr4mA5+mOnyV6qpj0Lzc&#10;Kn2fqCdO58fbaoU9GNPzko+f3/rSoEa0Qbq214L8veZfRu3Z8nWs77yAxxenKQMKS+GvBbW913dW&#10;iQGRpfh5Wc4nFij3psXwE6HB0qYjTRaFw1sZ7uzWNffDNqIC31+bhkfnJuNeuveeXpyKPwSU4SAb&#10;GDR5Bja2DWHL4Wr83+Z0PDFP8fuIVQq+Y5uLRftU1GE/Dw3fzwb/E+Hdcx6ZlYh7KZ37Vo/vnsOi&#10;yXNWPCCluqQ6/51BNBHnus/jaLIav3fOwqfmG/OXhtcCK3BiGmGN4bzHnS6ngXES7qV0/xJmvuXw&#10;RNp6evG95ZwGPa8WpKHyNrue/8loes7jRIYGf3PPpXdVCu6nNsa8SO+NN7ZVIbZ+kN6v5mGOHa3A&#10;/dTe+Ho/bpWJegvPA35G/N4xHffyfW4UTUzOl9bqcT89T7hN3zsnDYfrz5iFN0XffxH/dMoUcd1L&#10;bfJLOxvG2vlEVB1nsf1ELX5hl4HPGNr9I3TP/femHCzaWy92VplKnJHc6oygtGlILA+dlrpB5Def&#10;g4r6Z/y/RT9G+HzDkOhP8RfcDKN/+lvaYv71lrcHLqP0Mw3nsxsGUUPP7qnaIvuv0Awh3eC/oIna&#10;OPm12P4off46m147iGILMzk1FFepmspO8RRqzk66JyUSiURy6zFJNGGqqfP+Aivw1Dl6YlU2oir6&#10;RcebpyvWaHvx+w3KF6d7aEAfXq1Yrtd1D2OWk+FLFA2erA6qUd52Tiwj4TXTRTWd+OlaHoBxRykZ&#10;fgXKVBlLogkf13aexUwHHhAaBmTTiCZZ3ZeFks/o6GWUWaLHZ3k6OoV5wa4E1UJJ+3BEEzZMZrst&#10;TxGZ3knEb3bWoVA/LNZYsyX0qqZevO6giCN8fuGpFuWLtSXRhI43U105b1PKZhyMGkUTDvOarbKO&#10;9oF5qfDjKZ+UBy63tuscgo8ajFS+lYCZR/RonWZgJPnoqWo9h2dW0DU3XNfr4bmVWWJHJEvx8X33&#10;M/cS0R4thb0mbyXCL0FvsZPIcadS53DS1OnpoHz8xrdMGOObGN/tAA/m1B3nRX1XErVt58UsHEuz&#10;5vhe1HadR43BbxX5VXVfMPuiOBXqrhEKc06E47/Ge7+p6wLqOi/AO1jZIWtxardZh1wYqKVBsTFN&#10;Y/4sdtonwNM9lTTPobb9Wl/mL6Da4FfkT84yua3gjw78zq3jdmmgjto1v5MstZWGdrrOLYbrTe/s&#10;qWwT8YAyu0SHh99JwAMbC6ldjJ/jqbFKe1HaJhuvMw07kSpKx9j+a6fZcpvhdq/tpnZP7Z3DcHk4&#10;veu51yQSiUQikUhuBhZFEx5EJWXW4XHDrAXeEee7jgX4qWshnuJZFTygfzsRPw+sMdt2tKy2HV9c&#10;xOIAQQP3J1dk4CeuxfihQw4eeCteHL+bBvV/DW8cmx4+lWjCVNW24mEx24QHZJZFk7tpsPY9l2LK&#10;G+FWjP9nl4mH2FAY+b+XwoWU9YtBz4clmvDxRl0vfs52YFiwoHrhr/8/di3CT5zz8anZFB+nSee+&#10;78N2B5T6mko0EfG19OL5mVwGzqu5TZPM7AZ8ahbXiVLH37bPF2V/hYUsritK5+EF6UhU337LJO50&#10;8prO4iErauumQsM1eGRBKgo0lrf/5AFQZG6XmPFlKey08Ndi+jtV3Ny2T5QZlhJNDDsV/JxwKKCB&#10;vBzMvD9GkF2mw5eXJOH+uWmI00uxQnLr0NA6gIWeWeI985conUWxVSKRSCQSieROxKJoIqAOUXGZ&#10;RjGA9TrBA3iGZ1T8Mx6vhzeAd4+ZGE7T1o8/26TjHjasxeKJQTDgdcn30qBqY3zLmGDCsGjyB+sU&#10;MTj7vHelmWjC6+h3h+QoA7e3E/Cye/mYaLLRL1sRCYz5GoPzm4D756ci3GTffhZNUhNLDIZWk+Fd&#10;PG5AZiy99mH8YFmcyPePAxsmiybqDjzHWzpSHC8EN5p1Gpu7z2KhXxYeYCNhXEfGcnMeibn71MJ6&#10;utE/iyZzvDLEuSc3FJmJJkxGYjnuF+JPEp5bnTduCJYGpLyF3XMsxrBdBU7DWHZK+xNL0xHTePa6&#10;vj5LPlpy1WfwwHzDVpnXyUPUjvObLAsbDM8A+/RinuFF199C+Cmhe/GnHiVTthNu28dLb1w0ecVe&#10;iibvl7bOXrzAovSbCfjN7sZpl9BIJB8l/JxZxLuI0Hv8iaXZqJtiyaBEIpFIJBLJncjUognBQgNb&#10;tU0ra0dgjA7up3QISW9BiX4YbEzLUhhG081rP3uxP1UHDwrjeVqHw0WdqO04P2mQpuk9h32JHHcz&#10;AnPMLfEy2p6zCDitpfNaBGV1jlnJj81tFWHcKe4xKC2/OB2Ol3WjoUsximgaV0VdhxKGSNFamInR&#10;eR4hCZyWDqH5PZPPtw0hMJbPN2Nr0bglXiMs8tToBxCdoYcnxcFl35fXJqY8c12a+72IIzl6iksL&#10;v5T2SaIJT8PfFs951SEgqdXMUB6HbewYRlJxy9h1CUzQIb66D41dco33rUqpblhsJ2xRcJiCRxem&#10;ijXPluJjeHnGnwN5WdaNiSZ3v52IiNzOKb8Wc3sdM1prIbxFZibhJ+7Ft+3ynI8bFoPdwovhntAK&#10;9RTXRSL5uMgr1WDOzhqUSsOrEolEIpFI/sOYVjQxwgMoHgjx7Igb+YrMa5E5DIedbiov+2NDc7op&#10;vqxyeON5NtrIx4xhJjJtWlwOg7+phAUuH5+fakeRsbxcozxj5SYs+WFMy20slxH+bVpu03NGeO36&#10;uB/Fboslf5Jbg7qOC/jyxlzLgsMUPLk8A2UWDMmZkt04hMduZNnPzCQ8a505rbjG5xJrBpSZUpbi&#10;sMQ7SXhjZ7Voi5bilFwPyo47ls9JJB8nStuUorxEIpFIJJL/NK5LNJFIJB8cHnC8ubP6hpbSfG1j&#10;Lho6p/+yy9tX/86vXFmqZSGOibBdH6dTWotxmcLLgoRoYjTGfC3eToBHnLR1IJFIJBKJRCKRSO4c&#10;pGgikXxE8BfaqKLu65+9MSsJr2+rBO/qYik+UxKr+3H/vOuwl0Jxvrg6+7pmjPFSr08u4t2ark/k&#10;eYjSz1NPvdWoRCKRSCQSiUQikdxuSNFEIvkI4a1c75+bLMQLS8LDGDy7481ExFVONlhsCV5O9nvf&#10;smvPCnkrAesPN025/MwUXu5lf1x7fTNYqDy/9C6Vs0wkEolEIpFIJBLJHYUUTSSSjxDe/nrx3vpr&#10;G26dmYRXHArQ0Hl9286yXZuN0U3XNtw6MxFRhd0W47AEG1T+zNKMa4g8dO7NBOzN65L2DiQSiUQi&#10;kUgkEskdhRRNJJKPmJq283h8QerUQsTMJDy9LANF2ql3zZkIGwv+g3/5NcQN4q1ErI9WC0PFluKZ&#10;CIsgYTkdeIy3Sp5qFgul+fL6HGHo1lIcEolEIpFIJBKJRHK7YlE0UXePf902/m96zNLXZEthrpsJ&#10;2+0a4an+ptP9Od2ppv+bpW9yfOyYSRqm/38grhnPyHhaFurxWnBYS/V63XFY8Mf1Z3r9eAmGXFLx&#10;0cL1/cauGsu2QujYM8szkVB9fctyOC5uD44ntLhnYlxT8F+L0rA/v1tpC9dx7fV9o/BN0OPhuZaF&#10;EzYsG57dKWbRWAr/YcLb9E7Ekr/3A+9OZen4Rw7lY6rrpOmdUP4PkOdbpry3K3ydTK/FB7keHJel&#10;47cE07dHS8enY6wNf4jtzzTuqdJ5P3m/bTFev0l1QX0Ws9+WEXVo7F/Q/7duW70RuL+mYPn8+2Ca&#10;uJS0+K/l89eLWXvma2Fyb9708kgkEsl/MJNEE34Ax6XW4+mlGXh6QRoiq4fE1rjZxU14ehEdW5qO&#10;ZSdbJhmSLKnU4ekV6TTgy8DumrNiAKVt68Ev11MY68ypWZGJLzsWo84kPvHS7hxGdLoWs31y8TmD&#10;31+6FmBrWhtq6SUwceAfEVWCpyntlzbkIbvVvPOj7b+I6OOVFAflZWEWErXDk17y2q5BvGmXNZav&#10;z24uREn75C/n2o5zeMspnfKdgW/7VlNezM+bou07h5mrKU0q4w/cK9A4eAUV5Rp8juvWkI5FKG4m&#10;S38eB6KrxLV4blkmkvVUVupcnkiqVa6FpbBGlqVj7tHm8e2KqY7K1X3wPlyB/1lP5ylPL6/KxOyQ&#10;KhynAfr12LiQ3DwSa/px75wJAsSsJDy2MBWnKvqm7YTyORY8GrtGEJ7TiVfsC669LMcUSucu8v+n&#10;gAqcKOsVcfL9Ol2abIzWO16Hu99OEOFN4+JZKKouy+E+TOqbO5GaW4bk3PJx8qpQqh206P9GaGhu&#10;QUZZM1QWzplBz8sPu1NaXqdGTk37pOPqjiGk5VcYyq2Qkl+Dcv3wJL/ToabBQmNrH4Wtg+oDPwdM&#10;BlP/YVQ0NJtdCya7Um8YmF5HnZi0peKqBuSpBib7uSHM39E3iyp1C9Iq2+g6K7/5ucHvbA29Q1MK&#10;qlDbcQPXn97z2UVVSM4pRxbVlepDyLO6vRdpRY1o6BpFrbYNqUVNY8KAppfyyuXoOo+0vArUtJ+f&#10;FP5OQ9M9jP0hW7F6rQ0iU+rpmKHO2zrg6+OPuunEIx7kd51FUkoK7DdtwMrVa+EeuBe5Db3UDvi6&#10;38C1v9Wg+y/Mzx1hiXUWts0fQV1LP+rpnWt+fHoa68qwydEDxe3vTjg3ivqWJqxcZYfK1ulmaI6I&#10;+q5qO2f5XOcZxMacwKaN67GKroVLQDgya7uVdzn1EQ4EeWF3XDWaxTNoYniJRCKR3AgWRZOTCVXK&#10;Dh//iEdw+ZAQSNLz6jHjdTpGg6R75qTiWIP50oGisibMmEkDqpmJCKw4KwZ12rZuvLJQCcPHRZwT&#10;eTMRn7DONRNNiqt1+PriJPEFWxihNPrlgSHF8xAN1sJKaaBPabB/Fk12h+ULv48sykT6BNGkmQZ8&#10;+6OKKR8U/p/JiGmaLJrk5mvw4Nvx4ku/4O0keOf2mPlhWDT53VqlnM84lV5TNPnjfCW+lzcXoXHo&#10;KsqKG3H/6xTetA64fhjj7zfpPJGqO4+wfSXi2L3vJCHWIJpEx1aMXYuxMBN5PR6v7VNDbxgExadU&#10;41N8DdiWhqk/ytvdVK+/C1aJazaxDJKbD7e9/XlduGvirA26Dv6JLRY7OGyzhK9lZsMQbI424Wce&#10;JXh4bjLuEu2VriO3BdO4roW4J+lepnvm04vS8ceASnjF6lDRck4IJGNimwlaGmDM3D1hhgzF8/Cc&#10;ZFS3fdSDjVGU5iZh2fL12HPgGMIPHBUE+nti/vxFOJihthDmehlFVfYhrHMORUP/ZQvnDbR3wT8w&#10;EBVtH+JAof9dHI/0h/ueOGj7zZ9rap0O1kut4Oi9E1uCdgmcHW0xZ94CnCztmfSMm0hZRS52H82F&#10;uvcyqmvKsHDhBjQMT+zcXz+qljZsC9mHys4rFs/fyWjo2pyMDsWC5RuwZdtucS38AgKxYtF8rHEJ&#10;hXrCtZsID+y3+7ugtFV5X4VudYH/yZoPIGZfQkbSUUQl14rBk2U/Nw6/f1Li9mOZ/0kxyKyqrkRA&#10;2Cm0DF1GW0s9Fi1fiVztddwP1OYKCjKwfMFc2LjvQMT+aNiuX4GVdgGo6Zq+rm6MUWg0ZVi+0R1V&#10;Xe8hN+04lqzdhqaBy6iqKMb2vYloGqR7vOscllktQGbjBxdcb21GkRW3F647TkHX2w3ndUuQpx2m&#10;Z8tlxB2NgO/h4mn7ASyMbXFai7Wuu5FR3YmGtkGcOnYACxdZI6WRd067nUWTS9jpvAE7Y6omiSaN&#10;6iZsWrsRZZ0m/q+DxppCLF+7CYXt700619DRjf1HkqZf1tp1Bu6bluCEhQ8pWmq3YYFuWG2/BUlF&#10;KhTX63A0Opye4yuQUNUn7vuMtAwklbdf810gkUgkkmtjUTQ5lVgtRIMZ/0xASIUimmTkN2DGG4bB&#10;Eg20XvWqpI6iidBRrqEBVCINBJOwtdIomvTgO4uUwdln1uRjT1YHQrMnQMciC7rHvuiqVB34+hJK&#10;gwfzxC8CKrAzsx2hmXos3VqAh3mASMcfmJOK8LIB5Qs5pbUnvEAcf3RxFjIsiCYHDpVQ3ikvr6cg&#10;VmMummgHRuG4I1+U+UEaQD5uRf7eScDPt9Wjjc6ZxsWiye/XKYPUZ53LrimavGbFA8tkfNGmGI3U&#10;UWvQDSB8rB464XqgDDPe4vSSsPx4M8IMdcLUdF1E2P5Ska/7ZiYjrkXptB6Jq1SuBYVZeEyPcNP6&#10;NELhY+uGRDnbuofw1QXKdXhyZRac4zTCz/bYBnxjRcpYXYdXKTOELJVF8sFhIYKJzOvCk0vSRb2P&#10;iQ/E9xwLzQy/8tdQHjSFZLXj/7zL8NkVmXiQ2zCHY25UKJkKjofFNLqvWYh5YU02/r6tCrFV/UKs&#10;MS1DqW4YD07c/Yfy8i3bfCTV9KOF/H804tsoSvOSsHpTIOr7r9C9dlmgIY7v2wZrx13QDxqfA6PQ&#10;Db2HljPviWfZxHj0dJzP8fR83RAN+LtHqO4v0XNj/Mu/duBd4Uc/aBQE6HxbIw2SN6O2j8Ia46P0&#10;2V/L0FWzZ4zuzLsif5yWzjiApvSUtOnchDrjcrTyubP/wol9W+AeHG9RNFm5bCHi686LZ6By/AJO&#10;RfhhuXMIGroV/xwX54nja6bnBw9stFRnGcd84bUvm/JwRcw2aR4wn8ptrDOdCKMc47j09Bxr6rui&#10;1MeAUh/q7lGoGgux2mELGgbHBwi6wXdFujoOYzh2J8KiyanoEKx0jECzoY3w9a9prMMKq/lIrBo0&#10;tAdqi1Q/4tpSG1HCUztrbca8mXNR00ttmI7x7EjTNqEx1HfLkLmopTPEoaPjfF4rBFe6lnTtwj1W&#10;IDSxQQgavASAr7m4ZmPpToDaI7dF40wh0W6oLMblA1q61qL9UL7EfUR5zU0+hnXuEegZ+ZcQTRav&#10;WI3cZsM9RXkyvQdMqa2vxJoVK3AoRyt+i+U53Wew288Bm/2iTe5Tiku0w3dNjo2I+uA2pTGUSWdo&#10;h+PQvWVov1pNGVZs8kRlB7VBzvsAtVcqa/apENhvOYa28++Kds/t3zQOvk5K3CZtl8rMbZ6fFaIu&#10;B6eoy1sVyv/RnW7YcboSLQPnscfXAacbetDU0gxXN39Udk5zn1KZ449FYKUNz0bhOlCO83MyOtwf&#10;q1z2QS2u0Shdy3MorGpCbqUG9fQcMraDKnUrSlsuoFbThtyKJlS1nqPn4iUxSyu3QoO6TkVAUHcO&#10;I7e8mf4/j8LqJuTXton2Z8wLh6lqahdx5FW3QEV543ah4nCVzahv6RVpV7fyrDt6J3WfRT7lJ69a&#10;L0RiYzzcxuv13SKe0uaz2OO2CbtiqyeIJiMoLMzD2lVrkcx55JlUFE7V3o+8Ssobpc/tcNz/OI21&#10;RVixbjOKJokmlNcuylN1Mxr5nU/5b2zrQx6Xp6ZFtE+us2pVE+zWLEZkShUqdUNmcbR292HTumU4&#10;WtJH9cH3Iz1bBi5hf+gOBMdU0v1yEZWNepRTOFX7gBI35Xcc7Vh98zUsrtVSnWlR024+k1sikUgk&#10;Cu9PNDEMlOzTu9BsCHct0eRztqVopGP8op2EIY7m/hEsdc9QBnCzU7AutpU6KLzWWfHHA87TKXW4&#10;l2efzEzEt9wroKLOKp/7IKKJvqMfr66gMvGShf0aWDsoA9rHl2cjl14gpnF9UNGEj3PaokxUr0lZ&#10;tZjxJuWLyryrfEDUm7G8fC2uJZoElNL1MQszjsgH/a2tU+NxKg/PXtmc0onOQWXdK79os/Kb8Ojs&#10;RNxHdfObsCaKXwlXpurFlsQWbIlvQb7e0tRQybUQnXzqjPM2w8dKe7HygArf5aU0fC0mCh5vJcA3&#10;US86OsbwGgr7l8AK3MP+RRgT/x8mBhHlgTnJWHfYfMYGt5vf+JUp+TENQ78fs0rF/3qUCPsqybUD&#10;qG1XBvMfjogyLpo0DFyle5wGdAwN0o9HboW1024aFNCzge6XrKwMeHl6wN7ZHUF7Y1FluKc1PReQ&#10;npkGZydnOLh642hiFvwDd9M9fQXVxUnw2XUSjf2XUaPSImhrIOydXODquwcplR1o6uyGt80mLFy0&#10;BDYOW1GoH4a6fRBHDx+Ao7MLHNz9cTilUnR++bm2xcsfkUePw9HRBbtPVtCxS0hMiIGrqxul7YnQ&#10;o9lo6FY66qr2Phw+EAk78usWEIntAS7wuE7RhAcBRSl7MX8zDWy6LqFB34WD+yPh4OwKe4pv+/44&#10;VLaNoKKqGGtXLsXy1RvgH5aE2qZGOLpsRcOZqxTXJeTm5cLHy5PK7IaA8JMoo2cA12VeVgo8IlMR&#10;fZDipPpw2xKCzLp+GmD2w8NuMxYvtYajx25UUF5LSwrh7e1NcbjCb3c0iprv3OfIuGgSTm3QZODZ&#10;0Y2NixbgeFGXuH45+Xnw8/ERdeLosRVxRXpqhwPY5umCBVYLsIEG93nNAziyPwRhqWpx76hau7B/&#10;X5hof46eATiVqxaCqqqlG4Fb/JGZlw9PDw/YOXlif0IJDVwvoTDjOFZR21i1diN2nShEM73jwkL3&#10;iGvm5BGI49kNykDLmE+6n6rqaimOQNTzgI1IijsKt21H6dpept+XcSB0J/anNyA3Ox6ukRlobNLA&#10;afNqLF6+mtppMNpa1VhqvRoHTiTBndq1Pd1TJ3KbJi1x4wHmkVB/bPLeazYQ5jxUVFVgz8FkMQDk&#10;mW0pqUnwcKd718kd2w4koJKepTxgzUw6jqADqdgfHizK5LFtL/LUyiwRzntaWhLcXKmO3fxwLPa4&#10;EE14pklhfhpc/KPR1NwAmw0rsXTFGnjsjKLn7jm4UlvPaxqi8DSALKuAvy+3XRd47ziAnIY+On4R&#10;9fWF8A89gWMnjsGJ7nMnryCkVneZlOFWZxRpJ4Lhtjsemq5+uG2yRo7uPKJDtyI0rgI6et41TzG7&#10;jkW3Lc5r4Hc4X/TFTM/V63tRrFaWelbX18HdyRY21B7d3V2wZpMzkis60UzP46PBvrAJ3Acndy96&#10;7tpjjY0XDh89DCdPf9htXo+N7ntQ1XkZWr0ec2evhCddAyd3H9hsXA+nwCjUdynP7ejIPVi32RFe&#10;foHYtGEd7HwjUN0xSs87PZZYWcHRwZ2e9544WdiC6roq2G7aINqCi7MTbFyDUNoyItpJTkYiNqxd&#10;D2cvP9ja2WPt0oXYFWcumnB64bu3YOmSZXDxDUSB/jLys1OxeeNGuof94Ghng01u21HSPNlw+9Si&#10;CS/PacCcOcvpeUz95+ICKuMmuPoEwM5mI+z9I1HTOYKEmGisWLYIm128cDJXK/pzxjhY5Nvu44BN&#10;7rsQn1OFSv1ZIXA2C1GP/BBhHpsQcLwcKlUdPL39qT4D4Om3FXYbVmHRCnsU0btA09kDf09nbKY6&#10;c/fwxPpNjoivuP4d9iQSieTjgcey1FegPg//5X6DZX83j/clmjxk+Nr96RXZqDFk8npEkyaKh19G&#10;EzHObmjpGMCzc8k/xfFlh1LqUJkPEhht7wXMtVFmR8yYk4ojjWfFC+KDiCbJ6dV4kAaJ985NxaHG&#10;c8hMrxK/WUTZlEqdXRO/N0M0GYPqLnGCaGKar+sRTbaWn0GLhTo169RoOvCZOcoMnc+tz8Pu7HYa&#10;BNEgj7+u9Y2gquU8KvTnUdV2XnTGuT7jUqrE8qwZr8UjrGpQzkC5Qeo7LiAwqQU/cSvGk8sycDcL&#10;EW9NsAdihMWQ1+Opw87Tm5Xw3A6sDzTSNabrNtH/R4XIcyKOFo8v9eC2EZLZriwLshSGj7+ZIOy1&#10;fG5VFl7zL8eBAh5UmIuPHxxFNFmxcjMijsRgX/Rp7D8ai1AaGK5ctQ7R2Rpx/5QVpmHFahucyK5D&#10;eYMWu7a4YnPAUTT20MAyPxWLF6/EsTw1Siqq4GK7AUs3utE9/S6qcqKx0S0C6oGL2OVtA999Kahq&#10;7sXxQyFYsYEGYJ2XUFGeRx3Pjcit76V76TyiaECwxnUX8uo6kFdYCNsNaxBBA98W6tw6rFuJjR67&#10;kFujRW5dPzJO74U1DeSSS7Uoqa6Dl8M6+EQVQEPPiCPhgVjpEIi8xi6kJsfBeukCeIclTCGa8FKc&#10;btTo+1Ct6xNxuWxcAbewVHp+XkZ4kDs2uIfQgKYbRdU1cFy/ArtOlkPbPYzTkZ5wDY6l+38Y1TXl&#10;WLp0s1ieU1GchVWrNyA6rRqVTW0I2eaGzX4H0Nh3BZnJJ2C1aBl2RKejXNVO5zywynG7SKu4IBGr&#10;bH1QQAPPhvYeWC+YjUMch7oVu6ne13lF0vP7w3+pfRwookkwrO2DUdeuXItqbTdOHoui+rJGUcso&#10;ampKsXL5SkRRnVTRudNHQrF8rTvKOi6hrKoMVnPmI7uOBp70jgvf5o6AU7XQD11BkPtmOG09gIKG&#10;bmRlZ2D5okWILad7St8Bu1XzsNF5KzJrOpGZloDly6wRVzMkvtTvcl2B7UdyUddxHrH7A7DOcy9K&#10;m3qQmhqDZctWI0trXgZ1Wxc2L7VCWv2wGHjt9rPDklU2qOh6l96hw7BdvwHJtYNISYiCdeBpsH2L&#10;xOP7sNZ5F+rbhsRMkyWLFsAxYC/y6zoRF3MIs+evRHGzuY0dFgwDXDbSPZVN/09oDzSQbRbvyVFk&#10;JUVj+arNOJHViLJaNba4bYRtwBFqh1eReioM86leQ07mo0zVgm00eFzvEyUEnrKiVKyw3oDj2fUo&#10;rqqG/boVWLxREU3yMk5i+cad4uNAfNQO2HhHorqNnrtd57By0RJkqYboXqjEqqWLRdwV9O7cH7YN&#10;1hvcUU73fF11BhYvXIQtEbEobuxA1N5tmLPME7U3uGzj40Td1ott/h7YsNkO/pFp0LTqYO+6A1Xt&#10;ZxGflITIY8k0kJ+83JJFafcNyxCWVDv2sWwSA+9iOw3UPULihDjG1zo2ejdWOe1EPT0/joX4YcFq&#10;pb5a+gfhY7cKm/0PibhbetqwcfUanOKPR60tWDB/Dvacpn4gnVO1dsDW2oreJW1QqatgY+uKfP2I&#10;mM3UqGvF+uWrkVDbh8aWFix55w0cKe5QZvR1DsLXZjn2JDVQu3pXHIum5+vGrXHQD56H/eoV2JfK&#10;565A3d6FDcvmYeekmSYXoWrSYOPaTajuexf63mFsXrkUkcm1Im+anvNU5g1wC6e6nBBuetGkEVZW&#10;q1BN93/kdg+4701F69B70Pefg4uNLWLKOymts3DdsAQxdE+Pz7Qap1FHz+CdQbBesRzLl6+gZ4Ev&#10;DieXoZH7pfSujvC2w1YW6fsui9lYzQNXodHrYLtxA47k6ag+RnEywhe2QSfR2HuF7p+ryM9Jwpzl&#10;rkK0mZieRCK5s+B+Mo8rWXhQxAd6bt7C/TTOr4rGrjW6ARTW6JBZXIek7BLxt6BaK/peqq4Lwp+l&#10;8B+UGxdNaFC0MaIIDwj7Ikn4vxC1CDOtaELHHlqUgf/1KsH/TcS9GO653eIlVUUDisd4oPZmPF4/&#10;1Iy2CV8zlPxdxImTRcLGB4saztn90NGx9yuaaOmlMdc5UwxOn9tYiLazl9DZ1Y+XeTkL5eUrTmVi&#10;yYExrltKNKE8fM2xeHKdMoFVyG9VOj56GrS96ZAujH+KATrbTPlnHL5mm4uVBxpQoKNOsukMB6rP&#10;+NRq3P1GAu7+SwLCq5RlPsbzkulh4elHLkVKPVsSFiZC7fZJ60zUG6bKMqquETyxPEMRISyF+aig&#10;9vKnrZVm15/FtU9apVr2b4m3EjE3hDqY1K6McXxwFNHEeqU9jibn4ER8GuzXL6cB3G5UthuWCNHg&#10;c4f9MmyLzkZpYxuK69pQVl+NhfMXIU9zHhEBjvCNLoDOEF9lZQ6s1zmbiSaqgYvY7r4OjlsPolDd&#10;g4aOs8gpaUBtB10jTTUWWdOgsp0GU1oN1i9bhnRKo7iuFcX17Th9bC+W2+9C97lLsF+1BAczmg2i&#10;wVk4Lp0pBs8l9eSXwhSUZmD2YltU6fthv2YV4qqUr7Y8CDkS4jOlTRMWTazmz8P8efMwj1iwcAmc&#10;Ag6hntPpPo+80jqUNfejsqkTSRlZsFtvDZ+IJDF4SIn2hefedLHUxiiaNF78F8L9N5GfBEOdtaJc&#10;o8bKpauQSgPmrKRjWLjKT8xm4CUQpaVZWLLSjgZIV1Fbk4s1DltocHoVja09WDF/JnYcTqWBej9q&#10;W3qRXqwSy4BMy3CnoIgmYZjH18JwPebPt8KKNTY4Wdwi7p8aTRsyK3So1fehuKYRkSHbsHDFBuQ0&#10;XUC9RiVEk7K2Ubo2FxXR5HQtOlrrsXj5OqRUcjtR2tWxEGc47ziFxrYO2K9chFiVIkrozgzDy24T&#10;wpK14nqEea5EcGyVECFORnjB2s4f6ZVtqG8/h6LyOlTQc9/UaC8bRY0OdqZ0q6Dr1MPVbQu2B/ng&#10;ZG0/GsoysNY+CHU06BoTTWiQlZUQjfXu4Wg9c8Vg02QV8tSGAXfXMNYumIdknqVhSIMRoonrRvgf&#10;zKf/LXdsOP+eNNgNTWCjnMqx1s52au/Lkdp4DqmngrHUcY8ykKROXn5GItW1FzQX3kOY/0b4RVPc&#10;4l6jDmF9DpYZZpqMiSY0gEw/HgJ7/2g085I8g2iSozmLE/u3Y6P/0bHlffrBYfg6bkBwohb11Rmw&#10;WuWJ6nbO0yga1CrMnrkYRfrpjHneevByw7bhf4lrsZ/u9+h8PZKORcBmy2GkJJ3ECjuecTchTP8V&#10;eNkux86YStHnMj3Hy/O4s60/O4T1K+j5VTo+U0Gjb8HqZeuR2zosRBObbfTMofDNg6PY4+OInbEq&#10;4U83NAC7detxrKAL2pYWzJ+zBPk6pS2xGBETsQW2O9Lp2tHzRdeK3du3wc3dC6tXraD7bRFOlXbR&#10;c6cFC2dZocAw66NepcbyRXNh5+YNF/Lr4uENe9sNWLTCGSp1NaxXbUQh9atEGpT//b62FkWTBoqH&#10;RZOK7ktobKnF4pUuKGsxXvNRlGfHYs2mLaiZMEvnekQTnmmSmxGLBfOsYOPigx0H4lDTcUFcG03X&#10;EFw2LMGpyn7RLzONg+tcGeRcRutZemc1anEq5jisqbx+B3Ppvr9kIpoYytPZB1vrBQiOr6GwdIzu&#10;Ue9NVlhn56bUD+PigllvzkGO9rzs90kkdyBCeOg8j4IaHaKOx2FX2D54+W3F1p2hCD94TBi0r2+j&#10;cfyE5+DHCee5kfIcl1GIgB17YOfgiM02trC1d6D/ncRfG1s72No5ICBoJ47HZaChffLsvw/KjYsm&#10;NLiPrOsbX0ZDA/HoxrMonU404YETiyHsfyI0MJ91ukUIE7l5lXiAB4lvxmNlTAf0E14SAjpWlF2H&#10;R4RRU+ooJZI/6lS9X9GkrbcHn2djrVSOv0dqxFIXLXWW5hnK9+CCNBR0jjecW000EYNq0/o0siQL&#10;afrxr0X88l3ul4v7XzcYu2XxxBD+fvr7v1urzYSTBupY56rPIFd1BnXyi8N1w9dva0qraE+TxIOp&#10;oGvwA5dis3jYsOoDc3iLX7pGlsJ8VFA7+drmPDSY7BrQOXQJzy/PVNqQpTAToTI8Oi8FFTy13qSM&#10;Hwzj8pwA1BrWqDf3XYDz+mVw3RNL9x4fG4bTqqXY5OgNL9/AMTz8dqCweRjb3WwQmtg4FmddUz02&#10;bTIXTRronq1vbsP2rVuwcqmVGAi7bD2MOuo8m4omVbWlWDp/ETx9t5qkFQD/kFM0OFFEk0O5ekU0&#10;6ezCShpU8xIe03y5+YfTQFaNNSs2Iqve8HW+7yoSjwdPK5rEVp+lF+A5NNKzSUXPI35u8HkeaJw4&#10;tAdLlq+Gq88WbAk7gUBvW3iGJU4pmqhH/wXfzWuxwd5DTH035s3dZzuyGnqFaLJow+4x0aSkxLJo&#10;wrMQamqr4ePlgSUL5sJq0QpsPZRL5b+TRZMQWDuE0nN9RFyLxg56/hquBc+0atCqYbd+FdbbuVLd&#10;bseR2NNYSoO27KlEk5haNJbnitlQbibthKfX74zOpMEbiyZLkWoYIOqGLIsmPLBSdw4hMnQX1q9Z&#10;jrlz52KjcxBKWih/JqIJiw/lBalYbLMX+Xkp8Np9EtkJh2EbWowTkVvgfzhPfK2eTjQRNk2MhmBp&#10;QLZu8YJJoomGBpb7g9zgtO04tekJg8y2QWSXNwmx0H7tUhwXy5eUcy1nzmCT9Qpha4lFk5Ue4QZx&#10;lEWTeEU0GXkPW+0XIySh0iBQ8n2gwaobEE327/KGx/7sMbFGO3gFYf5O2Hq0Cg0802Szn5gdoIgm&#10;jbelaKJA+dfUYrXjHqipHrd6uyK2vIeu8Shs1qxAtsq8w8nX7eBuH9htZUHJdFkVtZvSPDj4R6D5&#10;zFmst16F2NLxJUsanSKa5BtFk+0ZdM3GRZNdcRrhb7JosgKFhj6MIpr4w2FPJmor82C9fCX2xpei&#10;rKlbLA2yXWONU2Xdk0ST2kYVli1YjDR1HyrUXShXdaKiuQ/17WegVVViBYsmekM7oXZ0wNfu+kST&#10;FS7CNotyfhTlOSyaBKL2/YgmrReo7Cw09yIuLh4+vj5YvGAB9vIMmO6pRZPKqjzYuAXT+8okTXpf&#10;5CQfwXI7P7qHriLCx0Q06RqE16YV2HIoH2pKX/ine9Rt7WxEZDagoonqh+uoqQd1rWdogHI7tmmJ&#10;RDIl9E6sax3CjuAILF+xAgvoObNggZXh7zhWVlZYvGQJbB2ckFXWSO+Ej9d2F/dhEjIK4ebhA3tH&#10;J7Ekl2GxxMbOHptt7MRfO3vHsXMOjs5wcvXAiYRMUW5L8b4f3pdoElo5iPLaVjw3R1lu8AWHUqrY&#10;Jvp/6pkmj1vnYPVBFdZOZH8jIsqVLW8Li2vxEA/o34yHdQxPTTTPm4COZadU4iEhDiTC+kZFk3+O&#10;iyb8Eoo9WYb7KK675qbhpOY82mlA2D50GWnJtbj/HSofxWl1etz6+C0lmlDefr+zDuss1etRLUon&#10;bJnMa3ML67rhd6wRb/rk4tlFKeNbyFJdzjzUPOnFLLkxWPz7axBdnxtZVkPX8c8TZnOwwHA/725k&#10;yf9HDC+zMRqMYzroHnl5fa7ItyX/luDlPGx8+ObNNjEVTcbv97KSbCyjwc+RPBYoRrDb2RoB1Els&#10;OfuumJqs7+nFviOxYv37vu1ucI9IRSsvA+y7jNKiVCyfMNOkoecMjp1KFEYkeaeIygYV7NYsRWRO&#10;K5qaqsZEk4bmZqxftgTpmhExsGQjqqVlxTicXIrWoYsmognfh8NwXj4bBzI1Yno550uta0LkiXTq&#10;qA5SJ3k1juS3ikFf85n3cHCX53XbNDGlsUWL9UtXIb6qVwxO286/h52em8ZFk8M+k2eajPwLkf62&#10;cA9Ppjp7j56dV9AyOIiDxxJQToOEzOlEk2p6xgvR5F006NoQER0v6pW36szLy8Jiq6UovkN31pnS&#10;pomR/ndxJNgDtgGH6Ll/WdjeUdXmUvtZNyaazJ8zH+UTZpq0tTViyeJVyKV3ExskZcO6eZlJiMlt&#10;FEsWphNNQj2slZkm/ReQkJCELPUFqDvOolrbjq1uG+BxMH/y/djZjVXLV2GnvwvCEhtRp6rFmvXO&#10;cFy5CHEV3aINmoommfE3LpowpUUZsLbeiKymc/TuV9o1ly017jAWWDtAc/Zf8HdYhW3HS2mATvVJ&#10;93izTo1l1J65HKknLYsmTdTG9293pPabQvcV23ag+7YqFUs3eVgQTYItiiaxh4Ox1j1SPDM4Xy19&#10;/XCzWYO9Ga3K8pw7RDTR9JzDbm87sdOKbuAidvp54GhJF9rOnBfCR752/KOLEd5la/Xy5TiY3kgD&#10;b7bXdAn1zS3wcVoP+x0x0A6+h20e/IxJoDZ/RfQd447ysrVtaKBrcd2iiVieMxf7UuuhpeejqqUd&#10;diutEF3Sg5ST+7GKnvuN9IxlGyx5WXFYPH+hRdGkqaMfXhuXYCu1IxYUuJ95/MAu2Gw5QeldgOP6&#10;lQhLqBbPbHVnDzYtt5paNFm1FsU99A7pHcYm66XYl8LLc65C030eO702wDk4WfTPTMMpookNijve&#10;E/05I/zsNIom/C6K2OGLHceLxfug5cxV7PHeDJ/ILOrbnqH3wSJElw6IujaNu6m1FRvp/t9+JAcN&#10;nfwOGIWqYxB7ttD9GnSC6nd8pomu5yxCAmggseOEmGXE9waXWUv1cTTYHes999E7/pI4VpiXisWr&#10;PVAtRROJ5I6Bnw+HTiZiubU1PXfmY+GCBZg3by4WLVqEpcuWYcUKayxbsQJLliwVM2Wt5pOfhQuw&#10;aOEi+AZuR22ruSHqjwpeahMaeUgRSxydYWtP73cvX0REHUNidimySutRXN9KfxuQkluB/dGn4eW7&#10;RfgzCis79kSgtmXc/MEH4X2KJgP0UhlB6OESxd9bCZi7qwh3z06a2qaJHa9NHRWDyomIrYOJ+oZW&#10;PM4DeBrI/yZUhXZ6kYs80WC/WHtGvPA43m0RObiLRZO3ExFYNCjCh+9VRBPecjitxfyFx4YYQw8U&#10;KuLArFSkaJUv3lrqNPxhrZK/+xak4c8BFfgHDV6Zv/sU4CG2A0KD3yc3FIn8iTC3kmhCYYLKz6DN&#10;Qp0yxnh48FitG0RW3aBYOsJTopvpWEPbEA4mNOA5nmlD5XlgRS7K5aySDwTvtvRD1+IbEhTY7+yQ&#10;Wrre4/Hw1r/3v3lriCbPWmeabYvIosk3bfNvrIzUVn3jeTvl8TJ+MEZRmpuIVRu2mIkmPKiL2O6J&#10;5Zt9Udd7FVXlOfQyWIXgI2lILyjBFg9brKMBERtJLS3LhzUN8iLi8pGSlQUXh81YtsFg0yT7MDa4&#10;hkNFA85d3raw8wtDSlE9YmJOYPXqTUitH4K6VYOF85fiRGY1GrrO41jkNixZ64yTWZVISE7ExtXW&#10;2BVThZbBEerwL8ahHEU04fs+Oykay2jQeIDTzs6By2ZruIUmC5Eh4dRBLF/riFPZVTh1/DCsly6E&#10;V4gF0aS5GdZLrBA3hWjS1NEL540rKexxeqFUIzR4O1atWArP0DghmmTGhsLacScyq9tQXVuOxYs3&#10;CZsmVRVFWGO9EjsOJiG9qArbveyxznUParrZAOdRLFi3a1w0Kc6kgb+tGKTXN1VgBZXpVE4jvWA7&#10;sWbRXATui0FacS32792D5eu9UD9hUHGnwKLJSRpsr3AIsyya0IAx+UQYlq1xxImMSiSmpMLR0RYL&#10;lq1DluocGlp0WPrOOziSWo56akvhQW7YcqpG2DQJ9nfGeqctiKP2EBtzCoupw3MkVw8NDSRtrRcj&#10;xUQ08bTdiNAkGoT2XcHBbZthH3hALCs7vT8Iyzd6Iza3Bkmp6bBZvwYHs5sniRlMkPtGzLNajYyG&#10;QTHodFizEPNXegkDyvz+SYk/iBUBp6hMl1CQHovlqx2QWtmMtpYG8y2HeXnOwvlIauidlI627wKi&#10;wrdhxXp77D+dg4yiauzbF4qV1mtwKLOJ2vMlFOYkYNWq9dgbk4f0nAK42a6G6+5YqPreRcqJPbB2&#10;DxsTTfLS47CMBnpNw++hrr4S61atwZ5jGXRvZcNmrTUWbzCIJuknsGz9DiGa5CVHYeUGd6RV6oVo&#10;Yk2dw6zGQdSpGrF5jTUCI+OQUVyFXVu9sdYhgMKzTZN0LNroiyoT0WTm2wtvQ9FkFEWFmVjnFinq&#10;T9RhVoqYlRe41Q8+e9PRSH4mhuPrn5Odio0b1sPG2Rvefn5Yt349PLZHodawVXR1XR1cHW3ovA88&#10;Pd2xeqMjEsvaxX1xdI83Nm5No/QU0WSXpx12xDaJcLqhfmxexYJxpyKaUDu3c3SHq48/bG02w30H&#10;26KifqJaBSebNdjg6AEfSt/Vb6e4Xvuz9Ghs1WP+W3OQbxRNqAwVlSXYtHYV7N3Ir4sT1tq4Iq2B&#10;BgDcfvOzsGkjG4INgJ2dLTZZL7C45bCmowuejmuxyT0AuerzyM+mutqwAU4UztnBDhtdglBEfVTT&#10;MExjTQENOhbA1tkTTi7uAu7IRyY2UF4bMJcNwbZfpGuRjY3r1sLJcws8PN2wwd6T7j/qD/aex77t&#10;7li50RlHshpEvY3FT/nPz8+G3eYNWLmW8uJKdb1mLey9dqOYys/vhDDPTQg8WYmM+GhKax7V5TZ4&#10;bwkSePkHIb56EJr2Lni72GG9nRs8vXwojg3Yn64smZJIJLc/DR3D2LYnwiCELKRnqxUc6Vl0+FQS&#10;8qu0qNL1C3Givn0YJQ3tiM8swtYdwViyZMnYzJMNm2xQTGN0S/F/WPASoUCxFMcJ9o7OQiw5kZAh&#10;jvP4mN9H/Ff459/0TOTfPNM3PqMIXn4BIhwLLj5bttI4uH9SGjfK+xZNRCeo/QxeXUoDOxo8CUOX&#10;NDiazhBsw4S0JtLWcwZfErZEaKC2Nh8Vhpd2Ta0eLy5Oxjvh9SjXDeDVhSxaJOPBpVnIamGDLxdx&#10;IlYZqN4zPxUH64wvTAUWeLyDc4QwMMMqE5l6Za1mdWMH7uftfvk4zwyYBB2nMt3zViLiNEqYW000&#10;4d1zpjPSyl9BHLxz8Fmqv08sykCOWIs9Tmv/CJb7Zyh1MDcNeQY7KJL3R9vgJfyPY6EQ9ISocD2Q&#10;34UR9coAwBBPecs53Pe6MtPp4+bp5RNEEyrjKw4FN1bGtxLgGasTwqcxng9KZVkhfLdHo35C576h&#10;qQlent44mt8CnmFRVlmFLVv8xA4cu6JS0NDF/nhb4YsorSiDl5sbHD2300M2EavWuwrRpKYsDYFh&#10;cWig8KrWXuzbG0oPXhe4+u9BWnWnuDc5raP7Q6lj74F06oRrei8gJSUezrwjjtsWnMxuoME0b4U8&#10;gh0BNOgto3CcR15CQ8dz8/Pg7eUFexp87ItjYdZYjhFkpKWI3Tk8gg7i1OmjCDmeT/e+eTnVLR1i&#10;KneGeooBG8VXXlsNfz/eBcQDUcmVyMlJR2B4rPhqyYY/A/1oYEN1WEl15uGzGw28HW3fZZRX12Fb&#10;INeZK7bvTxRr7PnZk5+XCddtp2DcWrSiuhweW0IoLZ4NcAGHeJcXN396jlxGfVMztm/dKnYg8d99&#10;GCV38O45bOQ8JTkGPhaWURnhZ/Gxo4fgSPXhERRJA+2z2Bm0HSk1bP/hAhKOH4StrQNSantx8sg+&#10;7MvQiGeCpvssTp88Su3BlQZ3QUgsVzouqtYebN+yBTktylKu5oFzCN29G8fz28Tv2oY6+NAALCAy&#10;VXw4OH0iWrQpR48AnMxVCaHHkoHm/NST8Nx1GLWG7WfjovaIHXh4JyhuUzk5KfCJyhHn1O19CN+z&#10;HY5e26Bva4G73zYU6ZQ41V3nsMXbB9lNA2Nxm8L3QnZ+Prx96B6gOvHZeVAYwjV+UecldsXlpfD1&#10;ofZLg859iaXKQJ7ykZN+Gj4R8Yb35ShKivPhFbgfTWI75cuoqKmhtu0tlsAlVdXAd8d+1HRfRXFR&#10;Nry2n6DrRWm092LPjq1w8guj9nwePl7+KBAD31HUNrVgV1Cg2MFqxz7etYfaP6VV31BGg/dDqO1Q&#10;7sUGrQ4Ozn4oo/OmZbsdqGpqU3YjMi7RomtbqdIjp0Kn1M8E/2PQva7pHkZBNW8prEZJU7+YuTDu&#10;hzqv3edQUNlEcWmp36dso83PvWpVKwob+8b8ltfrUTYmcPD2ws2ooj4IL8+xmjsb2aohFFapUdjQ&#10;LWZBGOPn7X5zK9TIq25F8+BVVDToUaoZoDbHWxU3mdkHY//arjPIp/zwdsR1hl3KBFQWVVufiKuQ&#10;ylFN5S9rtvRFdRT1+h7klKvFNsn8jFS1UR6o/Lzl8VRbDvOOary9b64pFSrK6xDl9Qz9r0UjL30V&#10;+VDKxNv+GndSY7iu8yhMSdN4vY1DgwRRbxqlDA28S9d4P7OiQYcy7RBqtZ2GuE3zoqbrr/T32CBs&#10;EW85XNGEcnou3byPGxKJ5OOEnwe+Adswf/58IYCsWLkSp1PzxfuVn2uWwjC6gXdRWKeHi7u3EE04&#10;7OLFi1He9NHsrMX2S3aGRgrBg4WPgO27UaXl7dXNx9ENNCafqhwsnuwM3SvCs1jt7RcoBBdLfq+X&#10;DyaaELX04nyUB9yzlC/K04kmKj42BUr6l+C1J1cZjFE6Pw2oRNuZq4jLqsPzVkraM9iWiRA5EvBa&#10;iAotA0pllVc04JM8OKOwv9hej44hxRgko9H34XtLlLBP2RSjuovPjSD8kOFr+ZwU/GVHNeaF1Jnx&#10;Dz8aGPISCfIz+zgNwDi+CaJJPaVtTMcUztNHIZoElg0Jo2yW8mCM6+jhPNzF9UZl+efeJjFTQPFD&#10;HYGmTnx1oVI3D60pQJXRdgWdb6fBMaO5Q403fhjwUrHFEQ34mUeJ2H73emC/vgnja/eZ6rYL+Llr&#10;kUX/HzV/DaykTuh4G+AyLoyow8/ciy36twT73ZtrEA1uIrzW0eLxCZ1YftDyVppj6dPA6/jBXXAJ&#10;TkTn8HvQn3kPKaf2Yo3TDqgM6zfNjGCRf375TEqPjptv0cnG+SZv2znxQW96fKotPnlpjEiP7lOj&#10;SDORqeI1hf2Y5tu0XLxFsfHcxLj4HOfNaBtCgctnnhezOplQH/y84nJMFHzuSLiNXKucon542Yji&#10;z6zORRtT2q34YmI8Ls6NjrcHk+OmAyRmYjhx7Y3XT8Q/dXsbZ8I1pgEdvy9Mz5vObOI0jeWw1IZM&#10;f1tCyROXzXLdiTIQ5s8Ofoeb+59YN+Zt23iOyzbu79rtf/xaKZiHZyaGk3xQqI71bNNkFjIazHde&#10;kkgkEsl1Qu+usANHDaKHFdZv3IzaFmVr/uuF38+7wg4I0YVnqazfuFHMSLHk92bBfYrDJxKEsVcH&#10;J2cE7Q6Dunvyh4kafT/YdiCLwBPPGeG4uA6MtlCC9x6k45b7GtfDBxZN+Nxa30zF/zSiyYML0/ET&#10;Hjx5TuYXPuVIa1bi03WdxR9s0pT4KNx/LU3Hjz2K8RPnXDzINklYnCHuX5iBlOZz0BuWobQMnMMf&#10;16dS/hT7CU+vzsJPKb2fuhXgOYNdlRlvxGNNQof42q1pH8SPlhnED5sSNFI5jGKDEY2+F19bpNj8&#10;EEtXOkbQbCKaPLA4w3KZXIvhmtJJg8sP36bJVxyKJqfP0CB1wUEteAeBlu5BfJ1n51Acd1OYz6/P&#10;FnXzY9d8PCXyR3G9lYj1SV2i3CyYJKTV4NG3E/Ho3xOxl6dwmuRLMj0sMk1sS9diYv3ydtB8zJLf&#10;jxoeIKknzKh6P2U0Mzp5C1DTUAebNcuxzsYRdnY2WLZ6E+LKxg0YSiQSieSjhvpiLW1YvWolctRS&#10;NJFIJJL3Q16VVtgtYbFj7boNqGq2NFvtojAOy7M4jNv1WvKzMyRSiC9sDyV4r7JNvCV/N4PiuhYh&#10;lrDIwUtyalsnCz1Vzf3w8Q+Co5Mr7O2dphVOeDYKL/Ph+NjWSVZxnUV/14NF0eRkfBUNyhMw429x&#10;2FOuiCbpefWY8Q869mYCgk1EExFG141v8kwOniHydgICKoyiSTf+24rCGJe7vEX/W+Du2Sk42TSu&#10;/NTr+mEdVIBP8OwIjlP4U+LgGRN3c1w0+P/sigysPc7CgBKuWtWFvzqwgGMajqD/75udjHci1YZd&#10;QEaRWaDGff+IF+VZFtNmcToi78ZhH5itpP16AnaXDEBPlf/bNRSO82Cahin/iMPbB3Ro7TuHP8xV&#10;/L20qciiaJKQVSPEKc7HjrJ+83ql8yGRJeJa3Et5iNXTsb5LOBxToVyLaeqUBaLvelaNiUpFlS34&#10;xUYWoybmOxEPzkvB/INNwoK+kq6y5bDYMvevCQivnn4JkERyu9LY2o+csgZklalQof9g0/YkEolE&#10;chMwCOwTxXqJRCKRXBv+8Orm5ScMvlotsEJGSZ0YU070x8d2he4X9ktYWJnK7gfPLmG7JrxMZ8nS&#10;pSiqa7Ho74PCM0P27I0yLKlxRlGtfpKfKl0f/AK2wcHRBQ4Ozti+Owz1bdMbeq3U9sJO2DdxRtCu&#10;EFE/lvxdi0miCZNT1op5e2oxb1cNEtTDYhBdUteBebvpWHAtEtXmgwuu9GOpGjrHy1pqcUp9Tgz+&#10;NR1DsN9LYULp+DQsCK9HTst4fGxrgO2QFDX0YdupBiwz+HM5pkZy3SBOpDbgS0uSxaD+17sbxXIB&#10;JewoNF3nEFesh2NkHeaHEBzuZJMw/KU3LOXRkP/YbB3m7qF499Qg3WQL4onkVraQH/K3uwY7C3uh&#10;7zkPn0M1k8pgBsW5I7cHzeTXL5x+Uz42HG2GykKDLahuG6vXONXki55I+eRrYUV1m9dGF5niyCzR&#10;K2EspW2EroNDLO/AYYiL0+4cRkyBDvZUN5ynRWF18I9vRqb6zJi4YiS/ktoA5WnezlokT1M/EolE&#10;IpFIJBKJRCL5+MkpV2HunNliB5zte8It+mF4/L5tVzjmzZ2D5Susp5yNwmSXqcSsFZ5xwvZGWOCw&#10;5O+DUN3cD2c3DyFu7AzeK/Jndl7XL2yTCMGE/eyJgKWlO5MZxb7DJ0UYXqqTX6214OfaWBRNGF7C&#10;MtFoo6VjphjPmw6weUsz4/HpMI3HFBZsjH7GBACiXtuLBYFFONVoefqmabqm4Uwxnrd0zpSxeAy/&#10;OT7jsakw1oEx/1PlgTGGsXSOEecnhDeGmY6p0jStm+nEEKMfS+ckEolEIpFIJBKJRHJrwHbLIg+f&#10;FOLGnDmzLc7WMEVs1XskBodPJ6GhfeoZ12yMe7OdvZhtstHGDs0G+383k/j0Itg7sP0RZ2QU1Zqd&#10;q9T2wdPHXyzJYdFkx57wKZcTWaKiqQuOzq5iN57DJ5NoLHzjos+UosntgH7gklw2IpFIJBKJRCKR&#10;SCSS/3ic3b3FrBDrlauuuRSFd82KSy9AYnYpGjun3uWQZ32ERB4SosnSpctQquqw6O/9wuYn2F4K&#10;zzJxpfybzmRhA7ae3lvg5OwmRBNeknOjS2xazvxLiC5s22Trzj3/eaKJRCKRSCQSiUQikUgk/+nw&#10;7IsNmzYLccPF00eYvLDkj2EhZPvuCFjNnw/rlatRox+w6I9hv4lZpWInHhZk0gqqLfp7v/BOPVt3&#10;hYqZJgHbdsG4M111M88w2YLNNrYCLx9/ZJXUi+3cr0lFE0oa2kQ8bLx2R3CEWJ7D2zBPXPpzPUjR&#10;RCKRSCQSiUQikUgkktuYxo5zwj7JAisrBGzfI2ZwWPLHsHCwIzhSGIxdtXrttKIJwwZgWYyZP28e&#10;YtLyLfp5v+gGrgoxg2eabA8OF6IJ21jxC9gOa+uVWLRwIVYsXy6W2FwvHFdo5CERF88sCT9wRIgy&#10;LMJYysO1kKKJRCKRSCQSiUQikUgktzEsmixbvmJcNJlmRsWNiibF9a1josnp1DyLft4vLJr4bAkS&#10;QgcbgWWho0zdBS+fLVhpEE1YPGExxLgl8bVg+yUhe6NEXLzcZ2/UcXHMw9vPYh6uhRRNJBKJRCKR&#10;SCQSiUQiuY3h5TnrN2wS4oabl69FP0ZuRDRhv8k55SJeXp6Tml9l0d/7RSzP2RkiRJOA7buF0MHH&#10;Sxs74OzqgY0bN2MDlcvLNwDJuWVIzaugPFROSwr5ya9sEvHw8pxdoXsNy3OCphWTpuK6RBMtJcRW&#10;cgVUKEt+Pj5Gx/J240ZdRqEdUMpmtuOPSXn5IpqHYcbTFH5M0jWrK1Po+Pu5QBKJRCKRSCQSiUQi&#10;kUwHG0h1cvUU4saq1WumNZh6o6JJRNRxEe/iJUtQXK/YCrlZ8DKiPeEHhWji5ukzJpow5apOuLp7&#10;CUOwvHMOL7m50TF1y5n34OW3RcQfuH33hyOaaLt7ER4SjK07dmPr9l3YuucYajtvzGLth4WqvR+x&#10;8bEI4nwRwQdOIbe+Z9rtfU0pqy1C4LZdCAzcjoSKdiGcNLQ2IWjbDgRReTneHeFHya+JGNN7CQW5&#10;mdhC4YSfHTsRGp2Cpv7LInx4KNUVXQzl3Djbd4ci6nQ2ypqH5I4/EolEIpFIJBKJRCK5abDYEHbg&#10;KKwWWGH27FkoaWy36I+5EdGkeeCKWNrChmA3bLIRkwEs+fsgnE7JNWw57IKcMpXJuVGUUjlYOOHd&#10;c+wdnBG675DJ+WtT2dwrRBcuw8Fjse9josU1RZNRlBRlwtnBHk5OToQj7O0dkV7TbcHvR4u6vQvB&#10;2/zhYG8PR8qfvZ0dHBwc4OTqjfgSRQCxFG4MaijFFelU8VQmG1ucKNJDS8fqW2rhRHEq5SWcvZDb&#10;Oq5GaXvP49j+7XTRDOedHOC/5yiaBq+K8AHernB0pOOODiJPRjhvDpRPZzcfxBZOv2e2RCKRSCQS&#10;iUQikUgkN0JmcR3mzJ4tZoXsiTg45ayKGxFN2AjsokWLYGVlhe17IqY1MPt+YcOvzi7uBlskB6Ht&#10;M893qaoTHp6+YraJMuPk8LXH+4JRHDqZKGaZcNx5FWoLfq7NtKKJpv8qoiO2CWHB1c0bri7OcHKw&#10;Q/DJokkFMWf0BiqT/PZeuuFpMllJJ+DIIomTEwJDjyI2JQMBfp5CrPDefhBN11LAKL3iigyqdCc4&#10;2NqZiSbOFK+zM5WV4ubzB9Kax8Kp2roR5K6kyzg7O2JLsIlo4uNGxx3h5h2E2PRcxCTn4FRiOiIi&#10;wuHmrISxd/JEduP0xnYkEolEIpFIJBKJRCK5Xho7z8PB2U2IIWx/JK9KY9EfE7ovGmvWrIOtvfOU&#10;ognbSbFzdBEizKLFi5BrsBNysxEiTsjeMUOuZarOSX5KVe3w9PY3mXFyGA2d5yb5M6WmZVDEx6LJ&#10;lqBdUFH9WPJ3LaYVTbQd3fBxd4GjvR1CTuYh1J8FASe4+oWgst2yKFKtasbe8HCxJGX/qUzUtF9A&#10;taZD7JNcru032y+6XteNI9GHEbRzt1Ct4vIa0dhtHp9lRpF46pAQTRxdPJHTcgXq3qvIzjgFBzs7&#10;eGwJgarvqoVwJlxDNHGkivXw9KCyO8Ar+JRB1BlFVXW5mNni5u4OZxeXKUUTr62R0AyN56F58F3k&#10;56Yqs2GcHBB0IAXqD0Glk0gkEolEIpFIJBLJfya5FWrMmztHiCabbOxR33bWoj+23akfeg96Gqda&#10;Os/jX951Zv78+WKWybY94R/K0hwjBVUa2Dk4CpHDxz8I9R3Dk/yUNXbA3ctPCCd29k4oqpt6BQcL&#10;PjuC2QCsM2xpTM8GYi35ux6mFU2Ks44LAcDBxQsZ9cPISTkklqU42DogpnTCEpi+S8jLS4cjL0Vx&#10;dISjo7IcxdN/B4J3+cGeMuobkQJVj2LYpaoyDy7kRwgfQqSgMOTfIzACVa3XtplSW1sONyclnPeu&#10;aNSpm7DF2x0O9nbYdigTzdPOhCGuJZrQBdseGQk3is/eyRdVPRQfnU9LPiXKFbDjIDzcXK9bNGHU&#10;XWew29tRCE+ObttQ1vb+lC6JRCKRSCQSiUQikUgssXV3qNh6mMUOBydXISBY8jcVLI7sO3IaVvPn&#10;C/HFetUq1Og+3JUSvPok8tBxYduEhY7gvVFi/D3RX5mqA24e3tPOomH7LgePxoolOSzCbN8TPq1h&#10;3GsxtWjSfQHBW3m5iyO8th2CauAKVJomONNvXgKz/UAyNP3jMyVUrXps8TAuaXFBVGw2YhPi4enG&#10;S1KcxXIX/31pQjSpb26DtwvbDXGEq1cQTqYU4sTJI3CyZ7HCHruP5kDTNyE/E9D0jSLu+EE4OLBA&#10;4wgXZ0rX3h5bw0+gpsNyGDOuIZo4UF4OJmRhm7ci5qTXDkA7MIqokK1CFNqfWgsv9+ufacJoei7g&#10;ZNQ2RXhycEZq3aDZeYlEIpFIJBKJRCKRSD4IbCrDxcNbiB68tGbt+g1IL6qB1mT8bgkWSyq1vfDb&#10;ukMYfuVlPgsWLkBRbYtF/zebhvazYtthFk2YnSGRqGs9IwQVU39i9owFQYVRd40gbH+0CM+Cibun&#10;z7Q2W66HKUWTRr0WLg6KAdPIhDLKKFf+CHb5u1HiTnDx3o6y9nH/+ZmJYsYIiywHMprFheIpP0UF&#10;WUKAcDKIJryMJi87Dg529rC3d0J6TQ90vO0vXcDk46FCcHDyDEJJi3l+zBlFVYMGe0N3w4nTpPw4&#10;OzvBd+dh1HQqlcfTiaa1k0LnriWaHMmpwuGQICGShCZUQ9vRrhh6dXZDQXM3/DxcqVw3IJr0XURC&#10;zD6woVgWe+JLe83OSyQSiUQikUgkEolE8kFhex7eW4JgZaUIJyyC+NDv2PQClKu70NA+rIyXu0dQ&#10;retHRnEdQvdHY4X1SjFDhcOsXrMW2eWqKQWKD4Nq3QDlcyvsaczMM0V8Kc+J2SVitsxU43ulHGwI&#10;txYB23aJsA6OznD38hUzUyyFuREsiiacaGbCESUxJw9kq86KrXl4mkt6nGJLhDNxJNtoIPUyYk7s&#10;V0QTZy+U9Y+LBY1t3fBzsgHPNmHRpGngPZw+GCyEA0dnd5xOL0dKXhlRjtjEI3AWleOGlKrJxl+M&#10;1Krq4O3GwoMD3Dx8ERjgLWab8FSeoxkq1KpVOHgiFSkF1ahtm8I4DJXxWqJJdHYDshOjlXS2RKGw&#10;tBAu9nZw8QxAY9+F9yGajCD+dOSYaBJX3GV2XiKRSCQSiUQikUgkkpsB2xMN2XcYS5YsGRNC5s2d&#10;i6XLlgtBZP2GTVi7fiOsrVdh/vx5QmDh5Tjsz9nVE5WaHovxftjUtw1j+56wseU1bJOExZMjp5KR&#10;XdYodvThGTHF9De3XI3j8RnYsnWn8KcYfnUSvyu1Nyf/FkUTdefgmO0NJ48ARB2Pw+ETCtFRe+HM&#10;xx3t4bPnBPQDo2jqu4KTh0OFcOHk6of6gXEDMeq2QQS5mYomlxAVxlv28pIdJ2VLXrYbIrCnOBxg&#10;u8kep0p1lrcR6jqLHZ7KkhxX7+0o0I9C09IGHzcncczZww979uyCvYMDVZYPSlqmWL91PaJJVj0q&#10;a2vgSPlycPXFof3hIp9eO46h48wZ+N6oaNJzAScOBIl65SVMybVDZuclEolEIpFIJBKJRCK5WfDk&#10;BxYPPHy3iKU2Vla8sw7PPFF22DH+r4gqVli9dj0SMovRPGA+lv2o4Ykcx+LT4OjsSuN6ZakNT9yw&#10;s3cU4oiNnT1s7RzEb+N547KeA0dioL5BOy7TYUE0GUVFVSXYPggvqWGBRIghRlgw4eO8fa6bN8ra&#10;36UCXUbsyQPKTBMnT5SYzTTpgI+j5ZkmTq4+yKjQoajWnMJqHarbJlvLZeo1bUKwcXSwRUR8NXQG&#10;2yf1qkZ4OBvyx0t8nByw51TJ1FOJriWaODjiZJ4a6pZ2uHF6FK+rC10oqpc9p4vRNnQOAR5uNySa&#10;NHUPYZcX23KhOnXfgfJWaQhWIpFIJBKJRCKRSCQfLmw+g217pBRUYs/eKHj7b4WNnSNcPXywdWcI&#10;jiVkolzdOeUSmI+HUdS1DOHI6WR4+QYKoWSzjZ0QTXiViRBPaCxvY2sPTx9/7Dt8CjW6/pu+nGiy&#10;aNJ7CfHHI8B2PByc3bH30ClEHT1tQgzCQ3cKIYWFj8h0DVXsJRTlpgjRhI+HJ9TRRbkslvNkpcfD&#10;3t5xzBCsuu9d5GbH0TEuqCMSSloNNk0uo6S0AmnFDajSD0E9xdbDDdp2ODvaw8nRDkH7ktFEYTmd&#10;ZvobfzJK2DhhQYfzEp3eIHb1sRTP9Ygmp/LU0PacQ2SAqxA6OF6eIRJb1AXd4Hls9XSfVjRpHn5P&#10;5I3hRpqfR+lRuTnvu6OzRF1bzJtEIpFIJBKJRCKRSCQ3GRZFePyumN9Q4LHqrSWWmMN5a+g4L+yT&#10;ZJbUITG7FMfj05GYVYKMohqUNLahvn34poslRiaLJm2d2OrjCkca+LsFRkHdd0UIEqY0NqngZdj9&#10;xsV3Lxq6L0Ld3oltQjBworAuCD8Ug4MHD8KNZ32ImSmKaKLquYIGHS+nUWZcOLv5Yt+ROERFH4Gr&#10;I29X7ACvbftRZTDoOonuc9gb5KXMfnFyxtaQQzh6OhHhIbvgQvFxnA4OStwsfOzcH4eadgvbC1GF&#10;XnumiYoa0UWkJR4QM01YNHF2D0BR+6VriiZuXgE4EpuMI6cSiQSEhYfChWfCsNjkugUFmiHLy48k&#10;EolEIpFIJBKJRCKRTEKIPkLsUSYmfBRizwTR5BIK8tNgb2sjZoLsyzQaejVH238ekbsDhN0QOzsH&#10;5DYNiQwXlRTC3ZlnoLDoYC+WsgTs3I8ADxYxnOEfqWw5LJYAlRfA091FzAgRfukvh3Px8ENazTQG&#10;W7ovQtXWgR2BvooAYRbeEd5bQxGXkQNvipuPh54qgMrSjA6q3KLydNhROe022+B4oU4RTfQ1cLSz&#10;E+uj4ugY+6upLBZx8dbDntsPoolntrBo4uEKB0d7+O0+Miaa+Htxuqb5UlBm4TjBwycQ6dV9k/Mj&#10;kUgkEolEIpFIJBKJ5JbCXDTpu4yUpBQEhx9AcEQUKlumsrlxCQWFOdgTth8h4ZGIKWgV2wvrh95D&#10;U3s/DkUdpuP7cTKzFuqOQQS5sk0TJwQcSIeql0UTjmNUzBqJS0hAaMQBhEQcxJGkYjR2X59SxIpS&#10;YVkZ9u47JMKH7otGaoWezrFAMgpN1yCiT+eh0UJYI+X1FdhDZd0TEonU6i4x86OhrRkhYfuobAeQ&#10;Xd0t/Gl6ehBO5QkJ34ejaRXKsf6LOHb4MNXTPhw8nYMmw57XUVGHqCyUn73mhB84ipQyHfmRS3Ik&#10;EolEIpFIJBKJRCK5HZi8PIfpZeHiOsQLE3/lhVlw9fDCtuAIHIwvg3bgXegG30V9kwpu9rZgw6yh&#10;pwss2xi53vQsQuFuSvhrHSNuxN9E3nf+JBKJRCKRSCQSiUQikXwcWBZN3geNOi183YxLc5yxPXgv&#10;gsP2ws/HE06OTrC3sUFyRY+04yGRSCQSiUQikUgkEonktuCmiSa8XCY7KwUebmynxB729owd2NaI&#10;s4s7wo7noHGKHXEkEolEIpFIJBKJRCKRSG41bppoojCKxo4BJKRm4VhsMo7FJONEUg5KtGfA2xpZ&#10;DiORSCQSiUQikUgkEolEcutxk0UTiUQikUgkEolEIpFIJJI7AymaSCQSiUQikUgkEolEIpFY4LpE&#10;E03fZegGrhq48h9rzFVrqANtn9wJRyKRSCQSiUQikUgkkjudaUUTNu5arWlHUloGIg9GYy8ReSQG&#10;aSVNqOu4YDHMHUvHGRw6fAQR+w/haEY9tJb8SCQSiUQikUgkEolEIrljmEI0GRGkJp2AK++EY2cP&#10;J0feTthR/LWztYV30F4UNw9PCHcH0z4AXzcHONjZYNuhHOj6LPiR/Mej6r6I4Yvv4sq7/5JIJBKJ&#10;RCKRSCQSyW3OlDNNUk/vh729gxBJnFw8sfd4PE7GpWFbgCccHFhAsYebXzDU/e9aDM+75Wj6LqGp&#10;9/qWsgj/FvxyHNe7847id7r0RsfyNb2/ccb8dZ5FbGIajselIKFIO2mJkojTgOlxi1CcN5IH5rrj&#10;lnyssGhy8fJ7kE466aSTTjrppJNOOumkk+72dxZFk+r6ejg72MHJyQmeQftQpjs7NtBv6r2I2GMH&#10;4GDvADs7O0SkqM3Ddw0jKzsbYRH7ERy+D/uOJqFI3QetyYC/sf0sShpaiTYaZI6irLYBeyP3Y0/Y&#10;fsTmNUDVQ367zyMjM4viiETwvqPIru2ChtI2xlGt6RThy5p6KO6LSE9PFX7DDp5EbkM3tCZ+GXXH&#10;EJKSUylf+8jffoRFHkZsbj3UJoKMqm1QxFlST/nquYCkxATK0wHE5FEZuy+gQt2OclUbKnRDUBvj&#10;7jqLjNxciveAKG9w+EGcSC5GTdt5Os8zdsbzwCJJeZ0KBw8eEn5DIqORWNQEdd9lE38jqNF1KflQ&#10;91B9jyAnP1+UjeNOLNKOpy255ZCiiXTSSSeddNJJJ5100kkn3Z3jJosmvZeQeGofHBwdYW9rj4SK&#10;rkmzKtT6TkRFH8OplEIUNPYZjo+iRqXG9gBfODg4wMHeDvZ2duJ/R2d37E+oEANK9ldZ0wAH282w&#10;sXfF8eMn4eLES4DsxKwWnt1yIKEQh/eHUPq24jcvC3J09kBcoV7JS+9VHN67TZz33haG6APBsLOz&#10;EcuIHB3Jv6sHjudpx/LbQPndtdUH9pQXTodhf5y3gLBY1HdxnJdQVlwAGxs72Gx0wYHjUXB2sCc/&#10;9vDcdRKajkH4uNJvyneQYXmOpmsAEXuCqKx03FBezi+H8fDfjQIdCydKHlhcOXlkP5wN6Qq/XE9U&#10;Nr+dB1DRovjV9o4g7liwiNNtWySiog7AwY7rgcvmKMLuiy2Vs05uUaRoIp100kknnXTSSSeddNJJ&#10;d+e4SaKJpu889u7wF7NMbJ18Uak/Z3beiHbgitnskaaOfoRs84aDoxOcHJ2xa280Dh0/jUA/bzhS&#10;XPa2NjhVqBOzLSprG+HEM1mcneHo4IigkIM4fPQ43F0cRbrCfoqzK/ZEncTBg3vhTMdYbPDbcwzN&#10;g5Rm71VE79sJR0rL2dmJ4ndD+KHTiDocBU9XCu/kCHsHDxTrL1B5LiPh1AHYCUHFBeFRp3D42En4&#10;+3iSP2c4UL6y6vqFCFFeUgg7e0eKk/Ll5ABXd0+4e/rgZHEPlW8Afh4UN+V7++Fc6PpHkZV6Ao72&#10;9nByccPufcdx+GQC9u2LhAulz2UO2p9BeR1FE8WdlnhciDpcNu8tuxF1Ih5hocEir04O9vALjUFd&#10;lyKaxJ8IFfXg7EL5cHZH8IGTiIo6qPilvDl77URlu/ksFsmtgRRNpJNOOumkk0466aSTTjrp7hw3&#10;STTRdnVjm5+7GLQ7eW1Ddcf12N0YRX5mopgFwbMhwhLq0Nx/WREM2jqxxVMREVz8I1HbdXFcNHFy&#10;hH/oaTQNXIWmbxSJUTvh5OgER3s7hJ0qFtsb6wbexY4tXsKvh38o6s+QXxPRhDmUqUEzhdf0XUFe&#10;dpLBFosDotLroR24iOzcAoSFBCPwQC40lC/eOrgkPxW2dpRfB3sklrWK4+OiCeXVNxgVbRehH3yX&#10;ykFlbDcXTfT9V5BwMhwO5N/VdxfKW3g3oUtoHnoPJVWNyK/tEL9F/bT3IsjbRQgmLr4hUPVeEce5&#10;jhKORyqzeuztkVTeQeUYF014tkl0hgq6frZnchnH9gYIkcnJyRvZvGTK7BpIbgWkaCKddNJJJ510&#10;0kknnXTSSXfnuMmiSWcntvm53Zho0nsZR6OCaUDvACfXLajvV0QBhmdwpMVEwYFFACdXZDYOo8oo&#10;mjjYYn9yI5rFTjSjKE45KEQTe3s3pFR3ivDNA5cRtn2LQTQJniCaOMLZPRCVJjZBGvWd8He1Ffn3&#10;P5gLtUG40A5eRcvQJZTUapGalYsdW/2EkMOiSXxZi7lo4mSPiPhSOmYyk2aCaMIzTYoLUuFkb0/+&#10;HYWY4eHli+0hUUjMr0dtJ5XdELamJs/gxwlRaWoz2yx1Gh3FYasIRbEVFO/FMdHE3tYdudpBxW/v&#10;KJLjDop0HJ08kKI6MxaH5NZBiibSSSeddNJJJ5100kknnXR3jrOwPOcsQoN8xKDdzsnP4vIcbfcZ&#10;pOWVo7ptWJlN0n8VRyJ3gHfVcfbcDv2AiWHT3ksoSjstZlM4OLkgrap/XDSxt8GhTN2YaFKSGmVI&#10;1ws5dQMiPIsm4TsCDKJJyCTRxNVrO+p5VosxvdY+7PRRlvl47UmkQexl1GlbsW9fODw9PYU4wQZs&#10;eQmOWIbjYI+EiaKJgy2OZaih7TMRjCaKJmzTpHcESQmn4e7motg0MdgdEfny9MXxbDaSO4qa0gwh&#10;mrBodDJPEYOMNOq64ObENlbssTu6gOrORDRx9EWxziCOUD2nxFP9CNHEHUn1Q2bxSG4NpGginXTS&#10;SSeddNJJJ5100kl357jJoknvJcQfCxO2SdgQbGLlZEOwdQ218HC2g4ubJ0JOFKOp7yqORQUL0cTJ&#10;bQvqB8ZnmrA9j3SeaULxiZkmDWdvqmji7L4Fpd3j6TW2dGKLYaZJQFQu5f0s9u7aIgQNZ89AHE/O&#10;R0ZpE/LyUhQ7JxZEEyf7zTid1yZ25RkrhwXRhI9rKVxjWx/S84px9OhxBG3fATcXZSmOk7s/6rpG&#10;UVtTIOyccB1EpTWNx0nwTBMWaRwp3tDYCuhNZ5o4+aHEuAxHiia3BVI0kU466aSTTjrppJNOOumk&#10;u3PcJNGEqaiuEjMyWKjw2RmFipZzYAOuYseW7mEcCNshZo6wPZGjhW1iNklOWrzBpokT9qephPjC&#10;NOo7EOTjIkQAV/+9qDG1afKBRRPFpsn+5Holvf7LKCzIAG+HzDZNDqTXoU6tgqcTiyiO2B1bL+Lj&#10;cqQnHIMdCxDvVzTpH0FBaSWijx5H8P7TqOu5THFfRevZfyH22F4hIPGOP2UdF6Bu70Kgp7MQUtwC&#10;I1HfMaLUJc9UiYmCPaVpZ+eApPJ2M0OwUjS5/ZCiiXS3i/vXe+8h0tcbnl5e8CZ8fXzgI/73hKuX&#10;Pyro2XX54gA83dygpue+dEBvXT78fUMxeMVw4DZw713ow66t3sjTXzQcuTH33tXLCPXxQmFdh+HI&#10;h+NSju5BSGyh4ddNdP/+N2rSwrEjKg634pO5IGY/wvanGX7duBvu0cHVxh0950fF79rs4/CJiKFi&#10;/1v8/qDu4lAPvDY7Qz903nDk9nSRO30QX9ps+HVruAudlfDxCEH/hdvogSKddNJJ9x/qLIombHMj&#10;8ViEQQRxgJO7D6JiMxGfloOtPh50zBFOjvbw3BoJjcF+ibqjC0E+rkKc4FkTwdRBiUvJRKCvu7Ad&#10;4mBng5P5WorbZPecmyCa8M46LHxEHEvBqdjTcHdxEn7tHNxQ0jKCRrUWPi7KzBNHR1ccTczBoQN7&#10;KQyVy7A8J65Uf+OiycAVnDq4S2wdLHbE2RaOuLR8nDx9Ch4uikDi7LkVjd2jFPclxJ3Yr8Tt5AA3&#10;v904TX737w0V2w5zfXrtOIZ68itFk9sbKZpId7u4f733Lqz/+Hv86je/xq//72d44fOfw6s//j/8&#10;ln7/7Ld/Qlz9GVwY0uLZJz+N5LouQ6j/LBe5xw/HM2oMvwB9RhT+/NoSdCrj09vCvTegxg+/9XkE&#10;5J01HLkx9+7lEfzyxeex42SF4ciH43Y5zMdC32jDrw/gRvRw8/BFQ7tB6Pv3v5G2exlmbvDDu8qR&#10;W8od9l6LxWt2G35dy11FxqndCKI+iLEsfdoy/O93foHmQUXUOOG3AC/83vp9iibvoSJjH7zDEnDl&#10;X8qRoZZ6PD/jk8hv6VMO3KB791wH/N2d0Njz8YouK2f9AVtOlRp+3RpusOogXnj6F+CNEKSTTjrp&#10;pLu1nUXRRIEG7zGHwEZKeWDPQsT/Z+8swKO41j6eyq3c2+/eulHcnQKFlhZKS1so7hYITgge3N3d&#10;g5PgGixKgCBBkhAnrht32WzWN/9vzswk2d0sHiCh74/nfdgzeubMmTNz/nnPe5gQwDr48+fNxZod&#10;dvCJkeptL4d/UAjWr17KrZ8nCitMQFnIe1EcdPJHGNehZNuVnWiyCEtXrofNjrXcOZlnDBNG2Ew0&#10;S3Dqdgy/f0SaDBdOH8DcucJ6lieW/43b9mP9mqV8/g5defjsogm3LiIxEwd2beKPxwQcdmx2Dj6+&#10;yeIVcPBKLB7aFJaQjdNH9nDbzuHOKZQNMzYV84pN++EnYbPvFJBoUsGNRBOiosA6VWqVCirOpIm+&#10;qFOjOo7fTebTzLS6QsiyI1Hl26/g+vCfKZoM7twCU3c6iSnBO0elUrN+eIVBmxmGds1rYovH84sm&#10;nepUx67zL1c00ajVUGvKoO0s8EHN+t/DJShLSHM3S6tRQ6XWoDzeNpY3NZe3p0ONrbO6oN34A8XX&#10;UqjTQaVUQSdWSvtNlqjdfepziiY6nN88DE36r4RS3D0r7iGq/+tz3HlO0aQwNxg/1KmEK+Hi/XhN&#10;sLZOoxWVoHJCpv9x1PruLxJNCIIgKgCPEU0EjxPfkBhcdHDEvkNHeDt4/ALcPMPxMEFfMCmxkLh0&#10;XL9xGwftjmAvt73daWd4cB/cTBQp2iYgNBZ7D9hydhCO3on8edhyn/vXsPfgYdgcPIX7YYIowF4m&#10;9vbn+OUHTzgimA2vMQgEuw2ByTlwcnTkz3fg+Hm4+yfwIkPR+cISc7g83eDzv/fQMVx0D+Dyn4uL&#10;585wx7WD7ZnrCE5RwC/wIWwOHObzddU3pThfvCVk48gRbn8u3yeuBCBSXB6akINb97xhd/QYf/59&#10;3PFPO92GV3ia4f7MkqXw9A/BiROnhG3tTsPR4yEeJsr0tpPB/boTf727D56BT1xu8bpbt7nyYfk7&#10;eAw3w2nK4fJoJJoQFZGClADUrVkdxzwSxSUCvGhS6Wscu3AZC6aORM9+g7Hf/iY0upIOmaogF0e3&#10;r0Cf7l1gNWsJguMyxDXG6OBttxkz52/GGdsd6NezG6ymr0R0tlJcL4ftvGnYedQFO5dOQc/e/bBh&#10;z1luqSDweLqewqjBfdB3gAXsLt2CrigPqlxsWTQS2864YMM8K3Tv3htb7C5Boddn1BVk4KTNKvTq&#10;3hXmltNwN6REBMpND8XQ3mNwxd0JE4b0g/noybhyLwo+h7egecNa+LHtn1hic4rfNuneJUwcvxip&#10;Cj7J5UsHP/cLGDesH3r3G4R9p64Wd165UoXN4lnYuv8K9q2agx7de2DpxkPI0M+YMRquLHesRN8e&#10;XTF22iKEcO1JEar8LJzatwEDundHr74DsWnfKWQU6HUCdfm4bLcdg3p3Q98ho3DK5S4U2kJBNGlR&#10;E+su+WDl7HFcufbFlsOOj/W6iA+8iQnDB3LHGYnTlx3xe51qBqKJPDUMK2ZaCde05SCy9EYX3LHf&#10;iMmL1sLx2A706toFk+etRkSK6PWhVePguilYZnsOR7Ys4O5VL6zYYYd8hQYnts/H4oOOXKGq4bxv&#10;EWasOoaiwxZqlTg4fyLWH3XlapEG3lfOYNzQAejWrStmLd2EIEk6v52OO/7GMf1Ro3ZtdO0zCOf9&#10;ktlNwu3TyzBzwwG9a5bj7L5V6NerKywsrXEjII47rkBO/ENMHD4Rd/w8MHOMOXr1G4YTTvfEtaYJ&#10;97yCCSP6o7+FJc67uMHKoh/37k7h17nuXYx5m22hFk+QGHIVY8ZPQo74mri8by0WrxHqF5CCyRbj&#10;4Oh6BQsnD0MP7hoOX74Dlbit5IEj2rauj4Y//IbJq3ZBxi3PkgRgWJ8RkGTn89uYEk1SI7wwZ9II&#10;dOnWG5sP2iOvSBExIjXyDjr+0hh1m/0Cy/lr+PvKiybvfYHzrq6YP9GCK48hsHPwKHn+dErcvnwY&#10;owf3RtduPbFgzQ5EJgkCiU6jwjLrIVzbUg1/9xwGx7vx/HIDdBr+GZo8cgi6d+uOqfNXwzcqvVgU&#10;Cr13GVaWi+HhcQ4DuedizPTFCIgUBBxNThw2LJrC7zd/9W4k5z9aFFk5xxKHRK8xqeQuhg2eAze3&#10;S5hgwd23IVZw9ooorgOmyIgLwFLr0ejStRtW7j6O7IKi2lSIlDBvLJ3BPQ9cfRxhNQ0O3Hedvj6T&#10;nxHDtVET0b1rV0yctRzeoUI7y0ST2pU74oKjPayG9OXyMR5uftGPFPeyUyKwbcUs9OCO099iDI5d&#10;vl38jDAy4oKwxHoUevYZiAPnXLDIeiCO3w4X1zIBNAv7Nszn2sFumDJvHf9HukeizcfJXcvRiyvb&#10;Gcu34fLhBZi2dh8KuDqn49rcNZPG4sjlW1jPPZe9+g7C9iPO4o7AjYuHMLR/L/QxH4WzV/2494Ww&#10;PC8lChPMRyMkpyjXGpxcOQ9r9rvwQ+cUSQ8wbfIYnHFywJTh/dCHa+sv3HoobEoQBPGaeaxoUmQR&#10;aUK8Dt7SmWhhertiS5Vz26mKty+9DbdePF6knrjBpi4WlusFkuUsUv9YyTJuO0PRJIjlqSiPJs/H&#10;GfeVW3RsNkSILTM4Lr9NSb5MXSPbl62LZPFI9Nfx+4nH4v4vtd7Iis/L56X0+pLy1isH7uM5Qq98&#10;jIPzkpUPI9GEqIg8TjSpUa0KWv70G2bMW4xZXKep0reVcdRTImygLcDumQNRuX4rfnY0i66/oMmv&#10;vSGRmup+6HBp9khUr1wFf/QYimXLFqFHm4Zo0c0amTI1t16G2b+3Rt2GTTFu2lwsmmuNhZvtoOa6&#10;ELE396NWtWoYO3UO5nOdk1rVqmKbS6jQyVGkYfSfVVC7Vn1YTp+PJXMmo1Gtali414Wt5dBh+/QB&#10;qNv0FyxavhxTh3dHzfrt4B0jdOwy4u+h+mdf4ac/u2PuoqWYOnkCnPxSEHz5JNp8XxcdegzBvrNC&#10;zIlQ++1oVL8zYvk/DBci2fc06lSuipGTZmLhrCloVL0alh33hpbv9UgxtUsb1G3UFKOnzcfyxTPQ&#10;sm41DF94iK0sRSHXedw6uTfqN2+LeUuWYVTv9qjc9A/EZAodm4wYXwzq3gWLli7ljjUXPzaohoEz&#10;thd3sPYtHI7qdZtiGnefFs+aiMYtfsUDSRYvmvzWogYaN2uFaXPmY8G0sajL5XPpidtMTyhFoSoT&#10;XVrVQ8d+I7F8yUL0//MnVKvyHXaLook8Ox49fqiBtt2GYPmy+fjjh7roPG5FcSf6wvqh+Oa76vi9&#10;+2Bu/TJ0adMA7ftbQ8qaRa0KM81/QvV6TTBywlQsWTAH4+ZvQ4Fai6WjO+Cv6WyYSiEyfOy4a/kR&#10;/omCaCTLjkWjbz/DqbsR0CoysX76CIydPhfLufvZ78+WaPL7IKTIdfyQsyNLJqFGnfoYPnE2boZn&#10;cocrhP2yLvhl8AyuLnFJrRK2c/ujVuM2mLNwKSaP6IVqNZojMFkYPpIedhtNv/oWLdv+jvkLF2Oq&#10;5QBUr9EQJ+6Y6PBzaLIC0LpeFXQfaoWlC2fht1YN8O3n/4VjSDS/fu/UTmg3YhaU4iMRdfsQd/2N&#10;kS6+JnZN7Y9O/ZYLCcSjFVfPf/jlD8zi7uPsycNR6atvcPJ2KL82OdgD3X7/Hk1/64cNB8+Cu2Qk&#10;PbyJrz+sjJBUQZgyFk2k8Q/QsUVN/Nnfkrsfi9CibmVMWHPUpECQGR+AwV1+RL0fu2DlTjvkcQXG&#10;RJP6n36BlnyeFmHG+CGoVrk6zj5I4uueSpqMxeMGwmr2Eu5+LEPXX5rgp26WyOYuWKdRY/+66ahf&#10;qyqGT5iLuwGCkKSPRpmPjdPNMWbyTKzg9h/StS1qNPsLSTJBTPU8vwPVvq6CP3ubYylXn8ZaWcMv&#10;Poc7bxqGd6iPln/0w5JlS7h61hDtB82EWk/Q1adX2zqYeegG/zs77AJqVKqGX/7ujQXc82Q1pAu+&#10;rdIQ/gmmYzcVpIegL1eP2/YYzpXhUvzYqCaGzLHhO/rsub1mtxIDLUbz9XH62IH4qlINXA1NFfbN&#10;iIR5+8Zo/EsPLObyP6rvn+g+ejkvdjDRpH61mvi1S18s5vIxzrwTvuXqom+caa+coGvH0a1bX76c&#10;F04bh9pcXdlw0kNYqZNiYPtG+KljfyxfuggDOv2Mqt9+jlWnvYXVylwsHf4r6rb8Ewu49qX/n63Q&#10;4q+hyDNVETiOrR6DmvWaY8aCZZjF3XMmfLUeMI1/jnVcmzuoaW00bNoKE2bOwbyZk7B4x3m+zt0+&#10;vgy1azTApFkLMM96DL795mucvivEksmM8UGjz6rCs9izRoOlPX5HP+v9fFnKwx3xQ70v0bhpG8xf&#10;ugwzxvRFtVpN4exr+tkjCIJ4lTyVaFLuzIRoYnI7MrJXbCSaEBWRx3qafPsVLvrGCQs0+VgwoBU6&#10;jT7Af+Rmhd1ByyqVcMQni/9gVmc+xB9N6mCJ7T0THXIdHOaOQp0fOiMqR/grbW6sOyp/9hU8o1gH&#10;Q4ZZv7VC//mHodHbV6eWYnLbGhi8gFsuLOE65twHfeuRyGE9UUU6Rv1ZBT2mHyre7/BSczTqMY7/&#10;rZOGonmjWtjvJvzFknWsB/xcExN3XuTTTDSp9ME3uBNRukM3uEtLTN1eMjwn7MJONG3UFXHcN3+h&#10;RobFQ5ui48TtxUMZ3PdOx+fNOiE1n+WUy3ennzBs3sniDqrbgUVo/MNfMBWSVS2LQ+NKX+PojWC+&#10;LGWZ8Whe+VNsOu8rbmHIlb1z0KDNn4InjiwarbmO6eZTt4WV7F6I7RDvafJ9Dax2Fu8hx4GFg/D9&#10;HzP5IVjGSINPo1rNX+AjEUQEtSIPP3PHLvI0CXTYgS++awpJpozPZ+jtY/iucgNEyoS7w0STWj/2&#10;5q5eIM3rBOo2agK3aAUvmswe3Ap/T9stri1h2dg/0Wlm0XI1ujSriW3nBQ+PMNdN+KZhJyQW/4W6&#10;hPxQVzSuVwt2DzKFBXneqN2wOZwCBO8TVhb2K7qj3ZBZvGgiy5agVqXPYHs9hF+tlWfAskNdDNzk&#10;zIsATDRp9m0dXEssOpcSM3v9hEGztohpQ/wOzEODFp0hyRfKMivSFVU++QhOITF8ev+0Lvht1JwS&#10;0cTDDrUaNisWTWymDUTnASuFBOLx/TfVYH8/gk8Vqgswq3MdDFx0gE+D62pvntkZ7az28c8fIzn4&#10;Fip9VO2Roon9xqlo+nN/yLg0W3bv8GLU5OpodF6Rp4Q+WpzbbIGm/ZcXe2ox0aTm+/+FS5F3lk6G&#10;hb0ao+f8g1CXrj5I8z2J2lWa42ZkHp8uzApEq3qV4Rr6KA80QzIjvdH4249x9qFQg7wu7kCdWu1h&#10;LCNE3jmJLz+rjVDuutl1xT1wQLWqteCZIrqBGdHn1/qYbXeT/81Ek+8+aYIgiTBkTZWThE61v8Cq&#10;Cw/4tDHX7OaiVqu/kcldMDtXkMM21K3bEl7prEYZwgIvD/rhKwzefo1P3zq6HJUa/CgKrRw6DTQ6&#10;oTIIw3N+RkCiIIwq87PRvuaX2HhREDqexAqL9vh73BL+t0rijtq1quNmmPAcFHD1vHXlj7HyjHCs&#10;hIfuqPL5N3CPzOGvITfyHprVqoaDHmnFwqs+A9t8hxl7HISEVoH15j/jxwGC+Knj2tzBzWpj5m5B&#10;hCpCq1Giz/d1YL1daFuhVWLX+N/xY+8VkHMnyYrxRdMva3DlViKaLO/1JwZMPyiIJhFO+L5uZex0&#10;EERC7kwY8Wd9jNlsL6YJgiBeHxVWNDlhu4MPVLt01VYSTcjKjZFoQlREniSalMQ0UcHGqis6DtjG&#10;d0ADPY7jq2+qoF37dmj/q2CNa1RC3zlbuA9zYY8SmGgyEm27TC/uUMuyQlDr64/hEZXMUpj1W2uM&#10;XX2pWGRgaPJT0aTul9h0OVBcAiTeOYDPqzVAbCbXQeI+4JmnyfyTfsUf/5d2TkXtv8fyv6URV9Cs&#10;QS3cSRBd0Qt12GzVA92HrueTTDT55v2qCIgu3akb3LklJm+9LKYMRRNtQSZGtPocC06VzPiSFOaI&#10;Tz+sj5gk1oFlosnPmLjEsThfPhc3o9EPv0DoThoij7rAdfpq4OeffxHKst0vaFqzCgavOMzvX6hT&#10;I8jzKlYvnoWh5oPQ8dfWaNq2My+aSH1s8W2z3+CbXDTUqQRTMU0ubJmKZj9ONCma5AbY4bumHRGS&#10;JnQ+jWOanNtmhRrVG6Jdu7Z8Ptv9/BNqVf0OB32F4SEX1g9B697j+d8MVbQb6jVtDoewAi4zTDT5&#10;Ad0XHxfXlmAomgCnFw1Gp2GLoC0swOIhbTF4jatQDlzFSpeEYve2FRg5ZBD69fgbVWs3xCFP8f5l&#10;3xdEE38xBge3vb5okp3sw3Ue/w9ekqIYHVqcWDwMrf9YxotZvGhSqRH8sktEhQ1jf0fv6avElCH3&#10;dsxBi59HIENs9guyE9Dwm/88t2jS7Ou6cPUt8uRSYfvo+ug1Z4+QhhIbpzPRZE/xUKMniSZrpvRE&#10;zfpNi5/PX39ujepVasPxoSgyGaDF6Q1D0bTfMt6LhVE6pokWeyY0x18z9kLFnYINUUuJ9MPWtSu4&#10;ejkY/bp2QI2qLfkhxAxNup8gmoSYjonC8pmXEo1DNuthOWwI+vbqwtWnSjgTWCKaNKj9N3flhtw+&#10;PAeVqtZB27ZCPfz1lzaoU6UqtlyNFbcwxFg0+faTnxCZJJyDPcujfvwCC06bHoa1f7IFatarX1yG&#10;7X9pjUrV62DfjTg+/9qCLFw8vgdTrUZi4IC++L52VQzcep3fd++sIWjffTH/2xjjmCYaRR4GtPgS&#10;y8+ankVKo5DiusMJzJ1iBfNBA9CmaR10G7+UXydnz1mdmvBNEp5DrTwbfVr+t1g0eei2G198Wx3t&#10;xPJq/+svaFC1Cqw2O/CChTH9Wn2H1WeKZnUqhPvGbkaiSS2ssjMMrKtRydCyfiXsuSYIkozoi6vQ&#10;oPVvkHDN79OIJj80qw23qJK7Pblfa5ivOSemCIIgXh8VUzRJUeD6DXecOOeAk5fcEaw/xIeM7DUa&#10;iSZEReR5RZOHHifx7XcNsHXfHuzdK9puG5y74c36qkYUiSbTjEST/+F2FDv+I0QTWSqa1vkSGy+V&#10;iCbxN/fgS67jLskqEU3mnfQ1EE1qiaJJfoQbL5rcjRf9O7hO3qqxndF9pOA58PyiSRZGtvoMC07d&#10;F9dy+Qo6j/991ASx/FCPZxRNYi7hu8oNsXzd1uKy3LdvH857BPL7X9gyEdXrNseaLTtw6OgJ7Fw2&#10;Fg3bdOJFE5n/MVRq8Cu8JUWdkRKeRzSp9BjR5MK2CajRqDN22BTd8728+SQJ536UaHI59NlEE2ms&#10;O9eBagvvh95oUrk6gjKF40d52qNB9eoYPXsV9nDnvXR8Jxo2afTMool3sWiiwaH5A9G66xq+LJ9V&#10;NLm7fTZa/DxSTzSJL2eiSXc07zgU+4qeT/F+sbhspXl20STI9SDq1ayJyYvWw2bvIdjbbULjZxBN&#10;MsJuoOa3lTDSegF2792Hs8f3oVntz58omtw5Ogdf1G+HbTt3G1yXZ2S2uIUhLyKaHJw6BC3adxXP&#10;I5zLZs8BBMRmQ1WQjk4tauGPfmOwc9cenDpzhjtXHfTfLHiaHJwzDO26zOZ/G/NMoommAHPN26NZ&#10;2+7YvnsP9/17CdMH/4S/xz6laHJ9Dz6t0gTbduzSu449cPYMM2hvi+j3g5FosqHrU4sme0UvLkbo&#10;yaVo1KoT2Ei7pxVNrkSVeAsx0WQwiSYEQZQDKqhowuJ7KBCZruTN1HoystdhJJoQFZHnFU1yojzR&#10;qmZlbL0aUvzhnZLEvEZMIQzPafJzb0RlCh229KCLqPR5dfjEsb96mxZNCtX5mPdXPfSx3i505HQK&#10;HFwwGPV+nYg8cXgOE00GcR3xIrd3mzl98UPfKfxvnTQaPzauhc0XhM6DTpOLnj/UwMy9QuDCx4km&#10;A9jsOdsdxZTx8Bw5Vo9sjfYjV0LKCqNQjYvrxqBSy17IYNESn1E0UcmS0LTad9hx3lNYoNMgNipW&#10;DKJYiKWDWqLPnG1ivBTght0CNPipozA8RxGPn+tVx6K9wlAiNqNKbHwKX47PKprkh5xFjeotcTtM&#10;KA9FbjSacvfYRhRNgq/sx2ffNoZ/gnAVWkU+4lKyiq+RDc+p364/UqTC8JaYGwdQr1FzeCRyhfQM&#10;ogkKlZjSux3a/dEeTTtaQSVGk3Q/NB112/UpriMFUdfQpGGdEtEk6y4/e45TgOhJYSSayJknSOXP&#10;sPWyUB+UeUkY+kstjN51nb+GZxVNws4uR52mHRCeKXTrJf5XUOPzkuE5h+f1QOOuYyAT5/C9brcc&#10;tRp+/9yiyXrrTmg3bm/x9RuLJmc3jkHtrtbFoonDjllo2Lob4qXC9ehkWcjIKZItjdHg5HpzNOlj&#10;ODzncaLJkU0T0PgPS3EdkP3wAupVbl4imqT54oe6bHiOKc8Wrj45bMSXNZsgMZfdHTZkzwfNqn7y&#10;RNEk1vssvvi8Jm5HiEGAVQWIj08trofGvIhocuvYMtRq0gFh4j2GOhepGUJ556f6o3KlL7nnRWj3&#10;WNBpi7aVikWTe2c3oHKt5vBNEto8dV4WUrMEYeNZRJPC/Dh0b14JW5yLhq5w9XLc7+goiiaalHuo&#10;w7XhLv5CW12QFYt2tUqG56SEeqDGF9/A3lOol9CpkRRv2N7rM7R9dYxfLwQo1mmU2GbZ7omiCdvO&#10;/Md6sFxxjK+fOrUMK4f/jF+HruOHMObEBaDlV9/i2AOhrDT5CRjarikG6YkmLRpUhY1L0TUWYOCv&#10;dTF1Z4lwTRAE8bqosKIJGVl5NBJNiIqILNkfNap8h8O3EsQlAvlZEfjmi0/hHFT0ca3EjrGd0KHP&#10;Zr4DymbOOLZmLKrUqI8RYywxakg/NGnSBq6Bpv6qzEST0ajJnefHXzti7PjRaNu0FrqM34A8vkMp&#10;w/S2zTFqxQX+A7qEQiT5nEbjWjXQY+BwjBzYA7Wq18Xhu+IsE9wH/NhO1VCzVm10HzAMoy36o179&#10;hthxQejkMw4uG41aDZpjpOVY9P3rJ9T7oSOC4oVOT7rkLj5/91v4R4kxMPRYOORPNGr+M+ZtPcqn&#10;Q89tQ4O6nRAr/pE+I8QVjerUQNe+gzFyaF/UrVUTWy48FDu0eRj/ZyuMW3i5uCPnfX4D6jb7EcKZ&#10;DSnUaXFo6TDUqd8EFqPGYoR5f1T/rjauBQmdIPst41GzUSssWbkWy+fNQLsWDdDgpz+L46McXzsB&#10;derUw8BhIzHMvBdq1m8Nr7hMaDNC0aZxFWy8VfIXePuNE9GwxTiDWZCK0eZhYIcm+OHXzpg0YTx6&#10;/9Ua333zFXaeE+I9KKQpGPVXIzRu3QFWVuP54RhN2w5ErihqXNw4DN9WqY4f2v4Jq3FW+Pn7uug3&#10;eR34vx1rlZjRvxm6LDjCb6vP4pG/4Y9pO8WUgPvRlfj6s6+x9IRnsedS5J3TaFCzDiynLcT6tSvR&#10;t3M7fFW1NvbfE0UTZSx+b1oX7Tt2hz3rnHE7nl3aGT8NnMbX2UKdCvbrWJDL72Exdgz6/N0WtZv+&#10;gsgMoSTTQm+h4Zd14ZNVIpqsHfkruk8tCtZqREE8urVuiF879cLYUcPwQ+M6qPwl98yIoknknVOo&#10;9e136NZvCCzHDMXPLRujZsNmSBMr+Y4pffFXn2VCAhI0/KwGnB+I8We0KmwZXgvdZu4S0tDgPIvn&#10;0+AHjF28jZ89J+nhDXz5YSUEizMU3TixGlWq1Ue/wcOQLlVBlhaMAe2aoMWvf2PS5Ano0aE1OgyZ&#10;g9zS4WE4dLh3dD6q124GixkrkKXkOvaxQfju7f/hdowQ2JSJJrssG+N3axteNPF32svdj7qYPHcJ&#10;NqxZhh6/t0Klb5riRpggmuiksfitWQ3ufvTB5Vulh86khV3l6nkljJg0G+vWrMCQbr/z9e1UgCDK&#10;3T+/FbVr/FFKNFEXZGFmrzZo0OIXWFpZYWCPjmjU+m8k6c8opUePNrUw46A7/zsr1B5ffNQSEYlF&#10;okkGhrX4GHNPmh4Wo8yOxYi/W6Fp698xftIE9OXqzG89LJEmL4RSloa/mtVGx76jsW79WkwaNQA1&#10;v/0KfTdd5fdVZEswrntr1G3aBmMsx6Pr763RyWIBXxcz/I6g6le/IbxINJHnoU+TT7DktBjcVR9t&#10;PmYP+RUtf++J9es3YO6kUWhS6zv8bblI3ECJ6f1/xfc/dcC4sZbo0akD6lT/EqtF0YSJz9un9uLa&#10;wWYYOXYcLPp3RyMuT36PiAFzzXYxGtRrBPMRYzF8cG+05K6xzcDpyOPqnE6ehv4Nq2L5oRIvOx7u&#10;WfO7uAUNueeTzeBl0b8rKlWug8t+ggioU+Zg2cgOqNGgJUaOscKAnn+hXuWq6D9ViNHDRJPWDb5B&#10;vYZNuTbQCoO7/4q6zf+AZ9Trna6aIAiCQaIJGVkZGokmREVEmROPGdZTcSfc0LVdkZ+KyRPHIyCh&#10;aLkabgfXY+121+LhAWw2klsX9mPSxAmYMm0OrngLQSxLIw7P6TwZTudtMXG8FZZus4NcXfS8KHBi&#10;xWLsv+gjig56cB/jkoCrmGc9EZOmzoSDZ1RxJ7rI02T6PldsXTkLE8ZPxvmbJUN5eHRqXD2zmzvn&#10;eFjPXoZYcUYahjQzAuOHT4YkrfRf36VJgVg6azI22QmBDZMfXMHc2RuQXtSD4zKRHOqBeTMmY+Lk&#10;aTh3I5BbVJQxOezWLoHt2ZJYKzEPnDF74VLeO+RRuJ8/wJfl1Gmz4OYXiyJdQ6eS4uzuVbCytMS8&#10;VTa463YSs5as1etMFuLB1ZPc/ZqAydYz4BGcyO+rlSZj+XxruISXXPMD5yOYt9jWpKcJQ5ocjFVz&#10;p2Li1Glw8wnG6ulTcdVb/As1h47rgO3buAQTJlhh7rINXKdPWnyN/PCcHqNwz+Egdy/GYfXOk1wH&#10;Xbyj3H04sWMhNp69I6T1OL9/NdYeF/46X4QqLQQLF8yD4agjHYLvXMBEK0tYjbeG9wNPLJg/Gzej&#10;Su6fL1cO1lOm4MrDdP4eeV3YiOW7jhfXWcb1s7sxecJ4zJy/AuHFwwWAvORwzJs4G7H5Je24w/6V&#10;2HxMDG5pgoKUcKyaPx2Tp83F9QfeBsNzWH6j7ztgKtfZnr1yBwIeXMO02fOKZy25enQ71m+/ICSQ&#10;iXnjpyMwVhSAuPJy3TcTm0+WlItanok1C2diMXt2uCxmJ4Ri0sjJSMwVRB+tPAsH1y7G5OmzkcXP&#10;SsXlLzsBmxazZ2M8Fq/bicTskrpgjFZdgO3L52HOmp3I4XbPT0/AVAtLroyKpD4trh2ajzXHromB&#10;YLXwcT2B8ePGwcp6Fnx872DBlAXcu7DkHD5cXZ08fhpXNkUea3oU6hDjeQHTJllh/MTpuHbHG0tm&#10;jIVnvHBPonxcMXPaWkGkNUKnU/LTnU/k7uPshSvwMIEFpBZXGrFl+UycvCV4MOQnP8CEsYuRki2c&#10;Q6uUYu/icTjt+ai2i3ua89Kwd/V8/lzzlm9BjF57IU8NwZLZU2BpOR5HL3rg4PpZ2OZUMlWuWp4L&#10;2/VL+PZn3uqdiM8W7pVUcoe77tVIyRMULK1Kju3zrXDes2SaYH3k2RJsXDwT48aOxVau/C/brsaa&#10;/SVBUnVq7jybFmPCpKlwuB+Obk3/i3V64jGbktvBdjN/DdazF+BO8ONnpfF0PorJVlZYvecULq7o&#10;grbmM8Aei0JVHnbOm4YLt4QZoowJvn0J0ydz7dC02bgdbhhoVq3Ihc26uRg/fgLOuN/Hhc2rsf3Y&#10;jWLR5IdmdXDiyl3MtrbCJOv5CJCY9lAiCIJ41ZBoQkZWhkaiCfFPhYkFJYKBKQxjmjx+20dg6hyi&#10;aDLvhBDT5HHHfa5zPhVPuvZn49HHEs7zuDOVWT6ecB6GqXPpxzQpyzIxhi+HFzx+WeZPyA8TKAxj&#10;mhRRtP718eLl9TiE63uB479A+bzM6zKGv07xtyFPvv5H7/ssPPo8qXHRKFDp+PUJ3qfw5Wff4lpA&#10;aWHkafKhVeYgPVOYaUeVn4lOjSph9PJTpQXtR/Ckc5i6Bv2YJvz+JrYhCIJ4XZBoQkZWhkaiCUE8&#10;Ch0uzRqGnzpOKQ4EWyYo0jDit28x+7hPGXRIiBfFfs0gtOhREuPin4YsOx51v3gfjsGm/wpPEC8F&#10;bQ56tWmAek1a4o/2v6Dq11/DYuF+FKifVuYw5OCSEahSpSZ+/6MDmtWthvo/d0eYGAPmZSEPd0Tz&#10;RtXhGml6yBBBEMTrhEQTMrIyNBJNCOJR6BB+7TwOHHUS4luUFWoZLhzZjCtBSSSalAOC79pj70kH&#10;MfXPQ1WQg50bViEy1fQsLgTxsshJleCqw1nstz2Muz5BUGmfTzBh6JRS+N29DtsDe+Fw5TaSc16+&#10;kKHMisCe3dsQkWVqMBZBEMTrhUQTMrIyNBJNCIIgCIIgCIIg3hxINCEjK0N7FaKJTqfjrei3Vqst&#10;TutTtJyNC2a/9a1o+ePQ38/U8U1RtM+TYNsVGdue/c/O8TT5qmiw61EoFMjKyoJGox+KkiAIgiAI&#10;giCI8g6JJmRkZWivQjQJDg7GtWvCbAqRkZE4duwYQkOFWQGKkMvlOHPmDO7cuQOVSsX/PnLkSLHZ&#10;29sjNbVoCsnSsM69v78/jh8/Djs7O7i4uPCd/ifBjnn+/HkxZRqlUgk/P79iMYHlRSaTwcvLC/fu&#10;3XvjRBO1Wg0fHx+4u7sjNrb0lJsEQRAEQRAEQZRfSDQhIytDexWiycOHD+Hm5sb/joiI4IWNK1eu&#10;GIgNISEhvJhy+/ZtXjRh28TExCA/Px95eXm82HL06FEkJiaKe5TABBN2PNbJZ9sWFBQgKiqKF14k&#10;Eom4lWmYWBMf//hpDDMyMnDhgjDFJvMyYduzc96/f58Xed4k0YSJQkwMYqKWVCrlf0dHRz+15w5B&#10;EARBEARBEK8XEk3IyMrQXpWnib5o4ujoiIsXLyI3N5dfxmDrnZyccPPmzWLRJDk5WVwrDBl58OAB&#10;L44Yd+DDw8Nx6dKlUkNJ2LnOnj3LCx0BAQF855/B0nfv3kVmZiays7OLvUXYNuxYTAi5fv16sVhw&#10;48YNnDx5sjhvbF8mLjDRhP1m+zLPE29vb96jxtPTk/dOqWgwAYl51LAyYN4mDCZasXJPSkoi4YQg&#10;CIIgCIIgKgAkmpCRlaG9DtGE/WbiAlvOYB10JqQw8eJRogkjLS2NF0GYJ4k+7FhMsDCGeUow7xUm&#10;cDARhA3fYTDRhHmOMCGgaHgOEz7YuYu8U+Li4mBra8sLOyzNhuSw30xYOHfuHC+SMHGEiSZMTGD5&#10;Z7+ZCMP+Z+JOkfBQEWDXxcQRJhzpw8qFXT8TkiqiEEQQBEEQBEEQ/zRINCEjK0N7HaIJizfChs8U&#10;DdFhw3B8fX35OBqPE01ycnJ4UYN5P+jj7OxcqrPPYEIA8xBhQsbTiCZseA/ztGAwrxUmlLDhQOnp&#10;6bxnDIMJMMaiCYudwrZlYg5bz/5n+WeeLOUddt2svAMDA/l7xO4DK5+idazsmEcNE6xYmiAIgiAI&#10;giCI8g2JJmRkZWivSzRhggYTLpjIwIbWMOHhSaIJSzPRxNjThAkiLPaGMczThB2HHe9pRRMWW6Vo&#10;GyaUPI1owkSfEydO8MfUt4oimgQFBfExY9g1Mw8blmaiEbsnzIOHXT8NzSEIgiAIgiCIigGJJmRk&#10;ZWivSzRhnfBbt27xHfRTp07xQz/Y8JBHiSasc8+GiDBhw9jjgXmtMOGjaDgMEzNYXI6wsDBe4GBi&#10;AItLUiSaMEGADfMpK9GErWfHYPmuaLDrLhJKWPmx+8KG47DrYsbKhyAIgiAIgiCIigOJJmRkZWiv&#10;UzRhgVaZhwYTH1jaWDRhwgfz1mBDQ5jgwbZlAoUxTARh+7HjsvWs03/69Gk+ngkTVJgwwPZncUeY&#10;9wSbGYZNY8xEmacRTVgemMjChgeZEk2KtmXeLizuCbtGdkzjYUTlFZZ/NsMRG6LDyo6VGbveIi8T&#10;giAIgiAIgiAqDiSakJGVob0K0YR1wpm4wIiNjYWHhwcvkjBRwcHBgY+bwWDeDqyjzkQTFqeEDdth&#10;YgQzFuyVTf37KJhwwsSQy5cv80Nj2PlYnBMmcDChhB2TBZpl61iMDpYHJgiwY169epUXTZgIwvJa&#10;dDx2TiaqsN9sX5ZXJpqwWCxseBE7PouBwvZlQ4GYcMOO7+rq+ti8lkeYlwnzzGFDpJh4xe4Di29S&#10;VB4EQRAEQRAEQVQMSDQhIytDexWiyeuECRrMiDcA7j6mxUfBNzAEMqUOsqxk+Af4w9/PH7lyYWhU&#10;oU6L+KgABPj7IyQyGlqdGjHhQjowgPuf2z4kIgYqjYYd7hEUQq0qQGRYML99hCQVas3TPSOynBT4&#10;+gYgS/GkGDCF0KpVyMjKB9syLyuV288fWQVa6JRSBAX4ID5VEBNfFRqFFHHxaWLqxWH3IjM1lhcW&#10;o5IzuXtRNs8hO25qsnDc+HQpdGX9fBfqEBcTjpwCwynMnxe1Ih8PufvJvN2Y+QWEvtFtLkEQBEEQ&#10;rx8STcjIytDedNGEeIPgOscX969Gn+GTEJauQfjtUxgwaBDMB/SG/f1IfhOVPA+Thw7EUPPBmLh0&#10;A5TqXGycZ4EhgwdgYP++vJkPHIAR46ZAkifn9zEm1t8NE8cM4bbrJ2w/eCDGz1jMndMwALEpIjzt&#10;MaD/UNxIenx8G3lOKlZOH4XNJ73Anr4AD3v072+OWzEKqNODMWZIb+y94CFs/IKw5zs6reAJ4oIG&#10;R7fOwbK9LmL6yei0SqgLUrjbYlogcjuxCVZzVvHD4lbNn4T1R6+Iax5PrlKJGKlUTJXm2on1mDxv&#10;DZwvX8DymVY46B6GJ8kmTDjNksqRkJrH/34ciX6uGDJsNO7FPvl+MzQFSuTHZqBQa7ocEkI8YGU5&#10;AxcuX8T5C+dx5tJVZJeRIEMQBEEQBGEKEk3IyMrQXrZowmJ/sCEuLC4JWcU3di/ZUKTXAtfZvXxw&#10;LfqNnILwDA0iPE5j4ODBGD1yGJbtFwL15qWGYMjQ0Rg1cggmL9sIpToPm+YPw/Aps3Db2xd+vg9w&#10;5tAWmA/sj+nrTsLYIUSdG4kZ44di2EgrnHS+AV8/X5yz3Yxhg/tjyqLNYFJIQV4GwkLDkStjKR0y&#10;kmMRFhkNhUYHeV4mwsIjkKvSoVDDvFVCkJmvQHaqhF+uUHGdZZ0Wkb43MHJgT6zacxkxydmQ5WUh&#10;LCwceVyG1BkhsLToi/2XhCFt7LozUhP49em5T9eRZ4SnyNB2yV38d5Qr3h/mgi8t3TDu0EPIlIYd&#10;dkVuPFYunIOZM6ywcp+ruPTRKHMjkHxnGiSufSFx6YX4q+bIDjvEXVaJUKTOCof11GlIFsUBlSwB&#10;s6fPQGiOacGCCRm305LR8vJpfHRsLz44shtfnzyEFQEPUKDRz68W+7ZtRGiajE/lpPhh8IiFyH5M&#10;G+Z2LwYNO+/Cf1quwQfNV6Py71uwwe4+dCY8Xwo1OVi6fBHGTZqMe3GPL+sMr2hc67YR5+vPgn3t&#10;GbjUbB58FpyGKsdwP1+XfVhud11MEQRBEARBvHxeUDSRISQhH0HxnLH/RQtNliHC5Pavw2R4KOYr&#10;zOR6MrKys5ctmrCZWdh0v2z2GrKKb+xeskC3rwUTokn/fn2xca8NJlqvRJ4OCL6+F2OW78TsCcMx&#10;SU80GTl7GbKFyZWgU8uwe+FIDBpmiYgMhbBQxOvyXgzqNwBHrwaKSxg6nN27AoOGjMSDJAXCbp5C&#10;7+79cc0/kcuTCqe3WaOXhSViczUIu3sGvXoOwPVEFXQ5IRg1oDdmrVjFe64M6N8PM1ftQaYiH9uW&#10;jMWwoeawMB+AGbsc4X/LHj179sONaLmBaFKo08DT4TDGjhyCIeYDMXrCNFwJSmBF8VgSshT4yvIq&#10;zMydYGbhUmKDHDHExh9KTZFaVIiUCC/4hMTC/4Ydlux2FpebRi1LQfw1C0icu0Pi0rPY4hy7IPPh&#10;DnErQKuUIS4hQUxxJahIwpxp0xGWazrjMdI8/N+xfTCz2wWzI7sFO2wDs0PbscjPkxdV9GHeLXJZ&#10;Lu652GHa2pOQa00f18MvHh80WwWzppyx//nfK/F2g2XYdIQFoC7Zr1DL3cut8+DoHYY1C6c/VjRJ&#10;vxeJ8/Vm4mwNa9jXml5sZypPwe2hu6HTG851btdKLN2+F+tWLMLydZvhG112Q6AIgiAIgiBM8UKi&#10;SUSaDCuWXcd7w1zw3nDRhrmi+fzbOBOQWS6Ek7i0LHSdeQVVFt1HWpbc5DZkZGVlNDyHqDCYEk36&#10;9MY592uYNG407kmk2LfIClvtfbB89khMWmpaNGHeCrdOrUC/gRbwj8kUlwlc2L8IfYdbwS/FcHhN&#10;iMdFDOk3EGceJCLS4xwGsSE4gcm8aGK/azYGjpkMSR6XJ097DBxggZvJKuhywzB++GBMmrsRWQVy&#10;OO1bhIF9BuJedDqy4kMxdlAPbD5xDyqugx145zwGDBiC27EKA9EkLy0S5v16YPu5W5CrpDi2fQGG&#10;Wy2A/BFDQRhMX5h5Igxm5s6GggmzoZz1c8C1YMPrZgS4H3qiaJLutxZxTl0NBJNi4cS5B7RKE3FY&#10;CrW4vG81lu46Iy4wRKPT4VeXC4JIUiSY6Nm/OAvNNTyuPD0SC6dYYNjQkfCISoYpzYQJIh1GHIFZ&#10;k5UlgomecGJWdwkkKbni1oWQBF3FzA1MgFFi5TzrR4omOq0Wrn+sxjkjwaTIzlaZgrhz3qLQo8O+&#10;TQux+5QbVColQrwcYTlxFiIzn95jiCAIgiAI4ll5YdFk+ZJrMBvijI/GuuG/Y69ydgVvcR+XH02+&#10;Ce8EWbF3R3SGHPFZCn4sePExUgv4ZVGpcki4/yOSZcJxuXQcl47LlOsJLzLEZiog4Zax32Hctvw2&#10;6SXHKzpHhHjcWG4dE03+nuaKbxbcR0a2onQeyMjK0F6FaMI6D8zYjDlkFceM/7r/2uHyYyya9O3T&#10;Hx6SJKyYMAo2py/DekQvXIuTY/Ws4Y8WTQo1uHVyBfoPtIBflOEsR5cOLkVfi3HwSWQeKEK9ZRZ0&#10;4zzM+w3E2WcVTYYOwBb7e/yxE73sYN6/N25EpCA3KZIXTbac9uYDwZoSTQ5cvou4gMvcufph4bLl&#10;WLt6FRbNmYYhFsMRz53rUTARptk8j9KCSZENdsLS80IMGH2eRjRJuGkJiXMP06KJUzfkxTmIWwoU&#10;cmV98/gaWC7chEyV6fqUKpfh/aN7HymaMO+TvRHB4taG5CQFYkDfwdw7ufT03ikZ+fj8l42lBZMi&#10;a7AMV+5G89vKc+IxY9IUri1kAYJ1WDXfGp4Jav7eG6NVqnGx0RzY1ywtmPCiSTVr3J90GIXcM2SK&#10;Q6utYedu+noIgiAIgiDKgrIRTYa74WacFNFpcsSyZdu4ZaOuwi1KygsYN71j0XeRO6pOvI7+O/1x&#10;V5LP7+9+IxBVx9/A1ANeqDbhOmz9sxGbnIPVh73RcNJ1NJx9CztuJSOSO0ZUcj5GrXTH94u8EJ5W&#10;gJCoeLSbeA19j0bwIkhYVDIGLr2JGlPcsfxSOBrM4M5lGw1JuiCafDX3Dg6c8EJtLg+DDwQjiOvc&#10;Gl8PGdmL2qsQTbZu3YqffvoJtWvXJqtA1qlTJ9jb24t3sRzwCNHkVmwKTu+ch+FjxmDEkHFIV6iw&#10;dv7YR4omheoCbJ09FIOHWyIqSyksFPF3OQTzvn1gc/4udGo5DmxYBufbnti/eQEGDR0Jv1QVd15D&#10;0eT804omnrYloklyJMYOfgrRxPcsBvXrhxXrNmD7ti3Yvn0bduzYCYm02G2mFCq1Fk3m3jYtmDAb&#10;7ITF9s8rmoyFxOUxoknsJXFL8MOgjm9fgulrDiC94NH5TZEXPFE02R0uigyaAvj4hUIpupYUauRY&#10;bT0crg8lfFqflPR8fPbLBtOCCbMGy+DiIUyp/cDVFn0GDILVuLEYP24MRg4bijFjJuBOculgwWq5&#10;ChcazDIpmDA7W20q7o47yIsmhdoCeHo+QJ7e5R9fOx2HrugP/yIIgiAIgihbykY0sXDF4H1BGHco&#10;GJb7/VB5lDM62gQjOE0OD+9ofDPEEY0W3YX1kUA0GOeM6rPuIChNgatuvnjb3AnVZtzGrJPh8EuR&#10;wmr5dXw4/AqGH3yIoetvwaw/90F6LQlxqfnoNdsVX069g4h0OUIi41Cb2/f3vaGITctF+yku+Gjs&#10;VVgdfoi/57vh7SHO6GATAUlGNv6e4Yq3LZzRdUcghqy7jXf7O2CWcwIiTVwTGdmL2MsUTeRyOdq3&#10;b4+FCxfCy8sLkZGRZBXEwsPD4e7uDgsLC9602nIwhKuUaHIKfXoPhJckA54OhzBkYH+Mnr6Yj9ex&#10;fuF4A9FkuNVkHDl1GmfPnILN5uUYMqAfFu11gtrIGUBTkIol1iMxxGIkNtocxM4NC2ExZDCGDh6I&#10;WWv2gjlLJPpcxtD+/XHw0l2kJoRghuUgDBr7bKKJLCMGEyy6Y8VBN2RJFY8cnpOTGgbzPj2w6/wN&#10;ZObkwOfeDfiFxz1xml3LA0G8R6VJ0aTfZVzyTRW3LOFpRJM07yWPGZ7THRpZkrBhoRL2+9Zi2Y4z&#10;kBXHTzGNiqtbTR1OP1I0ectuF7wz04WNdTJMGT0SHhFCuiArGqOHDUNIch6f1kfDnfengQeEoTjG&#10;gglbVmsxouKFYT+KAilSU1P4QMepqclYOnsKrgQkQW4i72x4jtPPyx45POdMlSmIsrvNe6kU6uRY&#10;OdMKFx7E8vuqZemYOWEyHkhe7XTSBEEQBEH8syiz4TlmAxxhNlA0c2fMd4hDVHoB5u+4iQ9HuuFe&#10;ogyxGQo4XQ3CewOcMN89DdeYaDLQATNcEhGfqUBYeAI+GewIi9PRkHDp6ORc/DjREd/OuoeHyTL0&#10;mmMkmgxxQof9YQgLicYHfS9j8qV4JHD7+QUn4F+DHfDHblE0meaKL6bdRnKeCnHh8fhm6GUMPhqD&#10;WBqmQ1bG9rJEE9bJHjt2LPbv3y8uISoiarUaQ4cOxblz58QlrxGuE3px32r0HjZRnHL4JHr26I8H&#10;8ZnICLuJIf37YPaG83x8i/ULJ2D8onW8aLJh7lCYDxqAQQP6YeCAvtz1DMOC1duQVmB6WuDUaF+s&#10;Xjgdw4cM5LbvjxGjx8Jq7AhYz1+JB7FZ0MnTsGrORAzhjjnaagIWzZuJ/qMmIC6Xy9P9c+jX15yf&#10;cliXEwrLwX2x8ZwwC07C/YMY2KcH3MOToZFnYQOXxyGD+mH6JnsEelxA376DiqccHm3eC3sueECn&#10;U+Pm6d0YO9KC23YgLIaNwEqbY1CamPlFn+DEfHwwlHvPGQsn5k5ou9wT+YrSw3v8rx3Awl1OYso0&#10;qpxIYdYcoyE6cY5dkea9WNwKSAm7g5HctS3buA3btm3lbcOOPQhPN/TsKeJBZjreZ6KJvnDCftvu&#10;wOg77tDqDXUJuXses+YuwM4dW7GIu0+HXQOgeURx2F8Lw1sNlhkKJ+x3w2WYsMoFar2ArSUosWz2&#10;ZNx9xJTDTAxJcPDFuerWOFdzmoFgwrxM3P5ex09DXESs303MmjENO3Zsx6K5M2Dncg+P9rshCIIg&#10;CIJ4ccpGNBnmhoP3U+HonwEHnySMWHIVb/V1xEGfTIxcehWfWLojNE3B7SOHt180vuLWdT0ahetX&#10;BdFk290sRKUVwNsnGB8NdMLCa0mIYkNyUmTovcwV742/Ac/YPJOiyR8HwuBzPxT/6nsZG25nIprb&#10;Lzg6Ax8NNxRNWEyT9CwFosLi8e2wyzAn0YTsJdjLEk1SUlJQs2ZNFBRQwMOKTmJiIlq0aAGVyrTI&#10;8OooRF5WGuISkqBQF0Ipy+FnZ5KrNNBplEiSSJAmFYZTZKYlIyktHbpCLdJT4xHPrUuI5/7nLCUt&#10;i9/msRRqkJaaxG3PHTM7H3np0Vi3cAaO3opg2g20KhkSuXVZeQVQ52dBwuVJpeXyVJAHSVw8ZFz+&#10;wPIUH1c8TbC6gNuOy2++UugyazVyLl/c+hwZ5LI87lokyGdTFasV3LHjuGML0+qy687NTuevIS2r&#10;tEfFo7gRmonKE67jPXNnvM29ez4c4ow2y+4hQ2r6Psq560jNfPJ00vLU+/w0w8yzJM6JWTekeS/j&#10;7kHJUBY2sw27VlbmRSaJT0SBynRbw4QI26gwfH3yAP5ltxNv2+3Cvw/vwoAbrshWlRZaCqQ5fHlk&#10;SA1nPzKFzRkffNJyDd5tvALvcPZRs5WwmH8RpqYcFtAhLSXpkXktIvbUPX6aYSaenBXNvc8W5EsM&#10;4+QwlAopf6/TcksP9yEIgiAIgihryiimyVXcTypAUo4SyTkF2LHnNt7texkr3VOxbM8NvD/CDZ7J&#10;ct7T5JJrIN7q74SVdzKLPU223s3i45ZERCThE3NHDDwRhfgMOWJS8tB8jCO+m30foSlFniYeiMlU&#10;IDg4Al+ZC54mEeGCp8kYe+6jMksB34cSvDuIRBOyV28vSzTx9fVFtWrV+ICiRMUmNzcXH3zwAbKz&#10;/9lDCliAUFOBQcsrLK9aXSH846Q4/yAVSdmKJw7reSq4YxTqtFDmRqAg9R60yrwyKxfmUXI/PRWX&#10;4mORrzYdiPVZYcdgHiU3fSRwvB2JHKmizI5bqNEh+2EC4i/5QpEh5cql4tQPgiAIgiDeXMpseM5H&#10;w1zw3+Gccf+/O9gJ/7a8hitRUnj6x6GyuQO+mOSO9ivv4gsLRzRc7IXwdDGmSZFowh2PCSfTN7jj&#10;X4Oc0GLpPTSfeZUf9mPjmYbYdBnmbLmBt81d8NMKT1Qf54p3mKfJPhbTRIpeM1zw/jBX/LT8Hmpa&#10;ueCdoc74aw+JJmSv1l6WaOLj48OLJmXVmSqv5OTkYMaMGbyw8KaSn5/PiyaZmaWnqSUIgiAIgiAI&#10;onzxQqJJeEo+Dtr5ottab3Rb90A0b4zY5YvLwZn8dMERKTLcf5iEuXseoPtqL8w5E4EH8cLsOXc8&#10;I9Bt1X2c9M8uPmZEUi4OOYWg/1ovDNzqg9N+6cXTDgdEpWPWbm/04NbtuxGPidu9MONyHD+UJywu&#10;HfP3+2LAFl8c8YjD/w13QL/DUYhLz8W83Q8w5GAIEjPkiIhKhfn6+1jhmoRo8bhkZGVlJJo8P4GB&#10;gZg9ezYmTJiAvLynHzZR0SgSTbKynmJYC0EQBEEQBEEQr5UXEk3CuA5iVKYCCVlKA4vjlhlvG50h&#10;Rzy3jk1LzO/LlqfK+e2Z6KG/bQS3XMItZ8Fg9Zczi8lQ8MdhUxmz88SlyxGWkIauC25hxqlwLL8Y&#10;hfE29/FWfwesuZXKe6/EctvFZ3Lbcfllx2D7x6SLeSAjK0Mj0eT5YENVdu7ciYCAAEyZMuUf4WlC&#10;oglBEARBEARBlH9e0NOk/Jj99RD8Ousavh57FdUmX8dU+yheWCFhhOxVGokmL4ZMJiPRhCAIgiAI&#10;giCIcsMbI5qEp8h4LxRJJgs4K+djpISLniVkZK/KSDR5MUg0IQiCIAiCIAiiPPEGiSZkZK/fSDR5&#10;MUg0IQiCIAiCIAiiPEGiCRlZGRqJJi8GiSYEQRAEQRAEQZQnSDQhIytDI9HkxWCCAps9h009/KZC&#10;oglBEARBEARBVBxINCEjK0Mj0eTFUCgUOH78OORyubjkzYNEE4IgCIIgCIKoOJBoQkZWhkaiCfEk&#10;SDQhCIIgCIIgiIrDc4km0Sl5ZGT/KDP1HJiylyWaREREoGrVqrwnBlGxSUtLw9dff82LJwRBEARB&#10;EARBlG+eSzTJyEjnPvilZGT/CMvk6rup58CUvSzRhAVIrVevHvz8/MQlREVl3759sLS0hFZb9vXk&#10;dSOJ8IOjgwM8g6NMekWp5Xm4fd0Vjs6uCE/IFJcC8rx03HBzhqv7HUjVb165EARBEARBEBWX5xJN&#10;srKzxd0J4s0nJyfb5HNgyl6WaMIICgpC8+bN4eXlhYKCAnEpUVFgMwJduHABtWvXfgM9hgqRHu6O&#10;eUtW4ZLzZWxcPgcODzO4pSVoVFKsmTEO+4+dhuPlc5gzYyaC0+Uo1Cqwedk87D9xAaeO2GDqioOQ&#10;k3BCEARBEARBlBNINCGIJ1BeRBOGRCLhhZNatWrxMU7IKoZVr16dv2ddunR5IwWvQp0G25fMgEdw&#10;Ep/OSY3E6HFrINOWyCayrGjM3HYeSp2Q9nc5hLXOQcgNu4JlBy4JC7UK7F9kgdA0qZAmCIIgCIIg&#10;iNcMiSYE8QTKk2jCUKvVyMjIQHx8PFkFsYSEBH4a5TdxSA5Dp1VjyayxCE6W8WlFXgrGWo1EukzD&#10;pxlsuE7xkB2dHLtXzcbNmFwEuO7H/suewnJo4HJwJZyDU8Q0QRAEQRAEQbxeSDQhiCdQ3kQTgniZ&#10;5CbHwOHCWZw+fVq0U7js7Am1uN4UTDRZPGcMQtOFYUfKvFRYjh9lIJoUodPIYLtjFbYdd4O2sBC+&#10;zrth5+wrrtXC9dCqpxJNIiPCUFAgiDRFpKYkITvbcFaifKkUiYkJYkqACY/RUZFiqoTwsFDxVwls&#10;mbHYFRsTBYXRtNgpyUnIyiyJ08LIzclBfHycmBJgnkahwQ8NYr6w/Pj6eEOnE91wONhvnwde/Lpi&#10;uH1Cg4NKTcktiYtDXl6emBJgszOlpiSLKQGFQo642GgxJcDOExEeJqZKMFUWUZERhvnhSIyPh5Qr&#10;Y32yMjP48tBHlp+PKO6e6aNSKhHg52tQFqysfbw9uf8NBbdAfz8olYbD2qKiIvj7qw+7ZhaHSh+2&#10;TYJEIqYE1GoVl59wMVVCeGiI+KuESK589O8NIy42plQdSE1N4a9dn7y8XH5bfdh9CA4KNLhujUbN&#10;32/jOuDn+4DPaxFsn9CQYBTIDOt+PHd9OUbfZqw+JicliikBVndijOo+K/PwsNLXbaoOREdHlqoD&#10;SYmJXB0wrH/ZXF5Kn5t7T4YbHpNdW4Cfj0FZCNftzZWJYR1gZWZc5jHRUcjLzRVTAuw+pKemiikB&#10;lj9JXKyYEmDXwdoRY8JMlEUkV1f088iIl8Tx91IfFvMvO8uwHZDJ8ks9dyqVEsEPA8WUALsP/lxZ&#10;6Lc37JyBAX78s1IEWxbB3RsWc02fxIT4Um1QNtcOsOX6sDoQFWlY91mZh5mo+6bqQCxX5vr3hpGa&#10;nFyqHWD3xbgdUHLXERFmWObsWOwa9cu3kMtPoL8vNHp1ja0P4dpOuZG3Jitb9p2mT3paKlKM2j9W&#10;Xqzt1ofVAeO6z84Txj1jxrD2Qj+PjMR4SanhtuweZBq1A6zdlxi1A+y62fXow+5DYIB/qTrwkKv7&#10;pdo/7h5Kjdr9pKQEZKSniSkB1i7Ec+8IfVi9Na777JyhIYb5YZhqG+Jiog3yyEhLSSnVDrA6kZxk&#10;WAfYPWXPkz7sutk1FhYatrNBQQGl2hvWRhu/+yWS2FIzErJyYG2TPiwAv/G7nx2ftan6sDJn72lj&#10;Io2eGwZ7vhRc26YP+w4xfg+xum9cB/jnzkRdY22dcfmyuqI0qmsxXHts3P6lcM9iGtcG6pPLPR9x&#10;MUbvIa4dMH7m+TrAfWMYExZaOo/suTO+N+y5y83NEVMCrP0zfhfodFqTZRnCndv4GWPLjM8TwdVd&#10;dlx9ErhnMTPD8LljzyFbrg/bz7j+sfdQsInrNoZEE4J4AiSaEP8UVNkh6NCyIf74uxv69umNPrz1&#10;xOgJ22HYNTCEDc9ZvXAy/GKFl2V+ZgLGWk5GTtFYHBG1NBVb1izEgfO3UNQNjLl3BltP3xAShSqc&#10;2TYN92NpOmaCIAiCIAiifFBmoskDj6s4fvx4KTt73g2l/9b48sjNkOCSk7uYEtGp4e1+BvF5L96Z&#10;lWVKcOHSLTFlGtaBSE9MeexfZomKA4kmxD+FQNsh+GvYCsgMtY4nU1iIW8c3Yvf5G8iTSuF/4yTm&#10;7rsN9iQo5QWQq9TQKPKwZuZInPYI4b0imBWoNCjMi8XMBesQn5XLtZthmDJ2HNJlJX9ZJwiCIAiC&#10;IIjXSZmJJjecTmPNmjVYu2YJvn7LDBPnLud+r8H2XadeqWgSdvcsajb9W0yJ6PIx8e+PcTbscX8r&#10;fTpivU+hcp2eYso0csktVKndVUwRFZ3yKJow9zWyimflnXSvXRhsvR86E3l/cu7VOLpjMfr174vp&#10;a2yg4vZhnN+6CFsdbiPloQsGDhyAfr17oE/P7ujVrTPWOPrzxw3zdsbooQNhPmoivOKyn+JcBEEQ&#10;BEEQBPFqKPPhOercNLR6+y14S0rGFRVq1Xjo64UH/mHizAk6SCL9kSYV/pqolkvh9UD4eGZIM2IQ&#10;mVg0HlWKB/fvITi2ZHyWPC0OknQpJGGBCI4xHCsXfu8cajY1EiyYaNLlE5zTE01SY8Jx5849hCcW&#10;XUsh4iJ8odFpEObvBf9QYfyfQpaNu3fvIUsh+I3EPTiNKnV687951AUI8PXEg4fRXMeCLSjEQ5cD&#10;+KLK77jv9YA7HrewUIkgPy94+z/krpyoaJQ30eTMmTPo0aMHGjVqRFaBbMSIEVxbcle8i+WTTP/j&#10;fF4HjxwNq3GWoo3FrIV2eJo5f9g4VTZuV6Mtaem0ajXUWi10Wg2/Tt/U3HZCu18ItUoJldG4VYIg&#10;CIIgCIJ43bw00cRTFE1yU0LR+9cf0H/kBIyxGID2fwxCcGo+rm0djZE7rvAfzGHX9+DdT6siXCp8&#10;Pm8Y1xdbLwYh7oEjmtRvgbFWEzCwx+8YOn0jLzpEHJyDH1q2g8XIsVi58Si/TxFMNKnRpDMfmKnY&#10;5JkY/3eRaKLGqgl90amPBSZPtEKLut9hyamb3HIdZpt/C4sRVhg/YSLaN28E8zFTMGrIEEwYPxY1&#10;67dCQHyegWiSF+eFTu3aYujo8RgzpAd+7j0O2QUq7J07Bh99XAsz5i2CMj8JvX//DcPGjMPYkYNR&#10;v/VfSMh7cY8X4ulJD/eEzREHMfVolDnx2LzVRkyVUF5EE1aXu3fvjvHjx8PV1RVeXl5kFcQ8PT1h&#10;b2+Pnj17Ytq0aXzwr/JI9kMnLFwwHwvm69s8rN10FiVhCAmCIAiCIAjin8NLF00OzB+ETjPtoGUe&#10;Fxz75pqj40Qb5Ehu4ePmkyDVFsJ25QQ0+rEFNlxhMxyo0LdLd0Tk5GB48+9wNkCMAq3KwejOLXHx&#10;oRTRtgvxxU+jYSpESfi9C3j3vX+jTp06qF27tmi18L+PP8W5cDk0qV7oMnQycsQxQzne21Dlx1lQ&#10;QIeZ/b/G2J3uvDCTcHsnPqnyM6JzuZROhTGt62K3w4Ni0aRQp8Xs7k2wYN91/jiFGjkW/FUD210C&#10;oYy/jcr1B/DL8wP2ol63qcgtUAFaBZzP7YMkh7ofrxKNMhsb5ozCcrtrXGdVqIfGqKRJmG1lDhun&#10;olk8SigPognrZM+aNQvr1q0rtx1u4smwWQu6desGNzc3cQlBEARBEARBEOWZlyyaqDGpSzUcDC2Z&#10;Giri+gk0avU31AU5aF7lCwSmyjB9QEecv3QStQfvhjLBGb2mboY88QH+959/o/0fHdChg2B1q36N&#10;OQdvIdZuIf6Yslk8oiHM06TW9z3ElEihAlO7lgzPKcjLQtjDINx0vYiZw9vju7pTkI9CzDRneRW2&#10;kUe5om4LKz6QIQo1mPtrHaw9eQVxD86gSp0+vKt5m0qfo1nrX4rz17rO5/hz9RnIYm6gcr2+/HGY&#10;2NOrbWPUbNAcI6yXwjdcIgzZIV4tahk2Tu2FDec8odYalr9WnoMJg7rggFvp6cUY5UE0SUtLQ40a&#10;Nfjp0oiKTXx8PH788UeoVOUz2GleRjIuH9uNadOsMXf5evhzbRYbRkMQBEEQBEEQ/0ResmiiweQe&#10;tXAgpGQ0PC+atO6MQp0Ks39rjgtu1/FX75GQJgRyncJGOLt4CLZd9II80RMff9oAOUo5/9dZ3hQK&#10;qDU6RB5aiN8mPVo0eVxME3V2IJrXrIq/ug7Cmp0HEXPnIKrUm1wsmhyKEObAlke6oG4LSz3RpC7W&#10;nXIzEE1aVPocbv5xJfnjTKXRGoomHGycf25GPPasmIKv/vcBDt4xnDOaeDUUauXYOLYd1p4tiSuh&#10;VcswsF1DnLwfKcakKU15EE38/f1RrVq1UvO2ExWP3NxcfPDBB8h+TDv62tCk46d6VdGh+wBMGD8e&#10;48aMQPUvP8Fa+3viBgRBEARBEATxz+KlD885umwEfhyztdi7Yuvk3ug6ZR/3qxDh9jPR5o82GGm1&#10;GYWqHPStWwd1mv2IgEQZCjV5GNeqEjZfiebjnjCvlWM71uJuRBainlc0CVfjzs6ZaDdqgRCQtVCD&#10;a1uG4ps61s8omgjDcxb0aYrxa0/z27NtnHetgr1XNAribqJaHSEPSbdt0MNqkziDUCGOT+iE8Ydu&#10;8yniNaCVY8NMcyw54AyVNAWje/6G816RMHI+MaA8iCY+Pj68aFIRZmB5HpgHjY2NDWbOnIkZM2bg&#10;woULb+wwJHatTDTJzMwUl5Qfwk9aoevI9ShQCXW4sFCHtDt70KbjBLCRigRBEARBEATxT6PsRZOc&#10;VDR5+y3ci0vn07KsWIzp3QG/d+6JLh3/RI+BkxGXLQgTOmkEan/6Dlac9WQpuKzuiHp9F0Iufpwn&#10;BrijXYuW6Na9Bzp3+hNdBk9FSr4W4fvmos34jcJGRoR6nEb1Jn+KKRGdFFZ//g+nQ+TIT/RGx59+&#10;wF9de6F3vwGYsWA+albtjGRFIab3+xr7i4bwhDuiRrORxaLJjB+rYtVxV8R4ncB3tbvw20iTAjGw&#10;Ywf82bk7enT/Gy1/642gpFzoCuIx6IcG6G4xGrL8NIzrx23TqTO6d+uKdu17IyaLAsG+VjRSbFk8&#10;jrtv3WB7PQRPGi1FosnL5+TJk9izZw8f7JZ5YCxYsAAPHjwQ175ZFIkmWVlZ4pLyQ6T9VPw1bBXy&#10;iyexKUTslQ1o3WkqxDjdBEEQBEEQBPGPosxFE51GjTBfX8hUYqRVDp1Og8jgADwMjYba4MO7EOEh&#10;gciVCYFRlXmpiE3J438Xo5PhYYAfQqLiBe8QDkVmMiLixQCxRijycxAcGiWmRAq1iI8KQI5COIIi&#10;LxMB/n6IS8rgvVhCgwNRwHUSEmMfIlPcRqfI444j4dezcRuJEcFIzc6DqiAbQcHR/DY8GjnCuGsL&#10;CIrgOt8lFyfLToGvfwA0/F/L1YgODeS2CRM9TojXjiIXQaERYuLxkGjy8nF0dERCAgsELWBnZ4fL&#10;ly+LqTeL8iyaQJ6Mbm2b46+egzB79mxMGT8czeo3gM2lN1PAIgiCIAiCIIgnUeaiCUG8aZBo8mph&#10;AVLZTEEPH5oOzFvRKdeiCUOTh5MHt2PFihVYuXYjfKOovScIgiAIgiD+uZBoQhBPgESTV4darcby&#10;5ctx4sSJNz6mSbkVTQiCIAiCIAiCKIZEE4J4AiSavBrYrDLMu4EJJuV1Ot6yoNyJJpo0jB7SDe4J&#10;aiTf3I62P7dBu7a/6NnP6DloFUrmQCMIgiAIgiCIfw4kmhDEEyDR5OXDBATmYfImz5pTRLkTTbQF&#10;cL58DvE5WkjjvXHs6FEcP35Mz47C/vI9vLkyFkEQBEEQBEE8mucSTTK5j33mRk9G9k+wbK6+m3oO&#10;TBmJJs8OuyY23fCaNWsQERHBW3h4ODIyhGnL3zTK8/CcQp0GGo1R/S3Ucss0QlBsgiAIgiAIgviH&#10;8VyiSWJqJhJSMsjI/hHG6rup58CUkWjy7DBhik03vHbtWqxcuRKrVq3ivU6uX78ubvFmUR5Fk0Kd&#10;DkqlEum3N8Jq7kn+d5HJ/A6ge5+FkInbEgRBEARBEMQ/iecSTcjIyEwbiSbEkygSTTIzM8Ulr5+c&#10;GE+0aNoATRvURt26ddGsWdNia1C7Gv4cuQFqcVuCIIhnJUepxP7IUCz290JAdvlp+wiCIAjiaSDR&#10;hIysDO1liSZsuAoTTdhf/omKDRt29Pnnn0MqlYpLXj8qWRauXXXF2e3WGDp2Ga5evcqbm5sbrt24&#10;hXSpXNySIAji2biUEIfvTtvCzG4XzGx34v3DNrC6dwOaNzx+FUEQBPHmQKIJGVkZ2ssSTVgHu0aN&#10;GggNDRWXEBWVU6dOwdzcnI8TUu7QqqBUlcN8EQRR4WCekbkqJaqdsRMEkyO7i+1t2504GEnvM4Ig&#10;CKJiQKIJGVkZ2ssSTRh3797FTz/9hLCwMD4OCFGxUCgUcHd3R9WqVfnplcsrabHBOH7kEPbv348D&#10;+/fxduLMTZo9hyAIA1RaLXJUSiQXyBAlzYVnRirOSaKxLTQQ07090OO6E2qfPwazwzYGgglv3LLO&#10;bpfFIxEEQRBE+YZEEzKyMrSXKZowWGwT5nHSqlUrdOjQgayC2G+//YamTZuiZcuWSE9PF+9m+aNQ&#10;EYcWNb9Dw0aNUa9uLT7PDevWwG9d5lMgWIKoADDvDqVWg8QCGaKleVBon/59VMj+cfvrONMW6qDW&#10;6bj9NZCp1UiVF+BmahJ2hwVjkqcHOl69jGaXT+MLftjNTpjt3wKzA9tgdmiHIJIYmwnR5G83B/HM&#10;BEEQBFG+IdGEjKwM7WWLJgy5XI6kpKTi6XnJyr9FRkYiLS2t3HsIhZ62Qu+J2yBXymA9yRzR+Wrk&#10;Rzmh7+RdoEE7BFH+cUtJwNenbfEvu1149/AufHnyIM7GRYtrDWHCSLwsH14ZabgQH4PNwQEY73Ub&#10;f7pdRi37Y/iWO85nJ/fjP0f34F/csd5mQ2yKjEvzYgj/W/zfdgfMDm7jxRO27ben7dDa8Rz+ze1f&#10;SjTh1g+5fU3MCUEQBEGUb0g0ISMrQ3sVoglBvCyCDg/D4Ll2XGdKgRlWg3A/WQ2ogvFH+1FIp2pN&#10;EOWa2Pw8fH3qkKFnB/f7k+P7+VlrJnjeQk93F7R2Ood6547gu1MH8fGxffjXYW47252CMfHDQAjh&#10;ljHvEWbc73e4Y/772F58wZ3n+8un0fO6E6Z43ca6h344FhOBG6lJeJiThbh8KbKUCt5bZX9ECD44&#10;uo875h7B7Nj/u/Ehd6xtIYE0KxxBEARR7iHRhIysDI1EE6Iio0hwR48xC5GrAS5unoaWf/TD2L6/&#10;od+M3TTlMEGUc7aGBgriRpFgUmRMAGFeIPrCSJEoUmTc8veO7saXJw6izrmjaH3pFDq6Xcaouzew&#10;NMAbu8ODcSE+Ft6ZaUiUyfh4JrqnnP2mUKvCjcAzGHdmBszPzMXSS7NQ5dhWPg/v2dngUFQYtDST&#10;DkEQBFGOIdGEjKwMjUQToqKTrxQG4qgLcmF/YAs27j2KrHwFv4wgiPLLXF9PQRQxIZr8i7OPj+7F&#10;t2fsUPfCCbRyOodeN1wwx+ceDkSG4lZaMkJzs5GmkJfxVMCFyA6zRaxDJyS5dEMKZ4mc3XUYhM+O&#10;bOM9TswObsfxmAg+lgpBEARBlEdINCEjK0N7VaIJc2cmq1hWnjGV3yLTpfni8LErNHsOQZRzHBMl&#10;gkeJsWhitwuHosPErV42+u2HDuqCVMQ594TExcicu+HijWVcfkWPl0PbcTgqnN+PIAiCIMobJJqQ&#10;kZWhvQrR5NatWxg/fjzat29PVkHs999/x/z58xEeHi7exXKENgsrFkzG2DGjTdrwHm3RqstcyMXN&#10;CYIon4TkZOHfR/caCiaHdqCD68Uy9h4RKdRBq5ZBLU+DPN0XeTH2SA/YjNT785B4azwkVwbxgkmc&#10;cw8Tokl3ZHgtgFNSIt5iwWMP2+ADzg5GhooHJwiCIIjyA4kmZGRlaC9TNFGpVLCwsMDgwYNx/Phx&#10;uLi4kFUQc3Z2xr59+/DHH39g9erVTx0L4JWgycX2dUswZ87s0jZ7FmbNXwKvsERxY4Igyisdr1zi&#10;vTbeObwHHVwvo+tVR6wN9ke2Uilu8ewU6rRQy1KgyApCftIN5EadRkbAZqTcm4XEm+MQf3UI4lx6&#10;8Z4jcU5F1lXPukHiYlo0Sb03hx+Scz4+Gv9hAs9hG36mHtuoMBqqQxAEQZQrSDQhIytDe1miCetk&#10;s872nDlzyv20tcSjyc3Nxa+//or79++LSwiCIF4MNqRla2gA3rLbhQ+O7MQY+8XI91uFXJ+lkMU7&#10;QKeWiVsawg+/08ihUeZAnZ8ARWYg8hOvITfqJDL8NyL57gwkXBsOyZUBiHPqjliHjoh1/JsXQyTO&#10;PRDHCyVdEefYmV8vcemDeLeBSHQfjZR7c7hjrMeDu3ZwOjYSia5sfYloEuvcE1ttpiHHbxk0imwc&#10;iQ7H/7GpiQ/b4H07G5yLiybhhCAIgig3kGhCRlaG9rJEk4yMDFSrVg1SqVRcQlRUYmNjeeGkPIpf&#10;ORHXsHHDBmzetLHYtmzZhD2HXEGhYAmifJJUIMP/ju7BO4dtsPGCFR9sNc65uyBsOHZGiucCaJU5&#10;0MjToMgOgVTigqyQfUh7sBxJt6y4bXvxgVoF8aOLIIQwjxEmiojGe5KwY7oKwkj8dQuk3J+PzIe7&#10;kBtzAQWp96HKl6BQa9iuOfhloKrlKTgeG4kYJyaY9EC4Qx8MWLQFbawPIcW1C3c8c8hzonAoOpyf&#10;hpgJJyzGyfn4GIpxQhAEQZQLSDQhIytDe1miSUBAAKpXrw6t9uXGSyFePjk5OXj//ff5/8sbqXf3&#10;o1uXzujerStv3br8jfrVv0Uvi/UoELchCKL8oNBq0ODiSV5o+P3EMqQygUPPo4MZEzviXHoIniJM&#10;HOFFEW4Z7y1SZFza8W/EXv6Ds78gce2HhBtjkHJ/LrLDDqEg5Q40BSnQqvL5ITssyKsQ7PXRogZ7&#10;F3Za5w0zc2e8be6KT0afx1eWZ/GuhSPMhrigy/wdyLr6t3B+p87Yf3Ivep/2gtmRnfz1vH1oB+wl&#10;MeLRCIIgCOL1QaIJGVkZ2ssSTXx8fHhPkzf1r24FBQWwtbWFtbU1Fi5ciODgYHHNm0d+fj4++OAD&#10;ZGZmikvKMVzHKNl9J/pM2EKz5xBEOWRHaCAf7JVN3bvg/AwkuJQWTXjhhHmOOHYRjB9e0x0JV82R&#10;cm82MgO3IifqDGQpHlDlxfAz3mhVuSjUPt9Tr9TosNYhGl+MugIzc6cSG+pSbO8Nc0Hd6e4Yt2oF&#10;JE5/c3lkwkk37Ns3GR/OPgOzoza8cPLR0T04GRspHpkgCIIgXg8kmpCRlaGRaPJ8nDp1Ctu3b0de&#10;Xh6ioqIwc+bMiiEqPAdFoklWVpa4pHyTfscGP7QbhUxyciKIcoVPZnpxHJBPThxCcMhJPuZIKcHE&#10;uTsvjuTFXIAs5Q6U2WH8UB2dugCFOo14tLLBJTAdPyy8A7PBTCRxhtkgR3Tf+AB9t/ni0zFueNfC&#10;BXWtb+DU/WTIlBr4xuUjIOgOJFcteNEk0aU7bp0eiu/X7oKZrXBtHxzZg55HPWBzVYLgRCkvyhAE&#10;QRDEq4REEzKyMjQSTZ6PxMREXjBhaDQaTJ8+HRKJhE+/aZRn0STN8zAGDuiHQQMHiNYPvzSti5m7&#10;HEHdFIIoP8i5dvJX1wv8bDlv2e7E2bhoaOSpiL86uJRgIrnSH5qCVHHPsoe9l6LTCjB8dwD+NcQZ&#10;ZszMnVBzsjuO3UmCWiu0HpIMOXxi86A2IXpo5OlI8ZwveMEwrxPHnui7bxnetmNTJwteJ2YTzuFd&#10;7titF97B3NPhuBWWhfQ8FbQ6intCEARBvFxINCEjK0Mj0eT5YfFa/Pz8sHbtWhw8eJAXT95EyrNo&#10;kh3uhnVc+a9fv443di8u3giC5imrnUajgixfBoVag8ftolYpodbr6KiUCshk+ZzJ+P9p1gyCeDxL&#10;/L1hZruDF03+cnPgnicdlLlRiLvSR5zZpjvvucGCtrJhNy8L9r7bfS0e71gIQgnzLvn3MBdMsAuG&#10;9lmf40IdskMPItaxKx/nJN2lC2afmYV3DjPhhDM2ZGfyeT4eCu/JMsAR741wRfdNPjjtmYLUXCXk&#10;KhZvhdoPgiAIomwh0YSMrAyNRJPnh4kk7DrPnTuHGTNmICUlRVzzZlHRhuc8NZpcbF46DSNGj8CE&#10;2UuRqXpEXS2UYtPy6biRUDIfz8FNszBwwABYDBkM80H9kSSluXoI4lFESXPx0dG9vPfFNycPQiUG&#10;CE++O0vwLHHugYK0B1DmRUGneXkhnO9GZKOW9Q28NYgFdnWG2UBH/Lz0HiJSZc8tfLIAs4rsYF40&#10;YdeS5NwNq89P4K6Vu17R4+Td6RfAgsuy8/HnZcOAuPT7XLratBsYbxuMwAQpia8EQRBEmUGiCRlZ&#10;GRqJJmXDvn37cPr0aTH1ZlG+RZNC2CydgF9aNUezpk3QrFkzdOo/DlHpT5jqmuvoOO1bicNX7kOl&#10;ViHsgQOmb3Qy8lApRHqkDxbOnw0rq7HwSFKKy3VYu2ABIvKU/DTMapWK/lJMEI+ADctpcOEE72Hy&#10;LmdnJNH88yKNvcx7lrDhLRmBW1/qM5Sv0PDCxAfDXMShOI74ZvxVnPVK4T09XhSWd01BGlLuzuSu&#10;pwsSnLtjhf1EvM17nNjg38f2YqtPKA7cSEDndd743xg3mPV3EIQU0f411BlVJl3HX2u9ue3iEZkq&#10;E49eglKthUtAOuxuJcIjIouG+RAEQRCPhEQTMrIyNBJNng8mkoSEhIgp4PDhwzhx4oSYerMo1zFN&#10;7u9Gs1adcPnGfQQGBiLQ3wfrxnfC32M3Q/mYqleo1WDFvAkIkOTy6YLsZIy1tEKWQj92gQ4hXncR&#10;nZiBg+vn4FaiKJqokzBjxhLs3rsdi5cswwWPQGio80IQpdDqdFjKhuXYsSCpOzHiznVhuTIXkisD&#10;+Blxkm+OQYEsDw+CU+AVlARpQZE4+eKoNDrY3U5EranuwvAYcyd8NNIVU46GICW37M5ThE4jR1bI&#10;ft7rJMmlG+bZT8V7h7lrP2yD/x3fjxupSfw7MT5TgUs+aZhgG4zGs2/jwxFXYDaIyx/Lo+gB879R&#10;V/hYKAvORMDtYSb3rs5Hm0V3BW8Vzt7irmXY7gDkydXi2QmCIAiiBBJNyMjK0Eg0eT5cXFywbNky&#10;xMfHIyAggB+eExMTI659syjPoknI8dEYMu+EQTwSTfQltOkwDtmPiQSr06qxeM4YhKULw2qUeamw&#10;HD8K6TLTcWkOrJtdLJrIU/ywbNMupOQpUZCXjAUTLeCXmK0unGkAAP/0SURBVMOvexzJSYlQKg2H&#10;8WRnZ/Hlq4+8oKDUTExsKFiqieFfSYkJ4q8S2DId11nVJy01BSqlYScxhzu3VAxmXASLz5KRni6m&#10;BJTcfgnxEoNnmeUnOjrS4Dzsd3RUhGFsH9ZBlMTxx9AnnTsHm7Zbn3yplMtTtpgSUKmUSEszDAjK&#10;zpPElaUxSUmlyyI1JckwPxyZGRmQy+ViSkAqzePLQx+2TUpSkpgSYJ5FsTHRRtetRVRkBB/jqAhW&#10;VrGxMdz2hlPgpnD5MT43u+aioNJFsG0yMwzvg0ajRkqyYX4YJusAVz6l6gBXjqXqQE42X+76yOUF&#10;3P0xLHO2X3xcnEEd0Gq5OsDdb+M6EBMTVVzm99JTxOmFbVD17BEkF8j42W/SfVcjzrkb4l264fa1&#10;k2jUcw/MGq/grfbfO3H1fiy/P0OlUpWq+3wdeETdZ7B8BiXk4++1XoIYwYSIwU5ot/QevGNykZeb&#10;Vbr+5Uv551EfVm+N6xq7D6wO6JdF0XUX1QFZ8m3Euw1AmnMXzDhnjX+xoLCcvW1nA/uQQCiMzn0v&#10;JBGLTvihwyovVLJ04/Ir5pnFXGFDibj/37YQvWTY/8zYVMj9HbDucjTSU0o/D6zu6ueRkZGexj9T&#10;+uTl5XJ1wLD+KRRypBs9d6zuJ3DPsj7sumO569avA2y4Ulwcq/slYg7LBytH47qflZlRqg1i7WEm&#10;t1wfdh/Ys6PPI+uAiXaAtX/G7QB77ozzUyCTlWoH2DOcnGhYvuw+x3HPt3EdYMu0eudh61nbadz+&#10;sWdRZtTu5+bklGr/WP5Y3vVh12F83ew8iQnxYqoE1l4Y1wHWrrBnSh92D4zvA8tzeqphHWDPfEKC&#10;YcD7outm7WAR7Jys3S/V/nH5MX7usrMyuefR8P3JyobVVX1Yftg7VB92HxJMXLepesGuRb+eMnK4&#10;MjfODyvzbKNvHVbmyUZtLzuWhLtGVt/1kcTFlqprLD8KheG7P527Ptbm6MOeRVYe+rD8pKYkiykB&#10;9mwZ32+hrpmuA8aw58u4TrK8SLnz68POY9wO8M+diTJn99u4fFldMa5rrC03LnNW79m7SB/2LZJu&#10;VPdZnhON7i07J3vGjElKeLp2gNW9Au69pA9r/4zvAzuPcRvEMP42YiTEx5U6D6u7CqP2hj2Lxu9+&#10;9hxmZhq++9l+rD3Xhx2fnedJkGhCRlaGRqLJ8+Ph4QFra2usWLGC+1Ar3Zi+KZRn0USb7Y8ffuyI&#10;2/6R/D1ISorHVutuGL3qCJ9O5CzfRP1mnibLFozHQ+4ZYChyU2BpNRIZMtPPQoloUsi9PLX8X9AF&#10;CnHnzHYcuxctph8N+yDX71gzmIii37lgsJeh8QcWe46MX+wMFojWGLbM+LljHylPc26WNn6xs/3Y&#10;B4w+7AOCvdz1z8N+s2XGH07sA9j43Kxjzjqf+rCPK+MPObYfE5GMedR1G8PKzDg/rGw1Rtdt8tzc&#10;fTA+Jn/dUqnJ6y61jNtOvyPBYPkx/phi5zX+sOTrgNF9YOdmdciYpy0L9vFdug6YPje7P/rwdcCo&#10;k1f4hDog4+5vwwsnebHgrQPbcIV7NhmKzEDEOnTkvUzC3eej6h+7YNZ0Fcyaicb9/qrNBmTmCNfP&#10;zm38kc3OY/IaufKVKjSYeyoM7xZ5bTDvkmEuWHs5ung4C18HjO4Dq/tKo+eOv24TdYAJTaaum5VJ&#10;EVpVHhJuWiLV+W/MOmuNtw4L0xGb2e3EjeQEA6FXuA9C/WPeMWyWHfNd/vhywjW8N1gUT1gclCLB&#10;RM9+mH8HuXmlhyOaKh9Wp4zrJLv/xp1b/rkzUf+M2wH+uqWl6wArH7Z9EWwZy49xmbP7wIY36sPS&#10;rNOij1AHDK+n6JjGmK4XBQZ5ZLAyN84PSxu3A8J1lz63qTpg+rpNtH9cfozbXiZMGp+b5ce47pvK&#10;D8PUMlPthVAHDNtEVgeM2wG+DjzFufnr5jrcxmVhqt033f4piut+EaxsjOsfO5apcz9tWZiqA6zM&#10;jd9DfB0wagced93cL2GBCPteMi5ftm+pOsBdn/Fzx+5BqTaIrwOG537hOsCdwzg/rMxN1gGjd8Gj&#10;ypxdt3H5sjpgXBasPhu/f1m9N677fB0wqn+PrANG7yaGqTyyazHOj6l2gImDJr/BTBzT9LkfUQeM&#10;zsOeReMyZ2nj9o/lz/h6hDpQ+tzGkGhCRlaGRqLJ88OujTVcb/I1MopEE2Pvh/KAxHERvvr8U3z5&#10;xef4+qsveWO/vxF/f/rld9h/p7SHRiHXcTiwYhbcAgSlPjMpEKOn2kD+iGE2+qJJ+J1TWH/imrCi&#10;UIkTGybDPcLwLwME8U9nlvddYbacwzYYd+8mtIU6aFVSJLiP5AOmJrh2x+5jzjCrt6xEMCmyxivQ&#10;acIJnHIJQUB4KvcRafiR/ShYjJLPra6WiAwDHNF3iy+y8tWvpZ0u1KqQFbwbiU6dsPDcZK4sBOHk&#10;P8f28UN1HgfLL4u3wobybHCMxTuPEE3Y8B6l2vADnSAIgiBINCEjK0N7WaJJaGgoL5oYq6hExYOJ&#10;JZ988kkpN8LygFYhRWpq6mOtwGSgx0JIEx9g0aJFsNm/G0sWzYWHRLg+36uX4BYQwf8uwmb5FLjH&#10;C38J0SqysW7pXKzfYYNtW9Zh3sYDkKkM/4JAEP9krqck4t9H9/CxTL45bYsc8a+I2WGH+cCvcY6d&#10;IY+/iLnbb8Gs4fLSogkzcbjOh81X4YvW61Djr+34ycIW/WfaY942dxxxCIJ3cDJSMvIREJeLTuu8&#10;8Z6FqzBsZZATLya4BKbznhuvk8JCLWRJN5Ho1h+zz07B26Jw8vnJg7j5BOGkCPaO/pIN2zEhnPx7&#10;hCt2uj3ZTZsgCIL4Z0GiCRlZGdrLEk3YWNHKlSu/sXE+/kk4OTmhZ8+epVwYyxOZSbHw9vaG38Mw&#10;qI3cIh9HZkos7t29i7DENK5zIyxLjAxGZLLhmPqYsEBkFJQ8J2pFHny978HbPxgklxBECQVcO9Hg&#10;/DFeMPnwyB7cEMeBK3MiIHHtizin7khwHwWtRo4TzsEwq7e0tGDSZAXearpSEE4aLedM/J8JLMz4&#10;ZcLy/7Rai7dbbYTZj1th1t4GZh0P4ZcZLnDzjEWEJAv5Bc8v3Ot0hVCpy+b9qJLGIcNjEiacmYZ3&#10;2Kw6XPl8euIAvDIMYzeYgnmdOPin4b+jrogBbZ1LbKgz3hnijBF7A/lZggiCIAiCQaIJGVkZ2ssS&#10;TRiss/3nn38iIaF0YEqi/MNEkqJhVikmgpCWCwrVsFk4Fi2bNkLtWjVRp159/NRpEALiyt9QIoJ4&#10;02Gxfsbdv8nH7WBmee8Gv5x5WyTz0/F2Q5xLb6hyoyGVKdHR8rggjDRZyQsl/P8Nl6Pd4IOIis+C&#10;y50obLC7j+ELL+P3McdQr+cefPPzBvynxWqYNeO2ZcIKM7Zf8e/lMKu7BGb1l+KDH9bgm9+2oOXA&#10;AxjBHWPnSW84c8cMjEhDUroUuflKk6KIXKHmtn2AJr33oPKfW2Ex9wKiEgwDFT4PvNdJ4CZYnZ0p&#10;TEd82AbvcOaZYRhs8VH4S/JgYROAP9Z6YcqREKy+HI3/jrxSHOi27oybCIxn8SXEHQiCIIh/LCSa&#10;kJGVob1M0YTh4OCAb775Bj169MDEiRPJKohZWVnh999/R61atRAWFibezfJH5oM9aPpjD4SmCENr&#10;CjUqHJ7TB78NXws1dRwI4pXim5WOt2138mIA8zZRaDW8l4RU4sLPlsOG5mQEbIRKrUGbIYcEb5HG&#10;K/DVH1vxXccd+LzdJszYeBXqRwypKYrz8cfyuzDrdQZmnY/ArP1efPDrdvzv5w14nzveu9zx3iry&#10;SOEFGdHYb2YNlgmiSq3F+L8269HGwg5jlzli+wlv3PFL4MWc0UsdYFZHzwOmyUp8+ctGpGQ+OfDe&#10;06BNvo6JZ2fCzI4N1dmNDw7vwoN05pHz7I2WnyQP300Q47iwITuDnXDaM5n3kiEIgiD+uZBoQkZW&#10;hvayRRMGm0WCdbzv3r1LVoEsLi6uVAT78obf3j4YOu+UmBIojLuEH9sORwY5NxHEKyNdXoBvT9vy&#10;w06Yl8m1ZGF6UJ1KKgzLYcFfrw+DTCbFH2OPwqyxIGy0s7DjhQqFSgO5Uv3Izj6LTTTvVBg+Gu4i&#10;xPYwd8aHFi7Y5ByLvAI17x2SI1UgITUPfqEpOHc1DPO2u6OT1XHU6bqLF1X4oUA1F3H/LxEElCIv&#10;FVFQebfRcnzI/f82E1n0Z/RhxuV1wioXMTcvSiGUUgmsnTZyZSVMR/zp0R24E+strn82MqUq9Nvq&#10;C7OBjnzZ/MvcCcP2BD6HBEMQBEG8KZBoQkZWhvYqRBOCeFnkR7ug8fe/YPfxy/xQonu3rmBqv18w&#10;eL4dqFYTxKtj4v1bgmBiuxOL/Lx4r5BCnQbpPitFL5POyIm/jsFzLgheII0EwSQts/Q0jsac8UxG&#10;w5nc8YumEeb+H7zDD2HJT+f5wYbgsICxgZFpcPeKw4Hz/pi1+RoGTT+HVgMP4NNfNuItJp4wzxeW&#10;N2PBhBm3vsOoo+IRywalKh/Wty/iLd47Zze+OroNt/zt+HJ7VtgMOjvcJPj3MJfiMmo1/w73ji8b&#10;7xiCIAiiYkGiCRlZGRqJJkRF59rJrejc4Re0adMGbX5qg9HT1iAlx3B+f4IgXh7nJTF4m/cw2YXa&#10;9seQLc6WU5D+AHEOf/OiSZr3Uoxd4igMj2myAo167kFimpTfzhRMdAlNlqH/Nl+8wwKe8kKAIxrP&#10;uoXzD1L5+CllgVqt5WObREqy+HgnK/Z54B0WL8WEaFKzy054BiXxeStLrO5dE8rv8G58engz7txe&#10;DG2+RFz7bLiHZKHe9BvCcJ0hTvjfqCs4dT8ZGi253hEEQfyTeEHRRIZwrpPIW9Ey7ndkakk6jLMI&#10;luZe1sJ6mZAuWi8ujxDTRduwY7N9i5eRkVUAI9GEqJgUQinLQWRYGCSJqVBTh4AgXgu5ahVqnTvK&#10;DzH54MhuhOfl8Mu1SikSb4yBxLkHktx6Yszcg8VxRir9vgUpoocJEyDiMuQ445WKE/eSEZsuR26B&#10;GhscY/AO1+kXZolxwsejr2DRmYiXPoUwExd+MRfzWiSYsGE8bAhPk5V4r9EKLNp5E7lShbhH2TD+&#10;/k28JQon/zm8A+5Ow6BIvceVz7Nfb7pUha7rvfEW88xhQ5kGOWL6sVBI5TS7DkEQxD+FFxJNItJk&#10;WLn8Ot4f7oL3R7ry9pXlFVifi0AYE1TYNqkFuO8Xh77z3PCfEa5oMu8Wjj5IRUyqHDHZBRi3wB3/&#10;N+Yqzobk8tvHcC/4/mvcUWmGB/yT5QbnIyMr70aiCVERyYr1Rfu6lfD551/g048/wZhldtCV8V9/&#10;CYJ4Mr1vuAjDcux2Yo7vfWFYDmdZoYcQ59gFyW7dMGIqG47DvDVW4Nv2m4tnrGHbHbmTxHXquc79&#10;AEc+Jsdb5s74N/dtxi9jHf7+Dui4xhtZMjW/z6sgM1eOXyzsYFZ1AcxqLMQHLdfglxGHYVZ3qSCg&#10;NFyOL9ttgmdQIn8NZcUkz9swO7SDF6D+e2QHbl/qg6zg3c99ji2usXiLKz/mccLKs8HsW3z8l7LM&#10;M0EQBFE+eWHRZNliIcr4+yNc8QH3Yn53KHuZOMLqooQXQM44+uMj9rLmXjJs/Tvmjnh3iAuWXEtG&#10;TE4BRs25xo8VbbzsASSZCn6fniuv4/Opt0g0Iatw9ipEk5CQEKxatQoWFhZkFcSGDx+OXbt2ldOp&#10;hpVYMqwjJm46j4ysLKQlRaD3ry1h6xYhricI4lXgkhSPd7kOPhNNWjuchUorvEuUuZGQuPZBgmt3&#10;TLKegLebCIJJ1T+2Ilpv6l42he5H3LcYL46wmV+Ysd/MBjujyhR3uAVlQPmSvUtMwQLTSpJzESHJ&#10;4kUU5oFy2zcetTvvEIcYrcQHTVdiyJwLKFCUjaCj5MpvktdtmNky4WQ3Kh3djJsOA5DiMRlapeDB&#10;8yywoLoPYnPxzUTuu1UcrvP56Cu48CBN3IIgCIJ4U3lh0WT5Eu7lMdwNV6PyEJIkg1dgHD4Y6ITK&#10;K3wQLklDq/HO+O/467gYmIHgpHy4e0aj/hhHtNroC0luAUbPvc6PrX1nqAvW3E1HbIYCvVa54wvr&#10;2ySakFU4e5miiVqtxvTp09G1a1ds2bIFx44dI6tAtnLlSrRt2xb79+/nPr7L0fAXTTJ6/PkDXCQl&#10;ruYrLLtjyb6rYoogiJdNilyGT4/tE7wiju3Fg8x0cQ2QfHcGEly6Yu7scYKHSdOVqNR+M3xDDEXY&#10;dY4xvAdEpX72+OOv/ej45z5U7XsWZtz3Vdvl9/hhOuUNNkPPvG3X8WHz1bwQxILHVvtjK044B/Px&#10;UV4UJpyMuetePFSn2tHNuOvQH4nXzJETcQypnguR7DEFqd5LocyLFvd6PPGZcvTe7MP/gZAJUm8P&#10;ccKsE2GQKmi4DkEQxJtK2YgmFlew+HIstl2JxdyDnnibe2n/tDMUd+9F4sOBDuh/PAbRRXFMUvPh&#10;FZaB0FQZPzxn9Nxr+Gj8Vfw41RX/N/EGgrjtSDQhq6j2skQT5v67e/duWFpalvtpa4lHk56ejhYt&#10;WuDhw4fiknKAJhk9O7YyEE1WWvXAsv3XxBRBEC8TlU4L89tXuU4917G33YE1D3355azdl0qckeja&#10;FYsXWMKsIfMwWYnPf1wHr4dJ/Db6LDgfhV/+PIDTtabDofoUXK4xFWdqTkfX32ww2jbktQ4j0Wl1&#10;UGbLUJCUDY0JT5J7gYn4afBBmDUSpy6utxQDptsjKr7Ek+ZFGObBfavaCbPqfH10K4Kc+yLOqQsf&#10;I0bi0oOfwjnOpTcUOeHiHo+Hza6z7Dz3jctm12GePIMc8cdqT0SlUdBsgiCIN5GyEU1YFHY2fpaz&#10;d7gXx6dj3HAxOA/OrkH4Vx9HTHNOQKT+vqKAUiSafDrdA863Q/B2XwdYXZCg7xoSTcgqpr0s0SQ7&#10;OxtVqlRBbm6uuISoqISHh+Ovv/6CRlNO/irJRJM/WmDzGXd43L4FDw8PjOvzG8bO2yakObvvHQb6&#10;GypBvBxOxkbC7NB2fljOj472KFALooJGkYUE125YvWQ0zBoLHib/bb4K/uGp/HpjfG5H41BVa9jX&#10;mm5gJ2pYw90pBIoMKZRZ+VDlFECVJ4c6XwFNgRJahQpapQY6tRaFWl2ZiytqmQI+807hXO3pOFfd&#10;Gi4dViE7MF5cWwKLo7R6/x3uGlcLgWIbLcfHrdfi4Hl/KLj8vSgjmHBiuxMfHt6JUOfeiHfpwVuc&#10;cw8kcP9LXLojzWfVM13/nchsfD3uqhDnxNwZn469gtvhWfxQHoIgCOLNocw8TbZcT8SxO8m46J2K&#10;yDRuXYocN26E4oP+Duh7LBYxolASlS7FzqO+sPVkMU1kvGjyifVtBKflY+RcF7w1/AoaTnMj0YSs&#10;QtrLEk2CgoJQo0aN8tPRJp4bJoD9+9//Lj8CmCYFFn3ao1mTRmjSWLDvmzfH982aiOkG6NBlAejv&#10;pwRR9iTLC/DZiQNC8NdDOxCZV9QuFCLLfwV2rh2Ot3nBZBU+aiYIJo/q1EcdvIGzlSeXEk3sa07D&#10;6W8n4vR3k3C2xjTY15uFC43nwKHFAjj+uBjObZfDtcMquP29Dte6b4J7n624OWgn7o7dD+9px+C3&#10;+ByC1jkgzMYN0Uc8EH/hAZLcgpAdlACZJAPKDCkvxKjz5KIIo0ahhnsPitm8Zb4LZ6pMwTkuH0Vm&#10;X2sa8qJKx3hi15aWXYAfBnNlUl8MFNtgGRr02oO0LGGGoOdFyx17mMd1fHx4E5JdusPh8lD8fHIF&#10;ah9fj66nFiHYuTeSb4yETvP03pwsv8zrpN2K+8XDdd4Z4ID5Z8IpmDZBEMQbRBnFNLmKG7FSfqph&#10;/emGw2NT0MzSCf9neQ2XQrOQkCWH4/UQfDnEEVUWeYsxTQTR5GG6AqHh8fiCBZId6oIvppFoQlbx&#10;7GWJJj4+PqhWrVqZ/wWwvMFifdja2uL27dvikjeP/Px8fPDBB8jMzBSXvG4KoVGr+Zg5jzZNUf+H&#10;IIgypOd1Z14weZuzPRHBxR1tVYYXbNaa490mKwXBpPkaOHtE8esexZFpZ3C+2tTSoglnZ7nlzM5V&#10;s+a9PYrSZ6uz/7k0t+wc97toPW9F24pWvJxZDW4ZZ+x/XgSpPQPn68/ChYZzcLHJXFz6fj4cWi6E&#10;Y6tFokhimJ8zVafiwdyTYs5Lw2YEOuIQhC9/3lA8tfL/Wq7G4p03IX8BrxO5RoMpd1yw/vw4fMCG&#10;Qx3eXWyfHd2Gu+4zUKhTiVs/Pey9v/ZyND+xAT9cx9wJHVZ4IiGThtMSBEG8CZSZaHI9Rlp6fWoB&#10;zjkH4v8GOeDD4Vfw3fhr+M8QR3w48gps/bMQm1MimgSlyRHJ2Zpdt/EO99Ih0YSsIhqJJi9GWFgY&#10;P9PMlStXxCVvHkWiSVZWlriEIIh/Gqwt3x8Zin/xcUx2oq3zeWgLxQDRmlwcspmNfzEvi6ar8GHz&#10;VTjtGiKsewTuUbno89deXKxeWjRhogXvLbLmMvyX2MNnzil4WR/BPatD8BixFzcH74R77y242nk9&#10;XH5fCcefl8Kh1SJcbrGAFz+YCMLEkAsNZuF83RnFx2TeI6crTcLpbznj/j9TaTLOfMcZt/xsVWaC&#10;MGOcH37/GtNwvfdWFD4hKHZUQjaGzL0gCCdMQGq4DK0GHsAN7zhxi2cnT63Ep8dEseSIofU6uRAZ&#10;XvOhLnj2mc7Y69klIB3fTbwuzK7DWY0pN+AamCFuQRAEQVRUXkw0Sc3H1q130WTWHdyKLS2aMItM&#10;lcH1ThQGr7yNptNv4q+1XjjilYao1AJEZRZg9vq7+HGFNx6KHioxienotuAmfl7pjQCuA2p8PDKy&#10;8mwkmjw/bNjKokWLsHbtWri6uopL3zxINCEIIl0ux6fH93Mddxt8cfIgYvPzxDXAGfsz+LDZEn5o&#10;yruNV+CYY5C4xjQyjQ6DRpzB8ZqCmME8Roq8SJg44T3rhLjls8HinLDYJ4q0PMjiM5EXkcIPycnw&#10;jkHanXAkOPoj7qwXYo7fRaTtTYTvvobgzU4IXHURPgvOwGv6UdwZvQ/2tUuLJrxwUtMat4fvQZaf&#10;BDo2nOcRMA/Es26hqP3Xdpg1Zl4nK/E+VzbTN1xFevazD9lhQ6LeY1M7GwkmzKof3Yhwpx5IuDYU&#10;iswgFOqe/X2elqtE+xWeeJvF++Ps/aHOWO8YA2UZzAZEEARBvB5eSDQJ4zqIMdlKpOQoEWFivb7F&#10;ZimQnKOCJFPPe4TbP47bP4mzomVhnMXzyxQl25GRVRAj0eT5KBqWc//+fezatYtEE4Ig3lhUWi1+&#10;cTkPNlvOW4d2YEdoiSji7hmG/zRfLgomy7H/vL+4xjSFukI42HkKw2eYYFJrOgJXXsCDmcdxf6Id&#10;Um+Eilu+PphwclY/pkmNaTjDRB1+eM80nPpmIr+NNCadD0T7KJQqDUYsvIz3WZBY5oXTcBk+b7cR&#10;1+7HQKN5+mncs1RKfHhkj0nRpPnJ9Yhz7snPqhPr0Ak5kae5Mn6+qZrnngrHe0w4YcN1Bjii8zpv&#10;ZOQ9+9AfgiAI4vXzQqIJGRmZoZFo8nwwsWTbtm28eLJz504STcoR6sT72HfQEfSpTxBlw9HoCD7o&#10;K/My6XbNqXhYTnB0Bv7bco0gCDRahm1HPZ7Y5sdceIDT303mg70yYSLm9P3ifcrL+0Kr0iBg5QVe&#10;MGFDea522YC0OxG4P96WT/NxUViMlGpTcX+CLZTZ+eKepWGz0jwITkaNv7YJQ3aYuNRgOXpPPYsC&#10;+dOJG2qtFm2YaMWC7xqJJu8d3Qc7j51Icu4qTEXs1BUp92ZDq3z2wN0sPs2N0Ez8d6SrIJwMceaH&#10;qd+PyhG3IAiCICoKJJqQkZWhkWjy7EilUixZsoSfIUgikWDDhg04ffo0cnLezA/LcieaaHKxa9MK&#10;LFgw36RNseiIFh1m0Ow5BFEGhORk4X/H9vKCyX+4/yNyhXbOLywVH/+wBmZNVvBiwLLNR4QgGY8h&#10;+sRdnKs1jRdMTn43GUHH7/GeJ+URnVbHz7AjT8mBVimIG2xIDpt6mA3ROVN5crFwcqHBbH5IUUFS&#10;Nr+dKXKkCqzc58EP0xGmJ16BSu0389MTqx8z1KeIVHkB/nS7BLOD2znbxgsobzERhbsv/z66Fyvu&#10;nkHWzeGIc+qGOOduSLg+HPIM3+d6B8ekF6A9P7uOEy+c/N8IV6y+GMULQARBEETFgEQTMrIyNBJN&#10;np20tDTY2Nhg+/btvE2fPp3rrC/AnTt3xC3eLMqdaKLNwqpFUzDOcmxpGzsGY8aOh5tfjLgxQRDP&#10;i0qnQ+erjkIH3XYHjsVE8Mt9QpL5Dj8vmDRahRnz5kGrfHzw0KjDt/kZa3gPkxrW2LDIGcrHDG0p&#10;77AYKbfMdwrCSXVBPLnUbB6C1jo8Ujxh70PmdfLnqCO8aCIM2VmObhNPIjgqXdzq0Si1WnikpeBS&#10;Qix8stJxIDJUFLR24d3DezD1/lWkeS/jRZM45x6Ic+mFnOjT0Gmf3e9OoyvEnJNh+NDChRdO3jZ3&#10;Qt8tPkin4ToEQRAVAhJNyMjK0Eg0eTHY9bGYJteuXROXvHlQTBOC+GeyIdhfGJZjtwsdrlziO+2h&#10;MZmo8cdWYWaYRqtgOWEsZImPHp7IZpuJPnKHH+rCBJMTtaajTRdbxOcqxS0qLjquPJLcgnC187ri&#10;ILbMA4WJJ+F7r0OeXhIsVx8Nt9/mo5748uf1QqDYRsvxfz+sxdZjXpAWPJso4ZQowecnDvAeJ2a2&#10;OzDEwx3JYUcgce2NOOfuiHXshDSf5dAonm/K+LNeKfhm/DVeOGGz69SddhP3Imm4DkEQRHmHRBMy&#10;sjI0Ek1eDHZ9+/btI9HkNSKXZsLdxQGnT53mh0mdOXMal53u4/lCIRIEwUiWyfDxsX18Z/xrrlPO&#10;vE4ycwpQvcMWXjB5q/FKDBg1BRles1Go04h7GcIEk5gT9/hpfXkPk1rT0OpvO2y+Gi9u8WbAhhgl&#10;uQXC8cfF/LTFTCBinifn681E5BEPaBWmW6McqRzthtnh7UZCrBOz+svQsIcN4pJzn2koTGB2Jj4p&#10;Ek7sdqKdqwNyMh4i/ko/xDl1h8S5O+KvWUCZG8lt/ezv5MRsOZrOvQ2zwY68ePKeuRP2XY+Hlobr&#10;EARBlFtINCEjK0Mj0eTFYNen1Wr5gLBvKkWiSWbm8/2l8mVSqEjELw1r4ud2v6FZo7r4s1NnNKtf&#10;FV0HroZc3IYgiGeDzZbT7OIpvgPO7FhsBGRyFap12CrE42i4Cn1HTEOic0eo8xPEvUrDvC3O6M1C&#10;06LLYTSbd+eNjY2h4cpIcv4BLrdciDOVhetm4onDD4t48cgUGq0Ol25G4Mu2G4UhO01W4APOrNe7&#10;8WX+tMTLpKh89gjvFcSs3vnjSMlLQ8q9WYh16sIP15E490Ju9HnuvfXs7yv2nWB9NBRvsTgnQ53x&#10;zhAn9N7sA6VGh+j0Arg9zEBk6rNPp0wQBEG8HEg0ISMrQ3tZoklwcDAvmqjV9Pf+ig4TS/773/8i&#10;L8+0q/nrJPLcVHQbux55BTmwHj8IkbkapAWcwgDrneRpQhDPAZMz1j30E4KM2u6E+W03pGXlo9bf&#10;O8Sgr6vQb4Q1HzcjN/LEIzvgIVtdeMGAeZicqTUd33c9io9GXoFP7LPP6lLRUHLlFWV3C5dbLigW&#10;jVhZuLRfidjT96FVlW6dktKlmLDSmR+qIwx9WoFG3Wzg7BElbvFkclRKdLxyib9vzOuk0mlbeGek&#10;IjfiuCia9ODvW9qDFVwenq89P+eVgi8tr/JDdZjVnHwd/8dm2+F+/2e4C7pvfIB8hWnPI4IgCOLV&#10;8VyiSWQK9wIjI3vDLYIzU/X/cfayRBM2lOObb75BUlKSuISoqNy8eRMdO3YslwJY4KFBGLroJHRQ&#10;YNYEc3imcHlUheKv30YjveyrNUG88TzITMfbtsKsLFXPHsaD+FT8MPCA4GHSeBW6DZmOSIfuSLwx&#10;BoWFph+yhxud+OCo/Cw5tWegYY8TXKfaGdOOh4pb/DNgUxEHb3LC5RaieFLDGmeqTsH1npuR6OQP&#10;ncpQXGAeiy4e0WjSc7cwPTFX5u83XYXRix2QkCqIHNEJOXwwWSaymPLXkWs0GHb7quAlxN3D/xzd&#10;g0vxcZCn3kX8taG8aMKmJU66PR6KrGBxr2fjYYIUPy+5K8Q5GeoCMxYstsgGOcLywENotDR0hyAI&#10;4nXyXKJJRno6cnOyycjeWMvOzoQkNRthJur/4+xliSaMY8eOoV+/fryA8qYP03kTYR/wkZGRqF27&#10;NqKjo8Wl5YuCuCv4Y/B0ZKkKYb92Mlp27I8JA39D14nbQX/rJIhnQ6ZRo6XDGb6zzWbLOR4ejt+G&#10;HxaClTZehbZ9ZiPSoRfX8e4FRYa/uFcJbEreh+sceGGACSbH685C3V4n+c50jak3kJn/z5x5RZGZ&#10;D/8l53Cx0Rze44QFjD393WS499mCLH8JtErD1kqrLcTMjVfxv1ZrRbFqOb76dRN6TjmDD1uugVmd&#10;Jfjilw3Yd9bX5HTF2kIdZvncw9uix8k7djuxPzIUKnkaku9MRaxTN8HrxLU3pPEuzzVcJzFbgfdH&#10;uPJDdQxEEy794XBXJOdU/EC/BEEQFZnnEk2ysh89dz5BvAmoVKpyJ5owoWT37t349ttvMWnSJOzc&#10;uZOsgti2bdswePBg3lvIw8NDvKPlFFGQ0ylycGDNfMxeseUf2zkjiBdhkZ+XOLRjF0Z53sAvQ23F&#10;4SKrULMjm8qW62g7dUG63wZxjxJYMNSgtZf52WPYcJTLDWfjLytHoVPd3wEOfmnilv9cCjU6eE49&#10;gjMsWGwNa8HzpNIkXO+1BXlRqXwZ6hMel4kmvfcKXicsUCwbttNslWAsXXMRTrg82lvENioUbx/c&#10;zgsnbBak2T6e0Oo0yHxogzhHIc4Jfz99VkOnUYh7PR0JWQq89wjRhN3vuAyKKkUQBPE6IdGEIExQ&#10;HkWTIlhMjDt37uDcuXNkFcTs7e0REBBQLuOY6KNV5iMnt0BMCRSqZFydy32OOSII4p/L3fRUfHB0&#10;D9/B/uzMQTQffABvMS+HRivQpOdmxLv2gsSlB+KvmkOjKP1N5bfknDAEpdY0ODSejS029/GWOdeB&#10;HuKM3lt8+YCnBBOXdJBGp8PT+mjxkB3eak7DrSE2kEalFQvBDLlCjV2nfPCOvmCiJ5z8PvwwtI8I&#10;RK7jjnMtOQH/d0S4r+/Y7UK/m65QazWQpdyH5Ep/SJy78Z4niTdGQ5UvEfd8MiqNDrWm3zQtmgx2&#10;hqN/urglQRAE8Tog0YQgTFCeRROCKGs0ygJERUbg7pFp6DlsHSKjorh0JGdR8D65EG1+nQKax4Eg&#10;ng6ljs2Wc5KfdeVdu92obL5TEEw4+2HgIUR5LIfEpTtiHf9GfuJVcS+BQq0OPvNOFw87udh4DqK8&#10;YlF5qjvfgf5ouCuScp7Ni+GfABNPsvzicHfsAT7+CxNOzlazxvm6M3F/gi1yw5LFLYG0TBneY54l&#10;xqIJZzU770DBI6Y0LuJ2WjKqnDnM39+3bHfiL7dLyFDIoZJKkHxvBh/jhMU6iXcbCKnERdzryfjH&#10;S/HhMFeYDXYS4puw4LDs91AX/IdbvtSeTXFMEARBvA5INCEIE5BoQvyTyI3zxs+tvkfLZvVQu25D&#10;tG7dCj+K1rxJY8za4QD6uzZBPBnmpTDFy4PrUNvw9vbgjTBrKAgmjXvvQ2TwNUhYp9qpO1Luz4VO&#10;WxKrolCrxYM5JwXBhOv4X26xENKIZAzdHcB3nt/hOtFbXOMoptUTSLsbgZuDd/KiEytHVp7n682E&#10;74KzkEanQVqgEuKbmBBO/vX9Kkxe44rkjHzxaKZ5mJONhhdO8MIJG4LV2uEMoqS50KkLkBm0i7u/&#10;3YThOs7dkBlsw93nJwtd7L4GxEsxen8gfl3pieF7ArDwbAQ+GO4iiiiO6LvZBxlSGi5JEATxqiHR&#10;hCBMQKIJ8Y9C7ISl+R3Hht0uxQIJ+4inDhpBPD0+mel4l82Wc8QGZkM3wKwR1zFvsgKVft+C2MQ0&#10;JN8ax3Wku/MxMFT5CeJegEauxP2JtjhbVRhi4tBqEaSx6XgQl4f32RANc2f8uOiuuDXxNKTeDMWV&#10;jmtwlh+yI0xTbF97BkI2OmL51uv4jLsvfzdYCIv689Gu4WJ8UBTnpNFyfNZ2IxxvRUKlfvT7PFUh&#10;R/NLpwThhLPqZ48gKEcI1J6feA3xVwYI95rNrnPTEur8RHHPZ+PqwwxUsrrG1wFmlSZcR1C8lNpm&#10;giCIV0jZiyaFOqTEhiIjVz9oVSHyMuIE5V6rQkxUNEgnJ8ozJJoQ/0RIJCGI5ydTqcDnJw/C7ISe&#10;YMJ1xP/9/Wpkc99E2aH7xICh3ZAVZlf8rLFZcu6O3i/E5Kg5DZe+n4/8+Az+XfKx5VWYDXHCO0Od&#10;Ech1lIlng81alnonnBehznwnBNVl4snFejMF49JsZqLLNa1xpMk81P59C8zqLxO8UOouQdvhdkjN&#10;fPTgRKVWg99dLwkBf+124b9H9sAnK4Nfpy5IRYL7aMHrxImJJ90gT/fi1z0rLBh383m3xaE7nA1w&#10;xGnPFHEtQRAE8bIpc9FEmhqFL7/4GM27LkKJM6IO55a3h+VyJ26DCDSv3gCR5OtNlGPKs2iSlJSE&#10;o0ePYunSpWQVxJYvX45Lly4hP//xLt/lgdvnbPBn21Zo3LgRGjdpCsuZG7kPdoqhQBBPYpIn16k9&#10;vAtmwzcKHgucfdt+M+KTc3mvEolLX97zINF9FAp1wrS4GoUad0btw1k2AwzXeXdovUgIXsqx/EKU&#10;0Eke5Ig5J8P4ZcTzoebasPiLvnBqsxRnq0yBfQ1rXiyxrzVdsJrTca6aNbznncb2Uz54v/kqYXri&#10;Jivwcau1WLTjpnik0ii1WkxlQ7IO7eADxP6bs8PR4fw6nVqGzIc7Eef4NyTM68S5B59+HqQKDayP&#10;BPOCCRuu895QZ4zdFyiuJQiCIF4mZS6a+JxbiT9nHMYP9evialBRtG8d7Ff+hnErBNGkZa3GJJoQ&#10;5ZryKJpouQ+z1atX4/fff8f8+fOxZcsWsgpimzZtgrW1NX7++WdcvHix3HpzyGLc0PT7n7H3lBO8&#10;vb1x99YVTOndBkMWHH6qmCYB91xhY7ML52948TNNPAofDxeEZ5X4G+amxuDowb04cPQ0UmXkh0hU&#10;DFgd981Mx7awQMzxvY9/salox27iOttMMFmByr9thm9YKnRaDZI9pohxLnqiIM2b318rV4mCyRQ+&#10;9objj0sgjREEk4D4PLzP4lhwHePa02/yngbEi6PKliF833V+CFSxYKJnbp3WcfdLh7DYTPSaehrv&#10;sOmJm6zEW9z/3/fZiyv3Yrh3cenWkMWy2fDQD2+zoVlcPXjbbhdWBfjwy5lAJk1wg8S1T/FwHRYw&#10;Vl3w7J4iau7ch28n4qMRYpyTwU74dek9fspigiAI4uVRtqKJJg/jfqmJczEK7BvXHmNWnRBXkGhC&#10;vFo0SinsDpyFXPV4AYN9zLifPYoU7kNKn/Iompw6dQr9+/cv99PWEo8mLi4OjRs3RlRUlLikfOF/&#10;YAAGzToqpgR0kefwY7tRyHxstS5ErJc9Fq+3wQN/HxzesQx2HnGlpinWqWS44WCHEcMt4JEkBsBU&#10;52HFgvlwuOmJW1fOYcLMDch/wnNLEK8bDdcZXhnkg7c2bofZzE0wm7sZZtt3wqz3et5D4ctfNuCO&#10;fyIb84b8hKt8R5lZhv9Gfn/m+cCClZ6pOhVnq0+Fy68rIU/L5dex6Wc7rfMSOsUDHeESQNPNliXK&#10;HBk/lbM9b0bCSZ0ZCNtzDYp0YSjUcaeHqPU3d18bCeKJWYPlsFzqiPgU0+/hI9Hh+I841bSZ7Q5M&#10;9rqNAo0wG48yJxJJtycIdcG5Oz9FcUGaJ1dFnu2DmLWr96Nz0GDmTWGGHa6efD72CtyCMh4rVhME&#10;QRDPT5mKJil+Tvi6WhNodYXICXVA/ZZdka5mDTiJJsSrRadV4fxaC0xZexYKtenKxgQTv4sb0dlq&#10;NXKUgqt0EeVNNMnNzcV3332H7MfFEyIqBP7+/ujWrRs/1r68kXZvJ35oPxiBcanIyclBTlYmTi6z&#10;QIehq1Eyx0dp2LO0afE03A8X/kqemxaL0WMXQarR/4DX4ebJvdh19BK2rZqNW4nsiIVI9XfAmiPO&#10;4iYK2K0ajcBEofNIEOUVx0QJzCzXwqwh60iL1oKzxdvwYctV8PCN57fTFKTyHiYS5x6IdxsEtTwd&#10;qtwCXO+xiZ8Sl3mYuPy+CorMkqF7+9wTYDaI6wxzHeIem3x47wKi7NAq1VyZr+QDxBaJJWxoVJGd&#10;qTwZF5vMRfQRDyiz8pFfoIQV9/36oThchwknn7XZgKOOQVCoDL8dGPfT0/D5sX3CUC3bneh2zREy&#10;UThhs+uk+64WhZMe3P+dkRN+xGAWpaclS6bC32u9xGmJnfk6s9k5lhfdCIIgiLKlTEWTEyuHobWl&#10;LdcZKOQ+opXo3bou1juFcmtINCFeA4WFuLxhDCwX2YoLDLl/YhXaj1oNhUHHTqC8iSbBwcGoUaMG&#10;NJrSH2hExSIrKwv/93//Vy49hthfPDdZD8C3X3yGTz/9hLNPUadlRwQlPl6s02nVWDxrDIK5Z4Ch&#10;yEvBWKuRSJfp19dCbjstPzTpwLoS0cTPZQ8OOgjDFbguJlwPrYLTQwpwSJRvxp9w4zrPrBO9smTK&#10;WhY89PsVOOgdzNdzRrrvOq5j3B2xDn8jP+Ea1HlyXOu6gR8eIggmK6EUBRO2R7ZMjUrjr/LBPv83&#10;wgV5cmrzyxp2bwriM3Gp2TycrTyFj3FyptIk/l6crz8L58T4MmzGHft6MxCyww1ajRZRSbmo0XlH&#10;caDYtxouQ9M+e5FmFCiWHT+pQIbvTtkWz6xT7dwRZKsEYYS1s7J4t5I4J05dkHTHGoVaJV8HngX2&#10;R8pVF6Ng1t+B9zh5a6Ajum18IK4lCIIgyoqyE01UGejVojKatfoZbdq04exnNK1dGa16T+VWkmhC&#10;vCYKNTi3fTbGzt0tLhC4cmARhs7YAIM+nR7lTTTx8fFBtWrVij/E3zSUSiW2b9+OxYsX87ZgwQJE&#10;RkaKa98sWDDYDz74gBdPygWaDEyfOAx3koWHgQkg6cnxCA0JQXhULPLlT46lwPZZMmcsQtOFcfXK&#10;vFRYjh9lJJqUYCya2Dr5Ciug5UUT5+Aniyax0ZGQFwgiTRFpaSnIMXo/ybjyTklOElMCarUacbEx&#10;YqqEqKgI8VcJ0VGRfDwhfSRxsVAoDGMIpKWmINvonubl5iAxUfA4KILlOSIs1OBZVqtVCArwM/A+&#10;Yr8D/f34vBbD7RMRFsKdW392OiAhPh5SqaEIx7zS0tMFz58iWJ7jJXFiSoCdJya69HCxaBNlERcT&#10;bZgfjuSkRORLDWd1yc7OQnpaqpgSkMnyS51HxT33wUGBBmWh1WoQ4OdrIBCz9SEPg/h2Qp9YLj/s&#10;/urDzpuVlSmmBFj+khJLpvdlsDKPjSl93VGRpa87hqsDxp5hFosucB1nUSzRt8YrsMlJ6LQWpNxH&#10;LNchZh4FyXdnQpmVg+s9t/Czt7AhOVc6rYM8JYfflpVr2EN/DNjhz3uYvDXECXuuxyMkKIB/HxXB&#10;yiIyPAwFRnU/KSGB9w7Th9WB1JRkMSXA6oDEqO6z+m3qfpt6HiRxMaXqQAp3DqlRHWB5Yc+EPnK5&#10;vNR51Ny1PSxVB7R4GOhfqg6EhQSXeu7iYmNLCdCs3memGw5pYu1uYoLhs1iQngt/2ysI330NaR7h&#10;0HBtnSJDigebL8Lxh0W8x4kwVbE1zjebi+DNTpDlFWD3WR988uM67l4v5+3/Wq7BjE1XkZuv5Mo8&#10;k6//DCactHY8WzyzTvVzRxCSK6xj9zQ84DoSi2fX6YaEa0MR4HEUuTEXkRG4hfvfHhpVPkKCH/LP&#10;ShGsLFi7xJ4pBhNOrgRl4OPRV8RpiZ1Qb9pNhCbJkJuTzT+j+rAyjIuNFlMCrMyjIoXgtfqYqhes&#10;DTH+A056amqpdkCal1uqDrBnmOVdH3askOAggzrAnreQh4EGdY2tZ20nq0f6sPzkGtV9dv9LtUFc&#10;HZDEGbZ/rP4ZP/PsPFERpQMvx3Ltl34eGclcu6JUGtZJ9h4wboNYnhMkEjEloOGuLSKc/WG5BP66&#10;ubLQf+ewc7K6b6r9M37uUlOSkJkpzN5UBCsb47rP3iEx3DtUH9b2srbFmGgTbWK8JLZUHcjgnrv8&#10;fMP8sDJPNaoD7J7GRBvWP3bdYaEh3LUatrOh3HUbtzfsfsnlhu1fAnd9xp7YrByM2z+WH+N3P3sW&#10;I8MN6z4rc1NlwcrcmJTkxFLtUg733GUZ3Qd2/xLiDesAu+5IE3WN3W/j7w5W943rAPsWyeOeM33Y&#10;s8juhT653LeIcf1jeTau++yc7DzGREaUbhvYc2d8bzIz0kvlh72rjO+DTqc1+f5l3zfGz1g4t8z4&#10;PKzuFsgMxWrWzhk/d9lc2rj9Y/vFGJ2bfQ+w8zyJMhNNoq/vQP0feunNmMN9MEZcQ41vasIvR0ui&#10;CfH60Klwdvt8WM7fC41WB7d9izBu3gZIH9MXJNHk1ZLAffCz4LZMKGEWERHBfRAaNohvCuVPNElG&#10;j79awjX++estG56zftFUPIgSrkmaIcEYy5nIVZmuryWiCffi9T6PjSeu8r+hU+L4hol4IDH8ACaI&#10;8obVMkdhqIaxaNJoBc5eDeWHYSTdshJnTOkOeWosrvFDcqby5tZ5PRTphp39e1E5eN9C6PT+tvw+&#10;/74iXg/M+ydivzucflkuTAVdw5r/3+GHRQjdfgUPfeIweN5F/n7z3kYNl6Nxj924eMOwE5LGdU57&#10;XncShJPDu/DdaVtcTSoR8DSKLKT7rhGnou4BiQsbsiNMSx3n2BkJ14ZBnW8o+j6K4MR8/Ljorjgt&#10;sTM+HukK21uJFOeEIAiiDCgz0WTBgLawWHpMTBWhxry+zTBo5SVcWtkOY5c7AnnhaFa1PiLoW4B4&#10;lRSqcH7rVAwfZ4nhszYh11C0LAWJJq8WX19fbNy4EWlpaUhOTi6lsL9JlEfRpOdfLbD60CU4Ojqa&#10;MAdcveHHteaPoxB+jnuwwfYCEpMTcd3e5v/ZOw/4qIq1jQd7uV7v9epnF6VJRxEERRQsqAgIiPTe&#10;OyShtwAp9A4hdEgI6b33kEZ6hfTee69b8nwzc3aT3c2ioFEp8+f3kj1z2pxz5pw98+w774v9NnGg&#10;j/nailJU1Cn/KnTxwCbczJP9YtJYhG3b9iA2Ixdpt8OweuUmVDb+zg3K4fyDSMhzeMZee6HDrCiY&#10;DNLHcx/ro6SSvCclXRA6v+7jURJuCM8xh2SCiSZ8JhyFuFH5F8OqehHeWe3DOrv/WuCByEwe1+dB&#10;gHqfJJ/3hdvIvbAh108e88Tpkx1IO+sNK9sY9P7JkHkYUfHkSdIm5myxR3pu+3syjWcyO9AbT9Lg&#10;sMT+Y3oBdjmZbd/nrVIJqtMtkeM+gcW+yXGf2GZUcCu8tQlSsXJ7uRu0Hc0zimPCmzzOyeYbSajm&#10;w7w4HA7nT9Fpokl0aBDyq5TdkyjVBRkICEtCWU4cUrLLyTdQAyJvhaORC9+cv5tWMQJc3NHQ8vuK&#10;HRdN/l4cHR2xdu1abNy4EStXrsSlS5c6uOM9KjyQosl3H2HAoI8w+GN1Nghjft6F3/f7aYWXzTms&#10;WrUSh00c2n7d9Lh6HJd9lMfYW50/iPCi9k5AUXokdmxcC+0d+sioUna95nAeJOgz+KhlKDT67hFi&#10;mNDOMjXSWX5mgC62nfKHpKEI2e6TWSc4y2EBXEfos2EeVqTT7Tv5eAfBhG5zv2O60NElndwd1h1d&#10;oTn/LJKmFmTeCGFiCRW/mHjSdR3sem1A6ikvrNzhiOeHHBC8Tgbq4VnSNi7axqBRFmSeXuMt0bfw&#10;FI1xYnwWT149jQupiSwlMUXSUoMcz2kyb5N20YR6nmS5jCVt5t4zKNFH70nPbDw3W/A40ZjuimG7&#10;glHVIHpk3yE4HA7nr6ZTA8FyOI8KXDT5ewkKCmLHSMd3UrFEX18fXl5esrmPFg+kaPL9ULhmtbB2&#10;r85EIvE9BSik7ZNeQ8V2Sscoq7bbVpVlKHQ9GkScw3lQoW32tFUknqTDckin+CnyV8coAHO32WO5&#10;riuCY/MgEbcg/+YKNrwi3WoyHAevYx1s667r4T/tFFpqO4qCMdk1eJLGopjjhvfX+aGy/vfjCHH+&#10;fuj1lzSJkG0TAZdPd8HqnbVCwNgPNOHYdxMcVhpj8ORz0OgntI8u/XUxcKIR4lOF+AJUSL6aliQb&#10;qnMWXa6chmZEMCsXN1cjx2OKetHE+XuIG5VjFPwetK4JuTV4bZm3IJzMcsV/FnqytsbhcDic+4eL&#10;JhyOGmhHkYsm/xyurq4wMlIO3vuo8OCJJvkYM7I/nDL4kBgO527QZ+8l+zg8IxuG88RHejByjunw&#10;TK7N82TDclJv/ALnYWtg000b1l3XIXD+eTRXKQ9To9B0wt/tCyedWtKxneYM/8QH5LnA+U1o2ugc&#10;u0i4j9KH5dv0OmvB9gNNOHy0Dbu/2o/XP9knDNkaoIcXh+zDUl1XVNU2oZX8c8nLwfPXzzHhROPa&#10;GcwM8ESjSISy2CMsIKyyaCIM0Sm4uRxN5fGyvd87eRVNGLOftK8ZLkyUe3GeO466ZXKBmsPhcO4T&#10;LppwOGrgosnfi5mZmVK2HEtLS5iYmMimHi0eONFE2ohAf08U1j26cWQ4nD8LHWpBg32yITmD9KBp&#10;7COb046ooRC5nlOQduMXOA1dA+sPtNlQjsB5RmSe+pgURj45wrCc2a6YcjIaIjEP+PYwIWkWIds2&#10;ggX2pfFqaMBYe2IWfTZhUb+deGOgrM3024ueP57GDecEFuA3rLQYb1lcEYSTq2fwvacjiutKURSi&#10;jWzXccihgWBdxyPXZw7zWmJiiscvqEy+ilbJ/Xki1TaKoG2a1B7nZJYbFhrFs/TWHA6Hw7k3uGjC&#10;4aiBiyZ/L9bW1iwQbHV1NQsEu3nzZqSopIB7VHjgRBMOh3NXmIeJXZxMMKFeJnoYfcoSza3Kz/lW&#10;Ml0edxSp1yfBfuB6wcPk/fUIWnQBrXf5Vb+8rgXvyoK//t9Sr7/ku4Pz99AmnvxwANYfCOKJQ3ct&#10;mPXQxtw+2/HaQD10oZ4nffZi0jpLpOVWoqCxDh85mLN0xNR6291ARm0tyvIDkRBzDqV5/mS7VahI&#10;OI1st0nM44Rm2SkIWoPm6gzS5u5dYKNDgExDCvHGcm9BPJnpisHbg5Fe0vDIvldwOBxOZ/KHRJNy&#10;8rIvjD/nxu3RNC6a/L3QOCbUs2TevHlYvXo1y6bzqMJFEw7n4YA+b8/byDxMWFpZfbxscAYZDbVt&#10;88WNTWjIz0N1qiuSr02EbW8t2HSnQ3LWI2TJJbacOuj3zMTjUazz2oWYoXeObA7noYZ8Ree7x8F1&#10;xB4hYGw3Ldj10IITsQW9t+Pfg4QsO8/018MJ0zA0tIjxlbudIJwYn8XzphfwjLERNK4a4jny91hi&#10;PAsW21SRgFyf2czjhMY9oUPAajLtWbr3+6GirgX9twS2eZ08Qdqe9+0y0h65cMLhcDi/xR8STQpL&#10;yrhxe7StuAzZxVVcNPkboZ2I5uZmJqA8yscpF03Ky8tlJRwO50GDPoNOmUfgaVnQVyaa7D6CoLKi&#10;tudToX8IHAauZ1lUrD9YD8dB6+D40TpYvbsOYWuNmffB3YjKrsHTdKjEbDeM1g8lHWPeaX1UoO2D&#10;XvvigCR4fn8AFm+thm0PLdh214IFsVUfbsVLtF3110XPcYbwi87BkvCbMo8TIS2xholR29Cd44lC&#10;LBOJqBbl8SdZYFiampgO4ykM3gBxUxmbf6/Qd5QVVxKgMdWZtb+nZ7lgiwXP2MThcDi/xR8STbhx&#10;46be/irRJCEhgYkmYvH9/arEefCorKzEv/71LzYU6YFAUgMz42soJP27hnRf2Lg8ul4+HM69QIcy&#10;GFpE4WkWv4TYYAN02Xkcerej2lLElkffgXW3tbD5gHSGe2gzo0Ny7PuuQ9SWGxA33D3uBI0l8dYq&#10;X9ZhfXGBO6J5RpNHFtoOivwT4TflBPM+opl27HtowZS0l1W9t+D1/nvx4uB9mLHTAS+ZXYKGCRVN&#10;jKBx6gw0rlDx5Cz+bXYRpU1C1iXqWdJQEo5c7zlMNGFxTzxnoCbb5b68TlrEElz0z0MXmlmHmSt+&#10;OhiBoir1sXc4HA7ncYeLJty4daL9VaJJaWkp3njjDfaX83ATFhaGL7/8knnUPBBISjFl1GAs22YA&#10;nZXjMHzUDBw+chhH2uwQjC65gb9Kcx4H6DCFs5ZR0OgrC+A5mNj2Y/jB10m2hEDsXlNYvS+IJYpG&#10;h2SURyfJluoI9ULQtU1jw3I0Zrhir117AGzOo4tUIkWBdwJLO03jnVDxRB7zZFnvrXhn6F5oXD0L&#10;jbXH8MZwffQbtAdvfaoHjdXHoHHxBDLrlIU1cWMZSmP2tw3XyXIZi5IoPYgaCmRL3BvBqZXosd6v&#10;Lc5Jd00/hKZXPdLenhwOh/NH4KIJN26daH+VaEI5efIklixZwoZ3cB5OaJDbAQMGIDY2VlbyYJAY&#10;6Aittcsw6duh+OiTkZg+baqC/Ypl686iY7JUDufRgnYUz5hHtgsm1HadQE8HU1Q1t8uGdLnQVVdg&#10;212daKKJtMu2siU7EplZjadkw3K6a/qjsu7+MqFwHn6KbibBZ+IxWHfTYsO67Eg7suqljRdWHcHC&#10;HluZmOJMzLG7Jlb02IJn1hzBghBf5DfUy7bQTl2uJ3I8pzHxhGbcyfWagfrCINJG7/09pLy2Gd8Y&#10;hLZn15nhimuB+WjhmZw4HA6nDS6acOPWifZXiiY05se2bdvQq1cvlmnG09OT20Nirq6u2LJlC958&#10;803Y2NjIrugDiLQOVTW8E8d5/KBCyEmzcEEwGWgAjf760Nh3Ck+bGCK4pLBtGalYgoQDznAcvE4Y&#10;mqMgnNiQjq5N1/VoyFcfY4IO+/nWIIwJJl2muSAktUo2h/M4UpNaCO/xh2H5zhqYk7azuOdW2CsI&#10;cNSogLKw33ZoXDiDF68b4UpaMiSkHSkiFdWiIHAdaHBYFiSWeZ3okrbawtrsvbLRPJm0SyHOCY13&#10;svhiPMQS7nHC4XA4FC6acOPWifZXiiZyCgoKYGtry4QTbg+HHT9+HN7e3igru7+Aff8I4ga4W13G&#10;nt27YXDoFDLLOv66yeE8StCO5TGTMDz9kcy7hKaG1TsJjauncC71DptP0wbnOETBeegu2LyvCdue&#10;WsysFYboWL67FkHzT5DOqvrYEmd9cvHETBfWKZ1yMpoHf+VA0iJGeVQmnGefhYlCfJx204LlO5r4&#10;9/kzLL7JE9cMMdjJCqk1yjGxWqUi1OS6I9t9spCamHqeeM1AQ9m9x6gSS6RwjilhniZMOJnlik+2&#10;BiG/ookJfmnFDahpfECGlXI4HM7fDBdNuHHrRPs7RBMO56+itbkMU74dhm9+nIi58+Zi1oxJGNiv&#10;P867xciW4HAeLagH30nTcDw5QJYlZ7ABNHafhMb1s5gX5INmiRgVsTkImGUoBPLspkn+asP9m5VI&#10;OD4NQYs3weNbA3iPO4A7J+whbhQCdqpSUSfC2zT46xw3vLnCB7WNPKg3p53a3ArY9NrAvJVUhROH&#10;blqYM1IH/7ftGGmXRtC4dgYvmZ7HpshbqFAYNkZpqc1CcehWFuMkh4onbj+jPOEUJC1CmuzfgwqE&#10;d/LrMGBzoBB3Z5Yr/m+FN95a6YNn57nj3ws98OuJaFSS9szhcDiPE1w04catE42LJpyHmXSnDRgz&#10;cxeqm+Vj2aVIdtyP4T9qo47/KM55xKC/np82i4BG373tQV93nWCCSS+HGygrKEecvgPsPtzIYk9Y&#10;d9WE48frEbFlDumUTkCez2xIpZWkQ9qCVundn/vUo2Qy6WjSTuiTM91g5Jsrm8PhCEhFEnh+u6+D&#10;aEKnrYlR4cT0A22sHb0TfXcfxVM0aKzxGfS3N4N7Qa7SMByppAnVaebI8fiFeZ1kuf6Egpsr0FxJ&#10;vabuLU4JFflmnIrBEzTGyRx3webKbKYLvjsQzmOecDicxwoumnDj1onGRRPOw8wds8WYtPIUmuUv&#10;w+RFvCLsEj77egUq+fsx5xGCZsk5YRoOjT57oTFQH10GGUBjz0lo3DDCq6YXEWobAqdB22HVdR1s&#10;SIfVtucGhCw/jkyHKcjxnEA6pFPQXJUi29pvE55Rjafor/az3TDGIFxWyuEoUxGfI2TWIe2Nxcch&#10;n217asPp052wlpXbUQHlPS0c/XQrRmw6hH9dPoMu105jdqAXcuqVg8Q312Yi/+YKZLvRDDsTWKyT&#10;6kx7SCX3ngttyPYgZcFEZs9Nd0VxNc+pxuFwHh+4aMKNWycaF004DzOtzUX4uNe7GDNpLrZu2wrt&#10;9YvQ863/YY9ZMLijCedR4vC1UMHDZKAenhiojxeOnIWGuRHeOnEKFz7fAZt31rKOqxX56/XDQdRm&#10;ZiPXZ5Lwyz3pfNblecu29NtUNYjwryVeTDB5YrYr7uTf2zAJzuMH9RZpKKjEzZlnYD9wK3wmH0dN&#10;WjErL76VDofv9sPirTVMOLEl5thVE1Y9tLB4+l48TcUTMyNcyUiWbU2ArluRdAXZLj+yoTo0WGxh&#10;4CqIm0plS/w2fTYEqBVNnprhipgc5TTIHA6H8yjDRRNu3DrRuGjCedgpL8zC5RN6WL5sKVZr78TN&#10;2FTuhs15ZKAeJgev3sLTdDjOQH28OOQAup02xvNXzmDN5N2w6qkFu240wOt6OH68HXnO0RDVVqIw&#10;RFMQTJx/QGWaxT0Pc9CxSRNiQ0x3wT7HDFkph3N3WqVSFiC2VaLcxsTNYuTG5uDabCNcfmctHKgn&#10;SnfaXjVh0Usbe77ejo93HcYwD1vEVlfI1qLCiRTNlUnI813IAsTSdpzrNQ01WQ6yJe7O7LOxQipi&#10;FdGEioD/t9QLx9yy+PcDh8N5LOCiCTdunWhcNOFwOJwHExr09ahxKLr0p2mF9fG/EYcx8aIDvl+3&#10;D5cHboT9B1osdold742I13dAY3E1i1VSFnuYdDbHMSuLOXTPwxvCM6vxwjzSwZzjhu5aN1FRz4Nn&#10;cv48La2tCAhIw45pRtD/QJsJJ/Y9BLHPltiRYZvx68r90AsMQmlLewp5cXMNactHmWgiBIkdj+KI&#10;XRA1FMuW6EhCXi3+u8hTEP5kYgn7TI3GOyF/h24PglN0iWwNDofDeTThogk3bp1oXDThcDicBw+J&#10;VIpjxrIhOYP08Z/hB3HigDOOf7cLDu/TeBGaLG5EwKwzqIjLka0FVKYYI8vlJ9bRzA9YCano3lJw&#10;iyRSfLsvHBqz3PDUTDeEpFbK5nA4nQONPXXRLgY/f38cG7pvwnUF8YS26au9NHF4yQnEBN9GS3O7&#10;YFeX54M8n7mC14nrOOR6zUB9gT+kUvWiXlxuDX46HIkB2jfx+a4QnPTMxnGPbLy9wlvwQpnthidJ&#10;O59yPAqxOTUswDKHw+E8anDRhBu3TjQumnA4HM6DBR2Sc9Q4TAj6OsgALw/Sx9kfDrOMJPRXemvS&#10;wXQashN5Lu2ptWksiPpCf9KppL/IT0Cu92y0Stp/tf89TntlC7/Gk07lr6diWAYdDuevoKVFgj1X&#10;QvHuZwcxq9dWXO6+QRBP2NAdbZi/swYu4w6hOCAJovom1rbFTeUoDtsheFC5/cyGnZXGHIBEVMvm&#10;3wvVDSLMPx8veFNRDxRqpL1vtUxGed293yscDofzMMBFE27cOtG4aMLhcDgPDrQDqHc+EE/002Ue&#10;JmP77oQD6UxSsYQOZbB6fz1st18nncgWpc6iqC4f2S40/sPPyHb/BS01mbI5v09dkwRvLPViwxfe&#10;WukNsUpsCg7nr6CpRYwNR7zxZF9dDO6zC8d6boSTrK0zT6r318FhwBYkn/OBuIG2dynq8v3YMB35&#10;cB2aFaqpPF62xd+H3jOpRfUYsTcEGtNc2sST/y3yxLXAPNlSHA6H8/DDRRNu3DrRuGjCedipyk+D&#10;tZkxrl65imtXqV2BpW0g+O+GnIcN6mFicDEYTw/Ux6D+u3GCdCLpL/C2xJy6amLzmO2YY2ELkVRZ&#10;1BDVFyHXcxrzMKHZRmjH8l6RSKQYfyyq7Vf3ywG848j5+6BtPjWnAvN3OOHZvnvxQb89WN57K8x6&#10;aMOJtHuaEYoGOXYYtA1h60xQlVhA2nshisO2sKxQTCR0G4/y+BOQtCinMP4tmkQSeN8uQ3dNfxb0&#10;mAqGT5D2P3BLIPwT24PScjgczsMKF024cetE46IJ52GmpSwWIz/uh59/nYkF8+fJbC7Wb76AJtky&#10;HM7DAPXu2H/1Fl7vvRtaH26FNRVLumuzWA9nhm7GsO2H0Nv2OvIaG2RrCEhaqlEYRDPljGexTKrS&#10;zUnpvQ+toR3EJ1mgTBeMPxzJYptwOH83VDwJjs3Dz6vMWUrt1/rvxfg+O2AoEw7p0B0qnliTv36/&#10;nkSOfSgqbt9ArvcU5LhTsXAcCgJWobE0WrZFGki2ClLJbwczpkN29jul4w0a74TeB7Pd8OQcV8w8&#10;HYPbeTzdNofDeXjhogk3bp1oXDThPMzEX52FHxbuRwPv53EeYqjnyIkrIfi+x1ZYdNeGPR2e8IEm&#10;zPttwowFunj6miFeuG4E/+IC2RoCraRDWBq9Xwj86joepTEHSSfx3n2sympb8P5aX/Yr+78WeiAu&#10;l3cSOf88zjfT8Om0S9AYoIdnBurjy367oN9rE6zIfUHvDTp8x/KdtXD70gDxBy8iw3YBcjzosDQ6&#10;ZOdnVCZeRGHIGuT5TkO+/2xUZ1j8bnyf7LJGzDWKwwsKGXf+tdATe2zTUFpzb9mnOBwO50GCiybc&#10;uHWicdGE8zBTHn0R09YaokUiBU3P2m6t9/FbO4fzzyEVS2B1xhcnu2rCoYc2y4hD0wgHLjiHEWam&#10;0Lh+FhpXz8Aw5bZsDQHawivuXEA2G6IwHvkByyGV3Lt/Fb0/aIeQ/bpO7IBThjCDw3kAoNmjzNzu&#10;4LVhB5l4QgMivzVgL9b12gILcp/YEZMHRbZ6bxP8pq1C0uUp5F6YiCyXCQjfOoeULUHQsgVIMR2P&#10;stun0Eq2+XtQ75JB24JYdh15iuKXF3vCNrIYzSKuznM4nIcHLppw49aJxkUTzsNMaeRV9O39IcZP&#10;+RUzZ0yX2TSs0DTCvSVa5XD+ORpLa+E99aQQ3JV2AN9bB+fhu1ETl4eNsaHQuHoaGsaG+NnXDWKp&#10;8nO6Ps+beZfQgJh5vvPuSzCpbhAjMLkST9Nf1UnH8N21vmyYAofzIEGDttY3iqB/IQgvfmwgE0/0&#10;8TyxHwfuxIW+G+D6gaYscKw2rN7TRuz+mXD+dA2s39dmZdYfkL89tBB3+BdIRb/vSUVjK4vEUjhG&#10;FePNVT7QmOEqxDuZ4YJBW4MQnV0jW5LD4XAebLhowo1bJxoXTTgPM9Upvjh0cD8OHjigYPtx5rwL&#10;DwT7FyGqb0a+exySDb1QeiuNeUo8CEhFEjQUVEEiEstKHlxENY1I2O8E+76bYPPBeth104TFhxtw&#10;+5wPWmobYZGdgWdNzkLjmiG621xHTYtya26quMOGIVDL9ZiK5qo02ZzfJjKzGh9vC8T/LfHCSws9&#10;2DCEZ+a6IyaHdwQ5DzaZ+VVYf9ATGgP1oNFfFxofGeCFj/QxaIQuto3aAZteWrDvqgXvn5cxwcSW&#10;eqLIjIon9v3WoixuPxpKYyCV3Nszgg5f2++YIYiLsngnz8/zwPRTMSio4kN2OBzOgw0XTbhx60Tj&#10;ogmHw7lXarNK4TP+CKy7roflO2tg/YEmbq24gpZq5eCkfzdpl2/CebgO7HpvhOOgbbh9xBXihn++&#10;U9NcWY+qxHzU55SxafrLea5jFNy/NoDVe2tZVhyaHWTnkN2IvJnClsmrr8MrZpegYXwWr5K/8ZXl&#10;rFxOS10Ocr1ophxBNKkrCJDN+W2SC+rx6hLS6ZxFOn+0EyjzMnl1mTcaW/h3AOfBhw67jE0pwhQt&#10;azz/kYEgoAwkf4fuQ7eJ+7Bish5s+tFhO8qiCTXrrtqI3j0dGdYTURC0BJWJ51iqYqn4t59d8hTF&#10;sw1j8PxcIT0xDZr8ylIv6Nuno7yOe2hxOJwHEy6acOPWicZFE87DTn5aDPZvW4cpv/yCGXMWwcY7&#10;jHQCH3xvg4cB2mGQiqWQkPMpbmzBzVlnWAYLxc6I1btrEbPbGjWpRYKlFaE2vZhYCWoziGWWoi6L&#10;WHYZEw/qc8uJVaAhn1olGgoq0VhYhcYiYsXVaCohVlqDprJaZs3ldWiuqENLZT1aqohVN6ClphGi&#10;WmJ1Tci0uMVEnLY6kQ6T5durkXTGi9VbKqImYR4xUomUxTVopTFvqB/+X0Qr2U+ucwxcPt/D6mL3&#10;4QaEa15H0LxzsCTniw4noNlATvTYiKGf6MM7MoetV9XSjF6215mHyVPEzqcmsnI54uZqFASuQQ4V&#10;TFx/QnW6pWzO77PdMkX4tVwumMiMplnlAWA5Dxv+EdkYMecqnhqoLwzbGUD+jtyPfQM2Kz2f5EbF&#10;Sat3teEwYB18pixD7IHpSDUdi3z/xahMuYTm6tTfFVD8EiswdGcwuswWhuzQVMU9tW/CjsY7Ic9J&#10;DofDeZDgogk3bp1oXDThPMxIazMwsGc3zFu5CceOH8OBfdvxaa+3oGXk/kgEgqUd/cbiKlQlFkDU&#10;0NwpHX0mhNDAuSIJJM0iJoZQr4z6/ApUxuei0O8Osq3DkXjKA5FbzBE4xxAeXxvArs8m2HTTVNsh&#10;YalA31sH667UyGe50XKZ2byvyTLCKBnZnk03Go9A1WTlNFaBolHPDLI/anS/bJpsR90vy3R9Wm/v&#10;sYfgO+k4bs48g6AF5xCy4grC15uwY4vVsUX8PkfcOeaGZENvpF66iUyzEGRZhSHHPhJ5rrHI94pH&#10;0c1EFIekoiwiE5VxOahKKmAiUENhJZrL6piQQ8+huIGcS3I+K+JyYfnmaiaOyOtDvXJoXe1Inc1J&#10;+dg+O/Ac6ejFppSw6yIh12VJiD/zMKGBX9eGBbJyOa2tEhSH67A4JkKmnMOk7N47arNORQsdPRXR&#10;hHqenPbMli3F4TxceIRk4PVRx9CFDtkZpI/x/XfCUeG+Y0amrT4UnhX0uWBNrSt5RnygBffRqxC5&#10;awbSrMYh1/dXVKYao6U+H61S6kGi/nl7PbgAL8uGtzGb4YLB24OQUdLAvGE4HA7nQYCLJty4daJx&#10;0YTzMJNgPAe/rrsAsfxFlXQ8G26bY/iopSh/yH/4ox4a3j8cFASHD9bD9sONbBjK70GFFnFTC5pr&#10;Gpi3R/HNJGTeCMHtwy4I1zRhwoHv5GNw/1ofToN3tHXoacYW2qlgn6nAoShoUMGCdkRUOyMyo+tZ&#10;vbsO1r9nVFhRNEWBRSay2NxNYFE1Vj9qd6kTrbNC3duORa0pbo8Y2b5c5FD8rFjWPq/9vCn+pdtV&#10;rZN9Dy2s6L0VLw/Uw38/PYA76WVtQtiF1DvocoUGfj2LwU6WqBUpxzEpTziNbNdxoJlyCoPWket8&#10;f8OP5hjGqhVNusx0RVJBnWwpDufho6FRBGOnOLz2xVE89aUBtHptgSu5552IuRA732MD3hy0B+n2&#10;EfD75QQTWy3fWs3uUZvuVGAVRFaXz1YjaNl8pJhMQoH/fFSmGqKlvqDtHpVDp2saxNhlnYKn6T1F&#10;M+3MdsVz5O/cs3Eor+XxTjgczj8PF024cetE46IJ52Emy2MHvpq8EeXkBZbRKkGk6TYMH7cF9Q/x&#10;D37SFjH8pp5kQoK8w8064b02IM04kHlBpF70Z14SYZomuDnLED4TjsDz231w/XwPHD/ezoaECB0C&#10;0jGgnXnq8SETJuTGOvdsHrGu65jwYfXOGli+vYYJDXQ7bqP02LYD5xrBeegusj1lbxO6Hd/JJ5B8&#10;zpt5a/yWJZ32RNIJD9w57o47R11x+5ALEg44Id7AEXH6DojTtUPMbhvE7LJG1A4rRG2zZB4hERtv&#10;IELbFOGapghbZ4LQ1dcQuvIKQpZfhsOgbR3qRI16xvhNOg6f8Yfh9cNBeH63H+6j9OH2xV64DN8N&#10;5yE74fjRNjgM2EKW3Sh4sJBzYfXOWtKhEs4BjdtCzwctY0bPj6L4I/esaTunMtFETX2o0Y7ch/33&#10;4P++OIKA6FzZ1QZCSovwsukFJpg8Z3IOaTXVsjmyDlq2M7LdJjDL818CSXOVbO7vQ7PiTD0ZjSfk&#10;v4pTm+Mu2AxXjNwbihY+tIDzCFBUVof3fziFJwbpoy+5z77ruxND++/GvwfqoUt/Pawiz6DwpCLU&#10;5ZWjwCMe4WuuwfmTneSeXsvuXep5IgSR1YLz8NW4OWch4k/MRJ7vKlSlX0VzTbJsT+0kFtRh5ukY&#10;IcsOvbdmuuLNld4wcEinGj6Hw+H8Y3DRhBu3TjQumnAeakTVWDhxFD7/YjTGjx+HsT9+g0GDhsAy&#10;sOPL7cNEWUSG+o53d21Zp3610ImnnXYqflBhhBoTP9bDinTo2fz31jIhwLanICI4DNgK52E68Pr+&#10;AG5OO4WQZZcRuckM8QeckHrJHzkOkSgm564yIQ+1WWVoLKmBqLaJDeehlASlwHnwdjiSfdl314ID&#10;qaP3d/tYnJJ/imL/RDiRY2vzgmH10kKW+S0mOFDPG2EYUjOLgUKH0tAYKTReCo2hQofY1OdVsOE2&#10;NAYLi8uSXMjOQUV0FsrCM1ASnEr2k4RC79vIc4tFjl0kMk2DkXblJlKMfJB00oN58lDhJ0bHGr4T&#10;jsBWnZBD6jbwi0O4KYthQqFxTPram7E4Js8Zn4VXYbuYQmksi2lLLZzrNeOeM+VQaIfuo62BQvBX&#10;Yt01/fHjoUi8ucIH3db5YfHFeFTV80CWnEeHT2ZdZMN0aHYdJRtEbKAunv3YAIMmncOm475saE8J&#10;ufcL/RIRt8sa7qP1ybNyAxNR6POUCihWXbXhOHgd/KbPR8y+Wchx1UR1hgV5lqSiVSJ4lIjJ89E9&#10;vhTDdgazGEHyITsDNgXAPrIIzSLh+Uk1FPq+JZI9TzkcDuevhIsm3Lh1onHRhPPwI0aojwPOGp7B&#10;BWMLFNfee7LhxvpqFBQUoKK24a6/ClaUFaOwqBhNCr/G11ZVsPUKidG/ImnnvgTTIKJUDFHtdFNj&#10;ngyk82334UbY99vCvCWo1wT1ovD79SRCV1xBzC4bJJ5wZ14p+W5xKI/KYsIGFQ/+DAVldZg65wpm&#10;99yKzR9uwS89t2HFdgc0NP1zHW8J6YDorTPD4W7aMO6xAYbdN0B7iiFq6zvfRZ7GKxDRODPkPNaQ&#10;7VfWNKK0soH9wp1fUovswmpk5FXi7PkAmHZdz+KXCNdNCPz6a48t8ArNkm2NtFzSbsZ6O0Pj2hl0&#10;uWYIrYhg2RyBlppM5Lj/ImTKcZ2A+iLl+XeDDldziyvBM/NkniWkI/eNQRjK63gibs6jzVmbaGj0&#10;2aMsnAzUw7Of7hey7dCAsTR4bL+9xHTxr+EHMWerA6z9UpFdUIXy6Cwk7HOE5zf7YN97k2y4HfXW&#10;k8VB6akJ7wmLEblrGnJcNFGVbgtRQwFapcK9ddw9G2+t9JEN2SE2zRnjDkewdN+aJonovzkQX+uG&#10;wcg7h2et4nA4fylcNOHGrRONiyachw7qPUAzoJC/NBCmRCLpYGy+bHH1kG00FkBnw0qs1lyDpavX&#10;I7teWfig2065aYJlq8gyq5di5/EbkMqUFaN9azFvwWKsXL4My5cuQkFdEyvvLOqzy+BIvSdUBZOu&#10;6xC19hrqM0sgKq0lxyCSnQf1RuvLjHSif8sk5Hwxk7Qb/fVUycRSjFlmBo3+pOOh+Asu6aBsPu6L&#10;xiYxE0+oNTaLmTXJjXQOmhWshZhIRE3KjG77N01dfWR28kY46/wo12kvNhzxZsJGRXUDisvrUEDO&#10;V05RDTLyq5CSXYGoxCL4RmTDyT8Vpi4JOGsViUNXQ7HT8CbWHfTEIh1nTN1oi+9XmuGLedcw4JcL&#10;+PBnI3T76QzeGXMKr446in+POIznPz2AJz/ZJ2Tw6Es6Yj112N+XB+nhcK+NuE6u26WeG/B9353Q&#10;+HAPwhIK2DWm1+d0cgLzMKGBX7/2dGDlciQtdcjzXSQIJi4/oibLSTbnt6HXU98hAxpTnVkMky6k&#10;06ZpqpyFh8N5VKHtf/FeFzzRQwddeu9BF/L3w5/OIrusGoYhcXhjmSG6DCXPi376goBCxRXqhUKX&#10;Jc+N7uPO4rhZBErqmiGpbUSuWQjcvtJjw/Go9548PhIVUKzf04bTsJUIXT8NWU5LUVdgD6m4Bg0t&#10;Uqw2TsIT5N6jsU5YLKEp5DMVUuiwuNnEyLwF5+PZc4DD4XD+Crhowo1bJxoXTTgPHeIiTJ0wEp45&#10;Lcj3Poh+fXtjQP9+CtYHX4/djnrZ4mpplcLy2C7YhtyGlHzOSwnCql1maFF4f22qK8HyOWuRV9MM&#10;qaQFluf2wz+NxpKQwGDbHuQ0y4UbwTqTgvJ6zB+yF87kBV0umNgTM+qmjfFLTLHjzE1sPu4HrcNe&#10;WL3PA8t0XbGQdPJnb3fAtE22+EXLGuPXWuD7Feb4eqkpRi40wfA5VzF4+iUMnHIBfSYakc6BIT74&#10;4RTe//Ykun55lNm7I4/inS+O4G1ib444jDc+P4zXPzuM//vsEF4jRmMFsA6GokBByp4i9t9PD7Lg&#10;poLRz8SGHcQrKva/4XI7JLODeFWNvUZNtl+50Xq02eeHWN2e+kjW8VGsEzFa138P3Y9/DdmP5wfv&#10;w7Mf78PTpPzJQXrowlKUEmO/PMs/k220pS9VnCcrp9NsvsIyVECiWTvYX9lnKuD0J8vI6vA8safl&#10;9eu1G7fi8tk19i3Kx5OywK/vWV1DXr1yMNbi8O3IYplyxqE8/hRpsr+fRrtFJMVPhyOFIQK0ozbd&#10;BTbhRXw4AOexggrA1OvLJTAN8aklqGto97CqF4twq7gIs1w9oKF5BBpj9wvPD3rPKtz/z31sgK7k&#10;2bh0ryvcgtNRW1iFYvc4hC6/zOIf0aGPwtBIGjeKWA9NOH68BoGLliLFWAu1uVbILi/G+KOyAMyz&#10;PfDp5ktYo7MPi3UP4p3Vlnh+rgdSCnkQZg6H89fARRNu3DrRuGjCeeiQNiMhLgrljVI0lWchLDQU&#10;YWFhChaK6Nh0/FarbpWIsHfLSiTk1rLpxqoiLF2+BGUN7WtV50Zhzp7rkN8et/2uY49dJKQtuVi/&#10;fjOOnTyKnTu34ayVL1o6uVNq75eCJ0gnfHi/XdjWazMO9tqE+b234VXacaedc+rRIDfaSZcb68BT&#10;k3fihQ5Am7GOPzVZB4F2FphR8YOarFy+HF1Hvg36V975VzW6Dp0vr5/iPhW3If+suszvlanOa5tP&#10;jvW36kRd8Kmrfm+Z9drNvD00eukIf+n5I9t6giz/zCf78fzQA8xd/7+fH8arI4/irdHH8c7Xx9H1&#10;u5Po/v1p9B1/FkOmXcIXc69i7CpzTNG2wdztjli5zwPaR7yx88xNHLhyC/N2OArXQ7E+pJ4vk+2W&#10;VNQjs64G71hdY4LJU8aG8C4UhBQKFeDK4k+wOCbUim5tgpS019/jTn4dBm4KYIEo6S/aPbT8EZNT&#10;w3/J5nDUIGmVIqOhBodvx6KvqSk0th8j980haIzYR54r9HlGjD5byH1Mxc93Rh3HRC0bnLOORnpy&#10;EUvNnqBjDdcv9gixpd5bx7xQaBwUm+6acPpkJQJmrUL2ld0Ytske2qv14DpyFVz6roHrgLWw+2kN&#10;xq4xxDCdUBxyyUR0VjVqm35fGOVwOJx7hYsm3Lh1onHRhPMwI2muR21do9JQHKmoEdXVdb85PId2&#10;QnW2LEFyqTCsprmmGMtWLkJpfftLa2XmLSw/7dDmfZISbI6tZrfQUnoHZ69bo7pFClFjNQ5tWYSQ&#10;zN8PhJqfl4vmJuVhPBXl5aitFYQbOY2NDbB0jUAXdWIAKXtikAH+NewgXv7sEF4efgCvjTyC17+k&#10;HfxjePebE3jrq8PoNuYUev54Gr1/OoN+pKP/4Q8nMOjns/jklwv49NcL+GzaRQydfBafTT2P0bOv&#10;4tt51zBmvjG+nn8VX827hJ9WW2CiphV+3WiLqRut8eOyK5i5xR6vfnVUECMU6zRAD73JtmeQ+WMW&#10;XcD0Tbbss9x+XH6FbMNGqWz86uuYomWpVPaLJtnn2htKZXTf41eZKJVNJ/bTiqtt0/9HjrtDnch5&#10;ep10clbutYHu+QAcvR4OI6soXHGIh5FZIMzdYuHgnwKP4Az4RWTDOyQZ/mFJSEgrRVpOBRvGk5Nf&#10;juSUDDQ2idhwJYpELEJeTqaSECGVSpCdkcr+yqHxVAZPPoMuA3TbxKx/k2t2xSoQ1Q11+NHbiQ3L&#10;6XL1NPaE3ES9LFtOK9lGTaaDLFPOeOTfXAFJSw2bJxaLUViQxz4rUpifC9uIEry0wEMWv8QNo3f5&#10;oKhaua0VFxehuVk5zktVZQVpf8L25TTU16OELKsIXS87S/m4aX3SUpLJcbcLhvRzRloqmdcu8tB1&#10;cnNy0NTUKCsRKC0pQb1K26+tqUFFWZlsSqClpRlFhcKQJjl0P/m5ygFzKerK6Lq0roqUk300NDTI&#10;pgTqSF3o/ahIc3MTu28VEYtEyExPU2kDwnFLFPZD52dnZXQ450UFBagn51gReh2qqiplUwKNpH6q&#10;14HuuyC/YxvIy20PLCyHLqdYR0ppSTFaVOpTXV2NGoVsTZSmxkaUFCnvWyRqQQ5pA4pIJRJkkHOh&#10;2AboPjMz0iFqaffuoGX0PNJnmyLlZaUd9k2vQxkpV4S2gcKCdmGRQvep7rhVrxelqLCwQxuorKhg&#10;55jSKBHDLi8TP/g44blrZ6FhcAIai49A49sD0BhMnicD6XOOPGOoUEvu5yc/NsDXC4yx7+othJDn&#10;R45fIuL17OE6ei/LcNaeSUsbdu+sx8GJO+AwcB3zSGkbbknmmY/UxH8X20FjBrlvZ7ijl2YAZpyM&#10;xUX/PERkVqOcfI+VFReyOsqh95bqcdPzS+8xVdS2gdIScj6VYxvVkPtO9TrQdtKh/ZFzmJvTHpOJ&#10;Qq8Dvd6Kzz+6T/q8UN1PYX4+e74oQu/FqirlbGB1dbUoLS6WTQnQ+yifPOsUofvOVdcG1DwHSooK&#10;2dBdRaoqK0kbUK4PbaMVFcrPIHrcqvcd3bfwTFT+wSQrM4NdI0Xo9VJ9/pWQe5E+7xSpJueBng9F&#10;Gsm9qNr2aX1ycrJlUwJCG1Auo6iuSykrLevwXKLnvEblOtB7WLUNsHOupq3Rc6HYBii0rai2Afo8&#10;Vn3+VVaUs2egIvV1dSgm10wRui3Vtk/rk5Ot3CYp6p4NdHuqz4Fq8tytq1OuD71WqteB7qdAzbmk&#10;+1a9x2iZ6n7oc4k+VxUpI/diDXn+KkKnabkitA2otj/axtQdtypcNOHGrRONiyachxEqetAXnlxP&#10;fSzQvIxK8llupUGn8f34Lb85PIcOddDbsQoJBYJrNPM0WaHiaZIfjXn7zNs8TRL9r2O3TSR5mWxi&#10;gUAFWhFidQo3bmXIpu8OfSlR/SKlX4aqLxUi0jEqq6hBr58Mlb0oBhkw75MTpuEs+Gh5FXmZKqlE&#10;VW0TauuaSUe9BQ2NIlRUVqOJ1I/FDBFLyZd9K+sgqr7QiEkniA41UqRVSo5LFtCwjVaynWbhbNr7&#10;puAlefwOmXfJm18dxe10oZPT3EhfApVfIETN5ByTbShCs0509J6QkE6nyr4JYlHHgK4SUfvLR2h8&#10;Af5F60S9XOj5IvV6ps9e3HC7Q176OsaaoS8u9BwrQjtlqi+1dBnVTj196aYvtoovSfQzbYv0pUqR&#10;5sY6JtRQsWnzMR+k5VZCRPaxISwIGldPM9HkO09Hcn6a2l5gG8uike38g5Apx3M6CwQrh16/etKG&#10;FGki13jbjXgh3ekcNzw9yxUbbiSjsZ4sp3wZWGdFtf01NTWpbX+qgoKEdCpVX/Dp8dLj7nAuyEuo&#10;6rmgwmDHtt+g1LGm0OtA7wlF6DmvVxm6RPejKjZS1JXRdVXrQ/eh2gaoKKC6b1pnet8qQrdVXd2x&#10;DdCXb8X9sDqSc6Z63PQaqu6btj1VQVW4DspPMXouqKigirrjVq03hXYQJWLle5EKQ6pCCn0hV+3c&#10;0n2rtgHaYaTHrXouasj5UeygsnNB6qh63Oz5p7Jv2h47tgFxh7Yv36Yq6s4PPRbFOlLoOVetDxW9&#10;cqsroRUZjK621/DUdfIMPkvu1fXHoPHTAWh8QgUU4RnDPPOoF1vfvXhz9HGsP+oNJ7/bKEoswJ0j&#10;bvCbcAR2PbVh9a4mnD9dA5sPFASTNtOC1ZZV2HZQB+N3nsQn2lfw5jJrvDzdCc+Se/l/y33w67EI&#10;WIQWI7O0AdWNYojpdVDbBpSvDUVtGyD3neK1odDnj2onmrZb1TZA27fqfuTXW1E8YNemprrDfmh9&#10;1LUB2gYVYfeiyjOI3Ysqx033ec9tgLT9jm2gqUN96LRq+6PH3XHf5LjJMapus6amqsPzhtZR9TlA&#10;n7Gqz156HlT3TetDBQRF6HeBuuutvg10HP5F24BqfWhd6LuNIhKyH1VRiV1bNfuhwpvquaDLqbYB&#10;+jxWPef0XqTXQhG6TIdnEKmz6vW+W33UtYsGNd8F9JzfSxug+1H77FV5JlJofVT3o77tN3S479R9&#10;B9L11H0P1dYqCy7q4KIJN26daFw04TyMVKTcxKv/fg6vvPomur7zOv7z8r/b7T//xcQNF6D8SqAM&#10;/UXf9MBWOEWlsunSnDAs2XIdLQrfc421JVg0YxVKZN4nthf2wy+tGqk3TbDVyI6VQdKI83sWITRT&#10;+VeSzmC2nTs0PqJDUMgLOv2Vs68+/jX/KLIaOn5x/13QF4fU3Aos1nHG4BmXsPGwNyqqlb/g/wni&#10;0kowbOZlJpz0Gm/I4oaovsA9CHgV5uEJ47NsWM4H1sZtgYUpLbWZzLuECiZZzj+goTRKNufufKcf&#10;Jggms93w5ExXeCWUPZDHzeE8TNA7iN6bHoW5+MTJigVq1jAxhMZ1cu/qn4TGzEPkWWPQ/mymYi0V&#10;kvvuxRPERi4ywWWX25CSTl6JWzw8v96u7GWiIJrYf7ge1m9vgOunqxE8fTESd05H1vVJuGk7Bxcu&#10;r8P6o3vx+cZz6DLTFi8s9Ma4Y3G4GliCRuX+F4fD4XSg00STtNJG5FU1o5BYTnlTW3kysaxyoVxu&#10;BZXNSC/uuA26bIHCctTyKpo7LNcZll5C9kc6uCnFjWw/GWRa3XLcuN2PcdGE8zAibq5DUuIdhFgY&#10;QHO7Ee4kJiJRZsmpWaRN/5ZkQmlFc1UG9HZuxnad7dDesh1J5HuA4m95AeZBcaTzKUWM1zVs2LwF&#10;27ZvgO6ZG0xUkYobceHYHmzYth1bt23GIRNnNHdyTJOEqnI8ff0cNC6SF3X6kr79BDSOC94J/RzN&#10;cfROLMyy0uFfVIC4ynLk1NeiuqVZqRP+V0L30yKSPFAddOpZU096Es0tYlIvWeEDRGFjPV4xPc8E&#10;k//eOM+umxxxYxny/RazYTlUMKnNcWPt726kFNWh2zp/0FTCNIZJL21/8o7Q8ZdUDofz52iWSJBa&#10;U41NkSF41fwyNK6egobJWWhcIXb0NLqsPo4nvzuI5z7eD40+uoIXygAh2PRLn+xH/2mXYPDDQdh9&#10;oNlBNLHrQdMZr5KlNdYWjIor3bXg0Hc93D5bDd9xyxG6dj5un56GqGsz4Gs1GzbmS7DPcBs2nzHC&#10;7use8I1NJ8+E+t+M48XhcB4/OkU0uZ1egh2XIjF8000M0L6Jnw6H41pkKVLJvPTiGuw9E0TK/TFg&#10;gzD/k60BWGOWgjsq28nIKcdIug26nGzZkbtDcCm0GKlqRJY/Yqnk5cjaOxkHPHKRWdKAiOBUfLzc&#10;GyeCS5GmZnlu3O7HuGjCeZiR1BciPCmHdOJlBfdJfU050tLSUFzVHgOlsriATLd7cxTlZyM9MxsN&#10;4vadSMXNyM5MQ2aOcqyFzsIiK01IRWtiJNh12V9qdMz9VTKP/vpJ7ClS9p8bF/GO5VX0tr2OoY7m&#10;GO1uj19vemJ1eCB04yJxJjkB5mSbPkX5iCWd9fyGejSKxWiRCumZ7wfqLTHN3wPDHC2wONgXiSqx&#10;GP4JxOQYPEm9DFNuwy43Cy0qLsH/FCJSr0JyrguIDXKyEK7ptTMwSrkjW4K0JakYRaFbZYFfx6H8&#10;9unfzJRjElyAVxZ6CvFLZrhiyvEoFFUpu/hyOJzOp6ixAcYZKfjGwx5PUo8xci/TZ3MXYyM8a3gW&#10;XXUuov+ii/i/L4/hSeqJQgNND9TDKwN0caHnBtj3aM+G5kg+7+qzFUHn/JG83xEh843gMlwHNnRI&#10;z/vrYfXeOlh3bRdTaIpj+77r4TJsDXzGL0PY6vmI3zcDyZcmI8pyCqIc5+KO33okhBxGVaYtqvOD&#10;2PA+qbiBeVaqg5bX5nqhNHo/SqIMUJPjCqmEP0s4nEeFPy+a5JZg+Gp38rLhgrdXeOODVd54YZYL&#10;npjjgUsR5cguqYWmgTfLpf7eKl90W+2L1xeT5ae7YKNbvpIYkpVdhtfmu+KlxV5sObqt5+a44tmF&#10;PnCnbtxk2czSRvK3UfgrWy+9RJim3iNt9SJGl88g86jRz9STJTstH2/PccTM65nIK29A3J1CbDVJ&#10;hOOdyrb12rZH9qO4vbS28vYybtwUjYsmnIeZdNv1+HruHtQ/Yk3YNiVX+CVTLpS0GSk7e5G8rMs+&#10;U3dxudFpZmSeMe2cy4QVmtaWGv1MXvSfJPOfMz2P/5hdQk87U3zhZotf/N2xMvQmdGLCcSqpXWCJ&#10;rihDck0VcurrUN7chGukw/Ac6SCwzgLtNJBt/s/sImJUAuf9nVDxZ4qfO7rQ45Ud5yg3O6im8P07&#10;oZ44bgW5GOBgjueun2fnm50vUscVof5tAh3ttJTGHmJiCTUqntyNevKc3mGZLHiXsPglbthplYpm&#10;ced6OXE4nN+G3t9hZcVYFOKHdywutz8PTQzxvPkFfOloh8UmHpi90wEDx53F0x8b4I2Be7G912Zc&#10;6rkBZ3tuZNnQnh2oh6GzrmDX+SBYeCUhLrkYubG5yLGPxO2DTghZcA5uI/bAYcAWWXBZYswrRYuJ&#10;KNToEB+HQevhNXYFQpYvQMzeGUi6MAFpVhPIM2US8nymojBkHcriDqMq3Rz1hQFork6DuKEYZfHH&#10;keUyFunWPxObSD7/iHJSdi/pzTkczoPPnxJNUovrcOCILxNAVlqlIaO8EcVVjfDwjsfr890w+UIi&#10;civqoKnvDY0lPkgqa0ZprQhxCVnMBfb1gzFIVhVN5rlitlk2KutEKK1pwnmjQDwxxQnHQyvheTMd&#10;o3XDYepxG9/uDoF5bDmikgqx4tAtjNxzC5o3khCVW8u2lUbqZu+fjEm6t/DDvjBcDCpAdlk9lu0P&#10;xDNzXPHmWn/MupiM2KgsfLszmAk8aaQukckFWH7kFr4k29tmnYLYgjqhfnlVOHQtGl/uvoXNFim4&#10;TYf2yOrNjZvcuGjCeZjJddfBzA0XIfmjriYPKF5RKfjORIe8iJ8TRBAmhBjhVdOT+PXQQfL95AKN&#10;VQ7Q0LKFxjZLaOy9AY2DxtA4SV7gz12AxgVil8m6V+TrywWVs+ii8LnN6Au/3ORCy+WT0Lh0ghkV&#10;Wl63vIqn5XVRtGuG6O9ogVPJ8Tie1NFOJiUwD5ALqYm4nJ4Mk4wU3MhMg1V2OuxyMuGYl80EBs+C&#10;PPgV5SOwpBC3SosRUV7GxJiEqgqk1VYRq2aWUVuDTGJZdbXIrq/F/CAfoc4qdZrg68q8PAobG9gv&#10;xNSKmTWipEmwUpmVNTWhrLmJCUPUKmRW2dKMKplVt7Qwq6EmakEtsToaoE0sQr3MGsRiJuLEkXo/&#10;dfmUcD7ldSKfXza7hEpZ4Dc6/KYm007wMHH7GQU3l6NV3PFXXjripqpBhK8Nwtm7i8ZsV/xngQec&#10;Y5QzjHA4nL8f+kwwSklEV9vreIbe71S8paL1lVN419YY53KS8P16c2j002sP6t0W3FsWC4UO6aFB&#10;ZXvo4MXhB/HpjMtYsc8D9sEZyCmqRinpa5SHZyDV0AuBcwzh9vke2PfdxAQU6w/Ww4aZFmy6CWKK&#10;5VsbYPuhJlxHrobfzCWI2jMLKSa/IMNmIrJdxiLT+TtkuY1DuuXP8Jm0DHZkWZueWvD6aQXSzMaj&#10;viiAD/XjcB4B/pRokpxbjV6LnfDapluILRDKsqtaUFLTgsLKJubimlFcI4gmC7yg75KFEx5ZWHUy&#10;kIkmX19MQYoa0eSzg7E45ZWDY84p+HiVGzSmuOBqXCWsnOLJS44rnl3qhbFHYxCYWIyhy1zwyvqb&#10;+F4vEM/OcMFYo0RklzbA3PoWnp7qjI90bmHoJh90meKMrf4F2HD8FvNeeU87EEtNUhEZkITnf3WC&#10;gX8JouOz8co0Z7yy1h/f6wfiBfK53+5w5FQ2YvImTzw93xPfHwjFa/Od0WNPJPNckdedGzdqXDTh&#10;PMw0ZPpiSL+Psd3gME6dPImTzE7g0jVPdMzD8vBQnBWAdJfxWGS1BU8yr5Hz6G56CF7OsxBlNx2a&#10;B/fiM+1LeHGBIzSm+pLvJ09ozHJvtzkyI99PGguILXKGxip7PL/NDq8esMW/jphB44gx/n3RBG+a&#10;X8frtlfwohUVWE6TF35i16jRX09pB4CKKbKOgKIIoGjyzsLvGtmmzLpcvZudVrYrp/HElTPtRpZ5&#10;gqz/JDXymW1XXb1IfZ8m5cxMBHumzYyYPdtm55TsuesKZnoOzzM7r2QvmF5QshdvtNszZBusXrQe&#10;cpOdoztVQtDgxtIIFr+ECibZHlPQUtcxTSYlrbgeLy2m15dcR2Lvr/dDUXUz79RwOA8I9F6kQwTT&#10;a6vxq78HeT7Jnneye77LnhMdRZNBBnju0wPo9iN5hnXbCY2eu4WUxvIsYDQuSr+9eJLYc5/sx2uj&#10;j2Pmdkdcc72DhIxSSBpbIKqoQ57FLYSuvgqPrw1g+fYaWLy+CtbvrWcCCo2PQtMe27xP/hJjgWf7&#10;rYf3+GVIPDcVriPWCPO7y4ws7zxsNXLc56A84TTqi4IhauDiLIfzsPKnRJPE7FK8O9sZA/VjkFjc&#10;RF5GqrB6izfeIC8kbyzxwnC9aKSV1gvDc+h44SlOxMjL5jRnvLrWD77pNUrbY6LJArIc/fVHvix5&#10;qRl/4Q7bvqVTAlnXFTo3y5BV2oTY5GLo2qQjJK8B5YVl+HCZG4YcjUN2YSUGLnJBLwNaL9KRzSrH&#10;OZ8sROTUISs1F2/Nc8JsU2F4TtjNJLww1RmHgkpw7GoQnp3vicCsOmSX1MMqMAueSRW4E5+FF6e4&#10;YJt7HhLya2FiF40uU1zhnqFcf27cuGjCeZipvO0Gfb290NVVtD04dtoeD/PI7IayaOS4jkeu+89I&#10;dp2MRLfJyHSbyKZziOV7TEAu6WynukxGsPUsXLy4FpsO62O49hX8Z5EjnmMxL3zI9w/5fppGvp9m&#10;kg43/U6b7a5kT811x3MLPPDsQjc8s8gNr2t5o4eOD3qT78Dehz0w/IIXfrLxxS8e3hjr6abe04TY&#10;E9eN8KLZBTx/4wKeNT3PgthS75QnZEbH/LMOhJLJOhZURKHiBzU2vEZm9POVU9CgHhvU66XNyDQt&#10;lxvdhqweSkb3IRuu024K22emOE/BZMKOUL+7WIfjUTF1dbp0knnSNFcmIdt9iiCYuP6ExjL1mXIu&#10;B+QxrxLqXUKv47RT0SitfZjlQA7n0YYO3aHDGQ2Tb6O7zXXhGUSfdWuPCR4lfYn1IzbcAM8bnEZY&#10;aTFyi2sQEV+AizYxWLrbBX0mGOH5oQfIcrrQ+HC38FcWYFajvy6e/dgArw8/hN6TjDBloy32ng+C&#10;X1gWyouqUXUnH2UecUg55AL/KSfhMHALE1As31oNq3fXyjxStGHzMQ1M2x5jRW5UXPFfvQiZtjQo&#10;NfkO8pmEgoBZKI7YgorEc2x4j7ixnMVi4nA4DzZ/bnhOXg0+WumMl9cFISK/HunF1dh9+BY+3xmM&#10;f5MXxr46kUgra2jzNNnvlo3TXjkwIS8ukTm1bTFJ5Cb3NPn8cBzOeufAkCxrE1HEPDpSSwTR5Eny&#10;0mqaXCesm18LY5fbGLfvFibqB+DFua4YejQO6dnleGG+M747l8bin9BtZ5QKf9OTBdFk1vVM5pEi&#10;F00OB5RA65gv/rXYG3GFwrJpZF0a3yTA9zaeJS/IT5AXrSdnCaYx2QHno6t58FhuSsZFEw7nwYMG&#10;7ysIWMnSz+a4T2w3OowjYAVyPH5BFuls06EdOW7jke8xHgXE6PLp7tMQ7rwKNpY6uGJjDH0zb6y8&#10;FIaJx+Lw1e5w9NEOxP+t8MGTc91ZbC8mqFBjngxu5LPMZrvjyTnueGaeB54l9upSHzxx2Bga10kH&#10;QFEIINNvH7fDbtdk6Hkm47BfKs6EpONyZCaMY7JwIz4blrezYUu+yxzTcuGalQfP3Hz4FhTAvygf&#10;PkVkuiCXDdFxzc+GU142HHKzYJuTCZucDFhmp8MsKw03iJlmpuI6MTrExzgjGVfSk/Gpm7XQKVGs&#10;k/FZ9HE0x77b0dBLiMbe+EjsIbYrNhw7YsKxNToMW4htjLwF7cgQaEYEY114ENYQWxkaiOWhN7Hk&#10;lj8WhfhjQbAf5hGbE+SDmYHemB7gxYLsTvZ3xyQ/N/zs64oJPq4Y5+2MsV5O+NHTEV2tyXlSFU7o&#10;9NUzuFOchjz/JUJqYdexLFMOG4OjQGOLBFqmSXhqDrkO1Mh10bdPRwMp53A4Dwc00LZrQQ562JqS&#10;ZwB5Rh09DY0tJ6Cxi9jZM+y58LblVUz0cYFOXAR79iVXV0EskTIhxSs0C2cto7BwlxNGTL+EN0Yd&#10;EwQUakxAISafHqiHl4YdwOCpFzFtkx30r9yCS2A67iQXojQ2B3lO0Ug64oqgeUbwGq2P6322siw9&#10;qqIJLbveaxPse6+Hy2dr4Dl2BQLmLUL4ltlIODYFKdcmI9NhCgqClqEsRhfVGeZoLIuAqCGfCykc&#10;zgPGn45pcupMALpMc8XMq0kIzaxBckk9YpNL0HetB3rvjGgXTRb7IDRHFh/kLiYXTaYaZ3ZIAdxB&#10;NCHTFk6xZN9uOBlahtKSMvRZ7sZEk+z8Cny40AXd9KKQVNyItIJq2AblIzynBjnp+Xh7vjPzNMlX&#10;8TQ5eDEQz8z3REB2HbJJvX0iyYtoSiXiItLx/K/OWGefBe+EMrhEl7Dxz9G5dXyIDjcl++tEk1bk&#10;xDri4KVA2fQf47bnGSzcfU029ddQlhkHm8AM1X4LpHUJmPzDD5gwfgJ+njAekyb9iu0GZ5FT3nkB&#10;JiOM12H39ZuyqT/HvIXLcafgnwt++U9RlpsEswunsXnTJuwyOAzf0IRHIjhmU2US8v0WItuVBvQb&#10;jxz3ySi/fYYF6RM1FKGxJBQViRdRFLYVeb4LyPxJsmXHsdS1VEzJcfkR+e4/oSxgHmqjt6Ih+zqq&#10;Cm6hoDATSQWVuJlciSsB+dhlk4bZZ+Pw7f4IfLQjCB+s98Mriz3x4nwPPE2H+VBPhxnEFrhA49hV&#10;sAw+TAQwgobeDTKfdOypRws18v2kQb5/NH51gsZ0wfvyyXnueH6hJ15e4oXXVvjgbRo4neyjl/ZN&#10;DNgUiCHbgzFKNxQ/HYrA1FMxWHgxAWuNE7HNKhX7HDNwyjOb1dMmvAjO0aXwSihHAKl7eHo11pgn&#10;QOPc+fZguFTUuWSEZVZRHe7pvws6BOcF5l0jE3PoubpmiOW3/FEUrI1sFxrHZDzK42mmHOXnb2FV&#10;E8bsC2vzDnptqRfsoor/sWPhcDh/jpWhAeRZeVp4Fiia7LkgF1SpFx0dEtjbzhQzA7xwLvUOgkuL&#10;WLazBrEIpRUNCE0owGnzCMzYao8hMy/jjS+P4vnBBoKIIhNPhBgpe6HRSwfPfLIfPX48jfFrLHDA&#10;JAze4VlITi9B9CkvWHVd30E0sSFm0V2LZe+x/YDMJ59p9h6rrsTe3gDbnlpw/Hgt3Eatgv/sxQjf&#10;NAOxhyYi5dpM5HqsQlnMUdTlOqO5Oh7i5hJIJY0dRGEOh/P38KdEE2rpRRUse04X+gJIf2WT2dPk&#10;BWXJjVRkltVivZ4XNBZ541b2b4smmdlleHWuC369lqFWNLFwjMcTU11xPbkOaWT6nFkEE2xGH4nG&#10;nAP+eGamCwbsj0ZeeSPOXQ3Ek9Nd8POpOMw7FMReOH+8lo6C/EL0WOyKbluDoe+YiXBZTJN9N0tw&#10;KzIDL5KX1J7bQ6B1OQZvz3PBe5qByCqvwWer3PDKSj+sNbmNb7d6YTR5CYvKq1eqIzduf4VoIpWI&#10;kRHvjk+6vQnNAx6y0j9GpPVufLPsqGzqbtzlC/kuX9R0/LHiHO+z67DiWoxsqh1pTQQ+GTkOubVC&#10;WtbGqiKcJi8Ig8csRnGD8jlT3iJFXqJmjkJB1i1LOIWmsjqp0qHsN46HMuqbsYjOaU+V+zggbSzA&#10;Fx++j4mzl8NAXx97tmmi99uvwsDqVofz/jBC0z82FIejJtsFovrfTm8sbiwjL6ueLPtB/s2lTDih&#10;Igr1aJB/FrK0UA+Vsch2/wUlEbtQm2kLcU0SJKJatNJ0kwrtrKCyEf5JFbjkn4cd1ql4fr47NGZ5&#10;QGOxC55aYw8NOjyVTD9BOvfP0OE+Mg/HLtRjhQopv2dyTwpqrIx6u8iNTDPPF/KZGvvOVjXy/U3n&#10;zSdGg+EevQoNPVMWx+U/S7yQVdoAseSfaQmhZcXoQTo//zY5i/+ZnsfGqDBUROvJrsE4FIVtky0p&#10;QO/jhLxavLSIxi+hx+6KPto3kUPeDzgczsNLaGkxi6HExBG5XTNkwbUHOFngZRpnSS6eKP5tGzJ4&#10;mj1LVofeZF53NAA2DUZN46hQ0nIqcM4mmnmkfPjzObz8sQGelQ/nkYsoclGFpkHusxfPDd2PM702&#10;wk5xiE53LZzpsRGWB1wRd8gFVr8a4uqgHSzeiRUd1vOBJmy7EaMeKjRmCi2TxUuhRj87frIKvlMW&#10;4pbmTMQdnoJMu0UoizuGmlwPiBvyIBXVo1UqIrW++3NZKpagpaYBLVUNkDS3dHwX4nA498SfFk2o&#10;peZXw8g+FiM2+OHdtb6YbRQDj+RKpJY0IL24FrtOBOAt7UCE/Y6nSUZ2GQas9cYSi+wOaX1TSxph&#10;75GEd1b4wjJFGJ6TnFeF3edv4d1VPlhlmY49V0PRb2sIIgqbyPp1uOwUi0/W++LDDTeh65SOlOJ6&#10;sp16nLOIwgdknalGCYgOSUP3ZV44EVyCDLLP4LgsjNvih7fX+GKuUSwCM4W4JUlZpVh/NAjvrPbF&#10;yN3BMI8pQ3IhF024KdtfIZqEmp/CmEnzYHtxI9bvc5eVKtNQU4G83Fzk5eW1WW5+EVpUHAR+SzSR&#10;NFXj0OZl+HHsz7jmGiorpbTA6fIhTPh+DKYv0UZ6RYNQLBHBz+IUxo/5DnM197LsVMWJNzFiSD8M&#10;GjYCBy4FCMvJoKLJkJE/I1fReaNVguXjh+OEbTCblLQ04KLBBoz9YSxO3HCHcCalcDyxFx6BEdBd&#10;OxeTSYeeZuKiFMe5YPNpUxjvWoLpa08gzHIPjjqEIdn/OjYYuUCeBKYyMwbaa7awz9LGShzetgI/&#10;jvsFJq6RrIzRKoLbtQP44afJ8E2rxNff/fTYiSZ3TBZgwvKTEEmEhkNfrmqir+Kzb1ah6jF9z6Ln&#10;gL6USkTkpbM2G7V5niiO3Itcn9mss57lNEbouNN4GszGk+mf2N983wWkM78T1Vl2aKnLE0QUBaae&#10;TkD/1ca4dmk1vMwX4PQ5Lby6wBZ77DOQVlSP26TTH5lVjeDUKvglVsA+qhhXA/Jxwj0be+zS2JCT&#10;hRfj8cvJGHy7PxxDd4WgB/m+e2edL94g31X/W+GDl8n32wuLaCBzd2jMlQknNG4Y9Vz5hcYOI8Y8&#10;WYhNJeVMdBFitLQZC4TrhhcXemDw9iDsJfum2ebk7eTvokUiYRl2aFad2jTztvOeH7CSdAyaZEsJ&#10;mAQV4DkqGlHxaJozpp2OYWmGORzOww19JnsU5OJl80ssrhGNczLcxRq59bVsCA99RtBhORZZ6ZgR&#10;6IU3ra4Jwols2TahhRgNlv0MsZdvXMQARwssC70Jd7JtmgWM7qdFRLbX0IKM3Eq4BqZj7QF39Bx3&#10;Fi8MOwiNXruZ9wkTUAbp498D9bCj12ZY9NCGJbG95PN/+u9F78nnoHshCGG3C1FR34ziykbkZ1bA&#10;2TYBW5ZYYtdXR3Go51ac66oFuw/Ww+39dXCSe6UoBJWlQWat3tOGbU9NOA5eBdfRSxGwYBkSjmxE&#10;vsdh1KQHMG8UgIooAuLGZoQsNoJ19/Vk3bVw+XwHKuIyZXM5HM790CmiCTUqYqSSlyhq9GVKNV4J&#10;Lf+9oSxtIgTpeKrOo0bn0+0ozpfvkxmdpsvJ58nm0ww97K9quXyafE6Wb5MuKytjJltGvpy8TLGc&#10;Gze5/RWiSX11JRuTn+C0C+vuIppEuJli5fLlWLN6dZst33YA5JZR4m6iSUN5NiYM741zdj6IiY7C&#10;nrUzoX3alc0zWPIzNHUvIiYmBt5mx/H+sPEorGmB3+UdmK65n5WHOJ7FN3PWoLCiAtd0F2HOQTtk&#10;F1Sx9eWoFU0IHgcWYcbOSxDVlWLtz59i3zVHss1onNqxFHO2nydLSHB1wwx8/Pl42HgGIdDTCoP6&#10;DcadwmpkB19HjwFDYOoegsiEDPidmIplp91Rmn4LQwZ+S86bMCbY68IWTNthjJbGQkz4fDAMrdzJ&#10;cYZCb82v2HQ+hIkzl3Ytxux1+8i+I3H9sBY+GDDqsRNN0mzX4JvZuuSlU1aAVmS5H8FnP2qjjv84&#10;pUAr6aQ3QlSfj6ayGFSl3kBxxG7k+cxlKSjl3g9C+lsqolDvlJ+R5z0LBQGrURZ/ArXZ7ihMtkSy&#10;00TkuU8QzGMC4h2nor4yXbaf+4P+gEhf9OkYfvrMqGkUo4JczOLqZuRVNCKzlD6n6nE7vxaxOTWI&#10;yKxGaDoVZMrhHFsCi9BCdNf2h8ZMd2jMoh4aMqPCySzqhSITXYjRoLfd1vhgzIFwHHfPQlRWDSR/&#10;oReKqC4PxeE6yPdbzNIJy0WqHK+ZaKnNkS1FnjOkCisuJ+AZubfNNGccdctk54PD4Tw60NTm0bI0&#10;6jQ1+d1olkiQWVeDoJIiHL4Ti5k3PdDL1hRdFINmU08U5pUieKa8ZHoBvayN8Y2XI3bHRrC4UDTd&#10;OoWm5C8ur0NcSglsvJOw4Yg3+k00YuLJE4P08d9BeniFWBeatYdm9mnzUtHHv4YewAffHMenUy9i&#10;9nZHHL52C2ZeyfCMyodraD4MrsZi8VZPTJ5wBfM/O4Ztg3RxvtdmOHRbT0yTmR0zLSEArcxjxYbM&#10;t++7Dk5D1sPz+20IWa6HxFMm8B6/H9Zd18GGerN0p8KLJmw/1ELV7Wx2LBwO597pNNGEGzduf41o&#10;Iife8e6iyb1yN9Ek3vUUek7URWau4KWSGGCHEV/9wOZZ2dxAQSXNMNGKmqI0fPj2QKTmVMHpyCqM&#10;W7IdCamZrHNWXlXJXPe9jbSw8lo0W1eRu4kmoVfW4JcNhsiKdMAHX8xHepbgMZOb4I/xo0agSirB&#10;Zc2p0L3qI1tDAtddP2GzaThybpngi++WyDxSgIBT07HijDtaRdXYOn0kAnOp6CGG1pyJcI4vRarb&#10;SXy+5CByZN44Cbd80W/gSJQ31mDKmDGILpZn0hDhsy+/fexEk9amQkz7+lN8Pe5XbNy4EWtXzMOA&#10;D/viokfH4VYcZVpbpZC01KKlJhN1eV6ouH0WhSEbkOs9S+jgUzGFxkUhn7NcxhH7kQkrSoFpiVGh&#10;pTBkExqKw9BYFoumykSyzQwm0IgbSyBuKoekuRpSUR0TbqgXDN13ZxFHbtBRW6/B5Mpq3LKZBQvj&#10;FRi10QibzJMwxygOvTT98Rz1WqHeKlSUoEN/prng2fmkI6Ltj/nn43H5Zj6SC+s67VkoaihGjsdU&#10;dm7azhMTTcaTc9T+rKHDn74zaI9f8sYKb7jHlUIqdznjcDiPPXSQb62oBak1VbDKTse26FCM8XJC&#10;V6treP76ufYsYdQbhQopZLoL+ftf6o3iYIZ5QT44nhSPgJJCFDTUQySVIjQmHy98vE85DTKxJ4n9&#10;3xdH8PTHZJpm7ulL46ToC2mQ6fCe3nvY35eGHUS3b09g7IobWK7vhp2XQrHdNA7rr8VjnF4whq7y&#10;wJfTLPDD10aYP+wodg3Ww7k+22DaaxPzSHGWiSpy7xQaM8W29xrYUI8V+XAhmVm/r4mwdedQm1mK&#10;lqp6JrRzOJzfh4sm3Lh1ov1Tokmk+w2sXrkK69etbbNVOw7es6eJ18mt6PXxEHw58os2++6XxWxe&#10;UVYijuttw7o1qzF32s9485VBTDRpqinBKZ1VGD5kML78fjyOm3qiSXT/oon9rvmYtccYMW7n0b13&#10;P4xUqMM342cgn5zPi+tm4IbXbdkaIJ0lHczeYoG8W8YY/aO2rLRdNKHccdiPGXrOaCkKwS+TlqGe&#10;dJz8jLTR/+NPlI7zs3GzUFKTisljFqBE4dJ9+9NkRGc/XqIJpZV0zB2sTHDm1EmcvXAFYSlFsjmc&#10;PwIVNprK41CTYYOSCD3k+y9GjudUQUBhKY+VRRNmNGaKy0+C0MLsR5mNJfMnI9drJvL8FrKMQIUh&#10;miyeR0nkHpTGHEBZ3AlUJF5AZeoNVGfasbgsDYWBLA0vDYbbXJOOltos5rlBA+DS2C3i5kom+DDv&#10;maoUFHlPkqVjpmmZJ6DAYywaigIEYUgqQUxONU64Z+DbfcHovtoD/13khP8udMT/FtrjtQV2eGOB&#10;Dd5aYI3RezygaxWOhIx01FflsOFNVFSiIlBzdTqaq1LRWHGb1C2GbD8E9QX+pL5eLOZMTZYdqtIt&#10;UJV6nRyjFjlfypmPBNFkIjsG+tJ/K7UKry/3bvOE+XRbENKLVR6AHA6H8xvEVZbjUloSy/T1kYM5&#10;3rS4jKdoQGy5J4rcG4V5qJzGM9fP43NXW6yLCMJrS063xzxhwogB3lx8BjmVNQiOzcNF2xisPeCJ&#10;kfOM8eGYU/jf54fxBF2eeqEM0BWy98hNFi/lCVLe7+ez+HWdJSZudcYkPT+M3huE/1tJg4D74n+z&#10;HNF3ohm+++ESFn1xDAc/0cG5fttg1nsD7Aesh42aNMjU48TxozWwemctXIbtQsBsQ8TusUW2XSSq&#10;buehIb8S4oZmtHKxmcNRgosm3Lh1ov1TokltVRmyMrOQnZ3dZpm5hfcc0yTaygBD11pCKvvFoVUq&#10;RYuIjtFowqiBfWDmG4vqmjqIaovR9+0BTDQpyMxAZZ2EdaQqi1MxasBH8Iwvgq+RJlbdq2jSKsHC&#10;H4fAyCUCqYHG6DNpG1pkLv50uyJSh1ZIcGndNJxzlsUfIXUMOfYL1l+7hZzfEE0aKvLx8ahJsD2y&#10;AZvPWLOyOEsDTNa3o5tg0H20tJB9SEvx8+hvEV8uP2GtGP3duMdSNKEnR9TSQs6LYNQVmdO50Pgo&#10;zZVJLNVxR+GEigF0aA8d5kODzNK4He1DfH7LqBcLS6tMl2fryIWXH5Dl/D2xMchy+pb9FbZPPV/I&#10;Pj2mIMdzGnK9ZwrbUSfmuE1iQk2e7zzk+cxBge8cVAbORZHvTCQ5T0GS0xSkuExGmuskZJJtZrNt&#10;0PqMR4rjj0h1VKmD03fCZ2bfszrKhSHVY2fHpVofYnTdxvLbuBaQL3iXzHFDlxkumHE65m+Pt8Lh&#10;cB49Wsi7UFZtDQyTb+N7Lxe8a2OCZ6+cxpM0ew8d3tMWH8UQGqZG0NhzEhpTDkJjMjGdE6T8DHRi&#10;I9jwIRpvRf6ORalrbEFGXiUu2sVi5hZ7DJxyAS9/cRjP9N6NJ/vsaYuV0mb9dQVvFTLvP58fxCsj&#10;j6LX5Iv4bIUtXpljj38tJs+/Rd7QmO+J5+a64MvZF2DPYqOoiCbdtHDts42w/UAYskONDvGxfHsN&#10;LN5YxYbyOH68HTennULiSQ+UhqahoaACYlJfqYi88/F3As5jChdNuHHrRHsYhueMXnQIEokIzc3N&#10;zKg4Up1/Gx+9/xYsg2gshVa4X9bFqMlryecKDOv3EQLSSiFtqYHpQU28+hIVTaphfWAFfl61D3RA&#10;S01hHEYM/wZRObUIvrwB3+yyg2qXhYomNHtOdiXdbwsqi7NwVGsavvx1PSqaJGiqyMHPg7vhtGMk&#10;xOQ7OdzJCF99Nw1NkMB440wM+noOUgrqUJEehAG9eiI+v+o3RRMadHPf5K8x9LNh8E2pYGWNVWn4&#10;pFc3WAamkCkxPE30MfSHtaglLwKnNk7Hwi1nyL5FCDTZi7d7jXjshudQLI5tw9ABvdDtg/fRrVt3&#10;/LpQGwWV/Bf7v4KSKAMmDigJAS4/stTHdFhOQ2kk6gsCUZvjgepMB1SlmaGSzKPeJKVk3eLwHSgI&#10;1mTZfXK9ZpH1J0EQTeTCCRVfqFEBQiZGKIkSiqLMeGQxYUbZo6PNqDDjKhdohOWEbEJU1KCmINa0&#10;7Ve+75+Q6/YTCj3HoYhYsewvtULP8YJ50L8T2N/27ci3PY6YqnDyM9vOklMeLMsQzRTUZZozzvnk&#10;ouURSJHN4XAeLKhHG0tV3NSI4JIiHL0Tiwk+LnjxxgXBA0We+vi6zGQZfp4i9t/r5/CetQl+9nOD&#10;TkwYCzZbJ5IPBxYQiSWoqWtGcXk9bsXl45x1FFbsdcWohSZ4acQhwQNFlq1HKR0yFVTI56c/MkCX&#10;QQZ4ccQRPDfaEE+NuwH9QZvgSOOZtIkmWrjRTQtjpp+A2dz18B2/DM7918Cp+3rYvq8F6650+A75&#10;y2Km0L+aLA4K81jptQHuX+sjdNVVJJ72RHFQChNSOJzHBS6acOPWifZXiiap/oY4eClINvXHuON7&#10;Ed//OA6/TJ7EbPKkn7Fe9xh5G5AiPzEcW1cvJmWTsUnvBNLyhUCuYc4mWDB9MuYuXAFr70Dsn/Uz&#10;QtKK0FJXCpNTupg6+WfMXbQKnmGJoD9AVOXFY/GUsdA18lQSTqR1CZg67idMmiTse8q0OdhnaIqC&#10;ankK0FZUZN/G3o2r8AtZZu02fUSnFZJyCS6tn4EdBw2xYcVczF64Er4xGaAOKUVxjli86rCwOiHq&#10;xmbomwuZeOj2cm6ZYta6A6ijKgwrkiL3Tgi2rl9CjvMXbCHHnl5UT5YEWmpLcO34TkyeOBkGp40x&#10;Z8k6JKqOb3rEKY04j0FDx8DK1RvBwcEIDvTDnqXf4+dVJ5k4xulcJM1VKInYgyyXsYK3hesEVNw5&#10;z1Ij/x7US6qV/nIpEbHl6dAaqagBkpYaFvdE3FAEUV0uGwrTVJWEpvJ4NJZGsmEwdXk+qMl2QnW6&#10;JSqTr6D8tiFKYw+jmNQl232KGoGC2iQUBq1DYbAWikI3ozhsB6s7FX7KYg+yNJjlCWdY/SuTLqMy&#10;1QRVaeaozrQh5oiQECvoX76EqXvP4FvtU/h6syFGbT6HLzZewDDtixiifQ2jtptj1Vk3eEXEoqg4&#10;i6WFFjeUsHoXelBxqb1eeR7jcenSWjw9x4XFVXlzpQ9L58zjl3A4nL8LiVTK0hXTALNKwonc2FAe&#10;hYw9suCzT5LPL10/j+421/GVuz2WhvjjQmoiwsuLUdhQz7ZLoUINFVNq61uQSd7JAqNzYewUj3UH&#10;PfH1AhN0+/40nv1kv5DJh4opbcODyN+P9+F58ndO7+0w7LERF3tsgG6vTXh7AFnuyzN4bpolXptr&#10;gYGrruBnTUPobNiNG1rr4DZ3OQLHLoHHp6tg10sT1u9sEFIgs8CzZLrreljJgsva9d4I15G6zCsl&#10;crMFMkyDUB6RgYaCSvKddPd34XoyP8nQGzE6NsiyDCUviPy5zXnw4aIJN26daH+laPL4QofnTMcZ&#10;h3DZNOev4o7JPMzeekM2JSDNtMPw0UtRwX+8/0uQSloEr5KiYLTUZjIx5B+DvKDXZDkyD5E2gYJ6&#10;lriMRWXyVdlCfxwqaCQW1OPGrSIsOn8bn2wNwnPzaYYeNyEzD8vSQ/5Od8Vbq3zxw4FwHHHNhPft&#10;Uqw5aoRb1jOQ6ToRKc6TceHCOry80JENy/li9y2kFnFvKA6H889AvUZoDBQl4YR8/tDuBgwSojAt&#10;wBOfu1jjDcsreJqJKWdlcVHoEB+yDl2Pfr5yGq9bXMGnTpaYEeDFxBir7AyElpYwDxeRVPn9sra+&#10;GbfTS+EamIZDV29hzhYHfDn7Kt779oQQfJZ6oXxkgKfJ3xepkCILUCuIK8QGkc9DDkNj+AlofHkO&#10;T3x/Fe/OuoAv1pzC4u26OK67AVY6K3Fz3SL4TV8KnzEr4PrJGtj1FLL3yD1TmJjyAU1rvI7FSnH4&#10;aBs8vz+A4CUXkXjSHXmusaiIy0FzRR0qYrLhOHg7W9b6fbLOu2vhO+kYWqqE7EQczoMKF024cetE&#10;46LJX4EE1zbOxTknWUwTzl+GqDwKI7/+GSEJ6SgoKCCWj8tbp2LpgRtsOj+/AHW8fT/yVKZeR67n&#10;VLDhPh6/oDzBEFJxk2xu50HH95fUNOOMdzYmHI3Cu6u88fxc97bsN8ymOwvTM93x1FwXvLXcCi9S&#10;sWSWB/MwmXM2jrTJu6cb5XA4nL+DjNoafO/lhDduXMDrphfwtacjMkmZIs1iMVJrqnEtIxlrwgPx&#10;LVnmA2tj/O/6OTzDPFEMBRFF/vnyKWhcIUamn71+Hv0cLLAsxI/FWAksLkROfR0qm5shlnmmyGkR&#10;iREan49naIBZmXDSZmSapkZmwWdZKmQqnsi8U6jRcvZ5Pyk/DI3PjuPFH8/gy2X62KijjbMnViDg&#10;wizc0p2NoGWL4D9pKdw+WwP7Puth21MTNh/IvFKoqPKBJqzeXcfipVBhxa7vJth+uFFIgawQZ4Vm&#10;9EnY70QdhDmcB5Y/KJrUc+P2WFiy2vZ/d+OiCedhJttxBz54/128+dr/8L9X/ov//fc/eLfrB3j7&#10;9VfZ55f++zrOB/FsOo8D1ONF3FRKPvy9ni/pxQ0w9MxBny2BeGKOG0tnTAO8alAxRdWmOiMsXRhG&#10;yOFwOA8CVAy+3zS+TRIJ4ivLYZqVioUhfnjHxgRPmRihi8z7RBBTZEN85EbFlIsn8OKNixjqYoPl&#10;oQFwyM1CRXMTG94jlkjx9TJTaPSTiSJMGNHHM0P2wy0oHbY+Sdh0whcjFxjjpc8P4cmPDdCl317Z&#10;UB9ZIFp5zBSF9TX6EvvwAJk+hO4/6GDsgg3Yprsc7sbTkXDtV8QdmoHIVQvg++0KOPWmaZA1Yf2u&#10;4JVC46QoiiVyoyKKfd9NCF15FRnGgahJK4KkRUy+fqTsXN7v+eRw/gr+kGhSWlqG6upqbtweWaus&#10;rEROcSUXTTiPFZLmOvJ8L/0NK0NjC2/fnL8emv2mtKYFoelV6LreT71w8qszQtIqZWtwOBzOww8V&#10;XWimnaqWZuTU18K3MA87Y8Lxo5cTPrC5LsRIuXxSNrSHCiiGgqhC7Aliz5oY4VWzS+huex0v3bgI&#10;jWVHoDFyHzQ+NYDGuIPQOHUKbgU5bF9UjJCQZ21TixgV1Y3IKaphw31MXW9j41EfjF9pjn4Tz+GF&#10;YWS9HrsEQYUKKyxuCrEB9C/ZLrEnyfSzH+vjf5/twTtf6WDwz1swe8k6GGxehut7FsBFewEC5y2C&#10;TdeOogk1h77rYfP+ejbMh3qo2PXZBOehO+H53X6ErTdB2pUAlASnoqGQC+Wcf4Y/JJpUkA4lh/Mo&#10;Q1OtctGE81gibUFu6m14e3shICwaNQ009TSH88+x3zEDGjNclAWTOW54baUPymp5iGIOh/N4UN3S&#10;jLSaagSWFOJs8h2sDQvEKHd7vGZxGc9cP9cWF6UtVgoVVWgmn8vk8wViLN7KWbxvcx3zQ/ywIyYM&#10;51LvwKMgF8k1VWyoT5NYrOTZUd/YgvySWiameN3KhJF1FDYf88FkTWsMmHwO//n8MJ4ZvE+WEnmP&#10;kOGHeakYkL/E+u9Dl0H6eHnoXgwetw2num2CrcrwHAdih75ZD5uB6+Hcl1gvTTjQYT4fyLL4vK/J&#10;YqDQIT4O/bfA5fM98J96ClFbLZBywQ9F/omoz6uAuOH3g6hzOH8ULppwOGrgognnsUTSgN1LJ2HI&#10;0GH45uvRGP3lCHw07Fv43s6TLcDh/P3UN4nxjUEYnpDHOpnliv9b4gX/pHLZEhwOh/N40kr+0Vgp&#10;cXR4T2YqdOIiMNHPHX1sTKBx7Wx7YFpFo54pVFihXiv0L5nuYnyWpU/uY2+GMZ5OWBLkyzxcLqYl&#10;wqcwH5HlpSxuCx3+Q71hKDS4Nw1GG5tSDBvvJBy9HoaV+u74bqkpPhpviHdGHcNzn+wTUiRTG7wf&#10;7/Xfg0s9NsCeZt/pQYz8pVl9Xh6qi/5jduD777Zg0udbsW7ERhweroXTvTfApA9Z7kNNONB12HpU&#10;UKGZfNbBmgaUJZ9te2rD9Yu9CJhnhJjdNsi4EYzS0DTUpBWjpbrhd4f4tEqkqE4qQGlIGqqTC9jQ&#10;IA5HES6acDhq4KIJ53Gk8OZBDBkzD7kVQhpoms7W49Q6fDltLxr5kGLOP4x1eBGWXb4NA8cMFFXz&#10;XxQ5HA7nblST99gX5fFPFAUTMv2axVW8YnYJL5DPzxgbootseA8z+TrUaIpkGoz20gk2JOgZ0/N4&#10;y+oaBjqaY4KvKzZHh8I4IxkhpcXMU6WwsYHtt1EshkgqRUNDC9KyK+ATmoXDxqGYqGXDPFGeG6SP&#10;MX13Yk7vbRjSbzdYFp9B+5TjqAyg08Q+MsC/h+xF10/2YDBZdvHArdDrvQmne26EaQ9tmYiiJYgw&#10;xKjnCvVOsXxnLSxeX8kEFZfhOvCbdAwxe2yR6xSDqsR8NBRXQ1TXBGkLqWtdMyI2mMLq7dVsHct3&#10;1iBy0w0WV4XDkcNFEw5HDVw04TyORJ+fhDk7rGRTAq3Z9hj+1WKU8x9dOA8APCggh8Ph/D70Oamb&#10;ECkM15GLIFfPoJ+DGWrIOy7NuEOH4lAPFfPMdOyMCcP0AE984mKNl80uCXFTWPYeeSBaFWFF8S/Z&#10;Lg1a+8S1M3jq6mm8anEFX3nYs+C0JxIT4JKfg/S6GjQ2itB9LFmeCiMsm4/sL5n+foU5vltmhrfH&#10;kP322gONnruh0Zv8pR4qimIKXWeQAboQe4IYTaU8uJ8OZvfeDp2em2DcQxtu3bXgRMyefKZDgWig&#10;WWYy7xSWGlk23Mdn/BH4TT7OUh/Ls/rQv9Zd1yNquyVapfz7hiPARRMORw1cNOE8jrQUB2HAh/2w&#10;89gVhITcgq+7NSYO74MVh23BNRMOh8PhcB4e6DAav6ICLA72wyQ/N5xJTkAteb+9G1RoaZZIUCtq&#10;QWlTI0uZHFFeCpe8bBim3MGa8CCMkQWkfcX8Mp5i8VJknihtsVRkAo1igFry+TmTs/gPTa1sROZ9&#10;tR8affSFTDz9iE09hPE+righ+6xrbEE5C0pbjYTkErgFpOPY9TAs0nHG8FlX8NbXx/HC8IPQ6K8H&#10;jR460PhwtxBPZZCQSpl6sfxnoB66DtiLof10MK3PDuzqtYkNCTLvoQXn7oLRoT5MHOmuCctemkox&#10;VuTCiQ1ZPnTFFcQfdEaWRShKQ9NRn1+J5sp6SHiq+8eOThdNWiUtCHY2R1RasayEIkX+HT9E3ikE&#10;RLXwdHFHHRfuOA8wXDThPK7EB9hi5aLZmDxpIqZMnY49p01RyYOrcTgcDofDIVAxpqypEUnVlQgo&#10;LoR9TiZOJsVjXUQQpvq54UtXG/SwvY4XTC+ADfGRxU1hRocIXSJ/956Expbj0Dh4SghWa3wW/75x&#10;Ad2tTfCZkxXG+bhgXWQwTiUnwDonA7fKipDbUIf6JvJ+XliN8NuFcAlMxwWrGGw84o2p660wYuYV&#10;dP3uFEufzISUNtPD0wN08caAvejXfw9G9d2Fhb23Y2evzTjTcwOsVASTNuGkpxbMe61nXic0GC31&#10;TKFiiuPH2+H2pS68xx1BwGxDRGw2R+JJD2RZhaHA+zYqYrJRl1MOceOfD1Quqm1EWVQmGgpI35v3&#10;nf9ROl00qS1OxauvvoaPf96OxrafJqWw2DUMi3c7AtXJ6P9GL6Twny05DzBcNOE8jkhF9Sgqr+Hf&#10;yxwOh8PhcP4QVFSpE7WgoKEe8ZXlcMjNwrHEOCwK8RM8UkzOCuIJFUtkcVYUg9K2eatQweXKKebN&#10;QgPVvmx2Ee9aXcMIVxvMDfaBfkIUzHLSEFBSiMTqShQ1NqCstgEFxbUIjsnDVYc47Djtj1lb7PHl&#10;QhN8+JMhXv/8MF4asp95pWj01cXz/fbicK+NHUWT7lq40GsDDPtuhDmZtpYFrXUkRr1UhEC2QvwU&#10;6/fXw+qdtbB8czUs314DG1LuMGALnIfuYimTA+efY0N9kg29kW0bzrL9VN3OQ31uOZrKa4XYKiLl&#10;voNUIkWmWQicBu+ATXdN2PffgqhtFmipapAtwfm76XTRJNpKDz9svIFP+nSDR3yZrFQKW/3RWK7n&#10;CtSmYkiPAUjjognnAYaLJpzHkfyb+/HNnF3gX8kcDofD4XA6kxaJBD94O7cLI22CyRlsjgrFhqgQ&#10;/Ojrgm621/G62SW8bHoez5JlnmDLE5OvR/+2GRVWTgvCCtnOu1bGGOVhjyUhfjh8JwauhbnIra9D&#10;cWMDqlqa0dgiRk5BNbxCMnHGPJJl+xk8VA/23TWFoLIys+yhhR799kBjgD7+3V8X3cnnz/rsxE/E&#10;Fvbehu0fbsapnhth0kMbZt212fJ0OA8VUtpMti3bbkI8FZv3NVm2Hxo/hYorVGSx6anNvFb8p51G&#10;2HoTJBxyRrZ1OJJOe8LqnTVKQg5dL2ydCcv0Q2OtsPhe/8CvXHS/NEiuVCx5oGKM0br8lfXpXNGk&#10;tQZLh7wH+zwRrqz6DPP1zGQzuGjC+XsRNVbj1GlrNP9uO5MiyPIicstqZNMCXDThPI7cuT4H83Za&#10;ck8TDofD4XA4nU6dSMTiorBAsxeP49lrhjh6JxYSqZR1eKmXCg1SK8RWESG/oQ4xFWW4kp6MteGB&#10;+NLDDt1tTfFvGqyWiiUXaWafUyrxVGRGtt2FLPPklVN4hnx+8cZFvGlljEHOllgc4gfDlNsIryjB&#10;L7tt8b++e7Gr12YY9tyI7eTvG3334Mu1N3D8WhgW7XLG53Ovoud4Q7zy1VF0+dgAXbrr4Iluu/Bk&#10;r914us8evDBAF68O1EWP/nsxqu9OzOq9nW3nGNneBRZPRRsu3bXgQYz+deihpRyklhr1WpEFq6VG&#10;yxRFE/nynj8cQOA8I0RsuIGEA85Iu3yTZQUqC01DdWI+arNL0VhSDVFtE6Tizu1wU6+YiI1mcPls&#10;N9xG6SHTPOSBEE5ovJmobeaI3maB8shMWWnn0qmiSUG0C95+vx/pqEpRleiEPkN+QjEbCs9FE87f&#10;i1TcAu8LG7Fs5yWFYWKqSBBwbSfmbjdCTZNIVibARRPO40hdtj+GjRgDI2MzWFhYyMwcDi5h+PMj&#10;czkcDofD4Tzu0HTEabXViK0oQ159naz03mmSiIVAtXU1SKisgEteDot9sikiBFP83fGRowX+deNi&#10;u1cKFVTkgWqpZ4qKuNLlMllmzmFoDDTAUwP02V+NmYfxoul5zAvxhVZkMHbHReD4nXhcTEqEeXIq&#10;nFKy4BCdDjPfRJyzjoGOoT9W7nXFhFUWGDT5HP434iCe+Xg/nv7IAM8N0MPL/XTxet+9eK/vHvTv&#10;uxtf992FGb23Y1XvrdDpuRmnegjDgOjQHuqlQoPWKgkmMrPqrgXLbpqwoUa9V5itZ2ZN/3Yj6/Uk&#10;2+iziQ0RcvxoO5yH7GRplz2+NYDv5OMIWnAO4etNEL3LGrcPuyD5rDcyzEKQ5xKLkuAUVN3OR31+&#10;OUT1TUrZg6hg4j5aX9gn9Z4hdaDiToyOjWyJv59W0pbosCUmOlHBidr7mkg46CRbovPoVNHk+t75&#10;GDBhB6KioxEdHYVR/T7AYYc7ZA4XTTj/DDbHtKG59zwaO+gYYnheMcBMzQNoVhlHSOGiCedxpDDg&#10;DL4d/SVGfUVs1FcyG4lfZu/jQ3Y4HA6Hw+E80FCvByqqVLc0I722hgWqNc9KY94sK8MCMNbHBR87&#10;mKOr1TX8mwaqZUKKoRBf5fhpIUDtSVImHzokD2RLRRdq1HuFlD9N5r944wL+a34Jb1pdRR8nMwxx&#10;s8YX7vYY5eaA0S72GOPkhM9NzNHv6Hn023cBfXUu4/0Vx/DGDAP8a5weyyL01Of78PRQPTw7SBcv&#10;9tXD63100bPfHuwbsImJJ6qiydWe2jDovQkXem7E1R4bcJ2UWdJ53WlWIE2WGYimW2axV3rQtMvC&#10;kCG2vkzosHlfCG7LUi+/s1aw96jwQuaR9ex6bWCii32/LXCiQW9H6sLrx4Nwo4IJWV+1TrYfbkCc&#10;gQOSznj+CfNi4k2KkQ9Szvki5YIfUi/6I/WSP9IuByDtWgDSjQOJBSHjOjHTYBbzha7DhCKVOtFj&#10;K4/oXI+TThNNpM2lmDCkKwYPH4HPP/+c2Ah81Lsrhv28ns7lognnH8PyiBbW7LmIpjaxVArPq/qY&#10;tVb/rsMQuGjCefxohUQkeiDcLDkcDofD4XD+KugwodSaKngV5rEYKkwkUTSZMPK25TW8YnYJz9N0&#10;yWT6KWMjPME8VOQxVRRNJsDIjS7Hgt7KlqdGxZkbxMzOsb/PXD6DF86cxDOHTwqCzYbj6LL8CIZ/&#10;s5vFSqEBZ6kIYEcFEPJ55kfb8eRIfTw1UB8vDdLD/w3UxXsD9uLDfnvwcb/d+LyPDr7rswuTP9yB&#10;+b22YXXPrdjWczMMem7C4R6bcKLHRpwldrHHBhiT7VKPFhrklsZjoV4uwr7a99cW9JZYh+FCCmYp&#10;E2I6y6yYrWs3KvCo2rtrYUyWo4KRan1o7JiY4+6yq905dJpokul7Ct2HTZRNCTRk+6Hrq90QUyvm&#10;ognnH8Xp5AbM3nIVIokUgVe2Mw+T34KLJpzHCYm4CUH2VzFtzHdYuUUXydllPK4Jh8PhcDicR57L&#10;aUl4gsZYYWKIYE9eO8PKaYyVFqkEDWIRywYUUV4Cp7xsXEi9A924SCwPvYmpNz1YnJZhrrb40N4c&#10;79iY4P8sr+Ll6+fxr6un8cLVM3juqiGeIX+fumbYHthWYX9tRgWWG2T/24/jnb57mdhBvUlO9tyI&#10;Ub134YlfDuLJ62SZi8ROn4HG4dPQ0Cd133kCGpuOQ2PtMTyx7Ag05h+GxnRivxD7+RA0fiI25gA0&#10;Ru/DM1/o4/lhenjuEz08M0APz/fXw1v99qJ3Xx181nsnfui9A9OILeu1Fdq9tmBXz804QOxszw2w&#10;7aFeODHqsQGO3bXhoGSC6KJqVISRCzL3Mk9epjqPfj7aY2Ob2KNoDu+vh+OOzh021GmiieYvn2Pe&#10;3huyKRmtYmyb/hEm7rSEve7nWLzHCahJRv83eyCViyacvxGpRISAq9vxzZgxmL/rAprUDMlR5EES&#10;TWjdGxsbFazlD3doJeIWto0Otx/5UmhubFA7VOlekaqplZR8ySjVvemP1/1uiEXNaBH9+QdKK/lS&#10;bGpqkk09Xjif1UKfYT/C2sYG5/S10f+TUYgr5lFMOBwOh8PhPNrQILSOedn4t9lFdDExwhsWV2CZ&#10;nc4Ek3uFLktjtdAAto1iMRqIUW+WatKfqGxpRnFDPVJqqhBeVgLvwjzY5mTialoSDiTEQCsiCLMD&#10;vPGdlxMGOVnidcur6EKFkQ3H8MQgAzw7wABP0TgrMw5D49IZIfAtTcWsLk2z3FNGyUg59XCRGd12&#10;l7ZpMu8asYuGeMboFF46fRz/PXYU/z10FC8bHMHze44yAeelrYcwdJwOrFWGwlCvlEO9NmLolC34&#10;9JetGDJ5Kz6ZuBUfTdiOQeO3o/9PxH7cgX7f70DfMTvw4bc78eE3O9Fr9E50/2oXuo3UwQdf6KDr&#10;CB2899luvPvpbrw9dA/e/ESwt4m9Q+y9wXvQdfBuvE/sg493oxux7h/txtjvNsOuu7JgQs38nfWw&#10;uegouzqdQ6eJJrERIcgr7zjqvTw3BSHRqSjPiUVyVjnp4TQg4lY4GvnPmJy/GRoc1t/ZHXUqQV/V&#10;8SCJJhHWhzHks1GYPXMGZs6chlWaZ9Aom3e/RNob4K23u0LzYoSSeFGaFYEPX3sFy054yUruA2kL&#10;Tm1ZCf/YHFlBO/FuJ9Gn/1DMnD0Ls0j9p06agK9/nAq/O/myJf48lgYLoWUS+afFmKq0EEz58dfH&#10;L+CpuAwzvh8Gi9hq2TmUYPvcMdC/epNN3TsS+DkaY5fOThhZuECk5mWjpSofZ44ZQEfPAH4J2bJS&#10;oDA9Gof090Dv4Cmkltx/UDgOh8PhcDicPwodmkzFDupNQgWPvxu6fyreyIUXmi6ZiSLnDKFxjPw9&#10;Q8WRM/jC3Q4+hfkwz0pn2X/04qOgFRGMBUG+mOzjiu88HTDcxRr9HczwvrUJXjW/jOdMzwviChVb&#10;VAWXDqKLgsmFFVNBaHnh/EmM/HQ3rnTfANfuQhYgg26b8PaMA3jV+BSeIutQe1LB6FCmJ4k9bWyI&#10;Z0zO4Fliz5mcxvPEXiD2IrF/mZzCS8T+bXISLxP7z/UTeMXkBP5H/r56/TheMzmO/zM+htevCfYG&#10;tatH8Saxry7uxdiBu1iAXMcegtGhRCMG6eCQh4Ps7HYOnRoIlsN5VHiQRJNzO5fjgGmkbOrPEWWz&#10;F/1HfIevJi5Eg6i9U3vzugF+GjsEy457ykqEIRtVVVXs4a2IpLkB1dVVaGoRvlTEjVWY9v1ncPCJ&#10;7+CpEu92DN9O2SKbIoga4HVtH0Z8MxXl7UFm0MK2WQOxQj+7ob4WUvKvrqYK9Y3tUoaoqYHUqRX1&#10;tTXkXItQVZSN/IoG1NdVoUUhtZpU0oKamoY2MaWJbK+6hmxTpTMvaqpHTS2x9BD88sPjKJoU4ufv&#10;P4VbdruYqLf8Z+y56C2bugfIOU3wvIL95y2QnZcD1xsncdzxtpJHk6SlHoc2LIZHaDwy0+Kgt2sH&#10;smpFaG0swY5tOghPykBizE2sXLsdVfcgbHI4HA6Hw+E8ijRLxFgfHsRiqdChPE8Zn8U3HvbIIO++&#10;vwd9z6UCUEVzExOB6Dp3qioQWV4Kv6ICOOdl43pGCss4pBcXCe3IECy55Y/pAV4Y5+uKUe72GOJs&#10;hd52N/CO1VX8x+wi/mV6Hl2MjaBx/AxennIQvUfo4v3R+niKDgWi2YcunW0XYaggIw+cKzcm0shN&#10;vpwaY3Fh5Ea2+1tGhRi6b91TeH+kHr7vvws/9N+Jrl/oQ+PAKSwN8JOdkc6BiyYcjhoeHNFEiq0L&#10;x+CEpRsOGOjjhvNN1DR17NbfCXKBga4e9u/b12Z6py6jVMUlJdJ6N75ZuAuzR36O9LJ6VtYqroXO&#10;4l/gbDgfS4560BJkxgZg6fSxGDpkKCbOWoGQhFxWXpjoj/mTfsLwYcMw4df58I7JwW3bk+jVszsG&#10;9u8P8+Bktk05VDT55pdNsik5zdCaOgqX/TKZoHHb3wozJ/1Atvk55q/chvwqodLbln6HI6dOYPSI&#10;oRg9ZiLsg4VOuO+Z3dA+eBo/jRqOnRec4XB0Jbaax8Ns52QYWN1i69K6xljuxJTtDpBIW+B54xQm&#10;jBmJ4SNGQkvvPCoa6DmUIi3CFZN/HIURo3/EuctGmDL28RRNJn4/FM7pjWhubibWgr1LJ0DnnIds&#10;mliLqE18UkerVIyDO9cjMq2cTdeW5WDJ0k2obmlfq64sCTPWGaJBpoyFO13EWf9UFETZ45CZzMNJ&#10;2gyzI6sQmVslTHM4HA6Hw+E8pqTUVMM0I5VlARJL//xQ9PullfwTSyUoa2rE2uBgQawwNZIN+xG8&#10;UP5tehF7Y6JwKCEWB4jti4+GfnwU9lKLi4RObDh2EtsWE4Yt0aHYGBUCrcgQrIsIwprwIKwMDcCy&#10;0JtYfIv0MUL8MDfYFzMDvTE90Au/3vTEJH93TPBzxU8+LvjRxxnfeTvjG09HfOXpgH62loJXDBV0&#10;jp6BxpHTwpCjK6dxLjlJdhSdAxdNOBw1PDCiiSgPPw7qj6W7TiEmOhLaU4Zj6qZzkKh4S5TmpSOE&#10;PMxCb91qs+DIONJBlS0gg4om3604jsBLi3HE/g7rCFcm+2DiEh0kXZnKRBNJTTYmff4p3G6XsHVy&#10;o20x9KupKGqswZpfRiG4XPDeuBNog7Ubz5KObhPmjx+JwDB1w3PUiSbAlW3zsPysB1k1GR8PGY2Y&#10;PEE5v+12HF9MP4JGcnzak/th9g5DVt5cFoNPP/sOcUXN8DuzHW8Pno+aZuHLw/bQUmwxi4G00Bsj&#10;x29CA1m3VVSFdZM/R2RxA7K8T2P0+MWoEgmd++va47DpvAdaKjMwachARBcKJ8nq8Cp8NnbaYyia&#10;FGDsl33JdRiOEZ9/hhEjRqBPz/fRu/9HwvTnwzBhqu5vphymcXd0Ni9BUokgeDXXFGPZyoUorW9v&#10;gJWZIVh23A4tsu/8lGBzbDULQ5z7eVx1jRIKIYHHFQO43imSTd8dkUgEqcoLhEQi7lBGp8UqrrbU&#10;DVa1jEK3qYqIPAtUMwrRdVX3o65M3b5pGd2P4jZpGX3mKHpB0fmsTGWb6o77Xvfdqq6M7Iceoyrq&#10;zoVY3DG7ktp9SySQqDluur4itIweY8dz0ay0TXkdVfdDt6daJhGTfZN2oAhdRt1xq9aHova4Rerb&#10;QGuran3ouVB+/qvbNy1jbYA9SQVomXAulI9btQ2wc3HPbaDjdaDbV3cu1B23+jZAj/se2gCZlqh4&#10;KdIy1W2yMrVtoONxq7sf1O2bHvO9tgERubaqqD1uUqbuuFulymX0mO+nDShCy1TvB3XHzep9t3Oh&#10;5pzfy77l21Tln2oD9Fn1Z9oALVO3b9V7Xr5NVe7WBsgawoQMdeeC3Xf30P5o2R9tAxR1zz+6D3X7&#10;UbtvleOm+/mzbUD9OVdTH3VtQM1zVt1x360NqO6blqnd9z20AXYu1B63+nOhWh86rf47UM11ULMf&#10;1TZAUXvcZN0OZXc97o5lao9bpYyiWMeRLrboQr1FZMN5nrx8EicTE9g8esyq9aHTHb6H1JRR6DVU&#10;Pe7fK6NBet8yvwzmmSKrE7V3ra6hoqnpLudc5bjVnAt1cNGEw1EDvXkeCNFEKkJZWTnkcU6lonqM&#10;HfUF/FJ/3z1PHczTZMUJ1BTcwiez9ED7tK6XdaFvFo2os1Ow5JgHskMu4dup2xRf57Fu7ChYRhXC&#10;bM88DBo1BWevmiGruEZ4OEqaMOenL+AeliVbvp27iSYmOxZiqaEnUmz346tflsHY+BqzS+fOoGf/&#10;wUgpa4LWgm/hldEsWwPY/ev3uOYVh5tnt2PiESfSvRaQiyatpJ7jvvkKgUmVKE0Pw5CBk9AokuCg&#10;9hRMW76lbR9XT27B979qIjX0BoZMaa9bXXYYpk2c8viJJtJmpCYnIDY2TmaxiIuLR5zC9O2k7Lbz&#10;rQ4qmuzeugyJSqLJImXRJCsUS08oiybbzcJxx+sirrhGC4Uy0cQt8fdFk+ysDDQ2Kks5paUlbOiY&#10;IvX1dSguVt4efQHIy2mPqSInMyNd9qmdLFKm+hKQl5fbIWhwaUkJqiqV911bU4OiwgLZlACtc3pa&#10;itJLAK3PndvxSvuhn28nxCm/UJF10lOTO+y7oCAfdbW1simB6qoqlJeVyqYE6HoF+XmyKQEp6URn&#10;ZWbIptrJzOx4LnKys5TrQygqKkR9nXIcmqqqSvLcEkRXOQ319cjJypRNCVBxJCnxttK5oC9DCfFx&#10;5G9726Hzk5PuMK8nRWh96PVVhO63qrJCNiVQR+pXVFgomxKgx5GTrVwfSmZ6muxTO9mk3qptgJ5H&#10;1etQXlZGzrvy+xG9LgUFyuecrpeWotwG6Isdvd6KHW66z8Q7CaSu7U8luk4GqWNDg3Lbp+2sprpa&#10;NiVAh1eWlhTLpgTovvNylAVuup8sNdebtn1V8nKzO7SBErKPOpXrQOtC7wlFaDBw1bZGt6XaBuTH&#10;rfiyS+enpiR1OOd5uTkd2j5t9+XlZbIpAdoGCsl9ogjdN722qmSmdzxuupxiHSmF5Jyr1qeyooKd&#10;d0UaGuo73Hf0HSMtRdkzk7b9pDu32V85dJ+07dN7RQ4to9emntxTihQXFZG2r9z+6POwmNyjitA6&#10;03tHEXrO1bV9dW0gPze3Q0ekjFxr1edAXW0NeyYrQu/hrAzlNkC3lZKUqHR+aSeGHrdqG0hPS2Xt&#10;SJH8/NwObb+CXP+yUuXnH31W5OUpt33aBlSf+3Q/Gempsql26PNLsY4Uet81Nyu3Afr8U70OtM6q&#10;bYAeG/0uUIReB3ouVNtAKmkr6p5/dXXKbZ/eixUVgsennJqa6g5tn7aBbJV7ke5T3XGrbQPkO1Cx&#10;jhR636m2AXrOaZ0UoR191fuOHjc9RtXzm5Kc1OF5k5mR1uG7nx6f6n1Hz0NJifJ3P71ncnOU2z7d&#10;fgZpV4rI25oqqvcNhd5fqm2gmrRH+ixQhN7zHb5/yXGrO+f0Wad6fmlbaW5SbgP0+Ver8vwrI/ec&#10;6nc/fRcpyOv4PUTPpSJ0n6ptkkK/c+TQeC/mmWmYf9MLK0JuIp6cZ/kPuRXl5R3qQ69Vqco7GD1u&#10;dd+/aanK34sUWqbaBmjbpc9VCl0+l7S7r93tQGO1PHH1DL5xd0AOaXtVVRUdvvvpelnk/VER+h2b&#10;Rt6tfo8/JpqQhkBPLDduj6qxl4oHQDQRN9Uhv0T55W/mD5/DPpgOl2nH9/oRfPPVKIwZ812bjZ6+&#10;HFkq2goTTZYdJdutxaRhHyEuvwo7li9BSq0EEVQ0Oe6JVM8j+H7JPtkaAlvHj8aV4CyIW+pwizyY&#10;dDevxujPP8NK6gly36KJBDoLf8ARpzuIvLYVP85ahUuXLgl28SIumlqhgnS2tyz5AeEK37VHZo7F&#10;GdcwBJzdjqnH3NhQHUq7aEI+687F7ut+CLphgIVHnEmHENBdMR5zVu5s38flK7Bx90OS/wV8Om+P&#10;sBFCS0kCFsx6DEWTToB68BzV0UJYivCCXF2aicXLd6FWIW5OXUUaZq46hjpZWbCtES4HZaIkzhn7&#10;TWS59KVNuGKwGHEFyi/A6qC/0qt8t7I2oPjrvRx1ZR1WJqh+WTPUFt3rumrK2Nr3tv5dy1SK2WSH&#10;RelyHQrVblPdcmo2eJeie9sHW07d+vdYR/X7UbtJtYXq1le7srpzoa7oXuutbnt34c+cC1pKFpZ9&#10;VkBtkZptqt237IMi91gf9XWk3OP6autzl3U7Fqstu+dt3usx3s/2VIrppJpF1Rbe637oVv90PVW4&#10;5zJ1+1VbF8E6oKZM3X7Urcz2o668k8vutY60TLWc1rHj+SDTavejfpuqqC+j/wmfFbnn9dWsrLbs&#10;LttTLVdbRv+pWZ8Uyj60o265u62rZsl7Xl9tmbot3mXfzBSgy6kuq66Mcq/7uecyur0/u74KahZT&#10;C91eh23SaZUyuo97rs89ljWJxcivJ32mhnrlYUwdF73nbaryh0STgpJybtweecsqqvrHRZP6TB+M&#10;HDUehY3CA0BcnY7vvvoB8SXKXXuq2qoTf1QfAXLRBK0SmG6bieNGp7F6gz5bjokmRz1QleaHr0dN&#10;RlmzsLaksQgTRn2N0OxCnDu6HaWyIJ01aUH4cuSXaKKiydgRcAvrqBoLoslm2ZRASaI3Rn0+GimV&#10;YpRHmOLLmZtQI3M/YKJMeDR5+EmhOWMEjIPkvwo1YcaYMfCOLWLDc+4mmtRm+WHB8o3YvnQKQgoE&#10;5d/6wCos2XW+7Vw0lmchPjETpWn+GDZ8AmSnFnkRdvhh3GMY06RTaEVakDl0T1xB3O14WFw6gHN+&#10;6ewaleSkI6esEhJRI87sWgkbryDERgVg9y4d5DWQe6WlCnu274BXaCxu3XQl7XEfapuVf8XkcDgc&#10;DofD4XD+Kf6QaEI7kty4PQ6mrv3/lnX68BxIcHrzbPy8eDOcHOyx8KfPoXe5PcPN/RJhuROjFh9i&#10;nxszHNDnvbdxwj6cTYednoiFh9xI/5emEF6ACQu2wtnZGZpzf8QKnYsQk3ILg2X4ccF2ODo54+CW&#10;RZi+eh9ZXoTjC3/E2r3HkVqk7JIa53IEg0dMho29A2xsrHH5tAG+HDYMR0wDZEuIoTXlSyzedAAu&#10;zg7Ys3YKflp0FHXiVmycOQSjx82CtbMjDmpNx/zNJ0DDmHif2oLJh13ahotY71+EjabRMlGkBeum&#10;fIERk9a1iSSi8kT8+vUo7DxxEU6Odpj33RBsPecKaWsTru2dj0kr98LByRZzJn+NkRN+hbLzI+d+&#10;iA50xIH9+2DmeatNtb/lbAaniET2ubWlBqaXTuHQ8dOIy2t3Xa0pTse5k4dxzMgYpU1cMOFwOBwO&#10;h8PhPDj8IdGEGzdu6q3zRROBpDAfnD17DvE5ymMF75filGBYekbIpqSwNrdAYZXgW1EU4wjPiHZv&#10;kdwEP5w5fQa3UhTHo0qRGuYJo7Nn4Bl8R1ZGEFXi+qWzCEpWjt9QmhkFIyMjnGN2Ftcs7FBWrZLS&#10;hxAd4MqOzz86vU3sWDv3WzjdLsWNC2fgFJLUVp4TE0A64ULmHUpKuCduJpW0TSdF+cIrSGVstqQe&#10;fg6mMDx3iVwjxTG3rUgJcsHZc1dRUF4CD1eH34zdweFwOBwOh8PhcB4vuGjCjVsn2l8lmjyOrJ37&#10;DRwSfytnC4fD4XA4HA6Hw+H8tXDRhBu3TjQumnQephcOIbqAD5bhcDgcDofD4XA4/xxcNOHGrRON&#10;iyYczgNCqxQFGTGwtDKHR0gUGuS5jtXSilA/R+RXdRw61pm0SpoR4m0DS3MzZg7OIVBOVChQUZQJ&#10;B2sLWDt6oaRW3RJ/jqykWKQoDFOrKc2Fi50lbB3cUVb/G6GQW8VIjL6JMpWwM62tEqSEuSGzVDnd&#10;5P2QmxiJO5ntaRKL0kLbzpO5mQXyG5VTDiqSnRyLO9nt8ZQqirLgaGsBOxdvlDXcf2hnsagZceE+&#10;sLS0gGdQFOpkgYlbpU0I9HKBhZUNEjKVU6nKkZJrHBfsSdY1h1dwNGl3yt8Hpdnx8Iv5/dSGHZCK&#10;kZkUDUsLc9i6kuOqFQTlproK2FqawoKcJwszU9yM6pg2VkKO5w65bhbkeNz8I1ErC+YtEdUj2MeV&#10;1NUaMan5bcG174eS7ETYWVnA0fMmqhrlxypFbmo8LCzM4BYYg0aVcyBAlkmLZ8fj7BuB2haVRkXq&#10;5uMdiPo/8HVaX1kIFycb2Dp5oLCyXjZ0U4wgDyfZeboBCzd/NKoJn1RZkknajiXsXD1RLr8XyLnP&#10;SIoix2NOjicWjaI/HncpPy0Wt+La053XlufC2d6a7I9c09+69wj56XEIuK2cOpY+51KibiJdNsz2&#10;j9BUnQe/iBjZ9W9FXnIILMk5YveepRVyf+OxWF+WhZu3YthnGseqopjce3ZWsHfzRukfeHaJGirg&#10;Qu4dum/anr2jhHtF3NKAQG8Hcg2skJCtnMJWTl1lPmlP8meGKSITlc9VaXYCgqM7ps/9XVpF8Hez&#10;FtqO+Q3YeESy1PnNtaXk3muv682EjtuWtlTDnbQnugw117A7rD22NFYjyIscj5U1eXYV/6F7r7ai&#10;EO6O1rCyc0J2WR05/7RUguSYEHKeLOAfkaycRUSBypJs1s5tHFxQVNsou0cExC215Bnj/zvfmepp&#10;Jev6epH7jDxT4tLbU70GeNq1nT8rG3+IJKrbbkV9dQk8yH1rZeuI9GJ5Bj0pMu+Ew4p+jwdFsiQB&#10;90NdeQ5MTU3bzr8N2Y7wjCT7q8iHE22rLj5qv2frKnNw/bp8XXOyrgV8ohVS1ZJ2ERXshbz7dIiW&#10;ttSQNiHUh5q1tRVcboaCPpXzEkNgLiu/YW6H/ErlHw5FjZVwIuewfV1LePiHk7MkRRW5pvY29Nnl&#10;R47n/t9lpJIWxIf7k7ZjiZux6W1tR9xMvyfI956lJRKzS9S2VXFLI6KCvMl3iSUiU7LJuootqhWV&#10;uXEISeyYYfP+aUUDaSduDjas7eaWt6cIjQx0kZ27G7hx3aXDd29nwEUTbtw60bhowuE8GJRlR2Hx&#10;8g0IiYzC1eO7cdpaHnxYBfKmWZrih7kzf0VkbpWs8K+huSYXOuu3IDQ8DBHhoYiOS2cvSoo0V6Zj&#10;o+ZaOAVEIDrIBZo6x1He1DnPlFbyUnQnwhvLFsyDW7yQyrxVXA2D7Vtg7xeKQDdTrNQ5hzpRx9ci&#10;cXMjwrxuYM6sWUhRcQCrLLiD+b+MZ7GF7pdWqQTZtwOxYu5c2PilyEoBqyM6uGrtQs5TGMLDwlGp&#10;5gWoVSpCSow/ViycB9sQIQ27uD4XWuvXwYEcT5CPAxat00f1fQUXbsUt5wvYcMAYkXFxMDmxEwev&#10;urF9eV7RxXETJ0SG+WHnps1IrVTpqJIO7C2HM9h20gxRcTG4cnwvDlzxls2k57AcBzYuhq6Js6zk&#10;3smMdsWqDbsRFRMLH8cL0N5/EfXiVtIJD8G6rYasTYWHhiKlQ4eyFeFuxline47UKQ7mhrux75Ij&#10;pNJmOF7Qgd45G8TEROLg7m3wSmzv5NwL9aUp2LhhC/zDo+DlcBEbjlmhUdKK4vQIaGptQ2R0DEyP&#10;b8UFx1ss/bsiJemh0NywDeHRsXC5vg8HTb1ADodBU5h7mezD4tV7Owh0v0ertAU7NVfCyjMQgV62&#10;WL5uDxrFErQ25mOX7h6EhtH2FIrwhBSoNilJUzm2b9CCU2AY6SRbYP6W46glHceMSCes3LATEayu&#10;B3D8Bqnr/fXdGOKmMnL/z8cJyxA23Sqpx86N62HvGwRPR2Os3mV4105hS10hdq9dgIO2kbISgZLM&#10;aCyaPR2+eX9M8JWS83XeQAsbThqzeF70GWFhMBdWHr7CvRcRiYq76TFk3bMGmthx1JRNihpLsGrJ&#10;Ujj6BeOmuw00tx9Ai8p1/z3KUgOxRueI7L4PxZ3sIlop+Nw4hIPXXBAdHYTNG7cijrxvqZIS6gyd&#10;4yYIJ+uGkXshq7BdSJWK6qC/YSEOm/jJSu4dSX06dm7dJ9xjpE6Rd0inkBxXXpwHuQ9PtdU1Ja9d&#10;9JVTmx0C7d0H2TLU4jMLSBtthskx+lxxRHRsJHZt2oiQdOF5fK+0ihuhs0ETtl6BCPJ1wOIVG5jw&#10;mB7qgC17j5HzFI7Te9fAKTabPAGUETfkY8fWzXAJjECgpyXmrtJDTZswLEaA+RFMWrUHFTS73X0g&#10;JXW6YrAa5228EBl+Ezu0tZBSQb4sWmk7342b9N4j33uRkVTMUa6VpKUBe7TWwMr9JkL8nbF6jTbq&#10;yCJZ0W5Yt2kPgqOj4XD9JPaa+KNF9WHyGzTVlSOUtAV67iMjbmG79jq4RGaipaECm5YugIv/LXjb&#10;X8QmfUOQR5cSTfUVbetGhAaSZ/5a8r3Z/ozMiHTFPPJdGtEe0/6ekIoacTtKaA8R5Jyc3LkaF5xC&#10;yP5FMD+uS54/t9i80PBoVDYovyGIRQ2IJW2NrRsejiPb1+OcUzDqyrOxZN5cuAeFItjTAlt1j7OE&#10;CvdDnNclbDc4Q9pkBI5uWwGnONJWyXea6/Xj2H/JnrUpzdXrcSdfLmi142dliO1HryCGLLNjzUIE&#10;pLSfJ3FTDXTWzsNBm0BZyR+HZmHcs24xLNz9Eexth7VaO9HAHpnN2L91Jzxv0fMSitBbcWhpe5a2&#10;oqay/L7azd3gogk3bp1oXDThcB4MvMhLtkNMGXthbBUVQHebHjp+1QONNYVYufUgTustQ1jOXyua&#10;VKaRF/4TZshOjkF8crbaoMNh9ldwxNS17UX3xpE98IhU+HXrD9OKxJtXsPfEFVw9dwiuccJLek7w&#10;Dew3cRPOk6QJB7etRlxWx7dAx0sncNzYEobkRTxZQTShQsCh7TvgfH03/BLV/wL8W1Tftse2A+dx&#10;/uhB2PgmyUqBvXt3ISopnbxgx6L6Lh3nnPAb2H30Iq6cOwLrYJqevBXRThdx0jpAOJ5WMayPbcXN&#10;tPuoV2sTXB3MSWdduAKiilTs0NdFU3UxVpKX0vIGoTK3A8ygc51miWKTAuIGOFmeR22z8KJbV5iE&#10;baRzIsfy4j6cu3oe+iYOspJ7J9rHGgHyjhXZqc46HdIhacId38swDMlDXHQkskraf3VrRwxPFyvk&#10;1gkvkK1NJdipvxeVFflYO3tRW3rvwpRQbN5xgX2+VwqSg+Aelso+N9dVYMbqbSitl8DlogFuhOex&#10;8lZpFTbuPYSKJsUTBaRGusP7tszjorUMmjqHUCm7zpUZN6Fr6gLd3YdQepdrfzekjUUw8wyGiOyu&#10;tbUW+kuXIqOxBZVZYThy5jqy0uIRl5zZoYNEqSu6DSe/KNZ2JI3lmDVrEYorSUdw/154xMq8Fsi5&#10;37x5LzJpZ/A+oF4Yxgd344rxOZyUZY+rSHHGoWverA21trbgws7FiL+Lt9uVY4dx1eQCdM3DZCUE&#10;cQ1OHdeD1bWT8Mr9I/G/WnHH+yyuODhh34Vr7HkkaamB9vQ1SMlIQXRMPGrvev5bEWZ3CBctzHDs&#10;9DVWknfrEo5YRbLjof95XNsFj2xVWfi3ifWyxBlbPySQzldKgSB6SKozoam1q014i3A2wSmzjlkE&#10;/e0M4RCdhyjSoSyobj8f1BPO+pgOjG9cwPGr7SLmvVIe74CDN5yQnhiLhLS8tl/aQ5yv45prFGIi&#10;QpFRpt7L7o63NU7fcEUi6Ygm5grfRw0Fcdi4U0c4T4T8KCfsv2gpTNwj2cHXcdo5gm2Dti3qHSeV&#10;SnFWfx0C0oRvuqa6DCzdegmNSjpcK4KsT+G6dyyrC1u3uYGtS8lOuIkdh29gzgaD+xZNKoviMXv9&#10;RTTJLpREJBI8SsojsPuSC7JSEnA7lT6nO1KU4Ib9VsHCOSH/iUQt7Hpf3bcMXvFCggFx0/+zdxbg&#10;VRxrH0+vu3z33irF3aFYaaG0UKBFi7u7BRIseAIhOCRAILh7IO5G3N3d3T0n5+T/zezuiUMJpEbf&#10;3/O8zzk7Ozs7Ozs7Z+d/Zt4pxp4Vc5Bc8DqjL2vgaXQOpx/YC9ecHmQB1asurB2oYdsyXDt9AGG5&#10;L66rzw31cPqu+KwKVKbjkK4BrpzfB69cKew1KE5xx4YDV1nHn+WjMg+nDqkiJzcJvv5BrG1+efnn&#10;R9pi+7HbqGSZCnZ6gAMPufAiFCCMLp+GZUiGGPEVuX5gOytr8c+H0lhTaF6whbwsAwf370ERT5dZ&#10;jJ0+zj3zFOLUR09HCz5J/BmoQYLVSeiaKMXdaphe3Ydnxrdw1thJCnt9KsvTsXD1CRTx32f2+35d&#10;Zy3CeDNRFou9Z28jNSESgWExwj2uowo3TuxFTPHrj8ZTQqIJGVkrGokmBPFzQIG7p7fAK116FhWV&#10;OHVkG2Ibv9eyTu5t3QOIYJ3Pm8fWwvMHFk2CHe5jxaZdsLa3xf2LR3Ho/CM07upEODyA1oW6F2gD&#10;zQ246eQvbb0B7CWiqrKcvcTWwPjmyVrRxOX+eVwxcRO+85eQBzoasA5uOoy2orxCWKb7kub6BqKJ&#10;5YPzMA/KgPvdvXAMa7lowv914/86Gl06jSe1ookMm1csxOWHRrAwfYytm7YgtrDpCw8fElzNXsrN&#10;7pzBE1dRNIl3uY/D16WRHNXluLR/JW571q0K1lI8jC9B+7IpCrLisXjBQZRK/14lhDph6567rEzq&#10;v5w1xMXoEjQv8bzUIMn7KS4+fY44P3McvGUkRnhNcmKcoK6tjxJZNQzP7sPWE9dgY2eNYwd24LbV&#10;y+tKgNU1HLz4FJVFmdixYhHyysVyjfW3wGr1A8L3lqGAj9MzaGlswTPPGOGl/bKONtwSlRKlDJpq&#10;mojOb6ajo5DB2fgytm1aA7vgRKEzWpaXjP17tQUxR3v/0RaLJkpiA5xw7NBuHLltJdSviOe3sWrL&#10;PljY2eLR9RPQOPsYZS/4JzbMyw5HWAfCgHWIZezYR3raeOCmHAVVCdUVaxCY1LK/l5O8HuGyZQBC&#10;XI1x5o4omkRZHcNV61DhOy9Hu5u7YBvZWNqtQZjDLdyw9kaoj1ED0cTkpi7MfRPh9uD0a4kmuUkB&#10;UNO5gfLcCGgb3BBEk/KCNMyaNQt3jCxgYXQH23btQUJx03IqSg3EAf2nyEvyxQm9G0JYXpgxDl6x&#10;Zt0kjgy3D6vilmvDFfW+D7MbR7BFUw+2tjbQ1d6Ky+beKEz0xZb92lIMINnPCPsviqNb6qjGlYOb&#10;oKV/Dza21tDaqQYTD1HQSwu2gu5TD8T7WeLkdVshrCW4GV7Ahu1asGZ5uqGvg0NXrITpOU8u7sb2&#10;oxeFvB7fvwV3HQOlI+qwvHsCm/aeFOJcPLYD54zcIcuLwU6NXbVtf5DdXagduSJtvQpy2N3RwdU7&#10;d3BQcxe2qKnjFnvuuRB4cPNW1vkXG2hZZRFrR3chs75qwp7Ph+e2Qf/GbWju247N6ttg5M2eW7ar&#10;siABR46fRmFxPhaoa7dYNEkNMMfOK0Y4fVQTqltUoXfTRKgLsc/vsLZlP8xsbXH30insYB39ulEA&#10;HAV8zc7iyt370D64B2pb1HDN1EPY81hvKwzdlcJsPtbMncbetZv7++Pl1FTlY/Om3UgsEMvG3+om&#10;zjtEsqeLUwMTli+TiOZH+8jL0rFNQxNpJWLNrlEooH9kL3zjc/HYYPdriybVlcU4tmkhAtLE947i&#10;rFisnTsXD81tYWn2EFt3aCEut3kRVS6rwIENy+En/cER520G1fNmrL3iWwrcPLENV57XW+HyFchL&#10;CYTm/n24fOk8tm7bgcisYpRmBmLP7rPSM81+e6JsoHO26e9XSvhz7N6riSuXLkBtxyEk5pQK4bHs&#10;mdO+ZY/cYCPoPmv5KK/G1MirYf/4DA6f0MXZk4dx1MBIGPWVGWKL1evVYGRtC8O7F7GOjxJkvyGy&#10;ykpUVBTh1in2npdbzL5XNBnl1BJINCEja0Uj0YQgfg4ocOfMZvgo34EUVYJoEp1fjrDQEMES0nPh&#10;a8c6Mhb8n9Ea3Dy2Bl7Jzf1T33rkpCYgOlk5haUamru3sZeeXMRGhrE8hSI8Jh4VZXm4pHsQ2sdP&#10;Qd/gAnT2quLuc9FnQGtRXzR5flcfNyyU/xzJ8UhnF6xDEpCRFIVQlqfQsEjIqqU2rZFoEuVlhvN3&#10;zFlpK+B+fx+cGyxP3jIaiiZVCAwMh3JWUrjDDRy4442s9AQhT2FhEQ3+Aa8TTRiyQlw4xcvvJM4b&#10;GOC45lbc82z5XGr+YuxpdRv7dM4ho6gCBZlRWLzgKMqkIQoJoc+xbc8d1snMEOoTz1dGQV3H1c38&#10;DvaxDlV2iQxlBck4oHNB8JGR6G+OQ68x0kREgZQwZ2zesQshKfxFW46E6HDklot5KkkLxvb9h1Ba&#10;nIuQEFZOocHIyBOVQj4Nyt/xCXYdPIMUns+aaoQ43YOG5iHonT2Pcxf1sJO99LYcBctDIJ47mmOL&#10;+gGkFZbjio4OPGufJRm01LQQkZWHsBD+7IUiLj2HHcXzVI3oIE+42D3FjoPnkVVUgkdX9OCblM+6&#10;MQocPnAMufX7Vi0gMykGrs9toblLHcHpxchPj0Z0mtjB4B2OPcsXISg1j+WdlxO7f3zkl/QynZYQ&#10;AWdHG6hv2ITo7BLkJQdCa78GTp45i0s3LmDbclUEJtdN/fg+CtMjsfOQHooqZQh3M4buPXGYeqTF&#10;UdywV9Z5Bexv7xFEk6T4KKGcIiJjUZgTA61TN1BYzo71NsKhhz6s4GqQ4G0Kgyd2wogat4e6cEhv&#10;2cgXLpqdO3kc6SVyyPOjcPjyLeGeyCpL4B0YCpn07Dk/vQA9Q2/kpsQIeQoJj0ROThqOHDqEtOIq&#10;lKb64+TZW0Jc7iNHT3sPDh8/gXMXDHDm2B7cdmmZaJIcH45USWCrKU/Hjh37EB3nA7WDOkIYJ8Wf&#10;iyb3UJwttgchoWEoLC1FNKvzRVK7kBfthB1HDFicWOw7eAIFrOyTAixx+qa9GKEFpCdFIzFDvN+8&#10;o6u+fjmiMkuRGB2MzGJxdIKsKBLbd51AemEuQoV6HsK+lyOVXU+y1IHkbdNW1a1IYI2Xm9lt7Nqv&#10;Db0L53Hp3HFonBGFp1eCPbsWV/Zi+6k7yCupQEleMvZtXYOM0koc2qyBKMm/jYzldfOKnUgvKkRk&#10;WLBw/6KT83Dn+DocvGyE4ooqFGbFYdOyJUjJK8S9y7pwi81GdXkhFqgfRn7DISrfS5znM8xdvQ+J&#10;rHNaWVaEm6f3wzA4C3lpceyZl8qvIh+H1JchuaAI0dLvXkxcEtyfHIOqzlXkFpejtCAdx/apIpaV&#10;U0F6KA6yjvwpvTM4f/kKtm1egqj0FoomNQqE257F2Wfc94eIn9UtXHaOlUQTwPTyaZhEZiNJaA+Y&#10;RcUJAgSfnuL19BgumIgiDm9Hg2yu4/7zIEFoemKwBz6v+V9LRpQLVuy7jHJJvOV+bvwDIoX3EY7D&#10;/eM4beSF/MwEIU+hIWEoknx75ca5YsuxO+w3Ujq2LBe6h3fgyAn2u3fJANoHduKyY7iw71Uxu83K&#10;6PpDuHu54+GVk7hp6YuSzADs3XNBuFZOTrQdjpw1Qn5Oqvh+EByEQlaPnlw/iQv3jOHp4YYrZ7Tw&#10;zDUcRRmROH5SH/wRyQ81gZ7JC6ZIt4DKknTs2bMX5vbOcHGywmFtbSQWVaE4NxWR8eLIGj5N7Pzu&#10;BfBJyoXdwwvQ1DwA1XUrsGf/ARzQ0kJYRrEQ73Ug0YSMrBWNRBOC+DlQA7Prh2AbJf04ynKhs38v&#10;knPToXNIE0cOa+GemS1OHtjGOrM6OHz4EFRXL4Ka5nGEZ77O0N9XIymu3gs048TBPfCOScGV00dY&#10;nrRx/NIt4eW+vLwE8TFRSMopwcPTB2EX0BoO1OqoL5pE2t7A6YfSUHdFFfT3bYF3dAZsH50TyuXQ&#10;EV0UKudVNxJNrp/YiZ37Dwrxdqguh9rWffCpN5e5JTQQTSrz4B+RVPuCmxr4DLuue8PF8g60WWft&#10;yJFTiKk3aqi+aKKQy1BVVYqEuBikZufBWHcnXOJa5mulWlYOqwe62HP8BnJLxA5IaV4a1izYgHxJ&#10;yYnwZnnSt0NWKHuJPMzKQJvVt6A0yKsrWH5O4oDuLeSW8nKrYS/ZV7Fl9z7osHLap7EFqzaqwsBG&#10;dAj5qnCBIdD5GdQ0DiA2T/z3sYadKzzYr/ZfQD6NYa+2DjJivaF1UFuo63Z+8cI8cHvDi9h68CKy&#10;WCeLwzsDFRWlyMpIREx8MpKj3bBLqwUdN0ZeWiSro5I4wvJ3a98cPI9Jh5G+DoxDJAGtphg79x5B&#10;Aus4HdPiz542rlp6sM5xFNIL6p6Fo5s2wM7TCRvWb4SOziGhTq1euRo6l+40ml7wcmRl2YhOyqot&#10;2xC7S7hoFYqkiECk5YntAXfWe2LjIvizeHcvHMZRfv907yOXdU7i0pUjSGrgem0TnngkQFZViZKS&#10;AsRERaO4Wo69Ow8ioQXTc7yMT2OzhpZwTbt3bMaaDWowdAxGXuB96D1yE/NaI8O9o2vhl1WGR9fP&#10;snI6hFO6l2H36DS27tUU6s7unaqs7myHkWsidA/tYJ0ATfHZ27wG6hoa8GUd4lcl0tcK6zZsFp9x&#10;zV1Ys24tzj+yR0VpNvzCk2o7SQH293H6vht8jAyEPB08rgtbG2OsWr9VOFZr/06sWbsW+o+thX+B&#10;q2RVSIiNRnpuPmxvacE2SWo7Xgk5IoMDUef7shz7d+9GYmYkNu/Uqm0PQh3u4+QdE8S43mV50MbB&#10;Q0cQGpuCYNaJU+ZbluWHXceuwd/xGtZv2y/kdZ+GGtas34L7VvWmOL0CceH+yJSmhPCRcfu2rWTv&#10;eoUICw5FsfKE8izs1TiJ0EhfaGuy+8WePcvQNEQHByCndsRGNfZuVUNMYTUqKiuRmZIgPHuJAWY4&#10;ce2pFOdVUMDn6VlctQuWtqvxRO8A/AtLcfbAZngli41jZWka1m06g5zsKOge2y/cvwtP/WB6XYu1&#10;l5IzankF9PYtR2CgF7apb8IR9uxpHzqAxUtX4vDJuyhswbOXHe2IBQef1fomCrG7jqMW7DcvNgAZ&#10;hco2q4TlcS17FrOgf+aokKeLN54hyvUezlooR8nVwPLmKTimlgnPXnFBPmJiYpBbVIzdaxYhpYXT&#10;c7g/G60VCxCSXqduJHgZY88jH6lOVeOu3mF4Z5bisf5h9qwdxpHzN1DCqq6iuhJ7WJsUlCKJPuUF&#10;0Fi5FJqsved1asv65dhx8BiyRMcaLaAGtncO47Fvdm1bVZqfBr+IZK6JCvhZXsQJQ3cE2d8R2k1t&#10;raOsn8EFIzks9bfBOLjuTwr+u1dWJRPeG9LyS2ByTRfW4U197LyMHXt2IUFqzmWVpVi2VQs5BUnQ&#10;3KMNZUud5HELuvefI8jNVLj+wwf2IpT9huzbdRi1rU9VEnZp68Pe9C5Ut2sI8Q7s2oz1qqq4Z9d0&#10;NFZLSGbPysGHUpvJ8Le8idN2UchOCUeC0nmwohIPTqyGS7Ty+qvx4OwhpDTyD/M6kGhCRtaKRqIJ&#10;Qfw8iPO3wsYjrONaVIQQx4c4cP7lc8avH1kDz8QfdnqOu/El7D5zB0XFxUiPdYPa7mPIadT3Koh7&#10;jp1Hz6KQxSnMjYPq1n1ILa03rKIVMLpxAuaB4guFojgWu3ZpIzGvCNlpUVi3fhsyXnS+mnIYHFiH&#10;iCb9RTlc7u55LZ8mSp4ZnMJje+mfsepcrF+zCYGJWSjMS8fpPaqwj3/xKCDT26fx2EX0j1GW7o5d&#10;Jy8LL9jpCSFYtnQjcluygk6NAm7GF6Cu9xB5BYUoKipEcWkZe9kvg97e1XAMTWBh+bhyfC/sYhvW&#10;F+5DxeOpLnYbPGPnl44tqRMGOAl+ZtC62fLpOdE+Zti0TQcFUrpFhcWori7HtWPbcdslFsXFRXB8&#10;egGHLjbqfLE3cE/La9h8/CbyC4rEY1meFLIi6Gmugn9qphDGnSU/9G6ZOBfr+Qg7da6ikD1jOezF&#10;ef3i1YjJKUaUlxGrw7eEeh7l9giHLxk2cXjsa34Ru1kZ8ziFWRFYt3k/kgvrV6xqHNrX8uk5VcWJ&#10;WKO+H7FZhazupEF33zq4s06k1zNd7Dv/WDgfF5WWb9Gp9U+jpDDRDVv3nGIdvCLkZSVj57J5CErP&#10;h7fZBZx6YCccG+3G2hJ9Q7y6ZNKQUNdnOC1Nz1FUZEJVQwsx2QVIjw/Cug0atT5mmiPM6ym07jft&#10;8Dvf59NzXl/sleWE45DBdUFwKMyKxszFaxGXnsvan1Qc26cGl8TG8xrrKE72xQldUWyrzA+DutYl&#10;ZLLyS4vxxZYtGi0up/tn9+GckadQnwNtrrJ2+ynLVyVu6GyFbVQOCy+E/tE9sApq1NbIi3FqzyaY&#10;BqYIxz41OIJzj59LO0US/Cxea3qO5c0jOHLVVLj/SaEOWLP9NAqrFLhybCeu2QYL53N5cgY6Nyyk&#10;I+p4dGE/zjx0YnGKEeN2HxonH6JSVojjB/YgIpe1D+zZO6u1DdZBjVZF+h6q84Kxee9ppOSwZy8l&#10;Emob1whT7Zwfn8eZ29ZCnrxMz0HXTPTRU5/MUGvsOnYRWayNzEgOZ22kKrLrrdzER5rMVzvEno+W&#10;CQEVxdnYsHgxwpJZm1KYA71Du+CcVAY/lo8DF56igJVBXKgrVq7RQGmj92RZYRzWbD2MhKwCYVTY&#10;nm0bkcOy5G50CfqGz4Xyi3B/io2nnqGlr9jl+SmYv24L8utNNyotSMSyJeqso52PzAR/7Nq9F5Lb&#10;pwZUlRdg7Y49yH6Bn+WHF3bB69W1yjoURTi+YycS6p2Tj2hbuXwzMvnvTmEWtHdtx/Pajn8dNVV5&#10;2L1hE9LqrfiTw57DxTtPI7ugGFnxvti1Vwt5LWw7z2huh5FbuFDWCb6m2HriJsrkMlw9tR+WAcnC&#10;78SZvapwChf9ntRSU4njmttgFyQ+ewHWl6FzxbxBm58T9KxVpueUZIViBasnSdn8dzAbF3V2wjGm&#10;CLHuj7FD5xLyhN/9UCydvxrpRcryqcI9vUOIk/4AeRNINCEja0Uj0YQgfh7UsB97X/vbWLtuJXvx&#10;vlnv377meXB2G/xSWj5XuiXwJf3crG5j9ZqV2Hb0kjB8uzF8BECQqzHWr12FDbuOISm/pMlL75ti&#10;9fAC7MOUc5dqkBLmiR2qa7GJdzZzS2v/6WpCTQVun9iJ6GZEE88nR+Aa2fLVc5RY3r4IUxdx7jon&#10;JyUEmrs2Y+3m7bDh/i5emCnA5sklmHqJjke56BHobIiN61dBff8JZBZXvfh6mqG6OANHdq7E+tUr&#10;sGrlcqxasRxqh3VZF74G1VX5OHNIA6vXbcJT55Bax5RKygszsH/9UqxftQKr2bErVyzDVq2j0l6R&#10;pCBbnHxkKW29KnLcOKMp1AmeLs/XiuUaiCusRGVZIe7o7sPa1atYJ9EaZY1WPlJUsjzvW48Na1ey&#10;Y8Vr2qh5knUQagT/IQf3bMYadj1GLqEvLePm4HU1wOkZNrNnbPNuLURmFLKwGnYLZPC0eYA1q1di&#10;z6nbyGtGtOKr3LhZ3cO6Nauwdd9JxOcUN7pP1Thz7GyLV8/h9Tkt0gsa2zdig7oGHEJSRGePfFUQ&#10;sztYx/Kkcegsssoqmz5XLF5UgB22bl6Ljdv3IjAlR7geeVUpTO6cZs/tamhdeYaiFq3G1JBILwtc&#10;eiIO9Rfz6oYdautY+WkjKqesURk0JNLPHCef+UlbdXg8M8Dz1DcRTaJYR/uBIJrw681NCsSOrRuw&#10;Xn03XMNTm5ZTPYpTA6F/5aHwnU9pC+L1Yf1q7Dh0EomvsYQ7X2nj8dVTrO6swqnrJrVlXVGSzZ49&#10;dXYP1sLQrfm6WlaYiYvHdwr36bqlB+tcN3wWkoPscOFBQyHlVeDttt0TA6xh7fbuM1eQL02RqCrN&#10;w62LOljNn70Hds2uOiavKoHRzbPC9Ry+8BiFwnLfNchLj8Qe9Q0szY2wDYxr8bPH00gO98AulsZm&#10;DU0EpYvPHs+rxT19lu4aHL9qIqwc1QT23Eb62WILa/NV9+iw+8TrXd35q8uLsH7/afbcNqMivASe&#10;RnleKnT2q2Htpq2w8o0W6jOf0uJsfh3r162GxnEDQaxsfLm8LcmI88WebZugumMffBPEERgKeRme&#10;3tBl5bcaRy4+QrlM/tL62Bz5rKy3aerVTq3k8Lxmx3ljx+b1UNPQRlhG86J8RVE4NI8+gDQDsgnG&#10;N3Xg/xqiiaIoGYcO6zS4Fp6ntFh/bN+4iv3ubYNbBHv2mjlvZUEKNPZq1C6Fz+HtW4T7M2xkZbxV&#10;SxeJuS8WOl8EX1Hohp4W1qxdg/3nHwrTbjjlRRnQ4797LNzII1JyNtuQMpanc0f3sPettTh+1wzF&#10;jdrInDALXLZwlbZeH15PkiNcsXMLa5+2qMPMW6pjLNzf5Sk2sbZH7cAJpBZWCOUpHQV5Na9zzRRm&#10;CyHRhIysFY1EE4L4+cB/JBXsxflVfiz56gGt8aP6vfA8sXO9/CX5VeK8Prxz0/hahfMxezlivprL&#10;FX9peZPya+56Xy1PL7uelueHp6M8b31Tws9Vf7s+wrGsvr3oWI4y/ZbRfJ6Ul6xMs3EZCEj7Gpsy&#10;pvJ6Wl5SdYhpNkxBzBPr4DSXJyXKvL0gzpvkS8xT43JWnk/afAHNHStczyu2JS9DLJeGaTSf16Y0&#10;dyynufrfIoR0G56/ZXlq7tjXz48yzcbXxNsYIVzabo7aOM1EelH5vRJSnhofLqb58nr+ojhiOb38&#10;er4PZRr1Ec/3/emKxzaNVXv8a2asuTyxVMW28XsSbe7Y2vKTtlvKy8pDPN+LUxaPffF+Id3XyJgy&#10;T80h5qn5fZwX3R9lOb3Je8OLyuplz5WSujhNI4npvn6+GsPPw60xYnjrnacxJJqQkbWikWhCEARB&#10;EARBEATx9kCiCRlZKxqJJgRBEARBEARBEG8PJJqQkbWikWhCEARBEARBEATx9kCiCRlZKxqJJgRB&#10;EARBEARBEG8PJJqQkbWikWhCEARBEG8fcnmVsHrHq8IdMnLnlz81Na/tQvMlsCRrFKJzR+588Ye5&#10;TMkp5cu8TxIEQfxIkGhCRtaKRqIJQRAEQbw9lOen4dTudRg/5it8NWYMFq/fjdis71+e3PveeSza&#10;fELa+qkox77lM3DirpO03TooZOXQWv01vv56LMaPYzZ+PGbOXwuvyHQpRmtQiCUzF8I9sUzaJgiC&#10;+Okg0YSMrBWNRBOCIAiCeFuogf722fh00nL4RScjKzkKavPHYvzSA6j6ntEVRVlpiIhOkrZ+GvJC&#10;TTGo6wcYPnUjWvPNpEZWhtVjPsKei08RGhKCkCA/nNg6G10+nYPUgiop1puSj68GjYRdbKm0TRAE&#10;8dNBogkZWSsaiSYEQRAE8ZYgz8L4gZ/AMiBbCmDkBeCzIYPgkV6NsrxEPLT2QGW1uCs10huGLiGo&#10;VgAZEf6wcPAWwsuyomFi4o6slEg8uX8PEakFtdNOFNUyRPu64MblK3AOjIFMmusiKy+C+aOHyCnI&#10;gQn79IlIQH5aBO4/tWPnE98zZGWFsHz2BPmy5hWcm/unY81+PSwYPQA+mZVSKIRzF+Uk4v7N2whP&#10;yYG3gwVCE3OVe1GSnYCnD+/CLTAWckXT6TGCaDL6I5y3CJRCWF4qCtGrTXf4xmQL6RcXZMDk1lXc&#10;e2KJzIJSFsZjKZAa+hyO/uFIiPTB3UfGyCytrC2LGoUciUHuuHr3MfKLMjGaRBOCIH4mkGhCRtaK&#10;RqIJQRAEQbwlVCfii74j4BRTJAUwyqPx2WeDYRdXgczAZ3h/zAbkVYi77A12oOPi4+CvAU5n9+Hz&#10;6duE8GzP6+jYrj3GT5mJpQtmoGfnjjAKFYWYEOtrGDd+AtTUNuHLQd0wee0RlLHjy7JiMbLTPzFo&#10;1LdYumQ+Fq/XQk5aNDr9+z/wT80Xjo12vYMuA6ahqlmnIpUY+8kgWAem4uH+xZimaQ5lrOQAK/Tv&#10;0h7zl6/GjG9HoX379jhrEizsywswQ89uvTF30RJ8ObgPFuy5BbkkaihRiiY6d2yRlpaGlPhoPNDb&#10;hCEz1JBbroC8OAPqiydi+ZoNWLNoBrr3GAiL4Ex2pAK2uovQoVN3TJ89D3NnTkS7LgMQmVsupGt/&#10;Sxvdeg3CFtVNmPDVYHzQYwiJJgRB/Cwg0YSMrBWNRBOCIAiCeEuoTsKofs2LJvZcNAkyxkfjNtWK&#10;Jg5XNNBl6UlBNHl+XhNfzNohhGd73UCffguRUSYDaqpxf/difLHzgThlpkaBqipxFEh5qgO6fDIa&#10;AZkyQTT5vN17cI7OEfbJuVPU6nKcXvEZdt5yFcIubJ+NDbrmgtPZxuQF3MKwb5Yhq0KBeB8jdO75&#10;FQr4+RmGp1ZiwrLjwndFRT7mffEJ9ExDoKgqxe4xHbD3hpNwvtQgW3Tu2BOppeJxSrhosv7bdujR&#10;uz+GDB6EQQP6oX3btjj3zJvlRYzDHedK37B/7iio6piy7wrY6S3BpI2HUSGvgaKyCDundMAp0zAh&#10;psb8kdh/zU34Xl4Qj88GfkaiCUEQPwtINCEja0Uj0YQgCIIg3hIajTQpy05BeUmUONIktrxFokn/&#10;T1YhX5rGY66zCZ+uvwa+mRbpiX3bVbF27VpsXDEbbQZ8jYAMUTT5rP0HCEhv6HQ2x+8uBo1bh/yi&#10;OEz5YiQ86027UVIjr8SJpSOwaN8VBAUFIdDdGp/2aAsTYbQH8FBrDhapPRS+c7bNGgFdkxDISnPw&#10;Tbs2+HL8REyf9h2+mzIBPTt3g2dqQ2esypEmuqY+qKysRGVFOSLdzNCxywD4xucKU4uMrpzEujWr&#10;sWmzKr74pCe2apuwI0XRZMbOM8K1Q16Gows64fCTAL4FtdmjcM46VvhOPk0Igvg5QaIJGVkrGokm&#10;BEEQBPGWIM/GhIED8cwjCTXVFTi6YhQWLF+JIcM+h3+2HJmBRvjo67rpObYGW19dNNlwHdVQYO3E&#10;AVh18ArCIyKRnuiEHoPGvlQ0UVSX46vBn+Ci7iF8u2C7FNqQsvwUfNqpDfr364s+vXsx64PB/Xth&#10;xrbLggPbBwfnYL7qHSk2sHXG54JoUl1RgIVd3sWx+w6IiIgQLDIqGiWN3muUoom+ZZ1PE7msFJ/0&#10;aINnfrHwtb6Itj1Gwj84FHFJqdBaOhqqh14imhhKosnMkdAzjRS+A3kYNWgEiSYEQfwsINGEjKwV&#10;jUQTgiAIgnh7uLhrPnp/NhVO3sGIjnDD0F4d0G3ETCQWVKEk3R8fvd8Z9638kBrnhVmfdkLPpadE&#10;nybnDmDkTFHUyPK8jn4DVyJPEk3MDm/EMGGkSTWWjvsEJx56QiGXweehNtr0Gw3/dC6axGB4u/fh&#10;n1YgHqSkpgYPNObggw/ex6mnotjQkBqEm59C+6GrUFhvVk1pmgfatB+G2OwyuBudQdd+XyIyLQ9+&#10;ttfRo2tnnDML4UNUYHF6LvqMWYSA+AxEeNng8MnLtc5plQiiyZiPsO+SMSIjIhAa6IsLmsvwYacR&#10;iMkqg4fJafQcPkuY4lORG4+5o/pDTduYHcl9mizG9B2na0WTI/M7QvuJP9+CnvoUjF28FQWl5bC+&#10;sgsf9hgEu5gSYR9BEMRPCYkmZGStaCSaEARBEMTbg6w8H/fO7sOngwZi0MBPsEXnIk7sXot9V21Q&#10;I6/G8wfHMGroQIybtgwn9qli+OYLgmjifu0Epq7UEtLI8XuAr75WR4Ekmtjp7ca3Gg8E4SDS1QgT&#10;vxiGocOG4+CRwxg6djZCsmQoz0nAxEF9EJLZcKQJJy/MBH0GfYtYZYL1qKkuxfHVY6D9xBf1PZ3I&#10;q0qxYvQnuO0QBkVVGZ6c3okBA/tj8Y5jWDB+KM4Yi45gFdVluKqlimGDP8HwL0bjguFzQfyoDxdN&#10;ds4fhEGDh2DYUNHmrd2FsJQcYZUcWUkWTqjNxeAhgzBx8Qasmf0N9p2xYkcq8PzyJiw/ZFArmpxb&#10;NxS6XLBhFGdEYsPscfhk0GBoHD+BsV9PhnMCjTQhCOKnh0QTMrJWNBJNCIIgCOJtowby6mpUyaoF&#10;UYCPCqmqp1dUy2SQyxXC0rmCw1YWVlOjqBUb+HeFFC5ss+98W4lCLoesNm2eDj+mRghXLsdbC9s2&#10;O7IAC/dcFR3JNobtlzd3HIMv6atQsHRlZYiLS2XnlKE4IxRf9B+AJ37pUiwRvq+apdMsPG8sLX4e&#10;pTWGn19WVSmsvCNer5gfZVmIiOnUd2TL41ZVyYTjhTJrehkEQRA/OiSakJG1opFoQhAEQRDED0FN&#10;VQlOq32NPr0+hVNYQ5GjJcR5G2NY//6YOHkKPhvUFwvUT6Os6aAVgiAIQoJEEzKyVjQSTQiCIAiC&#10;+CGo4X5PHB4hNqNYCnl9SvOTYPzEEH5RyQ2m8RAEQRBNIdGEjKwVjUQTgiAIgiAIgiCItwcSTcjI&#10;WtFINCEIgiAIgiAIgnh7INGEjKwVjUQTgiAIgiAIgiCItwcSTcjIWtFINCEIgiAIgiAIgnh7INGE&#10;jKwVjUQTgiAIgiAIgiCItwcSTcjIWtFINCEIgiAIgiAIgnh7INGEjKwVjUQTgiAIgiAIgiCItwcS&#10;TcjIWtFINCEIgiAIgiAIgnh7aDXRJDqzDLFZzNgn/95cnDc1nn5z37lF1/veeB8Z2Y9lJJoQBEEQ&#10;BEEQBEG8PbSKaBKdWoRrz4Iwar87RhzyxC3PjAYixptbOe6ZBWPwXk8YxxTCxSkMn+10xU2/HESn&#10;lyIwJgsXnFMQlVkOR884DNZwhYFfYSvngYzs+41EE4IgCIIgCIIgiLeHNxZN4tJzMHyDNX4zxwIq&#10;M8ygMtMM78y1wJRrUU1GnMQ0MwJFGcbjNidy8P0xmRXQv+0BlQXWuB1RCA+PGMw57odHwfkIiUrD&#10;3+aYYcK9OMRml8PFPwnTT/jhbnBRg/Redu7G38nIXtdINCEIgiAIgiAIgnh7eCPRJDqzBMfPOuGd&#10;2eZYeT8SnrGFcA1Nx5dqFvjjcluYRhUIwkVYUh5074dg0YUg6NkmIUISKDz94rHwXDAsgtKw/1ow&#10;Vl4NhUdisbCPixhuAUlYzo7Z9ywBZ255QmWRDe6EF8LLNx6rLobANCIbJ674QGW+Jdrt8cA+syS4&#10;B6di6cVgPAkT04lOLcQ103As1g/CfsNoBKWWCHnyj0zHUr1AGIflQPdhKJZfCYF5eB5i2D7l9ZGR&#10;tdRINCF+uSgQ6+YIYyMjmBgbN7RnhvCKTAXklfByNIVLRKZ0zK8bhbwClk+MkJxTJIX8Mgj3cYC1&#10;VxRqaqSAFiFHtLcj7J3D2LcfjvzkIBjZuKC8WgpoReSFKTAxNUNuqUwK+flQlB4DM2MHlMgUUkjL&#10;UFSXw8XYBGHs3YdTmpMII3NrFFUKmz8cNQrEBzrBwi2UtSTNIysvhKnhA6Tkl0shPx/KMyPxjJVT&#10;cQWv1XKEezjCwS3mhXW8MD0apix++Q/wECjKcmFjboTE3AophCAIgvipebORJimF6LnGDP+n5gb/&#10;tFIxLLMMvqHpsAvLZR3IUgRGpWP4eiv8a6Uthu98jn8tssDo04GIyS6HrbUvVOZYoK2qLYbueI4/&#10;zTNHJy1fhGSUw8krBu8vtMD/1tpj2FYHfLzaGipLbXA3ohC2pj7443Rz6HqlYJu2M1QWWOK/6x2w&#10;6EY0LJwjhdEu2u6FiM8oxBxNB/xliTU+1XDGh4vN0W23J9wTSuDhF4s/fGeK9mttMHinM95bYoH3&#10;Nj1HUHZF0+skI3tFI9GE+OVSjbvr5uGTgQMxdPAn6N6lIzp36YkhgwdhSL9eUL9sC1TmY9W33THz&#10;jKN0zK8JBVKifWD53I+VlEh1VQ5G9x4Ac984KeSXwalN4zF03VkoXks0keHS2m8wZtox9u2HI8Ts&#10;JAZOXgn2k/xG1NTUwMXBEkHRaVIIu4IYcwz9fCT8U8qkkJ8P8c63MWLQbCSXvZpoUpgViycmdqio&#10;EmulvCwTq4YMxnm7WGE72fMBPu41BFGihvLDUVONR0cX4csNZyShQYGkUE/YOgTVPi8lGRHo+r/f&#10;wSQkXQr5+ZD9/BQ+7j0MMbk8t5XQ3zwXs9bclup4FXyc7OAbkgrlIxPz/BqGffkNsn+Ah0Ce5oXh&#10;fdvgoV+uFEIQBEH81LyRaBKemI2PF5ihz6EAhGeWi+Gs08g/+UgR7pD1xHU3/H6xNZ5FFSCzsALX&#10;Hvnit3Mtoe9fAHtbf/xmrjnWGSUgq7AUmzRsoDLHDs7pxdh98jn+stQObunlyCwowyodR6gsEUUT&#10;O3M//Hm2Jc54ZiEyNh0qs8zx3eMEpBZUwsopHCpzLXDEowg2LN4f5phjr02qcG4/3wj8Y54Z1jxN&#10;hG9QHP463RwjzoYhrbgax2944HcLbfAgoqTBNZKRtcRINCF+udSgqqwUxUVFKCnOxZaFX2E86xgX&#10;FhejuLgI5ZWsd1CZj7WTemHO2efSMb8mFHiqtwKdx26Esh9fU6NACSuvqupf1jN/ZssEfLrx/GuL&#10;Jlc2TMS4mSd/UNFEXlWOopKy18xjHVw0GTe0I9QuWEkhLEwuY3W6GNXyN0z8B0Auq2R5K8GrZi3E&#10;+SJ+/+5gZBSItbKmRo7SomKUV4l1MtnrEdr3G47oH1w0Ye1HeSlKypRPhxyG++eh3/AdUEpTpRmR&#10;6PHBn2D2cxRNnM+gQ7/PEJvHRZMaVJSVoLSsShJJSrDmqwFYvce0VjSRy6qE+/R644FejjzdGyMH&#10;tMMj/zwphCAIgvipeSPRJDIpH52XmuKDXV4ISqsL9/VPwgPPVMRklmKpph3+vcYJEcIIjnL4Bsbh&#10;vRnmmHg3Fg52/vjNHDPouechLqsEBw7bQ2WuHdxT8zFntw3+T90VOfmViMqswMW74vSc+qKJrmcW&#10;giNSoTKbpXcvDjHsHErR5KhnCQ7qPofKMnsYsbcFnq/kzGK0XWWJ0Wcj4RsUL4gmi40SEZdTCb1H&#10;PvjdAhvcjygmB7Jkr20kmhBvBxXYvmw0vp15pmHnTRJN5up7ICbQCadPnoKtf0zDji3rPBXnZ+L6&#10;uZM4d+UeMgorajsajaksScGNy3eQlZ8Lwxv6OH/tCSqqZDwJgaQgNzx4aouKggScPXUcJk7+kMt5&#10;N6UG8uoq2D27jRMnz8AtMAbyepmI8LGEoa0bijNCcebEMZi5BLIOcv3uDesU5Sfj7hVd6F64jMxS&#10;lkfppApZGSzu34ZfXCF8bB7jzLnLCGe/SVWlKdixcjx6DJ+Cm4amKGV9K3l1CR5fu4G4jHzhWDFf&#10;MrhZ3mP5OgF7n8gG+Yr1d8Gjpy4oKUrDhdPHcM/IBRXfI7hUFabh7iU9Vjb3kV/Jy0ZMj3+WFWbi&#10;8VUDHD92AhauIZA1SktWlounNw1w8sw5BCQU1OaFiybDN11AcUoAdE8eh6lrcKPyaUiNQg5veyOc&#10;On0WnjEZuLFxUgPRhItH2TE+wj16aObcIB+l2RG49/ABMopy8PCyLvSv3kduSZW0FyhM8MTVp1bI&#10;y4qDgd4pPLZyhYzlJTvGEzeNrFDGyrkg0R8GNw1RxDcEalhYCK7fuYuCcjkr8wp4WBnixLGjuP7Q&#10;DHklrJyEeAokulnjs4FdMXPldli6BQqhsoI43L7H6maxmA9ellWVubh37SzOXLiC2Mxy6XhOJeyM&#10;HsPFNxVJPrY4eeIU3IOTGtzXxijk1fC2fcTK/TxCU3LgaXILzkEJQpo5CSG4e+8RlCVQU8WnrNyA&#10;X4qoauQnh+HubVMUyBRQsDruePcWvNh7TkyQo3Buh4A49ryJ564qysKFPcvxbocBOH/5hvCsKWQl&#10;sLlzG/7xYoe7OdFEwe5nXMBznDx2DMb2rN684N4XZcfj+q27yC1XXmsNQp/bIjqvbq5PhJ8t7pk8&#10;Z7vkiPAyxX0Hb2GkSVFmNFTnfoV+g2fiqomtcB+VoolVZDJczO/jtN5FRGaW1Nbp5pBXl8HZ6B6O&#10;HT8BW+8YoZ6KsWtQXVUB26fXceL0abiHJLC2qi6dEHdbmFj5ojAnBronjuCptW+TNiA93Bt6p07g&#10;GctzocdZdOivFE2q4WtnCmObCGGUTJyfBb4d2g+T527DA/ac8TYxNzUYdx4+QWm9R66qNAdPbrHn&#10;8cwFRGcW1N4nBauf9jevwyc6E5GsvE6eOC3UB+X+xtSKJoF5cDZm18fSS8kuEq6bT7+yfXAF1v5i&#10;feIoqith9vAWXAPipZA6eNkWZMTh5sWzQjm5haQ2KAdhf0oo9M+cwBM7X2SnhOHSLRP2HiM9a2x/&#10;WWEObuqfxtnLd5Fe8OL2nMetllXB6sFV6F28iazCAjy8eoW1n2LlSwvzwL1HVihn7fl5dj4jB+U9&#10;EdtzR2PWbvKy8Y9u8HyFuZrD2NZF2mJtRgZ7Rh48RK70EAU5W8HUOhCZ7Nk6ffwY+50IQ7Xixe0Z&#10;QRDE6/BGoklMRjFW77WGyjxLnHROZz/YlUhKz8fUbZb43XwrGEcUYMtpB/x1hR1CJdHkuVsE/jDT&#10;HBss0sSRJnPMoNtINHFNK8QGTQf8a50T0tjLVUxOJXSuujUrmoRGp+Ifs80x6X4j0cSjGNeuuuOd&#10;eVa4HZwvCCHJ6Tl4f4kFpl+PJtGE7AcxEk2It4MXiybrpvRB9z598ennn2P0F5+ibZt22H7JrjZe&#10;op8l+nVug2Ejv8LIIX3Qud8XcIrIFnc2oijFFZ0/aodu3Xth1KivMKR/D3TtPxophaLPAyvd3Wjb&#10;visGDP4Uo0d/iSFfTUVIeikqS7Ixd0QXdOs7CGO+GoHOHTpgzXFDVEt5uKc5A206dEGv3gPYcV+h&#10;a/uPsGjXhdqX/bwQUwzp3hGDPh2BUSOG4cOPOsEsMFXYpyjPwJx+XdCvb398PvILjPh0EBbu0Edp&#10;fjDryPRAlx59MWHeKuSwF/bqqmwM+E8bPPWIEo6VleZhxbiB6NJ7IMaMGYXuHdph4b7r7AVePLPR&#10;KTW0b9sVfQcPwRiWrx4d2uDbpbuEUn6NAAD/9ElEQVRR8YL3+9Lo5xjQrS0GD/scnw/tj469hyGA&#10;deg51cXpWD9lOD4ZNkJIq3eXdhi9YBuU/dviaGeM6NcJvQcMxehRI9H23X/jkKGbsO+M+hR06t0X&#10;gz/9jB37BTq1/RjL914W9jWmpqYa9w4tZvehC75k5/l8UD907doZ38w+JYkmCjhc3osPP2yDkewe&#10;DuzZEZ9NXw9ltzrX+zr6dPkQPXv0wlfs+KF9OqPH59NYp1IckRBvpomPu3TD4CGsTL76AkOGjUJU&#10;gQyBTzTRZsRMZLFoxVlR6PjuP2HklyAcg5pKGGz5Cl+s1UUlK9u7Rzage88+QjmMGNwb7fuNgls0&#10;n9rA8nZsO3p07oC+/Qdi8/GbwuFVEYbo1KMnvJLFMRDFSa7o1+ljDB7+OUZ9NgQdO/XCYz9lnS3G&#10;2rHD0KNXXwwZ8SVGfzkcbT9qi4M37aX9DeEd2KOrvkWHjt1YeY3GYFZnerF7s/6iuVD/giz00blX&#10;f5aqRGEsJg75AGdsxQ5vjN0VVi/GIaFMAXlVKVb06ILevXtjGMvbl198hnYffYA9t9yEtIpTwjF9&#10;ILveTl3x+ZejEZxcCHlZGmZ37IAT5mKdbCqaKHB1/zK07dCJldeX6N3xQ0xcr4OyZn62qvLiMLnX&#10;RzjnnCxs15SlYBZ77pYfMuL9Y4Ycm78ZgqX7rrKd1bi9bzL6LNIWRJOUYGsM7NWNPdv98eXSneDu&#10;Obho0rv9f9Gvf1+M/OILVqcH4ONOfeAQVcATa4K8IBELxg5Ex+59hee/Z7v3MHffRaHeVRSkYdqw&#10;HujZj9ebkejSrj0265oIIgDn0vZF7B70QL8hnwr1okvbDzFX/bQ0dagGyd4PWF7asnZsJEaN/BRd&#10;O3dBpwEjJNGkEseXfYOv51wWzmVzeTd6dOnC6tBgTD1oCBk7RaTtOXRh586UlMOiVG+MHcDiDBrO&#10;6sgItGnTFlfNA4R98op8LG73Mfr26Y1PP2NtDjtfuzZtcOCBf22bVB8umowa2AZD2TMx7IuvMHxg&#10;T3To+zk84wuE59FEexF6j1yMnErx6ML0MLT7579gG5oibNenKjcc333eD5+OGIXRX32JbqwtnLVd&#10;v3bKVKbnA3Rpz9rrz0ZixPAh6NG9K/7d81tkFomKREqQPfp1aYMhn49i7Xk/dGT5sA/PEvY1Ri4r&#10;xyJ2v7r07MfKfBT6deuMzm3ex53nMcJ+BwMttGHtiLI9HzpqMoLTSlFVXojFX/ZC1z6fsOPYvWzf&#10;DssOPxLKmXNp6xR8uXCzuMFIcrmM7n37IVJyJXVBdTY6teuEvgPY8V+NQqePPsTKQzdqjycIgmgN&#10;3synCbPgsES0X2qBPy22Qp+tz9F9A59iY46vDcIQlVUOK8cI/HG2OT474YejplEYvsUG/93wHL7p&#10;5bB7gWjikFyKR2ZB+M0sc3yjHwKdxyFou9ISKssaiSYeWQiPS0ebmeboquUDA5d0WD6PEEQTHY9C&#10;REYko/0yc3Tf7Y4j5rGYvs8Ov1tohbuB+fDyjyXRhKzVjUQT4u3gJSNNJvfC1+vOoLCsEjXsJdlY&#10;bwPe7ToRecLogSocWjAKYxbvRgl7Y5WV5GDD1CGYtvGMeHwjilLd0Pn9/+KskRuqFUB+UhCGt30X&#10;ulZhwn5rvd3oNnA0EnJLhc4Fn67BCTQ+jffbD4VffD7r/8jg8lQPbT4egNRisSP+4OBMtB/wDWIz&#10;CoXj3O4dQpf+wxGaXyOMmti58DN8s0ILBWUyVFeV4NSyURi+eB9KWE9CUZ6Juf27YumBuyitqoas&#10;qhzFFbyLoYCx/jr0maxeOz2H+zQZ9G57GHmJnYJol0v490e94BGZwbYU8DW/hnbtuiJc+mfe+Iw6&#10;en8yGbFZ4r/GUc/voHfnnrCPbepIViErheaknhi/6gjLZxUqijOwafIAjFljgCpJZCkrzkOh5Ck1&#10;zvku+nTqBFP2G6mQy7B/1qcY8d1GpOazsmPbkQG+LK7YETqzZSIGTtmEbOGeyWF9Qwsde32FnGbE&#10;G1llEb7o3g5aN+3YFQHlBSlQnfpJ7UiT0rQwfNX1Ixx46AMZqyzZUY4Y1rMTThpHCNeY53MD3Tu1&#10;w4n7omBTkh2L0f3a4dAjV2E70eIg3u85Eu7RrCPGpzsV5gsd38Cnh9D+izmCaFIjr4DmjE+w6MBN&#10;IQ+lWVEY2ukDPPYVha7qilJkZIn+HyqL0jFjWCes0X0mbPO0pozqjZ2X7YRtjizyKbr17gMfLpoo&#10;ynFadTSGzdJALivn6opiGGybie7jV6JEKOhirBkzFLM2nkIJb9prKmCwdykGj55fWw/qU5oTg+7v&#10;/Qc3bH2EvGZGu2NIuzbYcMlCKI9gq4uswzewgWgyZVgb6NmKglCsw1VWJ75BoiSarOzZGbO366Kw&#10;tJJ1Sivw7NhKdBn8LdJLxZsV5noFf+swAlmFYh2Tl6VjbpfOOGUZLWw3Fk2KEtwxtFs36JsHCeWd&#10;GmqCHp264pG7JEjVR1GFC2rTMWLFBaHOxTnfQs92HdB/zFxUsQdWnh+OkQN74I5XGkurGncOfIf+&#10;S3QkYYI9L4eWYdhXe6F0+8pFk55t/oajD51QwY7n4qc6u6+fql6trdP1MdRZjV6Dx8M/KUfIa1p0&#10;KNJyxZLzeXYQ73b5DKHCCB05HO8dR/vug5EtKZBXdi7CkNFLkJJXJpS7zzM99OgyCH5ZVcLzcGb1&#10;EIxZpsXusZw9x+WwPreRlZNypEklTq2YiPHzr0jiQgk2jf8MGzRF4YsTZaeP7gM/RZYkmhhsnY9P&#10;J61GZlEFFAoZ7motRL/Rq5HHLkxeUYAlHT7GvN0XUcTqGJ969uDQUnT8ZAJymvFdw0WTEb3fxwqt&#10;G4KgWlGQikmDOkL93FNhf2WWD7q06wb7YLH+u9/chXaDZ7G0mn/3KMzJQqlMwZ4FBYIfa6NdryHw&#10;SGF3RV6KXfOGYdTioygulwnihd7mifhXz4nIFEZhVeH40tEYOXcHith1yEpyoT5rOCasOi4m3Iii&#10;SCN8/FE/OAZy8UaBCNdneP/9d3FPEk0cL2uhU5+RiM4U27+iklIhPNLqPNp0GALPGPYMs3rkYXaR&#10;HdcTcbklwv4r26dh9BJ14Tsn2eUKeg8YiCjpITJQm4fewyYgNK1AaN/9DA+jY4evECYJzARBEK3B&#10;G4sm0axRcvVNxLwjLui43h5dVB2w5HoYAlNFx7B8hZ17FmEYuc0ebVfYYNRhbzwNyRN8njg6BKHt&#10;Smtc8MpDLIt35LQzPl71HE6JxYhOK8TxW77otMpWEGO2XfFB202OeBhVCAfrQHRaYYcL3tmITi+C&#10;1kU3tFtti4nnQmHtFsPSsMNp70JEc9HGLQ4TDjih/XIbDNBwxSXPTHbucngGxqPDEhusN09GbHYF&#10;LhoFoO0aRzxmrXDjayQje1Uj0YR4O3j59Jw555ylAC4U3MT//vEpsrlPhYokjB/UG9MXb4Ou7hno&#10;MVs3cywGjZ7WbAeTiyZt/68bQpLE6S3yslwsH/Y/7H7sIWxb6+1C/88XC9/rqMZ1rbnoM/UwlP2N&#10;4uQgDGr/D5hJ3i7vaU7H8Llbhe+c/GAjdOo3BG6pCmHqxHcDP8ARQydpL5DueR5tu09BfF6lKJr0&#10;64pj98R/ietQwEh/LfpMUqvtBDYWTaxOLUe3MbNRKGoTqMiLZp379rjrIfpwMD6jhqGfrxe+c6qy&#10;gjG6bxs8CGw6Eod3/vu3/QDz1u4UypHblnnj0WngV8iUOswFWSlwe26Nuzdu4KruAQzo2REP/fNQ&#10;XVmKIT3aQdfYX4jXGMGnySb92mlVCZ7G6NVmCBLEHmIDqiqy0a1zW9x1EUcuADJcqzc9J8bPDB/9&#10;rwMOnNEV86l3Et9+0hUzd+oJI3+4aNJnQH9411twacG4vthkYCt856LJu5/NRXJR/YqGBqIJJ9X9&#10;Bnp8MhnxRTKE2F3Gxz1GI591QDkVpYUI9HHDk/u3cYOVxaTPemCezmNhHxdNJo/qjR2XbIRtTn3R&#10;RF6ahaXD38NeQ3HqDifC8xb+/d5QZBbwO12M1aM/xVYda3Enw+uBNquXX6F28EY9ijKD0P5v7eAV&#10;I15wjawI27/ugPUGryuadMQu7oRZIs3xJNr2/ZzVVfFmhTlfFkSTzFcUTUItzqBd10+geVysU3q6&#10;JzGkcwfsvWgiRmhElP0l/LfTcGSwctfdNAOqx65h/me94ZhUhkjbC+g35Dtk8hEPTUQTOZ4dXIph&#10;X+1p4tPEPFTp00SOqwfnoc/so82Otlo7bRgW7r8jbTXk5o6JGDZ/a+3qNQXJ/ujVthOcksSO+JWd&#10;CzD2uwPCd05prBOG9W4Pm4Ry1MiroDm9L5Ycvi7tBXJcdOv5NGksmhRj47iXiyZrpg7CkmOiUMfJ&#10;CzZH3879hD8IRdHkI2jeFoVCTqylDt7rNQJpRU0fOkE0GdAODwOU0/6Avcu+wESNK8L3GtaGrfy6&#10;N9TOsfxU5mHTpAHYfN23Nm+NyUqOg6OtGW7duI7LR7eiTc/BcIhh5VRVhPWTumPmqbr6FWF7An/v&#10;9q0omlQkY8KQ3pi6UL22Pd84dwL6j5hQO5KsPrk+F/Fu72+FPyI5FQXpGPS//8PdeqJJz0FzGk0H&#10;k+Pe0QXoM1kLUrOG0vRIDPr4zzAMFp+h7xdNZuHbWVriBqMk3gG9Px4E36Rf1qpmBEH8vHlj0URp&#10;XHhIya9ESl4FYqUlhetbQm4FUtn+hOx64ZnlQpgyfixraPm2cqQHFzd4mkk5LM1sHrdCXBI4SwxX&#10;HhfD3qpS2MtuIks7moUJaUppcItneeNhiTmSs1rJeBoJWeyHn3V0hfRZ3nn6kfXikJG1xEg0Id4O&#10;vkc0qecINtrlOt7912fI4aJJWQy+HNITI776BjNnTBdt5kws2biztuNUH1E06dlANFk27F3seewp&#10;bIuiySLhex3VuKo1B33nHK/taJWlBWNo53/gcXCdaPL53LqX7PwgI3TqX080GfA+jj+rE01yAm6h&#10;Y9txwqpuStHkyN3GgsP3iyaWJ5eh19g5YP1Lgar8BIzu1B7XHROFbS6aDPl8nfCdw0WTr/q2xaOg&#10;pqJJRWEqOrf7CKPGfFtXlsxmLF2HrNJq5MZ7Y2yfzuj/6UhMmzYNG9csQa8enfEogIsmxfik+0cw&#10;sA2XUmtIY0ew8Z5GrJMxFIlN+2+oqshBdy6aOEdKIQ0dwUb6PsW777fDtPp5nPYdtpy+I4we4qJJ&#10;v4H94cMH30gsGNsXqpfqiyZzkFzUsNfcWDSBoghjB3THHXZNJ1aMx/y9d4W6WVNdgn1Lx6N9tz6Y&#10;PPU7rF6/GaM+6YL5R15dNFky7D1oGgdLe1mH1vcJ3v1nf2Tk8VoriibqOnWOZD0fHGIdxzEvFk3+&#10;3g6eStGEdUx3jK8TTYIsWy6aaNTLe6r9CbTtNwIJ+eLNaqloEmhyFO279MTUaTNq79f0aVOg+8BS&#10;jNCI0sxY9PjPu/CNSsB3X4yEQ3QJrPXXYdkZK1zbOhVz1c+KEVsgmtQ5gpXjitZc9J1b9yzXZ8Wk&#10;gVh+snkx58b2ifh80bba44rTQjC0TUdYx4gXykWTr7/bL3znlMQ6YljvjrBTiiYz+mKx9jVpb2NH&#10;sC0XTVZP+QRLTxqLG4ziaFv079EFbsmltaLJ/lt1fjliLA7j/d4jXyiaNHYEu3/5l5ggiSassOF9&#10;WwNDJq1GcvhzdG/fG8kvWPs4yc8Ug7u1w5ARX2PGrNlQWzUXH/UcCofYeqLJybr6FW57sk40KY3D&#10;6E974vMv69rzWTNnYPHaujawPrk+Bni39zcNRJNhTUST2U1EkztH5qPvTJ1aEbw8MwrDOv0F96RG&#10;4/KriCYzD4objJI4e9aeDSbRhCCIVqXVRBMyMjISTYi3hdcUTVCEVSP7YvURw1onh7zTyq05uGjS&#10;7v86ISgxT+iMVLMO7Jze7+LAUx9hf/OiCWCnr4YOfRcgr1J8y04JdkG7f7dDSI74L/M9rekYMmNL&#10;7XmzfO+jS79B8MoQp+csGt0J688as/1i/rwurEaHccuF5W1fJpo8O78GvSer1Y6aaSya+N3dgf/0&#10;GYvMErEnlRvthQ7tPoJDkthtbIloIi/Px9xu72KLgWPtddQvS4erGugz8lvhO6cm2w8j+7O0AvIE&#10;vxrzh3THUs3bUnzxOOWxLRNNctGjU1vcdhKnTNXUVOLYilEYK4km2REe6Pv+h3DMVjrwlc7FvzK4&#10;aNKrbx94poshfN/sL7ti6zXRJ8griyaMCzvnYvQ0ZoNZelJ/sjzSDAN7d4JptLIbVwO1mYMbjDSZ&#10;xKfnXHrB9JyqQqhP7ojZRyV/GMy87+7DfwaMR57geLaFoklWGDr+8z24RYpLHNfICrHpi3bYUCua&#10;6As+b8r5uRiK/Ah83e/1RZPQ55deKpokeT1Eu36fIkbqYKb7PGad7EHwyFT+TjW8X01QlEHj656Y&#10;sXAGxs7fLjiwzU1wwUcdxmNovx64Zh8kxmtGNHmqtaTJ9JyWiCanVk3BiO+2oFooKymfUrlZnV6M&#10;tl8sQqHUBiT7W6NNpy6sIy1uf79o0hNzDl7jt1u450nWx9Ch3+cvEE2KsGHscGw48GLRZOeC0fhO&#10;9VxtHiPNj6NL98lILJG/lmgygj3LD/2lGsbS2zKlFxZo3xC3OcUx+OKTPlixcBaGzdj7Qqey13eO&#10;xedLd0tbLKkkC7TvPUgUTWRFWD+1F2Zo19X9cIsjdaIJSrD+y/5YqvXoldrzvICreK/jV8Iob05Z&#10;fgr6fq9oUgOXK9vRue/82qlVGVFe+PhvH8AnTRTTr2ybipEL1WrLPtKaC4+f1BNNZrP26ICUrxqU&#10;xpqh+0dDEZBSK00SBEG8MSSakJG1opFoQrwdvK5oAjjdP4yPPu4AjYPHoX/2DGaN/wLbz5oJ+xrD&#10;RZPubdtgwOff4KieLvaoLsIHH3RCQLLYWXiRaJKfHIDu7/0bc9ZpQF/3JCaP7Ieh0zajnA9tYDw4&#10;NBsffNwRkxdtgv6585j2VT+MmqUudsxqFPC4ewDtOvXGdpbHEzp70O2jf+LgLWdBRHiZaGJ/ZSs6&#10;9xqBQ2cvo5j1dRqLJsXc0WXb/2DqUjWcPX8as8cMQL/RS1EmE9uElogmrGeHoGcH8XG7TlDbrY0L&#10;585gwbcjsMPAXpj2Emiuh4879MC5209hb2cBtUWT0K5jF0E04b4L/J7ooMPHbbFSfR/OnTuGicN7&#10;Q99KvKaWiCZcgNk9YzB6fT4ZZ/UvQGf3RnRs8yHGS45ga6pLcWTNaLTtPQJHz5zF6aMH8NWIL2ER&#10;IIoGwvSczu+j//CxOHXWAPs3zUbbzgPwPFy85paIJgXhZujfsQ0+n7yO3Q2R6rxgfNG3Exapn4CD&#10;kwMuHFVHn/YfYMGRJ8J+3pFaMnogvpyyELdMxXrbQDRhnawwq3P434edsE3zCE7p7MInXT/GJl2l&#10;c+OWiSbcJ8riUd3w+YR50Durj3XzvkG7j9vV+jTJj/fEJx9/iMnL1HDp4lks/u4rtGvX4bVFk2iv&#10;e/jPfzthx15NJOWWNRFNMkPM0bl9Z2zcdQBBmVXsfhVj49Sh6DfiG5w9ewEntXdh+Mhv4RqdI8Rv&#10;Sg2iTA+i7Ufv49g9cVqevLwAC0a0x4e9v0RIhnSDmvFpYnVsDbr2GY19+vchDFxooWiSFWSK/p0/&#10;wpTF7Dm+rIflU7+A6ul7gpCRHeuF9u//B/M37MbZcycwaXgPjJy5o9bp8ktFE/Z8ON/YiQ4demHX&#10;UV2cO3UQn/dqi479R75ANCnH9kmfY8Q3C3H8qZdQLxqLJlG2V9D1407YsFsHZ0/o4JNuH2HVkbvC&#10;M/Y6osmofh9gwPAxOKJ7Dsd2r0f79l3wtIHfGQWOrZuIdz/qhLPmYeyapOBGmJ/fiA6szbrxyAQ2&#10;FoZYOGEE3u02WBRNWDn439uHtp16Yd/hUzh5WANDe3XA/3pPkkQTwOPpCXzwUTtsP3CUtee6mDvh&#10;K2w5XTeipj6yskyM6N4WU5eo4tz5s1gxYwzatf2ggU+TpqIJe8Iyw9Gvzf8wc/U2nNc7he9G9ceA&#10;b9eyOiPWJE/D0/jo/fZQO3Cc7T+KMUP7oGv/4Q18mrT9+GN23o0wuHgG343siS8W7EWxrJlKRRAE&#10;8ZqQaEJG1opGognxdlAJ3QNrsXG7OAWilqoi6GyeCY37vlIAkORvgjFfLUN+sfhPt6KyGNYPz2HC&#10;uDEYN/ZrbNx9DKHx9Rxa1IOLJu3f7YaTJw9j+oSxmPDdXBi78SU9xZO63z+HOUv3Ct8bUCNHpLcV&#10;VsyahLFff43VO3SEqZ9K+Oo5n4yfC929q9n+0VimqonItHordCgqYHzzFKZ8+zXGfzMBOleeokRw&#10;9sp35UJjzne4YREhbNenMi8R21fNYS/nG8CXu5TL8rHgm4lwDEkSI7BOSHzQc6ycP0XI17JN+xCR&#10;Kjqj5TjdO4lFK3SkLVacedFYPedb2ETX+S5oALtOq/t6mDbpG4wbNw5rdx4VpjLx9HhH7OG5/fiG&#10;hU+Y9B30L5zHotmTYRuh/HdajudGVzFr6njh2PV7TiAmSxyufveEKpYc5f8eC5tIDXbEzAmLkdZs&#10;01WDwtRwaKyeK5b1tgM4tX0lNuy4I4gmnIridJw9uBnjx3+Nb76djCMXHiBbWh5YmJ7TryeOndHF&#10;hPFj8M3EOXj2PLhW9EhzuYwxSzWQUdKwgxPlcAUTV2qg3uq2wn07sH4OdJ+6SwGcGvjbPcTsKd/g&#10;22++xe6jl7F1zRzsvi5O/+GiSbTLA8yeNB5bT90WwqoTHTBt5iyEZYj/iPOlfa3u6WLqxHEYx+7n&#10;ofP3UV6bnVJor1+C09fqzhlifQVzl6+H6KayKUUpkdBYMx9jxozFFtbZXDqyU+30HC4uBDk+Y+XN&#10;zjV+IvRv3MH6xd/ivqcoMiV7G2HWlI1Iq+CiSRkOzpiEs09FHz+cLO/bmDBnBVKlznZVSQ4Ob16E&#10;sePGIySlCPLyHOyaOgV3XMUpYYqqEtw+so3t/wa2MeL15qdFQWfbKuF+jmf368J9U+TXLufclOri&#10;BMyYNB2BycpnSA6Xq3uxWsMA0gIuQn2zMFDH3H3XJNEEKMuMwrqF32Hcyr3C6jlluQmYPnYknGOU&#10;Ao0czy5pYLbGTTT/s1mDcDczrJg3mdXhMZi/dhs8wlNqyzHMwwwLZ3wrXMc6jaOIZ22AMjvP9PZg&#10;3daL0ha7i8k+WDxzMrzSxApVU10IA51t+ObrMZixYBUeXNbBpLnLkFzIy6EKtw+pYsPuZ5JoAkS4&#10;GWEGqx8zdFgYO0mi1yNMY/FzlRFqZHAyvIZpE8azsh6LXSeuI1dyTC1nbeL+ieNx0bROiE1yuY6v&#10;Zy5HtuBduCHynFDWhkzElcfGWDt3Er4eMw5nH9uhSnlxEo63D6N7v2+RXk9YbIysMBP6Wlvwzfhx&#10;mDptHu7eZG3z7EWSYMjqh0KGJ5cOYSJ7NmctU8cD/V34W60jWF5/SmH3RB+TvvlaaM/X7dRBcGy9&#10;uXb1Yc9afIgjVs5j7d+EyThz5Rb6vvdf3HOJE3b7PL3EylqjiWjC281oXxusmiO2myu2HkJcVl17&#10;Lq8ohPHloxg7ZjQmzVqKOzd1MXv+IiSKAwuFkSZfjF2BEwc2sOPHsHZXE7HZNDWHIIjWhUQTMrJW&#10;NBJNCOLVUfo0CZV8mrQWjX2aED8dtT5NmtfN3noa+zQhiNZBDq1lYzBbQ1/afj1qFDJk5BUJImZ1&#10;RRHOrBuLbpNVUfQa6/VygTInMw0VfGSdQoEoTyP85z//hUvsi0YxtQ6NfZoQBEH8EJBoQkbWikai&#10;CUG8OoUprmjzr+4IbmXR5O6BaRg+R03aIn5Kcr2vo0//fvB+wZ/TbztcNNk+rh3WXazzh0EQb4K8&#10;PAXH929At279YBP2JoKEAj43d6Fz90+w//BRrJo9Fh916I5b0qinliIrz8CIHh0wZ5U6tPeroXen&#10;NhgxfZ+wrPMPycUtM/HNjLrVcwiCIH4ISDQhI2tFI9GEIF6dkgxvjBsxBdH1p860AmYGali047i0&#10;RfyU5IYZY/qcWQjK+XVKBjVVxTi96lsceeBCognRKshyAzBz4Ro4+8UJoztenxrIZVWwM7yJlYsX&#10;QEPrJIJiM147Te4rJiXCGzq7VLFo5QY8NHNBdeOpOD8AD45tw9qtl+j5IgjiB4VEEzKyVjQSTQji&#10;1eEv53K5/A1f/JuiUCggZ0b89PCOlHiPpYBfG+zCFez6FUoHMgTxhvD2srXrE28zW6sdFvP347W/&#10;CoWc2nuCIH5wXks0ic4oYVZKRvZWWxSr583V/5cZiSYEQRAEQRAEQRBvD68lmmRlZSEvN5eM7K21&#10;3JwcJGfmI7KZ+v8yI9GEIAiCIAiCIAji7eG1RJO8/NZ12kcQPzeqqqqQRKIJQRAEQRAEQRDErxoS&#10;TQiiGUg0IQiCIAiCIAiCIEg0IYhmINGEIAiCIAiCIAiCINGEIJqBRBOCIAiCIAiCIAiCRBOCaAYS&#10;TQiCIAiCIAiCIIhWF01qahQoKcxHaYVMCuHUoKq8GGXlLKxGjqLCIshbd4l5gmhVSDQhCIIgCIIg&#10;CIIgWl00KctNRpu//BHDFp9CtRQGKPBEcyTWHDIHiqIwsF1PxCikXQTxM4REE4IgCIIgCIIgCKLV&#10;RZMwq3P4bNVp9O3aE66xhVKoAk+1v8SaQxZAcTQGde5Dognxs4ZEE4IgCIIgCIIgCKJ1RRNFKXZ+&#10;2wvXgktwfN5QbNEzVu4g0YT4UZFXlcHC3AVV3zcPrEaBEFdb5BSVSwEiJJoQv0YUslIkxMehoLQS&#10;1VUVSEqIQ0JCPHKL656PypIcFpYgWJlMgbLC7NptbolJKSiu/P4GviAvi8WPR2JKOqqqX+0HQSGr&#10;QEpiHDJyCvEqMzzLikugqKlBTXUFktm50nOLUcO2M1ITkJKezX6ZflxysnPRmq1DVaV4vxJT0yFT&#10;tN6c16ryIiSye5+amSuFtC6lBZnIKiiVtt6c7PRkVg7xgsXHxaGQ1V+CIAiCIIjWolVFk7xIB3z4&#10;cTdUsJe3TL+76PX5TBRU8xc5Ek2IH5fqyhIcWzkGx28/f7FwUiNHtOdDfDV1JVILK6RAERJNiF8j&#10;FWmumD3pGzx0iUJ+cjgWfTcOM76bjAO37UWRgj0ztte0MP27qZg+cxZ80svhY3IKU6d+x8KmMJuM&#10;mTNnYrOGJiJyS5oVNqorimF65yxWL1+AaSz+jFlzoaF1AqGpLx7BqKQiOwLr5o3DvvPP8FKNoEaB&#10;CA8zqG06jTKZHLL8SKyYORkaV+3YLjkObJiGNbt00VAqbTlcgKmQKZBbXIXSymph+0VkRblCbecR&#10;lEjbL4Wlo5BXQV5VyD4rm023IC0C2vvUoLZNHWpqG3HyphnKWV6+j/LqauRWVKBc3lx+2fUUJePQ&#10;vm1QU1fDVjU1XHjqiurvEWR4OuUVMuQUlKGclcNLkVfg9K7lOGXoKQW8GJ6unKVbmV8KeXkVu3fN&#10;5KOmFFobV2Ajy+tW9S3YrLoBTiEp0k6CIAiCIIg3pxVFkxqYnFmHwbP1Uck6nLzTOWlQN1x2TWb7&#10;SDQhfhpOr/4aB685CP82N4BtR7s+QN9RC1BW1VTkINGE+DVSmeGJpXNm4JlHLApSo7B63jQsnD8H&#10;KzfrIEfOOvIVBTi6bR4WL1mABYsXwz+zAgGW5zFn9myc0DuLSwYXcfzQHsyfMwtzVqgjr6xxB7oG&#10;T/T3sPgzsUZ1hxBfV2cvFs6bjSUbdiK9QuzIV7OOvVwh/khw5+LV1TJxxIhyn1whCDJy5XcWVzxG&#10;fM4Viipc3L0US5cfQ3GlrOFxCjl0ti2AmtZFKKVS5fHVUrqvAs/PE+8MvL/BHioLLPHn5dbYfi8C&#10;skajZvj5YvwssWLRHKzecRJlUviLEJypp9oh2W4BkiwnI9F6NgpjH7Hwhu3K7ZO7cc02UNoCjqiv&#10;xjOfWGmrKdXsGk+FBeHfD65B5dYF/Ov+VZwODxLCa2HneHJiKy5aBQibsuJ0rF80D7H5L5Z6qqvl&#10;OHzFFX8ddgwqfbTx3y9OweCJf+39qw+/Nnej01i+aBb0TXyk0OapYfci9pYLTAbshmGHLXjabSuC&#10;D5uguoGTeVYHckOwY89RVEnbBEEQBEEQrU3riSbyYsz/rC3++s9/4d///rdgf/3T7zFqwX62k0QT&#10;4qehproc+hqLsPMsq3v1CLa+iAnzN6OQddKag0QT4tdIU9HkO+w4wzq5S9cjIL4QBRmRWDRnLk7s&#10;XtdANJk9bRqiC8SOtUIug8vj05g9fRrsojKFsFqqM7Bp2Txs0TrHnj2pm6uohofJJcyfMxP65oGQ&#10;VeRi/bzpOPPQVdidGmKBmVMnwTE2GxU5UVBbPg2HL5sLU2sOb12HHcdO4fh+NUG42aKhjbTCMjw3&#10;PImZs+diycK5mLhYFSkZMdi0ZA4O3HZsIpqUFWfjhKY65s2ajuVrN8PUO1I47/dx4FkMfjPXHCoL&#10;LWvtnfkW6KPhgpJ67UpZcSrOXzdERqI/duw/8b2iSW7oBSRYTECi5RQkMeOfiRYTkeVzQIohEhke&#10;iJziOgHh/hF13HoeLG01RCaXY7qjFX5z47wgmNTazfOY72xbJyqzz8qKMiE+p7wgCasXLUQiK9MX&#10;MWPzY6j0OgiVftqi9dXGb9n2oj3GTYST4vQgbDl0DY/19+Hc94gmrssu40n7zTDspFZrfNv22+OQ&#10;FdeNDEz0tcGew2dgfNcAJ3XPIya79ab9EARBEARBcFpNNEnzvoXu/caxl7hylJWxjmNZBVJ9n+Dj&#10;D3siupxEE+KnQ1FZCIP9a6FxzgIKRQ2CzPWxcN1OpBc1/MeyPiSaEL9Gmogmc6di2yVDaG5Zijus&#10;Qx7rbYSFyzVYp1cd8xfVE02mT0OUJJpwsmKdMGPaFFy3i5BCRCoTbLF4zjRct6kbIcGpLIiB6uI5&#10;2HfyEWSVeVg3t5FoMmUiHGNzUJnLRZPvcPiymSSarMeCRStwz8IFrlZ3MX/2dNxyCkFBVhyOqC/F&#10;0qV74RkUidK8GGxk6R+41Ug0qS7DnZNbsGD1Trj7+MPw+iksWrYB0UUvn2LiFVuAP863gMoiq6Y2&#10;1xznbROlmFyHEEfIyHNDsf17RJOKgggkWk1FUjOWaDEJxSk2LFbTsTAlmZHYsF4NYRnFUkhDbNJT&#10;oHLjLFRuX2xqN87hcWKcFLMOk5vHsWHNChy9Z/fC6TlXnwXinV5aUOl/uKH1O4zf99WGT2i6FJO1&#10;qaV5OLxdFRFZJbC8tPelokmSkS+etN+Cp53Vm9jjdqrw3/1Iigm4m+pj5Zb9cPXzh7erNTasWw3P&#10;mCxpL0EQBEEQxJvTaqKJ9rLRmLbNQNqSUJRj4/iuWKHnAKODn2OlpilQFIl+bbojmkQT4kdEUVWE&#10;izsXYpeWJuas2oHUwpcP5ibRhPg10pxoonnLDnd092G/7j2YXtsP1dPPYHdNHfNeIppkJ7hixrSp&#10;MDBrKI6URJlh0ezvcPd5mBQiIitJwfblc7Dn6C3IKvNbIJqsxZp95wTnqhUlaVg8fxZOmXjwLVzc&#10;sxJLlx8RnNVWFzQnmlxCcV4C1sydCfWTt+Hk5AAr47tYNmc2LjjGvXSajo5pHFTmmDcvmjAbedCz&#10;yTSd7xNNuLCSG3ZJGFXSvGgyERnee4UpLvUpzIjBrg0r2D0LF8qkOVZ5PBdHljQnmtw8j6VujlLM&#10;OnIzUxEZ7A7VlUvhGpcjhTZk6pYn4iiTxqIJtz6HsOkoF3nYtSlkcHx6EZetQwRfNJaX9uG8ma+w&#10;rzGKajmc5+u/UDQx7KgGq9E6UmygtCgX+bWOimvg+ewc9hoYvfI0K4IgCIIgiO+j1USTe5fPwieu&#10;QNqqI8HHDro3rBDjeQ+WrjHsrTwPV/UvIZ/eaIgfGT5V56K2DnJKvn/2O4kmxK+RpqLJFBy66YgQ&#10;uytYsn49tqxYjquO0XC6swvzFi6qJ5p8V080qUGc52PMmjYVhj5JUphESRhWL5wNLX1DcJ+lhSnB&#10;8IlNQUKABRbPnYUj1+whq8xtKJoEm79UNFl7UBTrK4pTsXj+bJw25Q5G2bP+CqJJYUYEFs6ZhaXL&#10;lmLVyuVYvXIF1q5eBd1HPi/tdKveDofKvBeMNGHWUc0J5Y18Jb2KaJLle1AYUdKsaGI5Caku61k8&#10;Zbo1yIgPxuZVS2DoHfNCwYTzjZ3ZS0QTfUywMxficUGmID8XlbK6vIeYHoP2NTs0N/ZmxKKbgjjy&#10;ItFkwoaHQrzCtDCsXboUd+/fxf17d3B45zps0zwOJ5+GI5E43PGr5chDMOz4YtHEbCif9itSlJeD&#10;knp+TpLcH2Orzo1WXaWIIAiCIIhfN63n04Qg3iJINCF+jTQWTVbNnYJjd91RlOSFVfPmYMGSpfDK&#10;UsDT8Egj0WQ6PGMTkJ2VhZhQV6iuWIgZsxYhOa+xf4kaHNu1BvPmzMfJGyYI93fAygUzMG/ePCxY&#10;sALuyQWiaDJ/Bg5ftRKO8DLRxexpU1oomshx+/iq7xFNDFBWkgmNpTOx9Zw1qoVpNHLIpOk0LxNN&#10;rjilQGWWWbOCCbfZuv5CGvV5FdGkMM4QiRYTmhdNWHh2wHFB2ODkJARg1WJWZglFTc7VGK0gnxeL&#10;JjfOYbsvH53D8iCvhLbqfDz2iRG2+f2yvrgFekYBzYoyKw6YQ6VnM9NzJNHk1G1xhRxZZTlSk5OR&#10;mpIi2P1TO3DsliVyCppOJ1IoFPBSvS34L3mRaGI74bgUG7h5eB3O1K7EUwOr61o48dBJ2iYIgiAI&#10;gnhzSDQhiGYg0YT4NVKZ7o6FM6bC0D0GBSmRWDZzAk499IGiIgu7NszHklU7UMg67V5PdTBr7jz4&#10;ZVTA3/wsZs2aLayYM09p8xfiiW8CmlvtuzgzBlrqKzFn1kzMn8uO4zZnJlZt2gX/+EzBkeypXatZ&#10;GvOxZtUKrFi3GvOnfgv7mGxU5kRi0+JJ0DIwFTrxBzevxMoDF4R0K4pTBJ8mJ425AFADs2v7WF7m&#10;YtG6XUhJi8Da+TOw94aDIJocVJuDTfvPo4JdS7CLoZCX1atXYdXSRViyVg2hOQ2XIG9MVlEl2m5y&#10;gMrCRoIJdwg70wzu0U1HXcpzg6G+++hLfZrIq4qQ4rBYWDWnoWgyBYnWM1FVwlej41Ti9O7V2Kqt&#10;CxMTIxgZM3v6BL4xGdL+hsQVF0FF6QS2kWjypzsGCCtQ/qbXoCDBE2vWq+LuExPcvXwCSzfsR/YL&#10;RucFRWXiL58caSqY9NXGv4YeQ25B84s6m1/YBV0jL2mrKSVJuXjWdZvg/LWxaPKk3WYkm/hJMcHq&#10;KSvXdWtw9ZERDO9ewmrVPUgqfNPFpAmCIAiCIOog0YQgmoFEE+LXiLwsA7aW5ojNKEBFST7sLU0R&#10;EJ3JutJyBHo4wcGDL0Vbg7zkEFhZ2yC7tBpZCUGwsrKGrQ0za2vYOTxHbFr2S0c/VJYVIjjAEzbW&#10;VrBzckF0TCh0D6pjsxYXQGpQUZwDF0dbOLl6Iz07HdamxkgpKEN1eT6c7czgE5ogiCY+Lo5w9AoR&#10;0qyuKmHpWSIgXhQOyotzYW9jBRsnLxSX5uO5jSW8IlLAlxf2cbWCs1ewMOVEoZAjOS4UdrbWsGd5&#10;ScpuKng0h2tUAdptdIDKbDNxqs4cc/x5qTVOW8ZD3oxapCjPhaunH17sflqkLNtXEE4SzMYLU3US&#10;zL9Bks1sFCeLI28E5CVwsbeBNbtXFuZmgpmzMgqMa7RakQS/F0bJCfjfg6tQuX5WmJLDP/917woM&#10;k+KlWHVkpcbC2sIUNi7uyC99+XTGWybBgkCi0k1T9G/S7QA+GnUa5i4xL6wDCcEeCHpBXpUkPvWB&#10;af9dePThRkEoefzxJhh2Vke4nrVwD+uTl5UIGwszWNo5I7uEBBOCIAiCIFoXEk0IohlINCGIH5fq&#10;yhL2zL2aYPFzoaBMBn3bJKy6FoKDRjHwTSiU9rwZ1RW5KIo3Rm7wWRTGPq43wuTNiCkuxPHQAKz0&#10;cMIx9hlfUiTteTOiEvNw9Kq7MF3n1E1PJKS1zn0sScxB9FUn+Gy9h0h9W+QHtU45EARBEARBtITX&#10;Fk34vGMysrfVKisrSTQhCIIgCIIgCIL4lfNaoklWVhayMjPJyN5qSybRhCAIgiAIgiAI4lfNa4km&#10;URmlzYSRkb1dFvka9ZxEE4IgCIIgCIIgiLeH1xRNyMjImjMSTQiCIAiCIAiCIN4eSDQhI2tFI9GE&#10;IAiCIAiCIAji7YFEEzKyVjQSTQiCIAiCIAiCIN4eSDQhI2tFI9GEIAiCIAiCIAji7YFEEzKyVjQS&#10;TQiCIAiCIAiCIN4eSDQhI2tFI9GEIAiCIAiCIAji7YFEEzKyVjQSTQiCIAiCIAiCIN4eSDQhI2tF&#10;I9GEIAiCIAiCIAji7YFEEzKyVjQSTQiiMXIUFhZL3xtTg+KCXGRk5oAeG4IgCIIgCOLnCIkmZGSt&#10;aCSaEER9ZDC/dRL7dB9L2/VRINz1KfYcPgWDi2egdewCCioV0j6CIAiCIAiC+HlAogkZWSsaiSYE&#10;ISEvh/5pTWhr7cIeXUMpsI6q4kzs2rgC2WVVwrb13VO46hQtfCcIgiAIgiCInwskmpCRtaKRaEIQ&#10;EtUVSMkvQ0aoDTRONR1pkpsSgbUrtFAhF0eXRPiYY+8JI+H7y6ipqRGsPi8Pa0ncOl41jPNDhDUO&#10;b42wlsStz6uGcd40rHF4q4S1JG49XjWMhTYTJsZtTEvCGoe3RlhL4tbnVcM4bxrWOLw1wloStz6v&#10;GsYCmoYx3jSscXhrhLUkbn1eNYzzpmGNw1sjrCVx6/MmYZw3DWsc3hphLYlbn1cN47xpWOPw1ghr&#10;Sdz6vEkYpyVhjcNbO4zzqnHfJIzTkrDG4W8SxnnVsJZAogkZWSsaiSYE0ZD0EKtmRZOspECsXqWH&#10;KoX4IxbtZ4N9hx8J319Gbm4O4mNjpS2RkpJiBAX4NfhBrKqqhIebMxSKuik/crkcbs5OkMlkUoiI&#10;v683ysvKpC2R2JhoFBbkS1si2dlZSEtJkbZE+HHR0ZHSlgg/Z2hIkLRVR0hQgPStjvCwUJZXcbSN&#10;koS4OHbuAmlLJCszA6kpSdKWSFFRITs+RNoSqagoh7ene4OyqK6uhquzo/CphO/38nBj8SukEBGe&#10;n6KiImlLJJVdcyY7f334uePjGt4HXq7hoQ3zwwkJDpS+1REWEizcj/rERkehtKRE2hJJT216bl42&#10;MSxuffh94Pex/nXz/Li5PG9wHn5vPN1cUFVZKYWIZREc6C/Uo/okxMciJydb2hLh28lJCdKWSHl5&#10;GSIjwqUtkRfVgVBWFvXzyOHHVja6D8lJicjPy5W2RPJyc4Xw+pSWlrDybXgeXvc93V2b1H3+PMjq&#10;1TWeD15mZY3qfnRkBAryG9b99LQ0pKWmSlsixayexDSq+7zMQ9m9bUxzdSCC1bXqRs9iXFwMiosb&#10;3gd+/zPS06QtkRIWJ4rlsz68DP18vBqUL6/zvCwa130fLw/hWVHCw8JCg1FUWCiFiCSx8m5c//J4&#10;G8Se0fpUlJcLz059ePmHBDVX94Oa1AFejo2fxTRW93l7V58C1iYlxDc9N29bWNdBCuHXLYM3u0aF&#10;omHd59fdbN1vVOZxMTFNzp2ZkYGkxIb1T7gPjeo+rwPN3e/mwnjdb9weJyYmNLkPuey54+VRH/7M&#10;R0aESVsiPK0AP58GdV953fXPw6+bxysrK5VCRKIiw1ndz5O2RFJTkln9b1j381mc2JiGbRC/f/ze&#10;1oefO7iZdj+MtZP188iJi41p8ixmZKQjJ7thG1RSXNRM21sllG/9eqVgzzx/HuTyhnXf39enSV1r&#10;ru4nJsQjOzNT2hLJzspqUv9KWJvduO7z5y04sOl1N/c8REdFNPkNTGG/dYWFDX8D81mblJLc8DeQ&#10;1+XGdYC3dfx9oH75itft3eQ8/Llp/JvD7yt/xuvD25/G5+a/Q821QY2vUagDzZQFL7PGv4G8bHmb&#10;Xh9e5rwe1IfXE/6OUh+eVuPfF7Ge+zZo/zj8mee/W/Xhz3Hjdp9fc+O2Nzcnh7UPDc9dVlra5PeO&#10;nzMwwF/aEuH54b9X9bIowH/PKysb1kn+zDW+D/y9IykxXtoSkctliAhvWP84/Bobly9vR94EEk3I&#10;yFrRSDQhiIa8SDTJS43ChhWaqJCLv57hXibYd8ZU+P4y+I9g4xcA/lLCX4YavyxUsheq7wvj8GMb&#10;v8DyzlzjMH7u+i+gnBoWp/FLP0+fv8Q2pn6HVQk/tnF++PU1e+5mrru5c/NOc/00+Xf+QtI4jL9w&#10;1g/j8PSanJudt/HLB4/T+D7wtBrnh9NsWTR33c2dWyjzpudufB4e9rp1gH9vtg40c918u7n619x9&#10;eFEdqH9uTrNlwc5Rv8PLefG5G55HuJ43uG6en8Zh4n1oeu7GogdPs3FZcF65DgjX/Xp1QHk9ja+x&#10;+evmYXXn4WHNXfer1gHl8fURwlh+GtPsdTdzbl7ezV13k3PzsuDXXU80qbvG7w/jxza9btkrXfeL&#10;7kPz9/unqwMvCmt8Hp5ek3M3Uwd4nFep+0IYO09jmr/uV2//mq9/r37d9cM4/NjG5+bnaHxuvv3K&#10;daC5637FsuB1v3F++Hbj30DhPM2c+5Wvm4U1uW6WXnPX/aq/v42vUXnuxjRfB1697jdf/17/unl+&#10;mpz7RXWg0bnFsvj+6xbyKORHCpBovg7IBeGvPsJ1v0Id4DR33Y2vpaWQaEJG1opGoglBNORFokl1&#10;aQ72b1mJ5CL+70INnl0+jHueDf/JIQiCIAiCIIifGhJNyMha0Ug0IYiGpIdaY/eZOkewLo/PwyaY&#10;T2+oQUKgNXbtP4QjRw7i2IV7KK1u9PcDQRAEQRAEQfzEkGhCRtaKRqIJQTREIa9GVb2hk9WySsgk&#10;56+calkVKioq0XBQKEEQBEEQBEH8PCDRhIysFY1EE4IgCIIgCIIgiNaBj0MOco3Gs20PYXLcAoW5&#10;DR3m/hiQaEJG1opGoglBEARBEARBEMSbU1VZDaOlV/Ck/WZmqsLng5474PfIW4rx40CiCRlZKxqJ&#10;JgRBEARBEARBEG+GoloO/0uOeNRmE552Vq+zjmp42H8XivIaLhv+Q0KiCRlZKxqJJgRBEARBEARB&#10;EC+murQS5ZmFKI7LQn5QEjJdopD4xBvh52zgv+cx3FddgcN3Z3C990487aTWUDRh9qj9FiR7xEip&#10;/fCQaEJG1opGoglBEARBEARBEL9EFDI50qyD4LP1Hnw1HiLbPRo19Rz4v4gaRY1wrLxSJggilfml&#10;KEvNR1FkOrI9YhB/3wPBOsZwW30VdhOOw+JzLRj31YBhhy148N+1ePD+ejxqsxFP2qnWiSTs80rn&#10;rU0EE26P2m9Gilu0dPYfHhJNyMha0Ug0IQiCIAiCIAjil4ZCVg33VVfxuK0qnnTYwmyz8D1Q6xlq&#10;arg7VhGFXIHSpDxke8Qi4Yk3ws5Yw0ftDhxn6sJsyF4YdlKDYUc14fgn7SRrv1kQSAw7MuP7uTDC&#10;7Jlkxp3VYMo+zVgcUxb3FjtGp81mbO19AMadtjQRTW53UINTUIaUox8eEk3IyFrRSDQhCIIgCIIg&#10;COKXRqZTBB59uEEUNCRxgn/nAor9lFOw+uowTAbsxrPu2/C0izqecGGEO2iVRBEej4slXAwx6qQu&#10;iCDmzCyEbTU8YOnd6LwVBl224lDXHVjbeQcmtN+OoZ12YfggbYwZewZrNj/CuRvusHWNRVRCLj7f&#10;44Jd/TRh3mEzS2MLTJhx4WXE6EvwTiiScv7DQ6IJGVkrGokmBEEQBEEQBEH8EpCVViLXNx5xd9xg&#10;P+U0nnZqOKJDKZwYtt+CZx23COIHHxViJJi6YE+Y3eiyFWe7bMPhrtuxs+tOrOyugWk99uDzHnsx&#10;sMc+dOmxH+/30sTf+h9Gl2/18c3Ku1h3xBpXjIJg55OI2LQCVFWL04AUNTVwjcrHp3vdoLLACn+Y&#10;Z44vvr6EVUOPYc5np9Bl0l30VH+OStn3TxtqLUg0ISNrRSPRhCAIgiAIgiCInxvc3wh3vprjE4eY&#10;685wW34ZZoP2CiNEHvIRJu03NxFMBOukjus9d+JQ951Q77oTK3rsxuQee/Bpr/3o3EcL/+l7EH/r&#10;dwi/63MQKr2Y9dHGXwcdwQefn0S/2VcxY+tTaBm4wMI1DimZxSgrl0k5akpeaRX2P43Gb+ZbQGWB&#10;JVTmWaDNenv8c7kt27bGbxZZo+sWJzhH5ktH/DiQaEJG1opGoglBEARBEARBED8l3AeJvLIaVQVl&#10;yPGKRZCOiTDF5vHHm0SHq8rpNB34KJLNwuiRY913wqQTn5pTNz2HT7Ux7bQF/8cFkX6HmWlDpS+3&#10;Q1DpzYUSbfxtoA7+++lxfL7kFnacccBD63DEJrdM1OCjS7ziCtBV7bkglKgstMQfFlhg2aVgVMjk&#10;SMmrxE3nJFgFZrLtH2+EiRISTcjIWtFINCEIgiAIgiAI4qegLC0fqRaBcF97DRbDNQXhQ+nYlfsb&#10;4fboo414+P56mA3eC69ll5Bu5ANXuzAMm3MVY3vuEXyRCE5ZmXEnrYN674dKd02odNmPvw8/gb7T&#10;L2HpXlPcMQ9BVGIu8orKUVFZjWq5ooHD2Jaw7noY/sBHliwUR5e8u85BEFHkihpUlaQg7fkapNjO&#10;QordPOSFX0KNolo68seBRBMyslY0Ek0IgiAIgiAIgvih4dNtcnzjEXnBDu4rr8B8uCae9dwujBzh&#10;K9WIq99sEkQT7pfE9pujCNpviAzLQORHZ8DaMRKrtS3Rdfw5/GGANIqk32F81EcLo3ruw/Be+/Fe&#10;34NQ6X0QR665IzwuB5m5paiWfI+0BrYhOei22REq0nScPyy0hPrdcOQWVwn7K4sSkGYzC+Ym86H5&#10;dCPOPFuNILMpyPM/LOz/sSDRhIysFY1EE+JtoywvDY9vXYKuri709PSY6eLE0YvIyC2XYhAEQRAE&#10;QRCvQ42iBuVZhShNzhO+vwi+HHBpUi4yn0ci7LQlXJcawGzwPnEkyceb8KSdqrCqzBM+qqT9ZpgO&#10;3gunmXoIPmoqjDwpTclFfmE57L0SsfG4LbpMOI/fcpGkp5Y43abXQfxh4GH8Xime9Gef3Ni+//v0&#10;GHLyy6SctA5ZhZXYcjscv19oBZUFFsLokgEaroKIUp+csItY91gNv7+tD5VbBswuov3dU3hiugzy&#10;8kwp1g8PiSZkZK1oJJoQbxOy8gIsH9ULQ0eMxuRJEyWbgNGj5iAmuUCKRRAEQRAEQbSUiuwieG26&#10;BZMBu4RlfB2n66IoMh01CgWqyypRkpAtLAMcqPVM8EfytMc2PPpgAx5L/kiUfkmedtkqjDJxmnMO&#10;4XrWyPaMQVVRueAnhAslLgHJ2HDYCu3G6kGl2wGo9DkkWu+D+PNAHfSachE7dO3hH5EBR+8EdBt/&#10;Dn8acFiwft8ZICyuoZDxJvA8OYbnoYuaE1TmiqNL/rzYClvuRqCoXIYaeRUUZRmQZXujKEQX583U&#10;oHLTACq3L9bZrYtoc/skKnODpFR/eEg0ISNrRSPRhHibKErxxnttRyEpr0IKIQiCIAiCIN4URbUc&#10;1qN18KRdwxVrjHvvgPva6zDuoyGIIo8+FJ22Csv+dlTD4/aqgk8S7o/EffllxN5xRWVeSa0vES5K&#10;cP8i3iGpWKNlgb8MPSr6I+l9SBxB0ucQft9DC+3GncWOM/bIzi8VjmtMFgvPKWjd0SWFZTKsvBIM&#10;lTnmgljyznxLdNjijLicClQVR6E85hbiHVbC1mQuLj9dhC2Gamh352RDwUSyd26eh2dGspTyDw+J&#10;JmRkrWgkmhBvExXF6RjW6QvEZ7fujyZBEARBEMSvCT56RF5RhfL0AmS5RSP0uJmwck19wYQbF0eE&#10;USQdt4gr3Xy0EYad1WA1ShvB2sZIdwxDRVaRMBKl/nQe7jDVxT8Z83Y+w38+P4HfKUeT8Kk3PTSF&#10;6Tftxp/HqVueiE7KQ3nFi5f9/SGw9M/Bh6sdoDLfEr9dZIH/rX2CeRcMsN/BAJMfHUCfezr47+0z&#10;+NutC/gDMz6apNaaFU304ZqVIaX+w9Nqokl04+3Mhtuva62VzvcZz39z53pRWBNrLk6jsB/bXpa/&#10;V7GfOv+/RCPRhHibKC9KxtA+7fHl+EmYPWumZDMw6dsliEsplGIRBEEQBEH8uuFL+xbFZSLTNQox&#10;N5wRpG0Mj7XX4ThDDzbjjgrTZ4x776wVRrijVv7ZWDThy/0a99kJlwUXEHHWBlnu0ShNyYO8qulq&#10;McWlVTB3jsECDSN0GncOv+MjSfiIEi6W9DoofH469xqOXfdAQEQmKptJ44dCUaNAWlkZnDPSMfeJ&#10;G/6oeR8qJ69DRf8q/nxdH7+7pY/f3zkPlZvcRF8lKlwsuakPlRvnoHL9HN5hcf51/6oY1kA0uYD/&#10;3ruMwirRWeyPwRuLJtGZpbhvFY9TdsmIkMI8fFNwxCIRQalN47fEIpPzccQwBpaRhc3ubzVLK8Qt&#10;mzhoGcXCLbGkNjwgOgs6z+LgkVwXNzKlABeMY6FtEldnbPucUxpiMssQk14EE9ckHDWOw1mrBHgm&#10;FAniQ6R0/I9h0VllMHFJYvmqy6OBfRKC0kqbja+06IxiOITnCt8d/JOhY5yA0EZxXsWiM0rhEJCG&#10;0O8539toJJoQbxOVZdk4elQHx44drWdHcPCALtJyaPQJQRAEQRC/DOSyaiQ+8YbT7HOwGXsEfrsf&#10;oSTxxb46+HQXPoWGj+iozC9BcVwWcnzikGYdjLi7bsJIEe8td+A066wwzcZ8yD4Y9dqOx+0243Gb&#10;jexTWuZXEkj4NBy+ig0fPcK3n3ZRF6bbNBZN+H4uljQHz1N+UQUsXGOx+qAFOo07KzpyVY4qYd//&#10;OugIhs2/jgMXnREQ2XKhpEohx+3YKCx0tcdKdyc8SYzDi9zTVsnlKKiqRFRRAezSU3E1JgJbfd0x&#10;wd4cvZ/dw7sPr+OdG1zwOA+VO5LwoRw9coOF3TiHP7Cwf967jB5G9zHOzgyrPZ7jdHgQrFKTEVaQ&#10;h9jiInxtYyqIKILAwo75620DIc6PyRuLJvG5JZi21goq8yyh55GNGNZhf3TdFb9d7gC3JDFO/REL&#10;fNRD/e98HxcblHGEbel7eFwa3plgjANOWYhj6SrDa49nVv9YIaxemvXj1u5n1viYm7c98YelNlh5&#10;MxzOicqOfjmc3CPwznRzPIytixsen44RS6zQdoUN/jzXHH9dxL4vs8aQw/5IzSnGysMO+MtCC3zM&#10;9r+32JKla4unofnC+ZTnflHeuNWPVz+P3JocK20rj1GGx+WWQ+2II34/zwJtl9sys8Yf55jh6/Oh&#10;gqDC4yjPoSzTmKwS7GJ5/9YgGgm5lTB47IUuS5wQKO1vLk/KslbuU4ZZ2Afid+z++6XVCVC/FiPR&#10;hHhb4T/Ur7v2PkEQBEEQxE9JyBETPPpoQ61QwVeb4avPFMVmCiM5imMykPE8AvH33BF60gI+W+8J&#10;jlUtRmgJjlZF4UNVXML3Y1VxlZp23BHrZiFNPtVGiNN+i7DNHbvyESOmn+yBzfijcFtxCQH7DBFx&#10;3hZJRn7I9UuA7TfHRAFFKZp0UoNJ/93CSjf14b5FnvsmYYO2Jf45/IQolPCRJHzqTZ9D+McgHfSe&#10;fgkHLjgjJilfOqrlVMqrMcfZFirXz0oCxXm8c+Mc1HzckFFehtjiQjhmpOF8ZAjWezzHZ5bP8I/7&#10;V6Byi48OYfG5sME/+bZSHGHGR4z87dZZvH9bD10enMc3ppeh7uWISxEB8M7JREX1y4WdsmoZDgb5&#10;YZKDBRa62OF5Zpq058ejVUSTWRtZ4S6wQOddHojNK8eTW+74yxoneKRW4Il5CIbs90BIRjliUjLx&#10;nYYzjjzPhr9fIgbscscN81CMZGHbjeIRl5SFiftcMO9yCILTSxERn4Y/TTXDfss4LD7iiq9P+MIz&#10;WRQ14jKKcPSqD/rsdIGGYbTQaY9NzsDkPa7Y9TgEg7c+xyWPzNrOvHBMah726nsKx+x+FovYrDJE&#10;ppZgywEnlndPOEUX1cbloslzj0j8YbYVHtcTTbilFVWhUFaG8SusMOdOAvJLqpBRWIknd9zx2zmW&#10;MPDMRk5xJeLZ9Uw+5AbDwFzEZJTgrnEgem1xwhBND5hxIaVe3qKzy6F/1x8zzgfh7D1f9NruzPKf&#10;jtiMUkGUcA+Ix5e7XTD2iDesIvIRm12Kaze8MVo3ABtOe+K7c0GIyqkQ0uKiybZjz9HjoC/yS2XI&#10;Znk5eN4Zf1huD+t41rFPysbyQ85or+aENXciEJFZjodGAfjnQkv8Y7U95j+IgbF9GL7S9EMQSy8m&#10;rRCHrnihHy830xhBrElMzcUMHVdsMo6B+ilXDN7HrjM4D54BcWi30goqi6wwVNsXfqnltdf4azAS&#10;TYi3Cv4vi6wU57Q2Y9zYMfj667FQ3W+A4grZC/91IAiCIAiC+Dmg/MNHVlyOp9231YkTknFxgwsf&#10;D99bjwf/W4tHH24QxBAuXggjRJTG43XgI0g2CXEefrAehu23wKjXDmFpX5uxR+G58SYiz9sizTYU&#10;hVHpgt8RPlLlZdTI5TCacw73Om7BI3aeG313oSynWMhzlUyOsNhszNr2FH8ZcgwqXfaLjly5UNLz&#10;IH7T6yA6TziPc/d9kJ3XvDPXlvI4IRYq187WmwYj2U19/JZ/XtFl+/XE6TKN/Y7cuoR3mP2Ghf/t&#10;zlm0u3sSs59o4ODjlbC2Xo/ooEuoLoxiZ6kUT/YLo1VEk5kbbNFV3R7/XmCB1cZJeCaJJp6pFbj5&#10;wAd/X26HYEE0SUW/BWZQs8yAj3sM/jDHHO3UnfGtljN+y45tv9YWM0+64W9zzLDOKBmxCWn42wwL&#10;/HmlDaae8UHn1Zb4SM0VsbkVWHfUEe+tc8TCs374cKk5vr0ejbikVPReboG/r7DBnDP+sI0prh0Z&#10;EZmci8GrzfHfDY6Yc9ob7y8xx6cngxAanIKhG2zwzzUOWHwtAjHZyk7+i0UTbgkFRRi9wgrTbsQJ&#10;o2D4NKWJu83RQcMboVl1QoEwEoNtP7EIxH9XOcAzuQjnrrrir8vsYR9fXBsvJqcch8+74bfzLdBf&#10;yxNTtByE8uGjd7z84/F/c80x/pQfJhxwxF9W2cMuoQhnTjnhHRZnGIuvaZGIOEmEUYom3bV8kF5Y&#10;iRT2IK0+7IC/rnSEc2IhZm+xxNgrkfD0i0dbVg5rjBJhZR+Bdoss0VbdBXstk3D5sQf+OMceoezY&#10;FYcc8f4mVtbn/PAuu08L7schNT0XA1Ut8YfFlpiuF4DOK63wH3V3uESkYKS6DVSW2GDu5TAEptWV&#10;2a/BSDQh3iZk5UVY9FlnTFuujnsPn+Dxg9tQXzIRA8auRGbZjzcvliAIgiAI4lWRFVcIzlYj9e3g&#10;uswAJoP2vMB/CBdOpKV7hekzm/BIEEY24lm3rbD6UhvO8/SFUSdhZ6yQ9MxHGCFSyvqV5VlFqCos&#10;g5z/kaRQtHg0Lo+vesIGf+x/GH/tp42/9zuE37LPMSvvYvEeE3w44hR+K40kEayXFt7pqYURC29A&#10;/6EvEtMLUVnVen0OPuLjGzszUQxpLJoIAolSJOH+R7g4oo/u945hwsP92PJEHVeMV8LTYhZirKfC&#10;x2gOTp/fjH2XbiIvLw018krhj7hfMq0kmthgwsVwaOq74Z+rHHD1hketaHKL3dR/rLRHcEYFYlLS&#10;0H+RObZaZcLXIxZ/nG2BawG5CI9IxH/mWmCjVTrSCwowZI0FZt6LQ3xSOv481Qyq5qlIzquAmV0o&#10;fjfHGu6ZWei0xAI99nliwYVADFK1xu9WOSEoPg19lprjmyvRyGDxuWAh+BLJLIezaxRUplngcWi+&#10;kNatp37400IbBOdX4dARZ/Tc64PY3EpEsU6veG0tFE3SSzFqiym67/VDRK3worRyGNmF4M+zzNFJ&#10;zRGzzvnj4vNUhLNjlHFE0cQdH6q7IiyrHGk5RRiw1hIzb0Xjyl0f/G6JDWbpB2L2KW/8bbYp1lgn&#10;Q+/0c7yz3A7uSSWI56NmpLS4aLL9OBeirPDeUmthmtAfF1hg5YMYYeSNT3QOnrnHYfcVP/x7kQXm&#10;3YlDEruPU9n1TLoag5S8Spx74IE/zXNAGGsUuq6yRFdW1vNZWffdYIE/qboiKjkHn2yyxMgzoUhl&#10;ZXjmjjv+vvw5vNm137jvCpVVjgjKIJ8mBPFLpig9AB+0/wYp+XVLDsvKctGvQ094RmZKIQRBEARB&#10;ED8+imoFKrKLkO0ZiygDB3ip3obt+KMw7qshiCTcP4jgV4RPyWlGNOGCifWoQwjXtUb8fXeks75m&#10;XmCS4OukIqcYstIK4RyvSjWLW1YhQ0FxBXILypDB+lcpWUVISCtAREIu/MIzhBVubNzjccMkGH8e&#10;cFgcPdKffSpNEEj41Bv22e0A/jb4KOtz3sGFR36ISswVRqC8KdUKBRJKinA9JhJznW3RyfA2/sjF&#10;kSYOV+ts/MP90H66ATeNl8PRfB5CLaYjxnwScmwmIMpkOh5cX4sV2kfRf+NNtFljjiNmiSiueHvG&#10;JbeaaDJWPxJh0enouNwc7660wt/WPa8VTf6+wg4hmRWITUpB94VmdaLJfCsYhhcgOCIJH8y1gLZ7&#10;LhJzCzBknSVm3Y8XRBM+PWenbQYScipg7xKB382yhkt6OjosNMdEgzCct02Enk0SLjimIjIxDX34&#10;yImnyYitn8/Mctg7RUJlpiUsowuFtaANrYLwxznW8M2rhKaOM3rs8UF4lji9RbQ60cQwrkyYyiOY&#10;NJqjiWiSUYrNOrb4x/rncE0qZXHLWR5KYBeQieDUEkSnF+OBbRSmarmg2zpr/GahFS745NSeTznS&#10;pO12D0RlVwijQ4av5+lHQf+GF/6y2h56tknCtZ5jZhKVhzOnnuOvm10R0MjhrnKkyYdbXaFvn4yz&#10;LL6Rf5YwHSgiMQ+Td9jgY1UnbLrmh4+WWWL+3TgkZhdjMrueiZdj2D2oqBVNQtjD2Xm5BSZdDMU5&#10;XtYsD+ecUhGfIoomky5Hs2uthN4Dz1rR5PJdUTTxJ58mBPGLpiQnCh3e7w3HoGQIrww1CqSEuaFL&#10;x4EITnz9ObMEQRAEQRAtgS+vW5ZeIDhjjX/gDp/t9+Ew5RSMeu8QfYtw4yNGBJNGj3RUg+nAPbCZ&#10;cAIXe+yEUSPh5H5bVRietkZobLYgaHgEpcLJNwl2ngmwdI2FoV0kbpuGQP+RH47f9MD+C8+x7ZQ9&#10;1mpbYukeE8xTM8S0DQ8xfsUdjFp8A0PnXEXvKRfR9ms9vPvFafx92DH8/hMdqPQ+KAohyk+lNRZM&#10;uLGwvw4+grHL70D/gS9iWN+tNcirrBB8gewP9MYoy2f40x0DUSSptYsYfF8bv1VOt1EKJuz775l5&#10;mc1CmuUEpFhORLL1TGS7qyLE/SyWHrmB/618BpX51lCZa40vD3khMKlIOuvbQ6uIJjPW2+Br/UjE&#10;51TgqYkfVOZZ4K9rn8M9pQKGpkF4Z54lthrHQ+20C96ZbYatlpJoMs8KT5SiyRwLHFKKJnyEhSSa&#10;8Ok5/1zviJM28Zi61w7/Xu+E2PwSfLvdRphKom+fgCl77fHV2TBEJ6eh92ILrDdOaSiaMAuNS8d7&#10;c80wRMcXF21iMGyjFTrv8xLEmP2HndH9RaLJLAtsN0vGBXvRrjinCqsEKUWT7yTRhB8TFhSD9xea&#10;41Mdb1xwTMa+61743SxTqFuk4MbjAPTc5YmovHJEhCTiQxZP+3lm7fQhLpro6LsLa1cvuBEOXUN/&#10;/HWOGfbbZ8DKKZzlwxxrHsXg2EN/dNnkhGdRBYJo8k81dwQ1mgLDRZOtx56j6wEfxDUa9eIbnIbf&#10;zzPFca8cRIQl4ePF5ph3J1YQTSYut0SfQ76475OJC4888Me59ojKYdepbo32291w0SEB47bas2uO&#10;RjKfnrPREhMviaKJ7n1P/H2ZKJpcuuMClUW2OGmX9MYrKP3SjEQT4m2iRi7DvcPL0aNHbwwf/ik+&#10;+3QY+nTriI0nHqGKnJoQBEEQBNHK8GkrfMpLZX4piqLSWSc9EP57H8Pqy8OCD5GHH27Eo482CqNE&#10;BH8jgvNVLpBswbOuW2E9+jDcVl5BpIEDCsLSBH8m8dkleHfgYRzuuh3PuHDC7F4ndYzvuUf0EcLF&#10;Cy5odNeESuf9UOm0T/zsckAY7SGE92CmdMDKl/VVHqc0vi2YNJ1GaTyuYOw4Kew3zH7L4/H4jUWT&#10;XlrYdMRaKo3Xg5chd56aUloCw6Q4zHCyxv89uCr6IxEctV4QhJLfMvv33csYbPEU+wO8EOFxAHuf&#10;bsLfb1/AO7e4A9eL+Pft8zj3bA3S7OYiy1cLJSm2qKoowDP/fPxrlZPQd+W+Tf+5zBonLRMgk7/6&#10;yJxfEq0imny32gpjzkUgho+uSC/EyA1m+MNKR7gllSMiMRvzdllDZZYZJp8PxLB15thiLvo0+eMs&#10;CzwOL0BQRBL+N8MMWm6SaLLSHN/x6TmJ6XhngimWX/PGx0vM8d819rgfIq5EExKZhkk7bIR0++93&#10;Q2BqKeKSU9FrgRnWPGs00kSwUgQGJmDUZiuozDbDF8d9EJBeKvgw2XvICV01vJqIJnz1nN98Z8bi&#10;m4s2yxx/W++E0OwKQTQZucQCU6/F1oom3Nx9EzBGytffl1lB9XEcojJLEZ1aiD3nXfDOd8b4zSxT&#10;rH4oOlRVHieIJufd8dEWJ2w6ySogK4/FdyMRyfIdk1GMSw/98I/55vgdq5SalklIyC3FqeOO+LOq&#10;W7OiiZqOI7rs9WoimkSz+3P0AsvHNBP02O2Kz9StMfBoIFJzynD9gQf+wspm9OkAXHziiT/OtENA&#10;ZgX8Q1Mxbrt4DwftdYMfK+uU1Bz0Z/dyvEGUIJqcueuOPy92gierAz6BcfhooTn+t8FJqAP1z/+2&#10;G4kmxNsG/+GtLMqAvYUpjK3skF0iF8IIgiAIgiBeRmVOEbI9YiArqZvm+yK4SJJk7AvfHQ+FJXy5&#10;w9VHbTbCkAsiwhSbLcKnMKLkY1XBKeuzHtsEgSTmhjMKwrnvDIUwIqX+ewofPTJq6a1akeOPfQ/i&#10;wz5a+E19sUMpanBBpKfStBpajxcYO/6fn53Ax+POotd0A4xcdhvT1Z9g6T4zqB61wd5zTjhxwwPn&#10;HvjghnEQHttGwMo1Vpii84/BR8Q81BdNumvCyj1Wyn3LCS3Mg5qPKz58cgvvcKeuDUaTMONL9t65&#10;hGVujrDNSINMoUBFugPS7BchyWIiUiwnI8hiOgyMVuESsxjLqSx8Aspyg4VyzS6qwheHPKEy1wIq&#10;Cy2hMsdcWBAkr6TqrX4/fGPRhIsREWmiKcMi00tY57GUfYrbMSxOON+fyfbxuHwf++RhkUK8EuG7&#10;mEZdenyfEFbvuAYrzvD9zKK48TC+zTr0ES+aFsKP5XljafHpNEqfJ5EsvnC++nGZ8bSFfEnnEYzF&#10;FeIJ30Wrf4ywDG+9uPVX7+HOYsXwhtfBTSmafLzDXVgWmJ9XOQpFOJYZP477QRHC652/cb65CXGZ&#10;NQ7nxq9d3CeWHf8upiGlydMWwvm11pWtGE/c5veG54XH49vCMalS2bA4wv3i55DqwK/FSDQhCIIg&#10;CIIgfs1U5hTj+eyzgi8Rwbqow3vLHWGfvLIaxXHZSDb1h5/GQ9hNPgmzwXth2FldFEXa8yV8xVEk&#10;j9up4uH764U0LD4/CLcVlxFz3Rm5/onCVJ3q0koomhnZ4BmcimX7zfDx13r4vTDy42BDYUJpvQ9i&#10;8PzrOHXbCwZP/HHfIhRmzjFw8kmEe2AqfMLSERSVhYj4HMSnFiA5owhp2cXIyitFXmE5CksqUVxW&#10;hbJyGcr56Jiqasiq5ZC/gmNYvt/EKQr/5UsI85VxuoojWs7c8YK8BaM14oqLcCkqDF/ZmOCDR9fx&#10;B77cLxdHBMet7POqHv567xK+sDIS4kUU5KNIVoXqqlIURN9HisNiJFpMQqLlZPY5EQlmY5HEvqdY&#10;icb3pdgvRk11KS45JOF/q+2gssBSEEz+vtQaV5ySUdaKDml/rrSCaELWGqacntNupwciM39dozPe&#10;JiPRhHgbuH5iMw7eMkJZYSLGjP4KY78eU89G47NPpyIqsUCKTRAEQRAEIcKX2fXadAtP2olL99Z3&#10;umr3zTFYfK4lTKPhS/sKvkckoeSxsL0ZT7uow2qUNtxWXRVWrMlwCENRdIYgkLwIhUIB/4gMaOo7&#10;Y+B3Bvg9H73BR45Io0f++elxDJ1zRZj6IkyfkQST90aeEgSRnxLuJPaJTTjumIUgMCrzpWIL31dY&#10;VQnj5ASo+7hhiOkj/P3uJajcPC+NImGfzH576wL6mTzEBk9nIS53+qpEVpKK/PCrSLZfKIgkSrGE&#10;b+dH3kRFXijC7Hci0mw6wk1nIdJFE/HpGZh43Be/FabiWOKd+RaYcNwHYaklUqpvPySa/IwsJKkI&#10;fol1yxCT/fKMRBPibSAm1BtBsUmoriqBjY01bG1sGpiluYPw7wpBEARBEER9yrMK8bTr1gYOV2uF&#10;E8EHiZookrTbjGc9t8N82H64LLyA4MPGSDbxF5bz5T5Nvg8+miM6KQ/6D/0wYtFN/J4LIdz3CBdF&#10;eh/Ev4YcxYglt3Dmjjcyc0uFlW2OXnNH/+mX0PmrM5i88SGCorOk1H468isr4JebDc+cTKSVlUqh&#10;dRTLqhBakIdL0WGY6WSFf9+/Jokj58SRJNK0mzYPr2GcrSmOhvojpCAXVax8lNQoqlFVGIfckPNI&#10;sp6JBIsJgliSwKfjOC5DQcw9VFfmQ6GowV23dPxnpR3+vswEf2P2v3UO+McqW6jMtxDsg7V2OG+X&#10;JMT9NUGiCRlZKxqJJsTbRA37wS0tLYei3r8e/F+OstIy9rLy6/qxJAiCIAiiefi7gby8CgXhqfBY&#10;dVVwztqsYNJpC2zGHkGg5jOkWgahJLllK8PwaSt8WoyJU7SwDO9vumuJ/kYkoeSP/Q6j7bhz0L7i&#10;huTMn/cKLrzMIosK0PHpHahc1RWm0fzh1gWYpyYJK9345mRjo5czOvP919h+LpRIAsk7zP58+yI+&#10;fnITK92dYJeejCp5o/4HS79GIUNlYRyyfA8iwfwbcVSJYJOQ4rCclb+1IKgoCU0pFv14cl8li6zq&#10;jG3zUSZjdbyQkvf9/mneRkg0ISNrRSPRhHibKCtIR8f205BZXFenZWX5GNb1EwTH5EohBEEQBEH8&#10;WuEOXCP07WDcb5c45YYLJvWm5dSKJizcYfJJKKqqBcGgJXCxxNkvCePW3MMfBxzGOz0165y4dt6P&#10;/448BfWTdsjOKxNGlLQ0/Z+CKoUcHzy8Lgohtcv7XhCm1vzxtgF+oxRJBN8kzK7p4Y/sc5S1CW7E&#10;RgojVLgT12avlYXxaTZpLuvFKTgWk5FkOUXwV8LDynMCGoglnPxSGdZeD4XKQouGggm3BZbQNo5D&#10;9a/4DzMSTcjIWtFINCHeChTF2LbwC/Tu2R0dO3ZCr5490LtXT8H4986DJiA+h6bnEARBEMSvEe7M&#10;NempD5zn68Oo53bJeasaHrfZiKddtsJppp4wqoRPweGCyeO2m2Dcf1eLRpZUy+Vw8U/Gsv2maPfl&#10;abwjOHQVR5TwVWv+9dkJqB62gltgCvKLyqWjfjnYpCXjN/UFk/rGw6+fw2/Y9x5G97EvwBvPM9OQ&#10;UV7WYPRvY/jIkuJka6S5bBBGkyj9lfDvWd4HUFkYDoW8ShCh0gsqcM05BYsvBqHnVmf83zJr0cFr&#10;Y8FEEk3O2yZJZ/l1QqIJGVkrGokmxFtBjQwhvs6wNjPEuLGLYWJhCwcHe8HsHZ4jObcEv97/GgiC&#10;IAji14dCJkeubzwC9j2B+XBNPOmwWRBLBGu3GTbjjyLyoj2KYzOFpX9zvOPgo3YXjtPPIPDAUyH8&#10;+6hi5/AKScWOMw7o+50BfstHk/BlgLlY0lML7408idlbDfHUPlIQSn4JI0qaIzg/D+PtzBqOMlHa&#10;LX30ML6PqzERLB73TfL9/Qp5ZQEK454i7fkaiCvhTEIS+0y1nYmCsDMoyQ1HUHIx7rqnY/nlEHyy&#10;2xV/4SIJ91MyjxkXSxawz7nm4mdj0WS2OXzjC6Wz/Tp5Y9GELzH7azYqk6bWXJn8WoxEE4IgCIIg&#10;COJtgIsfZWn5SHjkCYcppwRxRBBJOmyBYfstMB20F56bbiHLI/q1BQwulMQIDl19MWzuNaj0PlQn&#10;lHCHrkOPYcSSm7hiGID0nF/uai2Vcjm8c7KwwNkWf7ljAJUb0tSbxqLJ9bM4HxkqHfVieHnLyjJR&#10;EPsIyfYLkGD+LZKsJiPVejISrOfCy/YIHjsHYvX1KPTa7ozfLbKEyiwzUSjhPkskx65/WWyFLupO&#10;mHLaT3DwOvGkL97hQoq0/7fs+6KLQZBVv/oyyG8jbySa8A5yfGYhEjMLmPHPX59FZZQ2KZOEZuL9&#10;Wiwho/BXLZyQaEK8Ddg8uYi7th6oKM2EhsZO7Nq1C7trTQPqmzWRkvnrWWaOIAiCIH5NVJdXIdcv&#10;AZ7rb+DJx6qidZSWB2ZmO/4Y4h64Q1754lVueKe+pKwK+UUVKGu0Gg5f+YavwvfQOhyf/z975wEW&#10;1Zm9cdT0bP7Z3Wx2U0zU2HtLsunZ9GKNxt41ptl7rwhYsCNiA6QqvQ69WAAREKnSe+91YIYZ3v/9&#10;vnvpmKghRvH8fN5nZm6dGUZm5uWc98w7D41Bmk2BrkM18eTQPeg39gR0zl59KFtvmiOvq4NvbhZG&#10;u1qLE2+knJJuwuXfzU+LLToNuSWCWDsOGyt8O+rr1VApSlEcY4B0qf0m3X0CMtwmIM75e2jq7cEr&#10;Sz2hMUvQDJlYOcJMEl5N4oanhNv//skLEw/fgIF3OooqFdKRRVjQ/xH3NHy5LwTfHgiF8eUsac2j&#10;zR82TbLyCiGXy6FQKB4p1dbWorAgX3ge2pomefmFfH17+3Vm1dTUIEd47GSakGlCPNzcuOoCv/BY&#10;KOTFMDQ8B2MjI5xvlCHOGJijoPTh/hBDEARBEERL5AXliNC0h8tb22D9+gqeU8J08aUlcBqxGdEH&#10;XVGZXshbdX4LZZ0Kuw2u4Pn3DuCZQbvx0v8OwdD+Jv9C7hWUgs9/NMezo3XQhVWVsBYcdtlvJ17+&#10;9Ah2n7yM1OxS1CpaBpU+bNSo6nAiLgo9bUzQjY8HPikaJsYn8KGbHUIKC1BVp4RBfDT6O1qgu/V5&#10;rAkJQLmypYnRHGVlFvKu72gR7prvNRY3Hadi0vYjeHYuM0ncoTFHEDNJWGXJTBn+9asPpp8Ih3N4&#10;PrKKayBXqH53ZDD7WdGkxCY6wDQpgqr1iKNHAOaeFgov9nZNk4Kiey5Re5hhrwMyTcg0IQiCIAiC&#10;IB4OlBU1SL14DX5TjzaGurJqEuseK2Dffy2CfjVCfkACFGXV0h6/z3Z9f6lyRAsaI7T55eMjtPDG&#10;58fEQFdmkjAJ27z8yREs0XbDlfB0lFc9/CHzSRVl2BAWiB7WxqJJIhklT5idws9B/rhRVIA6dVOr&#10;i1Klxs20CgQklqD2NmZUdUEo8oK3It19Es8rYVUlOZ5j4WK+COO3nMDf5jtDY5Y7N0hYaw1rx/nh&#10;dCQuXMvlY4Qr5A+3AfUgQKbJPUKmSVvINCHThOgcBHjbYN++/Tioq4vDhw/j8KGD/LqudHufzgnk&#10;Fd35hyeCIAiCIB4cVDVKFAQn48ZWa7j8dwesWfsNa73psYJPu/EZfxDxZ/xQmV4k7XHnFJXK8fy7&#10;uqJZ0lqsqoRVnnx0CNM32MPOO07Y/uH/PMHCWv3zsjHjsheeNz/NJ9/wyhLjE+hlY4Jt4cFIrixr&#10;8/0wLLUcb225hmcWyvDsAhf0WOoPh7B8FFSocCuzGHHRnki5tFqchCMbh0z38cL1CTA3/hWfrTuJ&#10;p2a44LkFXhiy/jIWnY2E4aVMxGRVoqqGTJKOhkyTe4RMk7aQaUKmCdE5cLt4AkuWLMWKZcvw0Yhe&#10;+OK7mVixfDlWrFiKyd+8j159vkFyLmWaEARBEMTDAvtuUpVehETjy/D6Zj+sX1sujgruxcYFi6Gu&#10;IWstUBSSgvq7bMtgI2xTs0pxwT0GY362FLNJ2jFMnhypg5PWYSivfPgrShislUaWlY5PPRy4QdJQ&#10;WdLF5CQGOFhALy4KVXXtt9tU1dah3ypvrNm/Ez4X5+OqzWwcM1iNl390wLz9hnC3mI10tzE8t4Tp&#10;ltNEnDuzFO+tN8OA5VcwQz8C5y5lIimf/oh1PyDT5B4h06QtZJqQaUJ0LmrK8zGs9wdILWrKL1HK&#10;yzDy7U+E1zqZJgRBEATxIMC+dyiralCZUQhlhbzR9GDLVYo6PirYf4YeN0lYVYlt79Xi9e7L4T1W&#10;F9kekVDfRYYIO25dnRr5xVUwd43CqGnnxGk3/XaJLTnD2zFNhu3Bq58f49NyHmbYY69UKmCYGIt/&#10;XTSChuHxxrySx41P4G2ZDQIKcqH6ne+C9uHFMDX8BTkeLMh1oqQJuGI9G1sPbxN+Jmxs8HjEOX0L&#10;2wub8cuZK7gYUsKDWx/F75l/NWSa3CPsxUqmSUvINCHThOhclGWG4N+9P0FGSY20BFBUl2D46/0R&#10;EJsjLSEIgiAI4q9CraxDhKYD7Pqvg22f1bDruxbBK81QkZiL8J22cB61lVeSsEBXm56ruFHi+t8d&#10;uKXvDXleGdR1d/e5NTO3ArtOXcaAiafwt5FaolnCjBJ2OWg3ugzVwoAJBtDov1Nsx5GqTJ4YoolL&#10;oekP9XekcoUCy69fxQuWZ6BhIuWVnD+BriYnsTL4ClIqyvlkoDvBMzgEKdLkmybTZCI3S6zP/4gc&#10;r0nIjzVFTVUR5LV1oEzWv5b7YpooKvJRqehcs53/qGmiqKlBi/9T6jpUVlSgSt705eRhg0wTMk2I&#10;zoWypgwrp7yHN9//FNOmfo+pgv739mB8Om0TCqupX5YgCIIg/kpYRUmS2VXeasOqR1geiZ1wad1z&#10;Jez6reVhrswwsX51GRyHbkLIajPkX42H8i7G+DIT4HpUNjYc8cGoqWfx7Oi90BisKbbgMKOk/y78&#10;5+PD+H61Law8Y5GeU8YDXU9Zh2HAt3p44cODGP39Gdh6x0lHfPgILMjF1Eue+LvFGbENh1WWGOmh&#10;r50ZjsRGIL2qAurfNYNYNVA2KrN8kXfjEMJdFvJ8kuaGCZfbeKRe2QhVTaG0H/Eg8KebJsWZkZj3&#10;9TsIzKmSlnQO7tk0EZZXleYh6NpN1CjFbVRKOaJuhiM6JgoRwmV8Svbvmi4PImSakGlCdEIUJbjk&#10;JYOdnR2Xm6cfKh7yMYAEQRAE0RlgrTiu7+5sMkyaq7eg/mvhN/koEo0voSqrRNrr9ymrrIVPcCrW&#10;HfTByImn0HWIJjSYmEkymFWT7EHvL49j9kYH2HrdQm5h+y27dSo1MvLKhe8ID98fz2vq6uCcmYav&#10;PZ3wuNR+w8SqSt6X2cAw8Zbweej244Hr1XVQVmagKucKiqJPIufqcqSx6Teu3/JQ13T38YLamiZs&#10;fVnSRekoxIPCn2qaxIU6Y8LXX+HbDz7EtbzOFVJzT6ZJvRqluUkIDQvDlWuRUNSxbepRlhOL1Dzp&#10;l01dLaICAqAg0+ShFJkmRGdEqahBdVUVqquF13d1Faqqqml2P0EQBEH8RShKq1EYkoywLVaNE2+a&#10;qyGzJC8g/o5CXVk1SUFxNfyup2GFjjte/PiwODKYibXYDN2Dp0ZoodfnxzBvqxN8g9NQ20n/gJJf&#10;I8f5pDi8YWsm5ZXo88qS/zM7ha88nXAlP7fFyOAG1HU1qJMXoLrgOkpunUPWpZ+Q5jYRqS7fIE1q&#10;w2HTb9i44ETXiQhzmotUr1l8Mo5onghilScek6GoSJeOSjwo/KmmSVFBPmqhwNHFUxBEpgnbCbU1&#10;taiHCsGh0ZJp0hKVsgohAcG/Gx70IEKmCZkmROeC/R7LDLLBhC8+wFtvjsbbb70paDQG9f0fYlOK&#10;pa0IgiAIgvgzYe/H9cIX9cqMYoSut4D9wHWwemWZmFXSe3WbShOWX+IwZMNt23D48QSxChDf62kY&#10;v9wKT4zQ4q02YpCroMGa6DJwF555Zx82HPZBTPLD3y7CHjNro2Hfs9j1Bth1ZoRsDA/C38wMmlpw&#10;WF7JeX38EOSHrOqmrgnx+VNDrVaipjgChZFHkOm3EKnOXyBNJk28cZ+ADPfxyPUciyyPcYh3mYTj&#10;BmvwyVo9TDsSgELhR6OqLUXO1VXcVOHGisck1JYlSmchHiTuQ6ZJLZkmbahr1zSpF/7j3YoIQ0pu&#10;2zneDwNkmpBpQnQuqktSMbjHy9hv7IioqEhERYq6GR6D6hpq0SEIgiCIPxP2faAkKgM3ttnA9Z2d&#10;UpgrGxG8WswxeWMVLk0/AeueonnSUGVy8eVlyHKPbPf7BJt4Y+IUiY/mm+CF93XRjbXcDJUySgbv&#10;hka/nRj+/RnsNQxAYkaJ8H6vfCi/l7SmXvh3KDYCve3M0N3GBP/zcEBSRTkiSorwvb87njc/Lbbg&#10;SHklr1gZ49itCOTL5Y1/zK6rKUZ1XiAKIw4jy/9HpHt8z1ttuFjFCMsjcfkWGbKvkej1Aw6f3IhP&#10;N57EK4tt8dRMF/RecQkeUUVQqpqez3qVQjhuEa9SUdfJ2Q9dWkM8SJBpco+wXx4daZrU1ZQj+kYY&#10;0nIe3r/ekmlCpgnRuSjPuYH/9J6A3AqltIQgCIIgiD8TlVIcERyh5QC3/2nBts8a0SjpxSbfLOMB&#10;r1fmnESKZSAqUwt4+03JzTQYfbEf+gM34uxHWsi9dEv4Mi62kLBckaSMEhwyDcanP5jh3+/rNgW5&#10;DhE0cDeefmsfPltkiiNm1xERn9cpW29Wh1xtqiDhVST6eMHyLP7WYJZIVSUfujvCPDUFBTViu01l&#10;th+KovWRfWUpMrymI9WVVYVIBolsjHD7W95Sw9YXxxigPNMfhxyC0eNXD2jMEjTTDU/N84CmXSLY&#10;uGDi4YRMk3ukI00T1pITFhaC3OKHOyyXTBMyTYjOhbK6BN+9OQqOl8KQnJzUqMSEVNQo6HVOEARB&#10;EB2BSlGHkshMxB7zgNe3+3kFifXr4uQbZpg4DFwP3+8OI/60LyrThe8ZzXJKKqsV+G6lFR4bpYOu&#10;I7TRbaQ2vvjBDAE3M6F7PgifLDDB48I6nk/SEOYqXL70wUF89qM5jllcR3JWKdSdOKssX16N55g5&#10;YmrQViYn8ZzFOYz1doZ7Sjiq8oJQdusccgJWI50Ft/LWmTFIcxsvVZWMRYbnVGRfXoKiKD1UZHgK&#10;n5dyhO9+agQklOGj3dehMcMVGrPd0G22DF/qBONmermwXrozxEPJfTBNanDkh8kIzKXpOU3U4Vpo&#10;FGqZaSL8B8u6dQ1XA68jLCyM68aNcAqCfUhFpgnRmagsTsAbvXvgtde7o2eP1yW9hheeH4qIBBqF&#10;RxAEQRD3AvuewIySqswiJBlfgtfX+2H1ylLY9FjZGOLKKkvcPtqDmCPuvKKkPZjRsXK/p9hWM0K7&#10;SSyTpM82cTm7PkQTjwn6l2SUWLpFo6j0zscOP8yw59ouPYVPvWnPNOl5wQAxIQdRHriCt9ikOn/F&#10;q0i4SSLc5kaJx2TejlMYfoCbKkp5y89AxZVKrLW4ha6zZNCY4waNWW7498/eMLycKW1BPOzcB9OE&#10;hQzV3cHs6oeLP2aaiCFEfBt2qWZBQi312/s/mJBpQqYJ0blgv4eUSmU7qnsof0cRBEEQxF+NsrIW&#10;yZaB3BBh1SRs+g0Pc2XVJd2Xw7bvGoSuNUdZXA7/jvBb77fF5TX458eHRGOkuWnSoAG7+NSbqWtt&#10;cTk0A8o61SP1/l2hVGBtaBCeMpHactoxTT65sAuF7t8izW2CZJKMQarLF8j0XYjCSD3IC8KFnwP7&#10;3NP+z8IrphD//MGTGyWsukRjmgvmnopAhZw+K3Um7oNp0jlh/wnu3TTpnJBpQqYJ0TlRK6qRn5eL&#10;3Lx81NDLmyAIgiDuitqyKiSbXoXflGOwH7CuMcyVVZNYvboUjsM3I2StBfIDE1BbUtWi/eZ2VFbX&#10;4oBREDQGabY1TYTbXUZowdb7Fq8oedS+l0SVFGPaJU/8w/wMNIz18dEFTXxguQcaJi0Nk27CbXOH&#10;+cjwmISsyz+j+JYxqgtuoE5eyEcI/9bzllxQjS/3XUe3mVJ1yQxXDN98FSEppZ2uWIAg0+SeIdOk&#10;LWSakGlCdDLUKkTITuHrj/6LwYMGYtCgAfjvR1/AwjsC9ConCIIgiNsjzytDmu11XF1wGo7DN4lG&#10;Sc9VsGGBrj1WwGnUFlxbch6ZspuoKaiQ9vp94lOLsOGIL3p9cUzMKGGBrmxMcHPTRLjd8xs9VMkf&#10;neBRpVoNj+wMTPCR4WmzU1K4K6suOY3pNrsQ5joFYy/uxBOmrOrkFF41O4Ij9j+hIGgdlFVZwnc3&#10;MTj395ArVNBySsK/f/KGBmvHmeWGfy32gq5rCsqqabJgZ4VMk3uETJO2kGlCpgnRuZCXZWL4q71w&#10;1v4ysnNykZubjUDHM+je5wPEC691giAIgnjUYFkkBdeSkGh8GelON7g5wmCtNMz8yPGORvDy83Aa&#10;uRlWry5rrChheSVOwzfj6sLTSLO5fldGSY1wzuCobCzc5oJn39onhroO3cPHBfcfq4+XPz7cuIxd&#10;vvDOflwXtn8UYC04Dhmp+J+bvTgdR5qE8zfzs/haZgp7rw3IdJ/Ac0oyBF1znQY/l5mIdZuELLcx&#10;qMy+LB3pt2FTiAITSjByy5XGoNfHBH2jG4rEvM6V3Um0hUyTe4RMk7aQaUKmCdG5KMsIwUt9v0Nu&#10;edPIYTYe/a0+g3Al5tH4MEYQBEEQDajrVAhaYsTNEGaCWL+2nBshqdbBCF1ryccBs2WsmoSZJeyS&#10;LfMdf4iPCFZW1EhH+n3Yd4nqGiW8r6Xi4/km0BiwUzRFhmnh8eFaGDbRAJbu0XzbMuG46w5645PF&#10;Zlim7Y6cuzBkHkbYc1OuVMAsOQG9bM2gYaQnmiXGJ/A301OY4u+B8Dgn5HlNkbJKxiPdcxoy/RaK&#10;13l2yXiUJphLR/xtCisU+MUwmueV8NyS2TL0WOID+7C8R/I736MImSb3CJkmbSHThEwTonNRW1mA&#10;d7q/hD1nnZCWloH09FS4ndmGf/f7HMmFtdJWBEEQBPFoEHPUjbfZ2PVeA7s+oliIKw90ZUYJm3zT&#10;YyWsui+D19f7kGYTjNrSKqhVd9b60QAbI3zI5Br+/fEhdB24W2y/GboHXfrvwscLTHEzIZ+HujaH&#10;ffdQPaTDJO4GVlmyL+oG/mFxFl2M9cSA1/Mn8KRwufR6APIqClEUvB6prmxM8ASkuX6NvOAtUNYI&#10;38/USiirsqGoSIZKUXFHz5VFYBb+zoNepeySaa5Ya3kLlbXUivMoQabJPUKmSVvINCHThOhk1KuR&#10;E+mFxVO/wcB+vdGn3wCMmbYQgXFZuLuPfwRBEATxcKNWquAzTlc0TSTDpLlYC47PxENIOOeP8qR8&#10;qBV3/6Wa5ZX8uNsVL394UKwqkdptnn1rL5ZruyM2ufCRDRnNrKrE0muX8MoFI6kFR6wsecXKGAei&#10;w5FRWYryZBtkek3j1SRsVHCG13RUZV/mZsndEpdThQ93X+MtOLy6ZIYr3t8eiLDUMqjuIKiX6Fx0&#10;gGlSzE2C/ILiR0rsMefmFQrPQ1vThBlJ7e3T2cWeE/bYyTQh04ToXKiVNSgpLkJRcQnoDysEQRDE&#10;o4aiogapVtfgMGgDryZpbZgwIyXDKQyqe3iTlNeKLTjfr7HFc2/tFafhDNuDLoN2o8+Xx7H71BWk&#10;ZJVKWz9aqNVqBBfkY8FVX/yfBZuEI2aWdBEuhzpYQj8+GgU1ctSWJSL32iY+LphXl8jGoyB8P5TV&#10;udKR7pziKgV22Sbg2YUeYnXJTBle+dUHJ7zSoaijPxk9qvwh04SJfUF+lEXPSVu195w8KiLThOgs&#10;5CdH4OxZAyhVTX9NyU+4hvNOAZAr6TVOEARBdH5YWGuyWQDcP9kD6+7LYfMGyypZ1cIwYdklsvd3&#10;oaaoUtrr92EV6WWVNXwk8Idzz0shrlrQGLIHT4zUxjszzsHUJQrqR7SigU3CuZqfi0m+bujaUFVy&#10;/gQeMzXAmy7WME2K59up6+QoS7ZGuvskHvSaJhuLTJ95qMr25+vvBlbB4xFViMHrLzcGvT4+1w0z&#10;jocjvUgubUU8qvxh04REIjWJTBOiM1CSHIh3+3fH1BU7hA8uTR/YcmLcMej1l7BglxWUj2h5MEEQ&#10;BNG5qRfe92pLqhB/ygcOgzfwYFcxq2QVnEZugezD3cL1FY1Br7a9ViLHVwxk/T3YF/PiMjlO2dzA&#10;3z/UhUb/XbyqhLXhPDVoNz5ZZIawmBxp60ePGlUdvHIy0N/BEhpGx8W8EkFPGJ/A2642CCwQK0fY&#10;eGBFZQay/BYjVaouSZWNQ36YFtSqOw/bZTADq6hSgRnHb0JjumiWdJnlhpeW+OBKfIm0FfGoQ6YJ&#10;idSBItOE6AwYbpuPSSt1W1SZcIQPFiU5kejV8y3EpJdLCwmCIAiic8DGB4eut4Rd3zXSBJxVvMLE&#10;5Z0dSHcKg7KyBqoaJTJdwxG26SLi9L1QnVt6R1mGecVV+Gm3DM+9uVc0SoZrQWPgbl5ZsmKvB7IL&#10;KqG6y8DYzsSp+Fj0sTFBN1ZVIoW7snacSX7uiC4tRp1afG5YPklx7FnRLJGx6pIxyPSdB3lhJDdT&#10;fgu5QgWfmCLoeaUjOU+sHjnpk47n5rvziTgas8QxwrvsEvjnefr7ENEAmSYkUgeKTBOiM7DrpzHY&#10;dcZTutUSNnL4zT4DcDX20f1LGEEQBNF5YJUlJZHpCPzFCA5DN/B8EmaWsLHCfpOOIMs9AsqKdtoz&#10;7uAbNTNB/EPSMWaJFZ7/735oDGF5JVrQGLALvb48hoMmwUjPKbsj06Uzki+XY+fN6+hlYyK24TCz&#10;xPgEnjE7hWXBVxBTWtJoljDkhTeRdflX3oYjTsYZg+LYM1DV/n5FSHByKfqt8Uc3Kdj1mQUeGLj2&#10;Mroys4Qtm+aKb/eHIDKjc49rJu4NMk1IpA4UmSZEZ8BS5xd8uWALKhWtXsv1aqSGuaBX/w8Ql1sl&#10;LSQIgiCIhw+Vog65l24hYOEZsf2m50o+Ltiu/1pcXXAauf6xwpfxu5+6wqioVsDSLRr/m2/SNAVn&#10;yB48NmwP3p1pCCOHmyituLs2koeVWpUKrS2h2LJirAkNxMtWRmK4q2SWvG59HptvXENSRctqVpWi&#10;HEXR+kh3m9iYXZJ9ZQk3UX6vuoTBpt0M3XhZrCaZ696kOYJmueH1Zb4wvpyFGspsI27DfTNNEvLk&#10;iM2qQGRaMW4m5yM8KR+RqcW4lVXO17W3D4n0sIlME6IzUJkdhXHvD8XHY2dDe+9e7N2rI2gvdqxf&#10;jiF9e2LjCU/QEB2CIAjiYYS12GR7RsJ30hGeTcIrS3qtgv3AdQj8xRAlN9OlLW+PvEaJnMJKnk/S&#10;MAKYVYtkF1RA/2IYen6lJ4W7MsNEE8+N2ouvfjSHR0ByGwOhM8KqQ67m5WDmJU+McLbCj4H+iC4p&#10;RpSgnwL98KSpQZNZcl4fb9iYQCsyFOUKhXQEkXp1HeSFN5DpO59XlfBRwu6TURxzmv8h504JSixF&#10;t+ZmSTPTpN9qf5TL6VMN8dv86aZJQl4NgmMzcNzgHFasXIkF8+dixtTJXAvmzcWq1atx2sgMIbey&#10;kFhQ2+4xSKSHRWSaEJ0FRWUpPGzMsG3rVmzftg3bhcu9B08iOCbzkfjARxAEQXQemKHBskgynG/A&#10;5e3tvPWmobrETri8vtpc+HJ+Z1ldITE5GPKdAbqN0sY/PziIPWeuIq+oCiv2e+LJEdrQGLxbzCsZ&#10;rImnhNsz1tsjPbdM2rvzw55r67REaJw9IpoizCCRKkmah7t2NTqB12xMYJWaxKfltKZeVYuCm7pI&#10;c/1aGiM8Fln+P0JRkSZt8dvUqeqRX1aLHbYJePFXb2jMcWtrmsyW4e0tV6U9COL2/KmmSVh8DrR0&#10;DmDenFmYPvV7/LBwPjR378SRw4dw9NBBfn3h/LmYNmUy5s+bA+29BxGRUtTusUikh0FkmhCdi3r+&#10;4adJ0mKCIAiCeEioq1Eg9rgHnEdvE1tweq2C9Wsr4Dh0I2KPeaC2qJK/x90JcWlFeO7tfWIuCTNG&#10;2CWbfDNSW6wqYQGvg3bjxQ8OQvtsAApKqhsrUR4V5HV13AxpNEwaJJklGobH8I6rLbxzs/i2bRCe&#10;r+q8IGR4zUCabJzYjuM2DmUp9lCraqWNbk+FXAl973QM23AZz8zzgMYsmWiYtGeaTHfFaotb0p4E&#10;cXv+FNOEtdt4XrmBpUuXYvaMadDeo4noyCiUlpZCpRK/ULJfTux6SUkJwm+EQXPXTsycNgXLly+D&#10;z7VIxFPLDukhFJkmBEEQBEEQfz1VGUW4uduBmyXWPcRwVzY+2O0DTSSZXOGTcu4GtVqNL3624Nkk&#10;GqyipJW6DNuDkd+fgbFjBJ+U05lRCN/hCmvkuFlSCMvURGy/eR2zrnrjXZkdelgZtzVMJNPkKeHS&#10;NzeL55y0h7I6D/lh2khzawh6/Ra51zZBUZ7ym8YWa6+xDs7FxMM38J8fvaAxUwp3ZYbJdFe8vtwX&#10;046H48m5wrKGddNc8O6OQBRX3VtuDfFo8aeYJj5BEVj8w0L8tHghfLw9+S+Z30OpVMLdTYYF8+fg&#10;l59+hHfATco6IT10ItOEIAiCIAjir6MkKpOPA3YYvLEps+SNVfAZdxApVsFQK+4+v6JOpcb1qGz8&#10;6+NDYnVJa9Nk4C7sMwzsVCODWYVMfo0cESVF8MrJxKn4GKy4fhXf+bhihNNF/J/FWdEcYaOBpfHA&#10;LJ+kUe2YJi9eMERNO9Ul9fUqVGR4IMNnLq8uYZUlGZ7TUc6rS1rmnDRQq1Th0q1iLDOOQY/lfqIZ&#10;wkwSJuH6q7/6YOrxcNiF5jV+Nr8cV4LFZyMx/lAYtJ2SUVTZ/rEJojUdbpoEx6Tjh4ULeCtOZGSE&#10;dJo7gzmIYaGhWCTsu3z5CoQl5LR7DhLpQRWZJgRBEARBEPcXNuWmOCIDAYvPwlaagsMuWW6Jz8TD&#10;yPGNgbru7j+flZTL4XolEZ8vNpPab9oxTAQ9OXovohLzpb3+Gopqa5BaWcErQO4E9r2LVXyw8NXs&#10;6ipEFBdBlpWOfdHhmHbJC4MdLPHCRUPRGDl3FBpGeqI5wo2SJnPkSeH286an8Kq1MUa5WmOSvzve&#10;c7NrCnqVDBM2Unhf9I0WFSPsurI6H3nB23lViZhdMh65QetRV50nbdUEm24Tn1OFg7JU9F7tz6tF&#10;GttvhMvn53vg3V1BMLqchVKqICE6kA41TWIzK7BHez9vybkWFCSd4u7xcHfH7JnTobP/IJIKle2e&#10;i0R6EEWmCdGpED7MsOR6q3MncODAARzU1RV0AFp7jiG3kEYOEwRBEH8t7Et3YUgyvMbsh/Ury2DT&#10;ayWvLLHqvhyXZ+qjIjFX2vLOYcesrFZg8zE/PDuaVZHsFrNKhmqK1wcJlyzPpEGDd2PBFidp7/uP&#10;Sq3GyfhoPG6sx42NLkbHsflGMJQqFX8sDWKVI9V1dQjIz8XxW5FYEOiHkS7WeIwZG4bHoMH2b2aG&#10;tDRHTqCLsL6L4XE8bX4aH7rbY3VoAEyS4hFdWizdkyaKa2vxsbuDcF+EYxoL+wrH//XaZWmtCLtP&#10;FekypLl+I5kl45Dm/h0qs3ykLUTYdgqlGkaXsjB44xVoTHMFGxPMjRLeZuOK7st9cUiWKjwX0k4E&#10;0cF0qGnicSUMc2bNED5Q74ai1ciou6GuTom9Olp8uk7AzeR2z0UiPYgi04ToTCirSzHzvQF495Nv&#10;MXvWLMyezTQTk7/7EUlZdzZlgCAIgiD+CCx7JNs9AnmX4qCsEKso1Mo6pDuEwuPzvTzYlbXf8OqS&#10;3qt5a05Fcr6wzd19HlMIx3Tyj8eH803w3CgdaAyRzJEBu/DUaB1MX2+HG7dy4XY1Cf3GnEC3kdr4&#10;v3f2Y7WuFyqqfj+g9M/CJDkeXVpVdTCjYvYVHywLvsLNi34OFnjR8hyeNT2JxyUTpNEYaTBHDI+L&#10;FSUm+njRygjDnC5izlVvHLsVCb+8bMSVlaKgRo4qpZJPu2Fmxm+hUKuQWF6G60X5SKusgKrZiGBl&#10;ZQZyAtfyiTjpbhOQ6vI18m9oo05eKG0h/NwVKriEF+Cr/dfxzx88xYoSZpIwTXVG92W+2GqVgJis&#10;SvrsTfzpdJhpwkYLHz5ugAXzZiM1JUU6/L0TEXFT+JA+A8dOnhWOT9kmpIdDZJoQnYmyrDD8p+dn&#10;SC2qlpYQBEEQxP0j/owfHAZvEKfevL4Cbv/bg6j9LnD/RAvWLK+k1yph+Uo4j9qKyL3OKE/M+90v&#10;8625lVKE7Sf8MWiMPg9z5W04zDAZrImRk07jkOk1JKa3rKaokisQl1qEzLwKqNV3d76OpEKpQA9b&#10;0ybDpLkaq0QkMWOlQcL2z5qfxjCnC5jk64rVIVdxOiEWfrnZiCot5i0+f8bUH1a9WpZoiQyvaWJl&#10;iaAM79moyrkMtUoJpUoNv9giLDGKQb+VfujCw1yZxJySF3/xwaLTkfCILKT2G+K+0mGmSURKIdas&#10;XYu1a1YJv6z+eG0Um7SzbMkvWLlyBaIzy9o9J4n0oIlME6IzUVORjff6f4z4vEppCUEQBEHcH/Iu&#10;xXJTxK7PmkbZvrEa1t2X84oSFvIq+0ATsUfdUVNQIe11ZxSXyeHon4BJq6zx9Oi9vJqE55UM1sS/&#10;3j3Al8uuJKJWefehsfeLktpamCfHi1kjpu2YJiYn8bz5GfSyMsbbrraYfsUbW8ODYZacgNCiAm6M&#10;1LY38rcDqFerIC+KQEGYNnICVqEo8hiqcgORE7hayi4Zj3T3iSi6eQBqRTmisyqxzzkZwzdfQTdm&#10;lMyQqkqEy38t9sRX+67j3KVMFFT8dRU9xKNNh5kmgTeT8eMPP0Dv2NG7dnjbg03TOX7sMBYtWAD/&#10;kFsIic0kkTpcwbHpSMytEtT+6/puRaYJ0RlwMj+MhQsX4aeffsS3Hw7F5+Om4KcfF+PHxUw/YM7M&#10;5UjLofYcgiAI4s8jZJ0FrzBpbpqIxskquLy1DSmWQairufNqg7o6NdJzyrDn7FW8+tmRJqNk6B50&#10;G7YH3T89gu36l5CVf3cGzP2EtbjkVFfhQPRNvGZzXmypaWixaWWYPGtxBrFlJdKe95N6VOVcQqrT&#10;F0jn5sgEfsnMEnY9w308sv3mITstENbXC/G/PdfQZbprizHBT81zR791l3BQloLs0hrpuATx19Fh&#10;psmlkFjMmzMLxkbnOsQ0UalUMDx7VjjmTMyYPgUzSaQ/QVMmTUBFRQXP4EnOb/+1fTci04ToDIQH&#10;esDQ0BDnjY3bkRHOGJihsPTO0vkJgiAI4l64PPNEm0oTJtamk+4QdlffNwLCM/DhAhN0Y203Q/aI&#10;WSXssv8ufLTQBDdu5aGuTgxOfVCJLCnCOB8ZuvF2GynDhF03Og4e4trcNDE8DvPkhL/k8ahVtcj0&#10;ncezSlg1SUtNgJerFr7cG4wn5npCg5klLNCVaYoL/vmzN9ZYxKKkWgmVWgywJYgHgQ4zTfyux2Du&#10;7JkwOW/UIS9wtVrNP5wzI2aW8OWWRPozNGXSRFRWVvDKppSCP56dQ6YJQRAEQRDEvcG+Q+T6x8Lj&#10;Mx3Y9G5rmDDZ91uL8qS242hbk1dUhS3H/dH3y2N4jFWUSFUlGgN34T//OwztM1eRlFGCugd45IpC&#10;VYfjt6IwyukinmItOCZSPomRHl6zMcGhmJtIr6qEZ3Ym3nW1wRNmpzHE0RIXUhNRJ3yXup+wvJLq&#10;wnAURhyWKkzaGibxLpPx7Dw3qaJE0HRXPL3QA0uNoxGYUEI5JcQDS4eZJgHhSVi8aBH09Y53iGnC&#10;vsTqHT+GhfPnwdJOBns3fxKpw2Xj6oP0giqkdYBhwkSmCdGZqKnIx5TJm1Bc1dTzXFdTjsXTFyI5&#10;s0xaQhAEQRB/nNKoTAT8cJa334jTcFbAfuB6HvjKl7HQV+F69EGZtEdbamrreBbJlNU2+Pu7+3lG&#10;SUNWybOjdTDmZwvY+cShrOLBbflgk2n8crMw+4o3/n3BSDRJuFlyAo+bGuArT2fYpCehTNEy30Op&#10;VqFcoUCt6v58DmW5JbXlqShPd0V+6B5k+s7lo4OTXcci0fW7dk2TSKepeHyaDP9c7IXvDoXBOjgX&#10;BRUKqighHng6zDQJT8zDypUrsWXTxg554ZeXl2PNqhVYtmwpotJL2j0nifSgiUwTolOgroLuhnkY&#10;/+2X6NVjIL4dMxYTxo/nGjfmW/Ts/xHisykcliAIgvhjsO8M8pxSROxxhF3/teI0nJ4ruVlyY4sV&#10;ryiJP+OLK3NOIuhnQ2TKwqU9m2CVIkmZJThqdh1Dxp9skVXSRVCvL49hxT5PRCTkS3s8eLBJNWyc&#10;r2lyAj6Q2YrtN7wNR1R3a2P8FHQJ4cWFf5nBwEwSVW0p5EWRKIk7j+yry5HmNhGpLKvEbQKyPMYh&#10;y3083CwWQuf4RmR7juVGSYNpkuk+Dou19kHXNRWpBdTiSzxcdJhpwkYO79U9gkUL5iI///dL5n6P&#10;+Ph43pqz/9Ax4fg0cpj0cIhME6JToK6Fh50Rjutqosdrb2P/4eM4eVJf0AnonzwrvM7vLCSvICMB&#10;Hu4yXI9ORl07IxlrStLhIZMJ27jBXeaK+Ac4fI8gCILoWOqqFUi1DoZ9/3W8goRPxOm1Gv5TjqEq&#10;s0jaCpDXKFFQUo2iUjmUdeJnLGYcVMmVCLyZialrbKW2m93Q4CODtfD0MC2MnHYOZq5RD3T7Dasq&#10;Sawow6YbQXiMZZGwbBKpsuTp8yfR194Cx+IiUfMnTbn5PVg+SV1NMSqz/ZEfthvp7pPE6TcyZoiI&#10;Ia8s2DXZbRIunP8Fi/bsxz9/sMP/zXeG4dllwjq2fgJS3SZg95HNePWXy1DUPbg/D4K4HR1omsjh&#10;5HUVs2ZMxfGjR3iQ6x9B79gxnpHiFxwjHJ9ME9LDITJNiM4E/wugvFa4lBbcBTXFMVi2QQvXbkbB&#10;+MgOnHSJROvDRLvo4pidP8LDb+DGjTBkU7gsQRDEI0HelXi4frCr0Syx6r4Mbh9poiAkWfii3vSl&#10;Oiw2B72+1sOT/XfhqSG78eVPFsjIKcMB40C88tkRdGNGCQt1ZWaJsM0TI3Wwcr8nUrPKoHyAv5yz&#10;yhL/3By8L7PDE8ZSVQkLdjU6jidMDPBz0CUkVZRBof4Lwmnr1VBUJKMo6gQy/X5AquvXSJON4603&#10;fAqO7BsU+oxHssdMnD6vjTfXmuGpOTJ0neUBjdnu0JjmwvNKuk53wwuL7TBkhSn+b4ETuk1zg11I&#10;3l9WKUMQf4QOM02YotJKsWXbdm52REdFSae4e4KvBWHBvDnYsWsPkgoU7Z6LRHoQRaYJ0RmIDvVD&#10;cGwSlLXlsLWxhq2tbTPZ4IKlE0rKf6sfXAVX3SVwi8ngt6rybmHJ+p2t/rqkgKnOFoRmJiMwIADZ&#10;pdTuQxAE0dkpjc3G5Vn6sOuzWswt6bkSTsM38fHByoqWxnlsSiFeeF9XNERGaIvmyNA9eHKUjlhZ&#10;wqtKBA3ejY/mGOOCezQPf32Qv5RnV1Vhd0Qo+tuZSVNwJBnp4U1nK5xPikN2dRU3Ve4niqosVKS5&#10;Ii94GzJ953CDhBslDXL9Brm+M5F9fRfMHM3x0XYXvLDYHV2YSTJLEBsXPM0VH2sGwfRqFpLyq6Hp&#10;kIT//OINjaky9FnpD5MrWdLZCOLho0NNEyY2RWf+3NlYvvRXpKamSKe5M9gvuZTkZCz55Sf88vNP&#10;uBwW3+45SKQHVWSaEJ0BC73N0L0og7w8A5MmTsTkyZPwfaO+wzdfzUZSxm8EwaqqofXjT4jKLuE3&#10;1TUF2PDTOpQqmsqLVfJCbF0+EydMLsDSwhjbd2xFcLq4/W/BJqu1rmRky+palS6z9xO2rPmHZ3GZ&#10;ss0Har5dqykD7BzsuM1p79zsWO1VVqpUbUupW99HBtu39f2503PzZXf8uFsuY7S3jB2v9bnv9P6w&#10;Y7Vexmh9HxntLhP2bXN/7vDcbFnr57e9x93eMgZb1vo8d3pudqzWyxjtPcbW95HB9m19f+703HxZ&#10;q2O29xjbWybcEJe1Ok9752bL2j13q2Xs+Hf+827/uWjvcbe3rL1zt35+23vc7S1jsGWtz3O7+3On&#10;j7v1/WG0/1zc+2uAn7vVc9neY/ytZff6uG97f9p5jFWZxQjfbgO7fs1ySwatx01Ne8jzmt5Pmp97&#10;qY7wZZwFuTLDpLWGaOLFDw/iZ00ZAm5molZ4f2l4PM35w4/7Dp+L2z3uemE7haBLedmYd9UHL144&#10;Bw1WWcKrSvTwvMVZzLzsBc/sDNS0Oma79+cOz93+42avyXpe9amqLYO84AZK4oyQfXUF0j2+F9tu&#10;eCUJM0rGIMNjMgqDVqIw5iwuB/thuWEweq+6Ag1eUeLGjZKus9zQZ5UfNl6Mw420cihV6hbnLihX&#10;ICG3CmXyOuF+t31+2GNpfh8ZHfG4m9P8/jSH7dv6PO2eW3hMrc8t3p/W52n7PiQsbWeZeO7W3O5x&#10;N6+8YrDf2e0/F22Xtfe4230uhMdyR89FO+dmy1o/xoZzt+bOf+/f+WugvfO09xhbH+9u6XDThLXp&#10;2Ln6Yf682VixbAmiIiPa3On2YE8C2/anxYuwYP5c2Lv7IzG/pt1zkEgPqsg0IToT7I35nv7aVVeN&#10;3T/+LPx/KOU3mWmyqbVpUluF4EA//gGLER1gh006Fvz6b1FaWoLM9HTplkh1VRXiYmNavNcoFArc&#10;DA9r8SbJroeHXkedsuVIw9iYKMjlLf/CmZ6WioqKcumWSElxEfLzWmZ21dTUIE3YtjnsPEkJcdKt&#10;JhLib0nXmkhOSuT3tTlZmRmoKG957qLCQuTl5kq3RNi49KTEBOmWCLs/kRE3WzwX7MPDDeFxN/+Q&#10;xtZHRoSjVti+OcnC8dhxm5Ofl4uiokLplkhlRQW/n81hhlRyUsv7w0iIb/tcJCbEt/nww55zeXW1&#10;dEuEPd/Frc7NguLT01r+UYb9/GKjI1s8bjaFLzwspMV52M8mQnhdNH/O2T7xcbGorq6Sloiwx1da&#10;0tLIY7dzs7OlWyI1NXKkpiRLt0TYeRLbfQ20XZaakgRFbcspGLk52SgvE///NMBe+zmtzl0tPF+t&#10;j8keW8TNGy1e++w5YI+bPScNsMcdG932tZ8mPJbyspamaEF+fpu8uqqqSqSnt3zts/9bScLPtjXt&#10;vvYTE9t82M3MSBeO2/LnwF57hQUF0i0R9n8+pdVzXis8hzFRLV8D7AN6pPBcND8PWx8tfN5s/tpn&#10;y9j9Zq/r5uRkZ7V57ZeWlrZ57bP/d+z/cnPY83+7137z+8hgr312/5vDXvvsZ96c8vIyZGW0PTd7&#10;fpsfkj3eqMibLV4D7Dr7nN3mtX/rFn8+m5ORntbmtV9UWNDmtc/2a/3aZ+dObPa4FWXVSDK+DIfh&#10;m2Dz+ko+Ace2zxoELjqLaN/rbd5j2HMuF/4vVlTV4sMFpmIlSTuGybwt9khIaPmcs9f3rZjoNo+b&#10;/byb/95nj5tt1/q1zx5L69c++72bL7z+m8O2YT+z5rCfX+vXfo68Ggeu+OIDNzsxq0QyS7qe10c/&#10;G1PsuBmCTOH/ESNbeE3VtLo/hYX5bX4O7P8H+3/SHPa42WtNUZGG6oJQKMpZi5OS//9u+P1Xr6oV&#10;1mcg/roJ8kK1keE1gxsjoljrDTNKxiPTezYKQrYhPfw8Im7dxEmfLLyzIxgaM6VqEj4qWIYXF3th&#10;/KFQWAWlC6/9tq+B+Li2/+fb/f2XmtLi9xIjT3jPaf3+y57zvNwc6ZaIQlGLlOQk6ZYIM7nY54Hm&#10;rwH282bv88pW77Xs/w37Hdoc9jut9f879vuv9bnZ/Wv92mevgda/69j9aO+5YL8vWr8HstdA6/dA&#10;9rmD/d9rDnvdsv+jzWEmA/t/1/x3C3+dx0a3+T0bJ9wf9r7VHP7aF36/NCcvJ4c/9uaw5ya91bnZ&#10;fWa/15rDPm+w3y2tSYhr+xpIS237+6+ggP3+a/keyN5z2O+H5rDf8a1/9zLihPf01s9v6/9Ld0uH&#10;myZMLBTW2sWLmx+sVee0gQFKhDvKfmgNP0x2ycT+oxQIb4YnT+hh5vSpWDB3Dhw9LiNeOEZ7xyaR&#10;HmSRaUJ0JqpKkvHhFxNh7uSLrNwi4QNKyw82t0eBc2sWIzBTfKNXlqVj6fJNqFE2/d9Q1sqFN9l0&#10;qKQPNmkRl7F5xxl+nSAIgni4UdepUBiaAtf3dsK6+3KeW2LdYyVk7+9GYcjtK9Gra5RwupSA1784&#10;Bo2hmmJLTivTpOuwPQiO/GtbPdh7V43whY1VkTT/olonLM+qrsLqkEA8a3EGfAoOqyoR9OR5fbzt&#10;agO3zJamxx9FrVag4IYOUp2/QKrLl0h1+hx51zZBpSiHojyFV5Nk+S1CmsvXSHdjk27GS+03Y5Eq&#10;G4NM34UojDwGRVk8qmqVCEqpwRf7QvHEHDdoTHeFBruc7YYnZrqiz5pLOOaZhvLqll/ECaKz86eY&#10;JqLkuBx2C+vWb8Cs6VP4JJx1a1bh9KmTsLpoCasLlvz6qhXLuLHCDJP16zciKCq1nWORSA+HyDQh&#10;OhMqpRwyszNY+/M8DO7TE8Pf/gh7Dp7AjeT8NqGuLalHTpgZNM+4gv3tIMrfGhsPWgofMpv2qinL&#10;xvIfZiMqn/1VRQmTQ5th6N32rxIEQRDEwwUbE+w7+Shvw2G5JdY9VsBx2Cak2YWgrqblX/ubc+Ji&#10;KF7+32F0YVklbGTwEE1oDJTGBzeYJgN345ufLBoN97+C+PJSfObphH+Zncar1udhEB/Dl7tmpuFD&#10;mT2eZiZJQ1aJ8Qk8aXoSa0ICkFJRzqfldCj19Si5ZYw017F87C8f7ytcpsrGI839O6Q2tNvwy7GC&#10;xvDredd3oiLDE3W1pahXKRAnfIb9xSgG/1zkia6zWEWJoFlu0Jjhisfnu2O12S3hc24VapV/3fNO&#10;EH8lf6JpIiomo4xP1dmjcwA///QjZs+agWlTJmG6IHadZZdo7z8IF58g3MqubPcYJNLDIjJNiE6J&#10;ug5lJXlws9THkNf+gdd6fYK49N/INBGor1dCZm2E7du34qCBOQoqxSoVP/NDkIWzktZ65KVGYf/e&#10;3di2Yxesva6htp2xxARBEMTDAcsmCV1vCbsB68Tckl4rYdd/HaIPuLbILWlOSbkcOmcC0Ofr4+g6&#10;RAp3HbALL39yGLrG1xAclY0JSy9wM6XHp0ewer8XispathbcT9KrKvDSBUPREGEjgk1OootwvbuV&#10;MR5vMEv45Qn818UGxklxyJVXt6hG6UhUikqke83klSPcMGmlVNdvhHUTkX35V5TEGUNedBOq2hLU&#10;C+/rGcVyHHBNwehtAXhmvtR+w6pKprnibws8MOFQKJxv5KOwQvGn3X+CeFj4000TJpZzwvJJbiYX&#10;4Gp4InyuRcInKJJfj0gp4OvYNu3tSyI9TCLThOhMsA9VKdHXYXHqIOZMm4xps+bihKkjYpJzQf4G&#10;QRAEwVCUC5/hT/vCeeQWHvAq5pasRtDPhnxaTntk5JZD+2wAerE2nMG7xeySIZro840e9hsGorC0&#10;ZbZDcZmct+78lbD8lfF+7k2GSXOZCBKW/8PyLKZd9oRndiZqW2UqdCR1tcWozPZD3vUdvJKktVnC&#10;22/cxqMsyVr4+SQJ7+fifSmTK+F4Ix9Tj97APxd7ikYJqywR1G2OG97achV7nZMRm00T7QiiOffF&#10;NCGRHhWRaUJ0JuRlGXhnWB+81msozthfRnFpy5BEgiAI4tGFtdrkeEfB/WMtWHdfJo4Q7rUS3mN0&#10;kXe5beCjWl2PzLxy7Da4jH+wUcIDd4utN0P34I2vj+OQ6TVUCV/qH0RYOxBrr2HtOLySpLVpYqyH&#10;H4L8UVAj/5321XtHpahATVEkiiKPIcNrGq8iEfNJxje15jSaJuOR5bcQalUtqhUqRGVWYLtNAl5a&#10;4ivmlPAWHDGr5JWfvTH7ZAQCEkroDyIEcRvINCGROlBkmhCdkRA/F/w65Uv0HTQaKzbtRWpuGf/w&#10;SxAEQTx6sFaNqowi+Ew8DKtXl/GQVz5CeMB6pNldl7ZqglVoFJVWY7mOB7oM2CUGvA7TQpfBu/H3&#10;Dw7C3JVN+HjwsjLYuxzLIIksKcZkPzc+Irhdw0RQN7NTiChpOWnpj8KeZ1YhUldThOLYs0j3nI40&#10;Vxbm2hDkyibfTED+tQ1I95iMTPfxSHefgAx26fYtKksScNYvEwPXX4bG985i6w3TLBkem+2GIZuu&#10;wPZ6LhQP4HNPEA8aZJqQSB0oMk2IzkpFcQ7cbU5jZM8X8dzzIxCT8sdGtxEEQRAPH7XFlbi27Dzs&#10;eq8Rg15ZdskbqxCtK4OitKpN9kVadhnmbHHE/725V2zBYdNw+u7EwAkn4egbj8rqBzMvo0RRi/3R&#10;4ehla4onzp8UzRImw2OiedLcNDl/AhN93fjknI5CWZ2HkgQLZPr9wKtIxDBXFvA6Bqku3yAncB2q&#10;cq5CpSiD5bU8vLjQBnv1NsLRbDEOnliH7j9fxHMLPNGloaKEmSXfO6PnCj/oOCUjo0gOZZ2askoI&#10;4g4h04RE6kCRaUJ0JhTyYhzYuRZff/Yx3n3/AyxetgGWLv5ISM6EUkV/mSIIgnhUqKuqRcxhNzg1&#10;zy0RFLzCFOWJedJWIuyLeHhcHmaut8ff/7tfNEuYBmvivZlGcPSNQ0XV7afo/FWwqhKXzDRM8ffA&#10;fyzP8ck33ChhE3DMTuF7Xze4ZaXjVEIMXr5ohC7CuicETb/sidzqKuko9wZ7zupqi1Ce6oicwLVI&#10;95gCPu2GVZXIvuWGCVteJqxXVGQ0ZpSUy+vQa7W/1Grj0aQ57qJmyvCPH72w+HQkLt0qFrZ/MNuf&#10;COJBh0wTEqkDRaYJ0ZmoLk3D8s2acPAIRHFFy1A+giAIonPBvrhXJOcj0/UmMhzDUJlaALVShUyX&#10;cLh/pg3r11fA9o3VsOmxEr7fHea5JepW1RUBNzMxa4MDnhipA41BYsDr48O18Mm887DxikPdA2a4&#10;s9ahuPIS7IsKxzDHC+gqmSQN44IH2Ztj641gxJS1rK6sUCpwvTAfaZUVbZ6Du6FOXoDKLH/kh2oi&#10;3eN7pLoyg2RcY2VJ9uVfUBJ/HrVlCY1GSXOCEkvFahJWSTLXvUns9mw37LJPRE4pG/5PEMQfgUwT&#10;EqkDRaYJQRAEQRAPG8wwYWaJdY+VsHplKc8qsR+wDr4NuSUs5LXnKri+uxOpVtegrmv6rFOrqENk&#10;fD7G/HoB3QaxvBKxsuSJ4Vp4e5YhPAPZmPkHB24OKRW4kpeDyX7ueIwbJVJeyXl9PG9+Gv/zcIQs&#10;Kw21qjppr46hvl4NlbISNcUxyA/fxytKUl2+lipKxMqSTN95KIw8jtqyeGmvlrAMkuisCsw1iMCT&#10;zY2S5prjhmd+8ODjggmC+OOQaUIidaDINCEIgiAI4mGjNCYL1t2X81BXuz5rGsVDXt9YBevXliNa&#10;11XaWoSZDyExORg17Sw0BuwSzRI2Daf/Lrw/xxjJmaXSlg8G7P6WKxTQjbmJp81PN1WUMBnp4V+W&#10;57AzIhTyuo42Suq5asvTUBR5XAxy5S03rJqEXR+DNNcxKAjVhKL89gYTO4ZfbBEGrLsMjelN0280&#10;prlCY4YgVl3SIGH9Wf9MaU+CIP4oZJqQSB0oMk0IgiAIgnjYSDS6DOvXVrQwTLhp8sYq+Iw/iMqM&#10;QtRLU9PY9DQX/0RuljzRYJQM0eSZJZNWWSM0JodXnzwo1NWLWSVfeDnj7zy4VV+sKjHSw+PC7e/8&#10;3OCXm40yRUdXZdRDWZmJ4hgDPv6XT7xxY5NtxiPN9Rvh+kTkXd+OqrwgqGpLmSsi7deS6to6HHZP&#10;xYA1/nzqDTdKZsrQdZYMX+8P4aOCHcPy0XOlH55c4IFXl/rA6HLWA9cKRRAPM2SakEgdKDJNCIIg&#10;CIJ4mKgpqkTgT+faVJkwsQk50YdkfLuqGiXMXKLwzrRz6CK14DCz5OlROpi9yQFBkQ/WF/WY0mJs&#10;DQ/GYHsLdGUTcJpVlYxwusCn48SVl/Jck7tFpShHTUksN0WaZ42w9htFRSpKk6yQE7AKae6TxLYb&#10;WUP7zQTkBm1AeboMyqosvv3tyC6pwaaLcXh9qQ8fE9ygpxe4Y/GZSFxPLoOq2fh/1rbDpuLUKOhz&#10;KEF0NGSakEgdKDJNiE6F8EGyIDEM+3dvxPJly7Bi+XJBy/DjovVIz62QNiIIgiAeRhRl1Ug2vQrX&#10;93bC+vXlbQwTW0H2vVcj53oyTFyiMPL7M9AYuEscGzx4N5+MM3eLIyLiW07P+atg7Sulilo4Z6Zi&#10;oq8MfzM7JY4HlsJdX7Q8h8n+7vDKyYRCde+f1crT3ZDpM1esGvGYjPwwLSjKU1CR6YXc4M3cKGGB&#10;ruKo4DHCdt8h+/ISlMSZ8O3wG0YJq+KJyqzAGvNbePEnL2jMkEJeZ8rQfYkPVpjeQnI+BbMTxP2G&#10;TBMSqQNFpgnRmaityMP/BryM6T+vw5HDh3D4ENNB7NU+gbwi+tBGEATxMMLGB6fbh8Jp1FZpIs4q&#10;PhXHsN862DOjpA+rOFkNe2GZ9lu78MqXx8RJOLwVZw+eH70XC7Y7Iyv/wTDP2ajg5Ioy7I4IxT8u&#10;GEqhrmJVCQt5fd3WBNqRYSiqrZH2uHfkhTd51Ui6+8Qm8Wk3YyRJOSWCMrxn8gyT2tI4buj8FrVK&#10;NWKyKjD12A3edsOrSlgbjnD58i8+0HZMQoX8wWl5IohHDTJNSKQOFJkmRGeiLDMYL/UZj+xypbSE&#10;IAiCeJjJdIuAy393NIa+skvHoZtwRc8LXd/ci5GDd2JLvw3YKui/g7ejC6sqYZklgzXxxNA9WKbt&#10;gdKKmt81AToSZookVZQhs7oKqlZVGl7ZmXjb1QbdGkJdpUk4j5voY5yvDLdKS1GnUnXI/WWtNLlB&#10;68DabFqYJlwTpJySCci7vkMcEaxS3tF5PSILMWDDZXSd4gKN2VJlyTRX9Ft3GZ5RRahVdsz9Jwji&#10;3iHThETqQJFpQnQmlFVFGD/yHURllkhLCIIgiIcNFuCa4xMNjy90+CQc216rYd1jBRwGb0CCoT8U&#10;JVUwsL0BjUG7oDFCu6WGa+GJN3WwXc8fGbnl0hHvH+eT4vDKBUN0MTmJJ00NMMTBEtZpSVgTEoCe&#10;VsZiVgkzSphhYqyHYU4XoH8rGhlVlR1mNNTVFKMizQW5QRuR5v4dN0ZamyZs+k15so2wbdEdnbe2&#10;ToXDbqkYsMof3ZhJMktswWFTcL4/EoYr8cWQUzYJQTwwkGlCInWgyDQhOhNVpckY2OclDBg2HO+8&#10;819Jb2P4sM8Qm0JGCkEQxINMvVqNvMu3cGnmCdj0XMlbcFg7jvPorYg57AZ5vmSCCN/xl+m4ixUl&#10;rU2TYXuwfL/nX1LpEJifh2dNT4mmCJt6w9TMIOHXjfTw7wuGWBDgC7/cLFTX/fHKSLVKidryZJQm&#10;WSP32kake06DOCJYnHzDskpamybpnlOhrMqVjnB74nKqsP5CHF5b6ts0JniGDC/+5I0l56MRkV4O&#10;JU29IYgHDjJNSKQOFJkmRGeiTlEBZ2cnuDg7N5MT7O3cUFpRK21FEARBPEiohS/dJZEZCPjhjGiW&#10;9FrFL1kbTvgOW1Rnl/LtmBESn1aE+Vsc0W1EO4aJoK5D9sAnOJVvf79ZFOgnGiQNhkkz4+Qx4XK0&#10;00UciolArvyPZWyx50FdV43a0niUJpgh5+oKKZ+ETbtheSViTkmmzxw+IjjDe7a0jk3EEfNMShMt&#10;paO1hZkgYallWHwmCs8t8BArSqS8kt7L/bDVKgHpRXJpa4IgHkTINCGROlBkmhCdETZOsUYuh1xe&#10;AxW1VRMEQTyQMLOkMrUAAYvPwurV5WLAa6/VsOm9Btd+MURtSZW0JVBcJscug8t4nIW7DhEDXp8Y&#10;oimOEWYVJ4K6DNbEe3OM7/sY4Tq1GonlZRjqdBE80LW1aWJ8AroxN/9Q9QvLJ+FGScktFMcYIN1r&#10;OlJdvuYGCGu/Ec2QscjwnsGn48gLwlCvEv9YoKzKQV7wdmT6zkf2lV9Rke7ODsjXNYe111yJK8EH&#10;u6/xjBLegjPHDd1mydBzlR9O+2XwAFiCIB58yDQhkTpQZJoQnY6yRGz+eRZGDB6AgUOGYfava5FV&#10;+ccnEBAEQRAdR01BBYJ+NRIrS3qv5oaJ9avLEPSzIaoyi3muSQNnbMP5uGA+DYcFvQ7YhffnnkdM&#10;UiGOW4ZgxNQzGD3tHI6YBUOhvL+facKK8vGxhz2eYMGuzdtymulxYfnNkkJpj7ujXl2HytyryA/R&#10;RLr7JG6MiNNupPHArt8iw2sGSuKMUVueCLWqtl1zhpku9SoFP157640uZ6H3Sj90Y1UlrAWHVZZM&#10;d8U7OwJxOa6EmyV/xPQhCOL+QqYJidSBItOE6EwoqooxYVRf/LzjGK4EXEXA1Us4unkhBv1vJk3U&#10;IQiCeACozi5ByHpLHura0Ipj9doKBCw6g5KoDKjrxM8kKpUarpeTMGryaXTj1SSCBuzCkIkGkAnL&#10;a2qbxtnWKur4xJb7haq+HhdSE/GWqw2eMJUyS6S8kn9cOMcrSxpNE2HZL0H+UN+h4cCMCWV1DsrT&#10;XJEbvBkZXjOlthrRLEl1ZZUl45BzdTnKkm2hKEsRnrPfb5XxjSmCjlMyTK5koaxafD/MLavBdptE&#10;9Fzuhy5sCg5vwXHF43PdMfNEOK4nl1FlCUE8pJBpQiJ1oMg0IToTZVlheKnHN8guU0hLgDp5OUa9&#10;MRBBsb8feEcQBEH8OVRlFSNyrxMch2+CTY8VUoXJKlyZcxIFQYk8BJahFi4vh6Xjs0Wm6NrQejN4&#10;N3p8cQzHLUJQXfPXGeD5NXIcj4vCMAdLdGkcF3wCT5gaYKKvG9yzM5BeVYl1IYH4wM0OY7yccTIu&#10;GlV1TQZPe6jVSj7ytzTZFjmB65HmMVWsImEmCTNLWNuN51SeT1Ke6gBFecodV30w82nOiXB0ZRUk&#10;TNNd0WeVP2YbROA/P3s35ZUIl68s8cEa81uIzuy4ST4EQfw1kGlCInWgyDQhOhNVxcno130gZIHR&#10;KCktQ1lpCeLCfNH7jf8iJuP+j54kCIJ41JHnlyHOwBtOwzfzSThsIg6rLvEZfwg5vjEtsjWSs0rx&#10;405X0SyR9MI7+7H6gBfKKv66NsuUynJoRYTgxYtGTVNwzuvjXxZnMfuKNyJL7mxsb3NUigrUliWi&#10;NOECsi//ytttUl3FiTc8zFW4zPCeifzQXahIlwnbl7WbQ/JbsPukK0sVjZG57k2aI0gyS7oK6rPc&#10;D7vtE1FUQRWZBNFZINOEROpAkWlCdCrUKvidWo9e3V/CkKHDMWLoILz00uvYZx4AKjAmCIK4P7Av&#10;63VyBZLOX4Fdv7W8soTlllgLl7IPdiPvclyjycAuK6trsfvUFTzNWnCkVpxugzQxYflF5Bc3hcHe&#10;T1i4a1ZVJeZd9cETrKqkWWXJ38xOY31YIPLlbdti6tVKlKc5I+/aZjGQtZAFwLI8EDXPG1GUJaEw&#10;8igyvGch1fkLySRpFuTqOU3YTxvVBTf49vcCe07ZBJzCCgX6rr0sVpI0N02YhGVvrPKHTXBu48+C&#10;IIjOA5kmJFIHikwTotMhfPirKC1GVlYmMrOyUVxacce95ARBEMQfJ9n0KpxGb4VNj5U84NWq+zJu&#10;lmR7REJVq2zxJd3UORL/fF8XGmwSjhTyOmzSKYTG5vLWkr+CawV5+NTDEU/xvBIp4NXoOF6xPs/b&#10;bcoUtwlbVdchN2gD0twawlrH8faawpsHkBe6kxsi4khgto7llAjrnb9Elu8ClMScgaIiDeq6GuHY&#10;9/64b6aXY4ddAvqs8cez8z3EUNfWhgnTDFf4xBRJexEE0dkg04RE6kCRaUJ0BuRV5aiQy6EWPrAW&#10;FxWhuLi4mYpQVFQCZR3VmhAEQfxZMDMkxeoa3D/Rgk3PVU1myfs7kWYTDEV5y6oM76AUvDvTsCm3&#10;ZOAuvPHVcZi6RKGiqimX6n6hUKlgnhyPd2S2eLIh3JXJSA/vutrCJj0JJYrfrvwoS3Xk1SLp7hNb&#10;qKHdJl1Qqus3wrLvkBOwEmXJNqgtT4Zaee/VNAXlClgGZmP2yQjeZvPUPHex9YaZJTNdxdHB7VSa&#10;9BC2Lf4LnmeCIO4PZJqQSB0oMk2IzsCRTTOx6rgZqkoSMaBfHwwcOACDGtUfr738NqKS6C9qBEEQ&#10;f4R6lRoVSXkojc2CskI0QZhZkulyA97jDoptOG+s4hUmsg92If60L+qqW34xvxmfh2lrbfH4CC2x&#10;FWfIHrz4vi52nbyEklbGyv0gV14N/bhojHS8IE69kcySZ8xOYZyPK1wy07ihcicUhOnw6pG2pskE&#10;pHtORe61zShPdYKiIpWVpUh73R1yhQrBSaXQlaVgzL7r+PuPXqJJwgySWW5cj81xw+A1/ph3KhIW&#10;gdn4eHdQY4YJu/zHQg/Yh+ZJRyQIojNCpgmJ1IEi04ToDJQU5qKgpAIqlQKpqalIS0trplSkpKSj&#10;RvigSRAEQdwbtUUVuLrwNOz7roVNr1Vw+0gTWW4R8J18BFbdl/PMEmaWOI/aiuiDMijKWhogeUWV&#10;2Kbnj6dGajeGvD43ei9mbnJATkGltNX9gY0MzqiqgHbkDbx00ZhXk4jhrifwD4szmHbJEzdL7txo&#10;Z5Uildl+yPSejXT3CW1NE9kYVOVcuafskDqVGnllClyOK8Zq81j0W3NJNECmu4rVJLNk6Cro7ws9&#10;MGrrVWy+GI/QlDLUSqObGez9T98rHVOPh2OFaSwS86qlNQRBdFbINCGROlBkmhCdCfaBtLZG0eKD&#10;KV9WWwu1mnJNCIIg7oU64feq+8eafOqNXZ81XNwkeX0FbFhlCW/HWY3Ivc5Q1bYcr6sUvrwbOd7E&#10;82/vFXNLhu1Bl4G78f5sIyRllEhb3R9YvhUbCfxDkJ9olDTklZzXx99MT2J1aCAqlHfessIyTCoz&#10;vZHuMQWp0ohgMa+kyThh1zN85kKtvDOjgr1n1anqUVqthNHlLHyqc100SGZIlSLMKJkt4yOEnxRu&#10;jzsYBsugHGE/6QAEQRACZJqQSB0oMk2ITkG9GqXF+UiJC8Ir//kUEQkZyMvL48pIuYWBrw7CzfhC&#10;aWOCIAjibqhIycfFl5bArvfqRtOkUf3WIULLgY8Wbo1XUAp6f3McXRpCXgfuQt+x+ggIz0St8v59&#10;9mBmSUhRAb70dMKzpqdEo4Tp3DG8an0ep+JjUFx7FyONhfec8jQnZPrOF9txWFaJyzfI8JmDwogj&#10;4AGwLl/x6TgZ3rNRUxwj7Xh7WDVIaGoZfjGORr91l/C3uW7oMquZUTLNBV1nuaH/2kvYaZvAq0nK&#10;qpVQ0R8ECIJoBzJNSKQOFJkmRKdAXYGV099D/7690bNHT/Tr1xf9JfXr2xefzlyDvHIKvCMIgrgb&#10;agorkGp1Db4TDvGKktaGCas2uTL7pLR1E6ExORj76wV0Y0YJa8UZvBs9Pj8KA+swlFfd2xjde6FW&#10;VQeLlAS8L7NDNxODxrySLoLed7WBVdrvh7s2R10nR0WaK7L8F3OzRNQYbp6Up7IqG2Yc1UNZmQF5&#10;wTXh+QuDqqZY3LkdUguqYXgpE98dCUOfFX7oyqtIBDGzhOeUyPDPn7wx5VAYzvpnIDKjAjX30Wwi&#10;COLhhUwTEqkDRaYJ0SmoV6OkKA/pydFYs/oAElIzkZubw5WTk4uaOwzxIwiCeNSpyS9Hlnskri03&#10;gfPILbB+bTlse63kBklr04RlmETrukp7Amk5pVim44FnRutIIa+a+Oc7+7H+sA9yCzs+t4Rlk7AK&#10;kkOxETgYcxPBBWK4aX6NHKcSYjDCSQp3ZVUlwuXfzE7hW28XyLLSUKe+8yBWlaICFekyZF/6iU+/&#10;YS03bEpOlv8PKEu2bTH9hk2kOShLwYTD4Zh2/CasgnOhqFPztpviSgWuJZVC2ykJH+4OwnOLPHkF&#10;CTdJmFkywxXPLvDAkPWX8atxNJxu5KGwggx/giDuHjJNSKQOFJkmRGeirrYK1hYOqFK27KknCIIg&#10;2od9mVeWy1EUlorQjRfgOGwTrLuv4GGvfBKOcOkwZCPcPtjN23PsuXkiSFjnOGwz5HmlKKuogZ5F&#10;CJ5iZgnPLdHC0yN1MGG5FbLyK6QzdSyqejX04qLEbBI+9eYEHjfRx5zLXvi75TlhGcssEStLnrc4&#10;g8n+7ogouYs2TeF5YWZIRaYXMn3mI9X1WymzZBwPfGXjglV1LcNuq2rquBnCM0iYCcI03QWzTkbg&#10;Z8MovLzURzRJWBXJbEGzZOgibPPCD154e3sA9rumIDqrkv9MCIIg/ghkmpBIHSgyTYjORHl2GP71&#10;n7eRUtj0Vz+CIAiifSpTCxC+zQYOgzbA6pWl3CThFSQ9V8LqpSXw+mo/0u1DoFIo+fZ+6y/gbM/V&#10;sOi9Gobva0JVo4RnUAr+8/EhaAzcDY3h2tDotwPDvj+D2OQ/N0cqqDAPGobHxCoSU4O2Mj6BZ0xP&#10;YmVIAOSquzTS6+tRmSUGvKa5ftM4ASfd43tUpDkKq9uvUtntkCQaInPdW4qNAmatN+w6M1K+d8bf&#10;Fnth/OEwBCSU8gk5BEEQHQmZJiRSB4pME6IzIS/LwKjeHyC1kMYpEgRBtKG+HhUpBYjQdoLbh5q8&#10;YoRNxGGTb6xfX87bbby+OYAkk6uoTC+CqlnVnqlLFP7+3/14crgWnhX0xEht9PziGB5juSXDBA3a&#10;je6fHYHr5UTUtJqg82ewNypcrDBpbZaYnMRzlmehFxeJPPndvRewCo/yVEcx4LVhEo5sDDK8Z6E8&#10;zRUqRbm0ZVuKKpV4b1eQ2GrT2jSRzJK3twfigGsybqaXo6RKNKIIgiD+DMg0IZE6UGSaEJ2Jmops&#10;fDK6D76ZNAO//PwTfub6EfNmr0Razp9TIk4QBPGgUx6fi1v6XvCdeBh2/dfC+vUVYutNj5Ww7rEC&#10;Xl/tQ+xxD5REZUBV2/bLfG5RFZ4dIZkjI7RFMbOEabAmXvnkMA6ev4ayyj835JVNivHPy8aiQD/8&#10;+6JRW8OEmyb62BwWLO1xZ6iUlShPdeIBr6mysdwwSZV9i0y/hdxEUSlKpS1bklxQDQOfdHyhcx3P&#10;/+DVVE3SWjNkMLmSdV8nBhEE8WhDpgmJ1IEi04ToTCiqi3D06FEcO9ZcR6C77yTyiqn6hCCIRwO1&#10;So3K9EKkWl+D/4wTsOvbYJSs5kYJC3V1/0QL4TtsURiSDHXd7T8HqNRq2PnE8XHBjYZJo3GijaET&#10;DZBT8OeZ0iywNbasBLoxNzHK6SK68PwSMauEq3l7jnD9cWFZVEmRtPftYVUlLOC1PF0mmiU8s0QK&#10;ePVbiLJka6iULR8XM22yimtgdS0XEw6G4vkfPHl4KzdLZsrQdbYbzyjRmNPMMJktQ5+V/lRZQhDE&#10;fYVMExKpA0WmCUEQBEE8/DAToLakCtleUbgy/5TYctN9WWP7DZPj0A0IXm6CAmaU/EaOBjtWaUUN&#10;fK+nYcY6O3RlVSasqqS1aTJsDyavspb26jjUwvmLamrgnJWKzz2d0MVEXwx8ZQYJa78xMcB77vaY&#10;ecWbh782LH/ivD6WXLvM9/8tWMBrZZYvMrxmIa3RLBkv3J6O0sSLUNc1VcywIxVVKuAeWYCpx8Lw&#10;2Fw3aEyTgl7nuKHLLDf8c747vtoXArvQPOx1ScbzwjbMPHlMUI8lPvCLvf3YYYIgiD8DMk1IpA4U&#10;mSZE56MeFwx0MHfOLMyePRfaerZ83CNBEERnpF6tRsH1ZFydZ8ADXFm7DaskYe03Vq+KpknAD2dQ&#10;KGyjVqq4IfJbpGaXYu5WJzz31l504eGuWtwcYZklbUyT/rtgKYuW9uwYEstLMeuKF54wNRCrSrgh&#10;wkyT43jO4hwfLZwvl/Nxw+yxhBUXYOfNEOy4eR2hRfm/Y5jU89HB6Z7TkO42TjRLXL/lga8VaU7C&#10;c1nX+Pyo1fW4lliKMbqheJaZIA0VJcwskabjvLsrCI438lArvMc0nJftX1athG9MEUJSSiGnz1gE&#10;QfwFkGlCInWgyDQhOhOq2ios+3oYvpi8AEf1TkL/2CHMm/AxPpyyBkVyep0TBPHwoFapUBqbhVzf&#10;GMjzWwaQMqMk/2o8gleawuXt7WI1CRcLdF0Bu35rELDwNHJ8olEj7Mu2vx3sS35sSiG2HPdD/zH6&#10;eHKkNjSG7mk0Sp4drYMpq21w1DwYz4wS1g3WFNZrosuAnZi7xQnyDgh9Ta+shE5UGAY7WOIp1mbD&#10;224EGevhxQvn8HOgP8KKClBVp7yt6VPPa0Lah5kh5SmOPKOEjQzmmSWuY/jo4Io0Z+G9o0zcTji2&#10;Z1QRZurfxGtLfdGNGSQs2JVdznDFE8LlFzrBsAzMQXqRnKbeEATxwEKmCYnUgSLThOhMlOfcxMs9&#10;PkOa8GG2AUVVHob2HIzg+AJpCUEQxINNVVYxrsw1gF3fNbB+bTkch2xA7FF3FAQnIWKPA9w+2gOb&#10;nqt4ZQkzS6yEbRwGrMflOfpINg9AZdrvj/tNzymDnmUIPph3Hs++uVesJGFBrwN34elROvh0oSlO&#10;WoUhObNE2gO4GZ+HvYaB3GBhU3JUf8A0KKmtgUVKAsb7yPBPy7NN7TfGJ/Cs+Wl86+UMs+QEZFff&#10;+wh5MeDVEVl+P3CTJJ1XloxBpu8ClKfYQ1VbgmqFCn63irHcNAb9VvqjKxsP3GCUTHfFM/M98KlW&#10;MI55pAmfmSqlIxMEQTzYkGlCInWgyDQhOhMV+bF4/aVRCE5oMEjqUZhyE/17DceN5N8PBiQIgngQ&#10;uDTjBKxfXwm7PmsaZdNjBTdKGibf2ArX7Qesg/cYXcTpe6Mq4/d/x+UWVsLRLx7T19jimbf3QWMQ&#10;qxrZw/XECG0MGX8SW47788qT21V0/BGq6+oQVJCHVdeviNNvjPUaA127mpzEYHtzbA0PRlx5+9Nq&#10;2oONAa4tS0BtaRxUteJ+KkUZKtJckeW3iJskfHyw2zjh9nyUJV1EdXUFQlLKsMU6Hv3XXuIhrjzQ&#10;lVeWuOHZhe54e8tVaDslISH33k0bgiCIvwoyTe5WedVIzK9pVAJTe9uRHkmRaUJ0JupVtdBb9R36&#10;DRqJb775Bt9++xVG9u+BGZvPoIaqqAmCeMBhRkVdjQK2/da2MEwaxLJKWHWJ7L1diNzrfEcVJdU1&#10;SkTE5+OHna54/p390Oi3Q6woGaqFboM18Y/3D2DGBnuExeZKe3QsbPpNnrwa+rei0dfOHBqGxxqn&#10;3nQ1PoHnzU9jjI8rQgry+bZ3CnuuassSkeE9A6nOn3Nl+MxFSeIFpHvPbJqG4zYW2T7TUZVqi7TC&#10;Cux1SUPPlf7QmOIiVpSwnBLh8klBPVb4Y6tNPJLzadoaQRAPN2Sa3IUS8mpwzsQSO3Zsx/bt27h2&#10;7drFl0Wnl7a7T2sl5MkRFJXS7rq/UreyKxCemNvuOtKdi0wTorNRr1IiLy0KFoZncMrYDLfSCoQP&#10;4h3/F1OCIIiOpDq/DLf0POHy3x180k17ponb+7tQnpQHlaIpsPR2ZOdXYMMRP/znw4N4TKom4Tkl&#10;LJNk0G6MW3YRXkEpqJLfPifkj8CCUR0yUvG+mwOeZvkkklHCLw2P4U0XK1ikJKJSqfzdaTftoazK&#10;RZr7ZD71Jt19gqCJUkWJqAz3sSjwm47UKBvoOCfj1RWXeCYJqyQRK0pk0JjqileW+mCLdQLPKGGh&#10;4X/Gc0EQBHG/IdPkLpSYX4vTRqY4bWiK67HpCI5Ow+WwOOG2CfbrHkJsdkW7+zVJDkfPyzgrHIOZ&#10;J+1vc/91K7sSx0+cgk9QBOIfoPv1MIpME6IzoqiuQF5uLvLy8lCloA/ABEE8eLCgV1YpEn1QBu8x&#10;B3irjU2PleJ44F6r2hgmbCrOtaXnpb3bJyu/AvuNg/DWjHN4bpQONAZL028G7sbjI7Tw3hxjmDhH&#10;8jwTZV3Hv/eziTahRQX4IdAPr1ufRzep9UacfqOHXram2B0RgtjSYtQIj/9eqVcrUZZsw6tJmFnS&#10;UhMQ7zoF+84ex3+3eOL5hd5i+w2rKJHacHqt9MNmq3hcTyrlk24IgiA6G2Sa3IUaTJPzFtZILKgV&#10;lsm5+RGZVgKdfQfg4h3QaDrcSMyFX3AUV3hiHl8WmVoMY7OLOK5/CgE3E/iyuOxKXL0RD79rkbgi&#10;XN7Kur3xEp6U13jMsLisxuVxOVXC8RL5MQIjk1vs01ohtzL4dn7Xo4X7U8Tvb3BMOvYfOAhrJ0+E&#10;xWe3ux/pzkSmCdGZYBMSLpnq4Iv338KggQO43vvfVzB2CwO9ygmC+KupV9ejOCIDcfpe8Jl4WGy3&#10;kbJKWNuNTa9V8PhcBwGLz8G2j2Se8PySlXB+ezsqUvKlIzWRV1QFc1kUxi+5gP9j7TeskmQIk1hd&#10;MnrSaezQv4TQ2Bxpj3vnWmEe1oUG4udrl2CRmtDYTpNQXoYjsRF4z8UG3Xg1yQnRLBH0d4uz+N7f&#10;HfbpKShT1PLt75561MnzUZUXiKLoE8i+sgzp7pNamSWiMt3HY5/eRmjM9BSrSqRg136r/PCLYTQ8&#10;IgtRWfPHJ/4QBEE8yJBpchdqYZrk1zSty5PDwsYJeifPICFXDjf/YGjr7IX+qXM4clwfe/ZoISA8&#10;AcExabwiRWfvPljauiAqvYRvo3vwMAzOGPF9zgjHb37OBvlfj8YeLS1+jqPHT0JTuH4p9Ba/T2ZW&#10;Dtz0OHnakG9j4+LVZn9m7tg4e0JbOPdJ4Vy6h49i7779uJGQCxefQGgK9/HIsRPwCrghbE/VJvcq&#10;Mk2IzkRVUSJ6vdIT5u7XkZ2dzRXmZoRXe76N2KwKaSuCIIj7R111Lcric5Bg6A+vr/fzShLr7ssl&#10;w2QlN0fcPtRE2OaLKAxJgUopvidnekTCftwhGL+7C16LzjQGvbL2kZJyOfxD0rB4pyte+OAgNPrv&#10;EitKhu7BY8O00OPzI5i/3RnBUVkdUlHC2mdOx8fgaRMDPt2Gy+g4Jvi6YbKfO542O81vN06/MTPA&#10;Wy420I25ifyapmlmd0p9vVoMeC2NQ1myHXKD1iPDcwpSXb9GmmwsstzHwevCfOR4jEOa1JrDlMZM&#10;E4/xeGvVWXSb7Y7uS3wwXe8m3CIL6LMOQRCPFGSa3IV+yzRhhsShQ0f57aN6J+EdeBNJhQqkFClg&#10;cM4YFx1kSC5Uwl7mi7PGZkgsUAjbhOPQ0WNILVYhSTh2aFwGN05YRUrjsQWxapRjJ07B80ookouU&#10;wnGZUWIPY3MrXmWirb0X16JSkCSsC43L5gZKVFpJi2PEZJRC99BhbtwkCfcjqagWugcPwd0vWFgv&#10;x+GjeryChdpz/pjINCE6E+W5EXhpwFTkVjT9FbGupgyj+w5H0K22f6ElCILoaJipoVaqUFtSiVv6&#10;XnD/RAsXX1rCq0Zs3pAqSgQ5DN6AsG3WKI7MkPZsolZRh+9X20JjwC4xi2SQJs7Y3eRtNRuO+OL5&#10;93TFdSyjRFCXIZp4Zrg2xiy5CI/AZOkoHQcb+9utwRQxNWgSryph0kdXQSzUdXVoAJIry6U97wz2&#10;nLGWG7WyEpVZfigI0wKrJEl1+Rps6k26O8stGY8sD3Z9AuJcpuC7rcdhYrQE2dIyJnbdxXwheq68&#10;AufwfKgpz4ogiEcUMk3uQr9lmly0l3Hjgd2OSC6AkflFXsnBKkJ27twFCxtnyTTx4aYJq/yIy5XD&#10;JzAcBw8fg5aODrS0dXhVSkRyYdOxBTFjJDqjFCYWtth34ICwnTZ2a2ry+8LMF9MLdti2batwnKOw&#10;cfZCZHpL06VBIbGZMDh3nle6aGpp80BbF++rwjrRNPG9FkmmyR8UmSZEZ6JOXoZZH/TH9uMXEB4e&#10;zuVlsRejP5mLKyE3EH4jDHFpDeOICYIgOpbK9ALEHHaD7ENN3mrDzBExo2Q1Lvz7V7i8vR3hO21R&#10;Hp+DumrFbUNHv/7VUswjGaEtargWug3dgyeZScLabtj0m4HC+sGaeH/OeTj5x6O0ogYqVcePCUsu&#10;L8OmG9fE6pLmhomkboIm+MoQkJ+Hqrq7C5VVK6ogLwhH4U1dZPktQLpsAtJk43iQazrXWBR4foMM&#10;75mwNV+FSTtP4pWfbfHkbDd0me2OJ+a4Yb7mAXheWACZ5UIs3aslrHPFhaA/3opEEATxMEOmyV3o&#10;dqbJrZwqHD6mxzNBYrPKoXvoCMxtnHhWSGRKPgzOGsPM2rGlaSLs7+obBG2dfbzCIzQ+G4ERidDS&#10;0mljmrAqkYNHjuL8BVtci0rFzeR8mF605/clIU84f3YFrgvnspP54tQ5E96iw47X/BgsY4WZJWwb&#10;lmsSmVYE3YNH4EymSYeKTBOiM1FVkoS33hqFt94cjTeb6b//fYtfjh4xFLO2mUlbEwRB/DHq1WqU&#10;xmQj5pCMt97wMFdWSdJrFaxfZ1klKyH7cDcitB1RHJ4GRentR9kys6GyWgGvoGQ8PVqnyTBpLlZV&#10;MnQP3p5xDofNghGbUgil1M7TEbCMkoiSIhyOuYnv/N3R39YUz7DWGx7m2qrKhMlEH1Muedzx9Bt1&#10;XS3kheEojT+PnIBVyPCa0WiSsIqSNNkYXi2S7T0Vt/w24rCxHr7aaYvXf3SBxmwPQe7QmOkGjRky&#10;/N9iL7z4i7dw3Q3d5rihKwt6neGOviv9UVVDn2sIgni0IdPkLtRgmhiZXeRGRUxGGSJSimDn6sMr&#10;P1iwKssIYfkgLNSVGRAhtzKxR0ubmygNpgnLHmEVIubWjjwUNjFfzgNgL9rJ+HFamybhSfnYuWOH&#10;cMw4fszrsRnYt18XZ4zNEJtZjgMHD/PzJRXUCvehUNh2JwIjWgbCXgqN4RUqYQk5iBNus+137Nwp&#10;htcKtw8d1YO7//UHaqrPwygyTYjOBPsCU1VVhepq4XXdnoR18hqalEAQxL3Dxv2WRGUg9rgHfCYc&#10;gl3ftbBiGSVvSBklvVbB7eM9uLnTDnlX4nmmSWvqVGo+Ejg4KhunbW/gF003vDfbCM+/sx9dWDYJ&#10;U2vDRFDPL44iKCILig4ySkoVtQgrKoBBfAzmXvVGXztzPMHMEGM9NIa5Gp/grTfdTE+2NE7YdSM9&#10;WKfdvh1IraxGbVkiylOdUXBDB5m+c5HmPp5PvWkySr5Fts805AWswM0rejhywRrfaPniuR9YkKsU&#10;5spGBM90RfdfffD90TCcv5KFnNIaJOdXY8yBEPRc6oseS3zw3cFQJBfc3pgiCIJ4VCDT5C7EqkvO&#10;GJtDc88eHt7KxAwSliFyKSRG2k7Os0ZYW46e/imeG6J/xhCGZhe5aXIl7BZ2a+7hxgubeMMyTA4e&#10;OYZDR4/zCpT9ugd5hUrz87L2HHMrB+zarYnj+gZ8+7PnzXFMzwBJBQpYO7lzQ4QZMDr79sPE0oaH&#10;NDY/xq2sSh46q713Lx8vzCpjmGxdvPgkIAtrJ2jp7IOLT9MEINLdi0wTotNRr0JWagJCQ68jJCQU&#10;CSnZUFFfO0EQv0V9PVS1StSWVPHL1tTJFShPzEPcSW94fbMPVt2X8ak3tlJGCTNM3N7fjbANF1Fw&#10;LUnaS4QFsRaXyXErpQhO/glYuc8TH84xwj/e14VGnx1imw3LLWku1oYzvJVpMmQPpqy0ko5697Bx&#10;wOVKBW6VlcIiJQEzLnvyEcA8wNVIT8onEU2Sx4XrL1sZ412ZHXbeDMXV/BxcSE3EvyzPCdsxw+QU&#10;nhC2WRDgD4U0OpjnkqiUqKvOR3X+dRRFHkWW/2KkunyFVNcxvN1GNEnGId3jO+Re+gH5YTqIj/GA&#10;sXcEPt8XgSfmevIqEj4eeJYbus12w0u/+OCbA6G4eC0H5fL2p97IFSrhswxNxCEIgmiATJO71K3s&#10;Sl4V0lytTQZWrcEqUZqva25iNByjcVt2HGEZa9lhlyz4tWHbRvFjSvs1OyYzVBLyavglW8f2vX21&#10;SMO5Kpr2Ea43rOfr2PFb7EO6G5FpQnQm6lV1cDmwGK/85z8YOepNvDVqKF7854vYdMoDdXdYPk4Q&#10;xKMF+7Kf5x8LpxFb+EQbljuSfzUeapUa8txSxBn48HG/Nq8vFyQaJcwkYcaJw9CNuL7WApUpBcKB&#10;wINH6+rUKKusgU9wCrafuIRhU86gy/A9ojnCptywTBJWScJySVi7zcBdeKzvDrzw8SF88aMF9hsF&#10;4lctd76cbyfpMUE3E/Kke/37sMfF2m1yq6tglZqESX7ueMz0lJhNwkyShpYb4bKrcPtxY32MdrXB&#10;lhvBSK2s4Ps3wgwReT7ivBZAx/5XrLFZDW+XGVBkefJR77VlCSiJN0GG9xzRGHH9Rrx0m4BU1n7D&#10;b49HXtBG1GQ6obamEuZB+Ri29bpYSTLdVawmYWbJTBkeE26/syMAHpEFZHoTBEHcA2SakEgdKDJN&#10;iM5EZVECer0yBAHR6aiWyyGXVyM7+QZ69xiFyNQyaSuCIIgmUq2CYf2a2F7DTBN2addvDWQf7BZu&#10;r4JNr5XSeOAVvA3HcfgmxO5zQeWtLCgralBRrYBnUDLWHPLGJ4tM8dJHh/DccC10YdUiXFpi9Qgz&#10;QfrvEpZr4YUPD2LCciucsAjB5RsZyC2s5MdpmPbCjBdz1ygMnXwKz7+ri69/tkBU4u+HWLO92aQb&#10;/bhoTPBzwytWxniWGSONYpUkelxPmJ3GB+72OBobgdCiAhTV1kCpbv/zgEpRiXSvGbxaJMN9Ahef&#10;WOMmyGMS0mSsikSSbKxkknyH7KvLUZVqi7qqZBRXVOCYZzre3XkNz891R5cGk4RdTnNFt7lu+Hzv&#10;dR7imldWC+WfEGpLEATxqECmCYnUgSLThOhMlGffwH9e+wJZpU0ZAsrqMozoNQjXbt35X2gJgvjz&#10;qFfXo/B6MpJNryLHNwbKqhppzZ+DmrXdFFeiLD4HxTfSkH8lHtnuEUizvo74M75wfWcH7HqvgV2f&#10;ZmLmSa9VsHtD0Osr4PuZNqK1HBDlFgHPgCTsM76G71bZYNjEU/i//7Ickj18ko3GEEHMIGGXrIJk&#10;hBb6jzmBCUsuYM/pK5BdSURsciEPfP29cbg1qjoEFOTCNjUZseUl0tKWKFUq3CwuxNnEGHx/yRND&#10;HCzxtNkp0SBhFSWsmoTJSA//vmiErzwcoRMdBr+8bOTIq3klyu+hrqtGZZYPUl2+Qbr7xLZyG49U&#10;2RhumGRfWYbiGAPI84NRV52HxPwqnPTJwGdaIfjHYi9ozJLxShJulMxwxd9/8MA43RCYXc1GSkE1&#10;VZUQBEF0EGSakEgdKDJNiM6EUl6KWR8Owcyl22BlYwNb64vY/utkjPpmMfIrKQCWeDSpSMpDjk80&#10;CgISoKz8cw2K30NZVYvgFSawfm0FrLsvh9UrS+E99iCqc9uvBFPXqXjGSJ2wn6K8GvKCclSmFqA0&#10;JosbL7n+schwCUeyRSBu6XshQssR19eaI2DRGfhOOgKPL/bC7UNNuLy1nU+2YUYIO6fVK8tg/aqg&#10;15bzSTctDBNJtn3X4MQ3B6G93gbzNtjhrZlG+OcHutDov1NstWFVJKzVZpBwfegePDtaB298dRxf&#10;/GyB1bpesPG8heikAm6Q3C1plRX4xN1BrAoxPI6nTU9hY1gQimtrEFVaBNPkeCwI8MVgBws8yUJZ&#10;hW14FYmUSfKYyUm8dNEIn3k4YvONYPjkZCFHXiUd/fbUq9nzXYqaoiiUpzggL2QXMn0XSJUk7Rkm&#10;E5Dl/yPK092gqEhDnUqFxLxqnPHLxJd7r+P5RZ5NrTezZOgyU4Z//eSFb/eH4Jx/JlIL5NKZCYIg&#10;iI6ETJPfUXRGGaJSi/go4fbWs1yQ6IzSdtcxsf2i0oobFSkoJrOs3W3/qFjmScN52PXm69j9bFjH&#10;rjdfx3JNGvfLablf4zFT2x6T1FZkmhCdjooMHNqxAl/97yN8+OkXWLN9H/LbmV5BEJ0dVtHBgktZ&#10;Bgcbf8sMArcPNFGemC9t0TGIAaBqqJXsC3cd6moUfGIMM2gU5XI+ZpdVetQUVnBjw+rV5S3NiV6r&#10;+LjedPtQJBpfQcwRN9zcYYvgZSa4PPskvMfowvXdnY2mBxObUsPaZcTHJYrljfDpNT1XwU7Yxr73&#10;atj3aa41LWQr6EKftbAQ1jW/Pw063XctNEZqQ2PwbqmCRGqzYQbJKB288p4u3pppiOV7PWDqEoWM&#10;3HLpGfnjfORuDz69pmFSDdN5fTxncU5c3jDdRmq5YSbJfyzO4G1XW2wMuwb/3CzcSdFGvVqJutoS&#10;1JTeQlmyFXKDNyPdbSLSXMeI4uOAxfDWDLfx4C05jaaJcF32LcpSnZFRXAPDS5n4VOua2HbTUE0i&#10;mSX/WuiBz3SCccY/E1U1FNhKEATxZ0Omye2UJ4fn5RBs27YNO3bs4ON5+cjfFtvJ4R0QzqfotBe+&#10;ypY5eVzCxvXrsHXLFq7NmzYKx9wKV99AHsbaep971c2kfBw4eAjbtm7l5zl4+CgiUsTRxSxg9uRZ&#10;Y2zdKtwHQQZnjBvPfSMxF/sPNO136PAxPjqZrWMjlfcdOMjXMekeOkzGye+ITBOiM8FGDhcVlotf&#10;4holrSSIR4zisFTY9FzF8zh4+wlrOREke383qnNL+aQYZmTU5JejKrMY5XGsfSUVeVfjke0RiXT7&#10;ECSbBSD+tB9iDrvxKo6wLVa4vsoUgT+dw5U5+vD97jC8x+py08Pjcx24/0+LZ4GwlhfnN7fCccQm&#10;OA7ZCPv+68RckJ4r2xoUwn3j61jQqrCeB61K97WNpBBWe0FOglyFZW6C3PsI1/uugWPftbgoHNNU&#10;kJGgU/3X49Dwrdg4bCsmDduO9wZtx4Ahu9BrhCZeG6WFf4zUxtSBW/hxmt8nF+H2d8JyjQG7+ISb&#10;x0bpoMdXevhxtyu8g1KRUyAGpTaoo6hQKhBaXCBWj7QnZpKwahLDY+gqXO9jZ47dEaGILS2B+g7v&#10;DzNKFOUpKI49jexLPyFVNhapzl9KBskEsd3G9Rs+9SbdYypyr21CZZYf7B32I8djTKNpkuUxDiEO&#10;MzByk79YTTJDEMsoYWIZJbPd8PbOQHhEFqJGqerQ54kgCIL4bcg0uY3Ck3KhraMD/+vRiMuphPul&#10;YBw4eBgxUlUJMx0uh97i44ePHNe/rWni4nMVBw4d4dUaMZmliEov4eOJd+/eDY/LIS33Eba/3eQb&#10;tvx2JgtbZ3DuPIzML/KJOkznTCxxxtgMifm1cHD3x5FjJ/h9iEwrEu7vCTh7XebjitkYYhNLW2Gf&#10;Sr7fKUMTGAr7JgrrTpw6C5OLdojNLOfVMUZmVjA4Yyg8H23vA0kUmSZEZ6KyIB69XhuBWx34F1+C&#10;eNioKShHrl8Mb03huRzNzAAmbjr0Wws7Jum2DTMjeq0WKzm4McFuN11nLSxMDZUe7WslFzNquIRl&#10;zAThRgiTcNtOOFfr+9MgR2aE9F7NDQuXgevgMHILLEZvw4nhW7Fj4CasHLAJvw7bjkVva2LqO1r4&#10;ZJQmBg7die7DduOVYXvw0og9eGGkFg9hfUqaNtNlhFbLsb1sjG9DMCtrrRmiiceHauK7QVthLZ3b&#10;UrgvY4XbL7yzH+ayaD4qOL+4io8O7kiSKspgmZqItSFBeMfNHj2sjPCc+Rl0YaaI6cm2homgFy+c&#10;4ybJjeJC5MqrobyDTBJVTSmqcq6iOFofWZd+QobnNJ4/0lBFki4ow30sMt3HIO/KYpRHH4Wi4BKU&#10;VdlQK6sgV6rgf6sYj8+Q4YuNJ4XPYatgYrgUS/dq4W/zpNYbXl3iiq5z3DD5cBjsQ/OQXVpDGSUE&#10;QRB/EWSa3EascsP90vXGVpYbCTnQ0tZBeFIevy3zD8aJk2dgYeOEI8f02jU7GkwT3cNHeQtMw3Jm&#10;SJhbO+LYiVO8CoRVrITGZ+OioxvMheP5BUc1HU+4vBadBks7V2GdI66Gxzcep0HsProJ9ycsPkda&#10;Joe7cPuwcL/Y9QO6hyDzDeLnYsdlj4tVojCTxM0vmJ+74VguPgHC/TLg+7HrDY+X7ceqavbu3c9N&#10;pIbtSS1FpgnRmajIi8Zrb3yLnHLKLyE6OfX1qBW+yJfFZvO2lght4f124Wm4faQJhyEbGg2O9swJ&#10;JtaqY/XqMp7twTI+Lgqy7r6Mt7twA4SZG33X8AoRh4HrebWI47BNcB6xGa5vboP7Ozvg+cEu+H68&#10;B/5f6ODquIO48t1h+E86Au/JR+Ex9ThcpunBcaY+bGeehOm0Ezgx6RgODdvCW2Na3x8TQe+9sxd9&#10;Rmvh38P24IURWvjnKG3832gdPDVKB11aGx8NajBAWAgryxZhI337iZkjXYdr4em39uIf7x3Ay/87&#10;jB5fHMXwSafw+Q9mmL7BHiv2eUL7XAA+XWzG9/+7cN7Xhu7G/0mhrlPW2EpP9r3Dqj/YVJqIkiKY&#10;JMVh5fUAfO7ljF42Jtwg4WGtTA0VJEbHm263Nk2E5fOuektHbh+1qhbKqixUZvmiKEoP2VdXIJ2Z&#10;JHyizRheRZLtMQ75XmORKPse1x1/gI9sH4zsL2C/XQDWmEVg7pkYfHUgDKO2XEWvZb74949eeGa+&#10;hzTpRric5YEus92FS09hmTueWuCOKUdvwCIwB5nFNb8bcEsQBEH8+ZBp8htiRgGrsrgUEsuNBJML&#10;toiT1l2PTRcuq7ixcLemCZPvtQjo6OzjLTDXYzO4IWN60R52rt7Yd0AXDm5+wnZy+F+PwZ49WjCz&#10;coC1kwd2a+6BT+BNvq758Zqfn1WkGJwxgplwPNZOs7OxtUisZGHGC6t0iREeW4v98uXQk4ygRMlg&#10;aVgXJxzH4KwxTCxsGpeR2opME6IzoZQXY9Yng7DzqCHc3Nwg45LB2dETZZWUa0I8hAjfP1WKOlSl&#10;F6EoNAWpF68hdPNF+E89Bue3tsH6dZbt0UwNlR29VsF+0AbektPaoLAbsA63jnogyfQqUi8EId02&#10;BJlOYch2j0SebwwKrsYj/3oyMq4lITkoEbGBibgZkIjgK4m45B8HR1k0jG1u4LBJMHYYXMbS/V6Y&#10;t8UR362wxieLzDBq+jn0HqePf31yBI+/vR8aw7UaTY6/D9XE2T5r4dBntSjh/lkI92nw4B3Nqj/E&#10;CpCG/BBujAzbg6dG6+CF93Xx+mdHMWjMCbw56TQ+mm2EccussHCHCzYe9cUh02AYOUbA3jcel0LT&#10;EZVQgKz8Cshrlbf9Mp+aVYb/TjsrBruy6pThe/DpfBNeXXI3qNRq5FRX4XphPq8gWXH9Kr70dMTL&#10;VsaiEcJMEa5m101O4l8XzmGEgyXG+8qgFRkGp8xU7L55A12NDYT1TfqHmTHiy0uls4moldVQlCej&#10;MtsPRZFHkX15KW+xSWPTbGRjkeE+Dpke4pjgKMcpcLdcAK3jm/DdthMYuNym0QTRmOUu5pC0p1lS&#10;JQnTXGG75hLW/XguSro3BEEQxIMCmSa/o+u3MnDwyHHehmNu7dTC/BBNkXszTVjbj7bOXt4yo2dw&#10;BrauXrxihG13LSoVW7Zs5qaG/qmzvAIluUiJxIJauPldg7PXlXbPx8SWm1k7Yr/uQUSkFvGQ2u3b&#10;tyEwIklYL5omgVEp2LVrFz9+077CflYOvCqlIdOkUXnVuGDrgr37DjRW3pDaF5kmRGeiuiwNY8eO&#10;w7ix3+Drr7/GN1xf4aP3JiMhveWXDYJ40FAr63h4KssbYQZJ0vkrCPzJkOeDsIqPiy8thdWrS8VK&#10;kN5SK40kh35r4fWZNq7MM0DsEXeUhqVg5aHLOP7GGjj0XgUehCrs4yRcfj9aC4cdY2HuEYeTNuHQ&#10;OnsVy/d6YupaW3y0wAT9xunj5c+O4J8fHsQz7+zneR7cxGBTY/rsgEZfQew6y/uQJseIxsjvSDIl&#10;Hhc0d8AWaPbbgF/7b8JLQ4VjCMuGTz3LTZfJq22wbJ8H9hsHwtw1Svj8kYZ44X0+p6ASpeVy1NTW&#10;dWg+BjNTghJK8OoCe2iMPY3+S1xxLfH2vy/YueV1dXySTXRpEezSk7Ek+DIGOljiWVY9wqpFDI81&#10;miINVSRPmejjH2an0E/YboyvK/ZG38CNogKUKmqZN9YI83YMXMNw2HIJ3rHUwiDLvfjOahsOndsC&#10;v+g85OWnojLnMvJCtZDhPYcbJKkuX/NJNswcyXBnJsk4JMomiibJsY14d+1ZPLfQERozvAR5Nhkh&#10;s2ToJuhJ4fazwu2/L3THS8t8MWjjFXyw5xqmHr+BzdbxfBrOi0t8hX1kTYbJHDd0neaKK/Htj0Mm&#10;CIIg/jrINPkNsYoNZhKwSzZVRmfffrj6BAjrRMNCNEXuzTTxunoD2nv38ak02tp7uUnCQmI3bxa1&#10;ZdMmhCfmQvfQEXheCW1xzNtlm7D7yjJJ9gr382ZyAV/Gskh27tyFK2HNKk1uxEFTc0+jacLabU6d&#10;O4+9+/cjMqWlYcLOddrYFPsPHOSTf5qvI7UVmSZEZ4J9mVGr1e2KQgiJ+0FNYTlSrIKQZnOdj9f9&#10;PVgQKxuZG77TDj6TDsPmjdWwen05rNkUGGaI8EwR0SBxEK6zzA8n4dLv2wOI2WWHXJcbyI7MRERy&#10;IewvJeCAaTCW7vXA+JU2eOY9XXQbpoUpA7dCp+96bOq3AQMG7xRbXEbubVbFIYhfl243mBxMfFmz&#10;7VjrSgs125blh4zeD413jkDjwxPQ+PgUND43gsZXJtAYYwmN8TZ4dsxpaAxh27LKE2kf4fLFj7TQ&#10;a81lDNsaiPc0g/HF/lBMPHIDs05G4EfDaKwwvYUtwpf3fS5J0PdOh0lANhzD8uAbW4SQFDbhrwo5&#10;JTWovIf3M8ewfHTbYA6eI2LOKkBO4snNF3EppqUZEF9WCr24KEy/4oUetmZ40ugEujVvreEtNcKl&#10;mXDJJFx/2doEXzjL8KvnNZwMToJnhPBzCsmH8eUcHPPMgJZTKjZaJWGpaTwWnYvDDINYTDgai0vW&#10;C0Tzw208sqTLHI9xuGC0GHkeX0uZJON5uw0LZM31HIcCr7FwtViAX3V2Y+AyYzwxzR1dp7pBY7qg&#10;GTKu//vRE6O2BWLa8XD+fJ72zeBBrbHC56pyuZIHtirq1Khj05CE35kNvzfZZXZJLV5f7ieGvk6X&#10;4fFZMphezaLfrQRBEA8gZJrcRpdCY3nlBcsUYbeTCpU4rn+at8iIOST3bpqwY501scRpIxPhthx7&#10;9+vC1S9QqjSp5GYGrwzJq8aho3qQ+QY27usbHAUrR3e+X8Mypuj0En7/9E6eRnRGSeNydsxDR45L&#10;1Sliy42z11UcPXEScdlsDHEJjukb8EBYNl65+TFvCeuP6Z3EyTNGvCKm+TpS+yLThOgcqHDJ5hi+&#10;/Pg9vPPB/7DLwB7C53+CuK+w8b6s9aWh+sNx6Eak24XwcbxsQk3RjVQkGF7CtSXGfIyu8+itPDeE&#10;bctba4RL1k7DjBEZqw4R1p3quxa6I7dh89cHMfmbI3jv66MYPekU+o47ie6fH8M/39PFs6N18MQI&#10;bXRl5garCOFihoa2aEoI67oJ11nGh5gLIlz23w2NPjuh0Ve47CfcHrhX2OcANIYdEtYfhcYoPWi8&#10;fQoa7xtC4xNTaHxlDo1xFnh80gU8M+UCnp9piX/NscDLCyzRY7EF+v5ijkFLzTBiuQneX3sOX208&#10;icnbjmH+bl0s09HBlgM7sVl3F97UF46/4KBonAxi5xU0bj9eNjqM93aeQN/1hnhxuSWe+dlWkB2e&#10;+skOTy62x+M/2KPrIkdoLHQS5IwuC13QVdBjC13xhKAnBT29UIZnBT23yA1//8Ed//rZEy8t8Ub3&#10;5T7otcoPrwlf+N9YeQn91l7GkI0BGMUMmh3B+NdeW2iY6TdlhzDzhLXN6NrgEzdn9LWzwAvmZ/Ek&#10;a5Np1lbTaLIwnROeKz3hudK0hMYq4X7+KIPGHC90neWNJ+e54/lFzvjPT7bo+Yslhi4/j0836GPG&#10;zgNYuW8XtI+tw5nTS3DBeDFczOfDwvAnJLs2jPVtrgmIdJqCBOcJSHP9EpcsJ8HU8FesOHgIY3ZZ&#10;CY/FF9/qhmDp+VvQdUvjZlBAQglisiqQXiRHUaUClTV1qFUyI/nejI5yeR3C08oQlFiKjKIaMkwI&#10;giAeUMg0uY1C47J4zoiz9xVuGMj8grBHS1tqcxG3uVPTZL/uIQRHp/HsEra/lYNMOJYWrt5M5KaM&#10;o4c/rw5huSPhSfkws3aAzr593GixcfbEwcPHeIYKC2w9dOQYbF29uQHSeC7hGOfNbaArbBccI56H&#10;KTQ+S1gv55UqzJgJikxCoCB2Lp+gcJ5bYmh2AYeE+8+O37RfNjdb2LQcFhgbGJHM25TYNiGxmYgX&#10;1jV/nKQmkWlCdAbivM9j1Duf4qKbPwIve2DSh8OhbeorrSWIP5+isFTY9VvHx+c2ZIewFhoWysrG&#10;8TqN3ALrHiu4OcJMEvs3VsGRrRdkK2xrJmh/33VY2X8TJgzaihFDduL14Xv4FJjGqowGDZU0RFg+&#10;mLXOSBomaLg2uo3UwhNv6aD/tzvQhRsnLfXkyN04c/YYvF1PwU92An6uR+DtvB8ejnvgZr8Drrab&#10;4GqzBi4Xl0Fm+SO8Li7CJat5CLSZg+u2sxBiNwPhDtMR4TgVUc7fI9RlKvxdZsDVZQ4snefDwGkx&#10;9jgswQq71ZhpvQlfWO3Euxe0MdpyL14xOwwNMwNoHNWDxq5j0NAVLo1PoqupPp4x08MTZifwlLke&#10;v/60oKdMT+BJQY+b6KObsJ2GkbCv4SlJp6FxrpnONugMNM4IOi3plCADprOiTgrSl3TMUFgv7NM8&#10;cLVB7BxGooGiYSJcPy9IuP7YuVP4P/1TeOOoPkbu08cnu0/gu11HMWeXLlbu08Tuo5v5hBmr8z/D&#10;48JCXLaegxD7GYh2+h4psom8YoQpy4NViYxHpjvTBF5Nku42Fsmu48XRv21Mk4lI85qDW+EXEZcU&#10;jpi0TISlVSKloBZl1fQ+ThAEQTRBpsltxEwJljty+OhxHsx66Ogx+F2PQnyr1hg3/2s4IXxouJ1p&#10;wjJItLV1eB4IMyt09u7j1SCXw241VrGwS5ZbwnJI2LlYxklYgjgJhwXRXrBzwd79wv77dXlIK1vW&#10;/DysFYcZM+z44nkO8FYiFurK7gOrjLno4IZ9wv77DhyEtaMHf3w3k/Kw/0DL/ZhY1QmbmqOlrS2e&#10;t+GYe/dzE4VVwzQ/P6lJZJoQnQG9jTPwq66xdAsIs9uJb2Ztb5ETQHQ+KuVKRCYVIjyxAAVlcmlp&#10;x8H+il5XrUBtcSWqs0pQnpiLwtAU4YtuJFIsgxB73BM3tloj4IezcHp7uzhxRjJMmstGCjxlmSIX&#10;hNtGgrT7rccvAzbj20Hb0HfoLjwzfA+6cFNEMj+GaosawipEtPHs6D144W1NvPrOLvT+33aMHLcZ&#10;X81ci9k/rcDS1UuxeesSHDnwE2zPzMUNm+8R4zgZKa4T8a/PWeYIO65wLN6Go41Vm5Ygx/1rZLp+&#10;jSzZN8iWfY0M2bfCF/qxiJdNQIzrd7gpm4yrrlPh7DwX5x0X4ZD9L9hmtxxLbNZjitVWfHxBEwMt&#10;9uMFs6N4xlQPj7O2FF6hwYyF05LYdQNJJ/GYyQk8bXq8rTnBZKKPruf1mio5GiUck4kbF2y7P6g2&#10;5zVAF3b81ssFsSDW10yO4r+W2phrvRHbrVbCxm4holym4Jbz90hynoQ02UTeHpPvOQb5XmOQ6zkW&#10;2R5sfO94pDOxUFbWSuM2TtiWaSzPIGHL0t2/Q7rnFGR4T0em92xk+S9GTsAa5IXsRJrXjDbGCdsv&#10;P/KE9OokCIIgiNtDpsnviLXSpJaoeBBre+tZtUZKcV2765iYYcH2b1BKsQpJBYp2t2Xr2DZJhS3X&#10;M+OjYf/2zBmmFGl9cyUXqZq2EfZjx2dq3trTcM4W+0mPp/VyJnH/pvOSWopME6IzcGjDVCw7YiLd&#10;AiIctfHt7B1kmnRi4tOLMX7sccx9eRUWvbIK4z/cC9/rqdLaJthrgHUiqOrroVKpoapjUqFOUYfa&#10;yhrIS6tRVViB6twy3j6TYnMdYXudEbjsPC5NPwGPz3XgNGIzrLsvx4UXf4HVy0th1X2ZWDHCTJLe&#10;os43qzBpLmaUaPZdj1kDtmDUoJ14gbXNDNNGl6F70W2oNp4Yro1nRu3B829r4oX3dqHHZ1vx0ZT1&#10;mPvTCmzb+hNO6y6A/alZuGw2FTGO3yHfZxxK/cai0Hcscr0aKhXEAFB2yb6ss+vZ7uPg5TwTT7Bs&#10;jZ8PQePTvbwNRmP3UYy20oGV0zzss1+CZdZrMOniVnx4YQ+GWuzHq2aH8bSpHsTKirPC5RlBzACR&#10;zARuXrQSb1dhBscJdBWus5yPJ86fxDNmp/C8xVm8cMEQ/7EyxhCni+hrby7u09ygEPb5x4VzPBh1&#10;f3Q4176I69C54Quta07YecUCm31PY637Eaxw0cESpz34yWE3FtntxBzb7ZhpsxVTLm7Gdxc2YvyF&#10;zfj2wlZ8dWEbPrPcgf9Z7sIHlrvxrqUmRlpqYbilDoZY7EV/8/3oY34AA4VLXv3S/P5I6mV+GOXu&#10;36LAfSwy3cY1M0BEpbcwQsTr3AjxmIJM7xnI9JmDTL8fkBO0AYXh+1ESZ4TyNCdU5QWgpjgSivJU&#10;1NUUQa1WiC/WZlTlBnDThB+XnUdQpu9CqGrLpC0IgiAI4vaQaUIidaDINCE6Awc3TMVKPXPpFhDt&#10;uhdj5uyWbhGdjYJyOdZ9sh+Ob6zipgQzLVhIqtawLfCPzsWVuDy4haTDzfsWHC6GwPKED85ts8ex&#10;OWdw7CtdnHtvF5ze2g7bIRth1XctrHquFFtnXl/eOLbXttdqMYBVOj4Tm0DD8kZcBLkJkgnrL/Ze&#10;g7N91mDVsPXC+ramCTvGRx9vxrAxm/H59HVYuGQZdm//ESZH5+Cy+VTctJ2MWMdJSHKdiAyPCcjx&#10;HI9sQVlMUvtGQ9BnvtdYFHh8g3y3r1EoqExYluM9HZFeC+Hv/hOsXH7CcftfsNpuNSbb7MLfufnB&#10;DICT0DAXLnk4qQG6CLe7NRgXDRUYzSVlenCxoFM2DebcUWicPQINw+N4yvwMulubYLiTFT7zdMKs&#10;K17YHH4Np+Jj4JGdgYTyMhTWyPlUmEqlEnJVHZRqNeoE5VRXo7e9mXBcdt/E4/+f2WnElZW2yscQ&#10;rrPbgurrWZAzkwr1ahXUaiXUKgXUdTVQKasFVaJOUYo6eR7qSmNRmxcIeboMlYnmKI/WQ8mNPSi+&#10;vhn5l39Crs9s4fmdjCzXb5Dp/AlyXD7FfrtfoHH+jPh8NMjkFE44/Ig058+4QZLhNRNZl4T9A9ci&#10;L2QXCiOOojTBApUZXpAXhkNRmQlVbSnUwn1R18mF+1cr3Fclv79N97/54/tt2LaKqiwURRsgP1QT&#10;5Sn2/LESBEEQxJ1ApgmJ1IEi04ToDBzdPhe9+w3Em6NGYrSgEUMGoF+/ARg9mt0egf69P0JscrG0&#10;NfEwwiZ5lNfWITazFAb73WD52vK2BkXv1VgycDMM+q2H0Rurcb7nSpgLuthzFeyYWNCqVB3CzRDh&#10;uj1bxqpGhONdeHU5TF9ZBpPXVsBE2N6gzzroDNyEDcN3Y/Gb2pj7gTbmf7sfc7/TwozvN2LuvJVY&#10;8utSbF73Cw7vXYQ1AzdwU8VBuC+OzGARtHDYRviaTeIjYTPdvkKm+7eCxiLLcyIK/aYg22sqbjlN&#10;QZjtLHiYL8RF459hcGYF9uqvx4bj2/DziZ2Ypa+JCae18L+z+/Cu6XF84mSIoXZn0dPiBF4yO4G/&#10;mxvgaTOWy9GqJaa5CdBa58WpL4+ZncLT5qfxwkXhmE4X8YWXM+Zd9cGmsCAcirkJk6R4yLLSEVJU&#10;gFtlpUirrECevBplilrUqu5t9G+5sK9pcjw/x/FbkUivqryn49wtoslSyc2NOnkhlNW5UFRmIDdo&#10;PTdIepodxNOmJ9DfXBen7BchL3AN6qrzeDWISlHBzZB6dZ1o5hAEQRDEAwyZJiRSB4pME6IzkJuR&#10;hPAbN3AzPLxdhYVEorqGxuk8LFQrVIhNL4bf9TSYWoZg9w4nrJtzFis+2ov1AzdhZ5/13JRobZow&#10;6fde2ziil1WM8MqR11fA+rXlsOq9GjbDN8P1o93wGqMLx8lHYTf/NJzWXoDvEU8EmgUh0C4Ul9yi&#10;cOVqAkLCwhF5wxdxwYZIDtJEyqVfkew+CamsBcN9Aq8CYZUheV7jUOQ1Bm+u2IEPB+/AL3034oe+&#10;m/Dm8F0Ys2095AknUZnhiYJMf6RkXEVYSgDcbgViuYMMH522wXNaZnh8rwm6HjKGxnFDaJw8J4aZ&#10;GgkyPi2KhZByw+Mkb2dpFG+LEVtjeFWIoKfNTuGli0bobiUcr6GipJkeE5adSYhFQEEuN0Lya+So&#10;kapBmDn1qFFbloBsnzlIcR2LSNdJ/DLX/wcoKrOkLQiCIAji4YJMExKpA0WmCUEQfwUsY6Sqtg7F&#10;JdWISyrAlYBEmJy6hC2/mmHVFwexZdhWaL6yAqdeWwGHXivh2lucNsOMEUtWIdJOhgirHrF5ewcu&#10;TzmOoEVnELHDFoln/JHjFomS8HQUJ+ShPK8ctbVKbhLI6+pQpVSgUlGDsqoCFBXHojDFERlhOkjw&#10;+wVRblNxw3kMQl2+w3XXqQhynYYrrjP4pBhPl9lwd50PV7efIPPZiCOXTqEba385pAeNlYehsUqQ&#10;/gk8aXESn7nbYoSzNXramuLvluegYaQPjXPHoGF6QhxXK7XNiC0xDSaIZIQIl6yV5klh/d/MTuFF&#10;Yf9etma8KuRDdwdM8nfH6pAAHImNhF16Mq4V5CG+vBQFNXIU1crxhs150UxhxxaO1UW4vjEsSPop&#10;EA2oakpREm+CgtA9KE2w5NUoBEEQBPGwQqYJidSBItOEIIg/C1azwKRS16O2tg5VVbUIicvDxYsh&#10;0Ntij/VfHcTqN9bj5OsrcfG1FbDtsYJnk7BJMw05IrydhomN6RXkIMj4050wHLJWXN9gmgjXrfqs&#10;xq9mtlgWHoTFoVcwJ8gPU694YZyfG287+dDdHm/LbDHc2Qr9HSzRw+Y8/m15Es+ZHMGT549Aw/io&#10;ZDCwigxW2dFMvO2lHTW0xDSfwMJG6jI13GbVIQ3ixoggyRR5zFhfOPcJPCOc9zmzU3jDzoKbITMu&#10;e2NdWCD046Phnp3OjZBa9d3/rmZtNKzd5nUbM27cmCTFSWsIgiAIguiskGlCInWgyDQhCOJOKM8u&#10;ge8ue7gtPY8I6+vS0vYprVEiN6cM/l6xOLnFDqem6cPgvd043nsNzHuKbTO2bzTlizSYIzavLYfD&#10;q8vh0WcdPEZshe0HO2H3owFO7r+ARafM8YGxKQbaW+JZK0OM3KYL6z6rIXttFVwFOfRajfE/64hV&#10;Gw3GxB3LQFSjydFawjZM7NgNMm+Qviij9vaTdOY0NAzOQGPvWTyx1xzDTrni6I1YeGVlIaa0GLnV&#10;VY2hqQ1tMh2Z8cFablhVjUKlui/ZIQRBEARB/LWQaUIidaDINCEI4ve4JbsJm0EbxIwQQda9VsFp&#10;/CHUVNUiJSEfN92jEHjuEswWG8FyzEFYvLUDxn3X4uIbq2AtTaMRK0XE4FVmcDj2XAVH4dL1nZ24&#10;MH4ftOYcwJZtZzBL7zxGnTqLQSZG+M9FIzxmfgpNlRsnxQoNZnQIt/+lr4c3t+rivQ0H0P3IMb6s&#10;q7DuOVM9/MP0GF40O4JXzA/jdfND6G1+EAMsDmCY5X68eVEH717UxscXtfCmxSH85/RZaBw+D42D&#10;gnRN0FXXDN32m6GLjhk09gjSNIfGLgto7LCExrYL0NhyERqbrKGxXtBaW2isEbTWRrxfrQ0T45P4&#10;91p3LDoVCecbBUjOr4ZKRcYFQRAEQRB/HmSakEgdKDJNCIL4LUqzSmDWd604baZZfggzQYz+uxMX&#10;Bm6AafflsO6+jLfONIwAtu+5Ck6vC2LBrIM34PzITTj99R5oztPFvKUHMV33HEaeNcRLRqfwj4uG&#10;6HLxNDTMWMuKZIrw6g/WAnMaXQQ9Y3oS/zE7huE2pzDDQVe4flg0JRoNFQM8LWxj4zgfEbLvESko&#10;1m0SEj0mINF9IiKcp8DfZg7OnV2OTYe2Y9zW4+i3xBL/WeyIZ+fLoDHLQ9TMZmq87Q6NGW7QmC5o&#10;mrDtVCZXYZkMXWa74al5Hnh6ric0dloI95/dH+ExsGoUY+H6WksYX6JAUYIgCIIg7h9kmpBIHSgy&#10;TQiC4Nkj9fVQ1ChRklWC0sQ8RDjegP8eR7gtOA3b11a0NEwkXWRhrKx65I3VfGLNxf7rYDJ8Aw6/&#10;uxW7pu7D9NUH8eGuYxhmbIwnLpyBhoUBNMwbTA5mjEjmiFSV8YSJPv5pqoce5kcwxGIfpllvwXb7&#10;lTB2XgJ/2QJkuk9AnvtYxDlOhoXjArxkdhRdpH3/Iey3y2454p0m45bzZITYzYCF8S9Yc2AXvtmg&#10;j1d/tBYNkBmSCTKLyQ0as0Vx82O+O55f5Il//+iF1371Qe9lvhi02h9v7wzCuEOhWHQ2Cpus47HX&#10;JRnHPdNgHpgN98hChKaUITS1DN1/9YXGz47Q2G4Jja0XoLHYCcPWXUFpNU1uIgiCIAji/kGmCYnU&#10;gSLThCAeHVicBTNH1Co1FIo65GUUIT8qE966MpiNPQT7t7bDrMcqmL/4K2xfXcZDWY17r2l3Ug2r&#10;JjHqvxZLvtiJL388iBePHMezZwygYXEaGhdPiXkf3BgRljVTF5Mz6CroaVM9vGZ+CO9Z7sEKm9Ww&#10;dFqIENkUJLpNRL77OBS5j0WOcJnhPp6P92XKcBuPfK9v4XVxPvI8xyJduO3mMhv2zvMQL/sOuR7j&#10;sFF3M7pMd0DX72ToNskDj832xHM/euGlZb7ou/YSRm67im91Q/CTUTS0nZJgFpCFy3ElSM2XI6+s&#10;FuXyOijq1NIzdndEZ1ZiwLpL6DbFBd2mu+Kt7QFIL6qR1hIEQRAEQdwfyDQhkTpQZJoQROenrKgS&#10;IQ43EHrUA66LzsL83V2wH7IR1n3WwLrXStj0WsUrRZiYUeLUazWcejKtwuEhm3BuUKtJNYKchG2/&#10;mqMNDZY5IlV7tJkyIyx7xewwPr+wG7/arMdB+1/g5DwX0bLJSHD7Dqlu45HhNhbpsm+50lyZxiBV&#10;NhYpruMQbDsVDiaLYGi4GnqGmjhoqIfdhqb45YQDfCxnc0Mlg5kp3FQZj1inSTjqGomozEqkFcqR&#10;VVKD/HIFSquUfLwxM0P+7CBUuULFz5tTWoPaezRfCIIgCIIg/ghkmpBIHSgyTQjiwUOuViM5IRtR&#10;YUlITMyBSrj9WzAboKxMjrzEPKQHJODSEQ9cWmMB5++O4sKb22E7cD0u9loljvVloaxvsNwRZnys&#10;gmuPVbB5fTXO9l+LvW9txI+fbccXC7QxZL0uXtY+gicN9DFIuG7eezWcWXirsK+zsM+mDzbj8TMn&#10;8TcT1k5zCG9b6GC61RZst1uOc44/QOY8E+EuE5HgMgapLl8h2/VrZHt8h2zvWcj0X/z/7b1pVFzX&#10;ued9e3V/6e73w337rtXr9k137CSO49zESezEzuCbeEri5ObGiePEjmPLmgcLMQsxz6NAIIEQk4QA&#10;TUhMYpKEBEIjQgLEKOZ5hiqKgipqHv699zkFFEUhg4RjW/381noWnKfO3meffZ69a+9/7XMORm+7&#10;YKI2FLIHKZjpzYVipBKS4XsYG3mAsYkBSOVTkCsVUKjUkM/pIJszQa4G2L9Qas0IPXcL5zI2offi&#10;H9F/8Q+4fOYjOB7JhYbuhCEIgiAI4v9xSDQhI1tHI9GEIOYx49alPMRERyH1TBFk6uXtQjM7jvSk&#10;Q9gfE4sr1a34LNYRyGRKZOxMQ+rTzjj7FUcksr95YQVQzGlgMJqg1+ox0TOJvlud6MivxSXPcyj7&#10;WzLy/i0UJ77uhpz/7YT8p1yQL6wecUUh8/G31PA31/CHuWY+uxcHXvDCvjf98N47wfiJYzSeDjuE&#10;/xqfKK4U4bfXnGJ/T6XgPzP76ulY/OfTyfhfkfH44weh+PjtIJYmSrjV5rfnAnH3wvvoufQuJFff&#10;h+TGNkxWOUNyzxfSxhhMd2RidqAUqvEqaGTN0CkGYNTIYDI9vrKh1BhxqKwPWw5dxKZDpQjKa8Hk&#10;LCkmBEEQBEEQJJqQka2jkWhCEBwzpG3F8D14BjKlGreKjiEopQRG0+KtHGbDHNLCXFDWMAj17DgO&#10;BHqjenDW8un6YDCYkPRRIgq+uvTBq3n/sgdZezJw9t3DyH7BF7nP7MWZrzgih9l5vnKE3zrDjL+5&#10;hj+UNY9Z7jNuOPotD4S85IMdbwfhtU2R+OegQ/gvR5PwXzKT8d+yU/CP2Un4n6cP42unY/Cj7HD8&#10;5qw/NubsQ0DeHqQXbsfV0o/Qfukv+FOOnyCS/EN2qminUvHfs5LQXBMD/UwnDFo5TAYNqyTqSwiC&#10;IAiCID5vSDQhI1tHI9GEIDh6ZO7biltDE8KWQd4PB1ffJQ8EnZ3ohdMOF6j0YntpvnUGQcdvCP+v&#10;FxqlBie/7rrs+SF8+/hze3HyWXdhtQg3fptM6Vddcf4pN+R83R3xz3pg06uBeMkhBv8ccBD/KSkJ&#10;/5CXhn/MPYSfng3Ghpy9CMnbgeP5G3Cx6H3cL30XI5fexszl32Pm1i7M1odB2ZmJueFyqKUN0M32&#10;w6ibgdlsgqIjCw7nnPGf+INdT6bi/5yKRXXxn2HUyi0lJwiCIAiCIL4okGhCRraORqIJQTCMKgTv&#10;2InWMVEEMGkk8N7pAbnOIGxzJgebsGvHIWiN4uqTrvtX4B+RI/z/MPiDR20fPiq8wcbOc0p0CjVy&#10;+MoRa8HEYinf8UDMs16IetELEb/xhMsGT2wI98H2RHd4Zu7GwYKtyC18HxUXP8a9qzvRfssVw9W+&#10;kDQcwEznCaiGL0MnbYBR0Qfj3Bg7xymY9EqYjDqYTQZBHLHFZPHxz+eGLmHgtjs6ru2C9H4ETGoJ&#10;PxHx8xXOcTXnbc/HnHbrh/uW5WnPx7ZtfZyV8rTlcXz2ji36lu7Lfbbp7fk43Gebpz2feJzV1oU9&#10;3+rO0Z5PPMZqy/Pp523Px+E+2zx5nNo/zlIf89rxPd552/PZO/ZKPtv0fJeVj7M0Pfet9ji2Ps7K&#10;x1nKamPF3jFWLI9Neu6zzdOej8N9tnmuOgYekqcttmXkrDqtnWPzbdt9Bd8q2gNH9D3aeT88z6Ws&#10;ybfsOPbLY5teLONy3/L97B+H+2yPs1Jd2ObJvHZ8DzlHG1byrebYom+1+63uOPbO27TGPG1Zi8/2&#10;2Lzd2O5r79ir9XGE46yi/xPP26Y89vJ8yHFsWakfWHZs5nusa2vTHji2x1grJJqQka2jkWhCEAyj&#10;GhE7dy0RTbx2eWDGSjSRDD3A7u1xS0STgMhc4f+HMSOXY2R4yLIlolKp0NXRvuQLUa/X435tLU48&#10;Iz6k1VY0OfELN1TmfILqy56orwrAcGsiZrpOQDNYCt3kHYx2VGJ2og0G1QRMulmYjTrIZ2YhnZJZ&#10;jiCi1WoxNDRo2RLh5ejt6bZsLdLT1Wn5T4SLJ/097BiGpX3G2MgIlEqFZUtkWiaDZEJcuTPP3JwS&#10;fb09li0RXp7WluYldWE0GtHYcF/4Ow//vLWlCTqd1uIR6e/rYfnOWbZEJJJJyGRTli2ROaUSo6yc&#10;1hgM7HxsysPp6e6y/LcIrx/r8nB4ParVasuWCD/29NTSYysUCgwPLq1zjUaDjrbWJefNy9PUWM8G&#10;VIvH4YOr5qYGFh86i0esi+7ODqhZHFkzNjosxJs1M/JpTIyPWbZEeJ0P9PdZtkT4cXrtnDevC+sy&#10;cnhavW6xPBx+DMXs0tvVZmbkmBhbemxeX7b1y2O/pblxyUCS1wE/b14n8/BydLS3srpbWudDA/3L&#10;ji2VSiGVSCxbIioWJ7axz/PvW0Xsc/p7e5fFwOjIsNCereGxNyW1OTbbZ5CV0xodq8P2tgdL6pfn&#10;39LUuCz221pboGPXbR7u4+XmcW0Nvw4ym/ibmZnB6OjS2OcxYBv7vP7tx/7yGODxzPOwRjI5iVl2&#10;za3hsc/7B2t4Ol6/1pMgfh1aHzTbxICJ+VqE+JiHl6O7s3NZnY8MDS2LfV4PtrFv7zrwY9s7b3u+&#10;gf7eJTHJGR8bXXYdeFmkrC+wRsvaPE9vDc+ro71tSf3y825j5219HP55Z3u70G9YM9i/PPYlkxPL&#10;js33GbaJfR5/trHPj91tJ/Z5v207eeTfa7blmZqSQs76HGtUqjmhnVhjMOhZ/bIYsDnv9tbWZbHP&#10;68e23+flsa3zsbER4XvHGvn09LL44/1mf9/S62A0Guyet70Y4P0NL781kxPjy74DFYpZTDC/Nbzf&#10;tI0Bft58PMD/zjN/3taxz+Hlse33+XXlfa01Utb/8DJZo2Rt0Tb2eXn4dbBGiAH2/WILr3PrMnJ4&#10;v2L7HShn18C2D+JxYjsO4nnx7xzrGBDinNWFbT/bxcqj1drGfp/Qv1jDz5mfuzW8boZZ/2CNhpXZ&#10;dszDj8mPYw0vT08XL6PFYYHXOW8/1vA2Z9sH8TGPbR/Ej8PHLbbwOretX7lNfmuFRBMysnU0Ek0I&#10;gmNAQfgnKO8Uv9xUki44uPsvuT1HKRmA6649mNOJ7aXmcjqiz90T/n8Y/EvXelDAsefjGNgAKdc5&#10;ALlPu6Lg6+6CeJLP/mY/5YLKY5nsC9XAzAz+Y4Ztar5tJ0u7x/m7+Wzc3PfYedrwWeVpy+P6bP32&#10;fJy1+Gz99nycz9Vn4+e+5fuutdyryfNh6Zfy9/LZ+u35OGvx2frt+Tifq8/Gz32Pm6et136eX7y6&#10;sPXb83HW4rP12/NxPk+frd+ej/O4vs8iT1vW4rP1r9bHWYvP1m/Px/ksfLb+x/Fx1uKz9drP8/GP&#10;Ywv32fofx8ex53tcSDQhI1tHI9GEIESUI3ewNzQR7f2DKMyKQ9zZKkGckE8OQ6bUACYdchL8cOJK&#10;HQZ7mhHi64s26dJfPtaD0cl+FLg6Iu+FPTj9nAsKf+iAS3GuUCiX/nJIEARBEARBEPYg0YSMbB2N&#10;RBOCmMeMoY77SE9NQenN5oU359SXnUV116jwv1GvwZXCbKQeO4GOEfmyXznWCw07TktjMYYaU1Hf&#10;WAa9QfuZHYsgCIIgCIJ4siDRhIxsHY1EE4IgCIIgCIIgiCcHEk3IyNbRSDQhCIIgCIIgCIJ4ciDR&#10;hIxsHY1EE4IgCIIgCIIgiCcHEk3IyNbRSDQhCIIgCIIgCIJ4ciDRhIxsHY1EE4IgCIIgCIIgiCcH&#10;Ek3IyNbRSDQhCOLx+Du/1+eJeo0QP5nP8YTMn9WxHydfe2kft5w8/SPm8RhJH8qXJc8nks+q8p+g&#10;C/B5n85n0jc95knZS/pZ9aGfUbZfWlas5y9QRfGifMGuG4kmZGTraCSaEMTni9mkR1nucfgHBSAg&#10;MAh3OidW/N416VU4mxiIkrYpi+ezwWycgd8+J/j5esPX2xOxRy7CYFMok1GNs+nxrMwBCIuKxY2W&#10;Qcsn64EJ4101CAzJgNLi0cxO4HB0IAKC/BGecAwjM1rLJzawwdVw+22Ex5+F3uKap+/+RfhFHLNs&#10;rRF2nWqu5iDo3B3M95gDD67jk52OYj3tc0NRbaflk6WYjTrUXT2F2At1lmtrxkBrFbvmfggKDkbS&#10;qSLMaAzCJ6vDDNlgI2IjQ1j6QIRExaNzUi18Mt57H5GhQayeAnEosxhqvUnwWzPUegtR4SEIDg5A&#10;cGwihhSLdcnLevlkFE5cb7N4VosJ/U3XWZ5BCGbXKCoxHSOzLF+zCaXJIfDY6wF/Vk9+geEY11mS&#10;zMP26b1fgdDwYASxckcfOY4JFa8PAy6cO4qAAH+EROxH6d12mNY0STGjq/4qAlgdBbJyZRRWQs0C&#10;2cTO8WZRZMnHDwAALHZJREFUJvPxNheMioZey/6LmE0G1FTkIjDQH0GsPguu1S9cd45JP4tDkQG4&#10;1jFt8awWE64VnUQQzzc8DEVVnTDyUzIqcCTKA76sjng9BR1MxpRNAJuNWlzMPQb/gADWNsJQ2Two&#10;xJNyahhJsaEICAlCeFwiOkblYoI1YlBP4WBYEGoGxVZnVEuRcSRaaHMhB+IxqrRtUYvolBLEhXqj&#10;Tbo03sa67mKb4wEoH3GcwcsU6O+PphGVsK2bboSLk4vY5rz2IeNay4rzqZmRFgQFRGCSH5rtNN51&#10;DxHhQey6ByMh/SyUdtrGw5gZaYWXw07h+vh7eyC96J7gnxppRxjrBwNYH56QeR4z2uX5TvTVYdcO&#10;B7Hcnu44fa3R8olIeXY8UvNvWLZWj7SzEq7OLkKZeF99tm5E8F/PTYYLb3M+Xtjn6Se8It+WkZbL&#10;2OPoLKb18kBR4zALTx0qi0/Cj9V5cGg4im43L4n71aCS9uPQ/hAE8r76UCrGFGLcVF3IZnHPYjco&#10;GMX3upa3ZbY91nkHEREhQl3GpZyGWmgcIkaNAseivXGrT+zrVo8Z/Q9uwp/3A6zdHTlZBIXOBLNh&#10;DoeCHOHl5SXUQXB0HGYtKRYwG9Fx9yKCWdvi7SA1rxwsKQxaBU4kR8M/MBBhB+Jwr3vSkmB1tF7P&#10;E+JXiCU/X+zctAFX24dg1M4iP+sgq6NA+IZFo3lIZkmxSOO1Inh7imkDAnywc8sOXHvArp2AGfLR&#10;BngGJGB65eZqBzPuFmaxMnkK+fqxuNmxeTuappSYG6vHXicn0c9i7GhFsyXNImUs3rwsaf1992Hz&#10;lt3onVRgorcR+yOD2fkEISbpBCZnNZYUq0OvliMzMVzow4Oj4tDQLxH8qql+xEWGsusZgAPJpzBn&#10;O0BhaJVjSIgOY8cOQCSLwyE2Zljcy4zmGznwSsiCfoX+Y9WwsUHVpdPwZrHFx3BFVS0stlnZlePw&#10;dNkFX1aX/j7eiD2evea29LiQaEJGto5GoglBfL6Mt1yAf0wmmx6yL/npPuz2DINUbW8wb0bDzUI4&#10;7HFEQYvU4vts0E7eQUz6FRgNBhhN9svSV5UFr6RiaFj3wQcwPh4+sJ0LPxJsQnu34hzcnD/BHo9U&#10;UTRhA9fyE/uRUdUvDHpqL2ciIv0y/2QJJjaprL5yiqXdBdeIE0tEEz6Aigp2h0fIUYtn9Ri0SpzP&#10;SsAnu7bBN/sOm/aK1JSmIvXGAAysnlaazOs0s8hLP8TS7kBUUY1QfoNKgrC9u9EqEQeQV8/EIq20&#10;Rvh/NfDzjPTYjVsd48J2V81F7AlOg5Zdq+ggL9ztmRIm2Gf2O+Fy66iwzyJmBHs5o7ZfnOx33GKD&#10;vaRKIf44vc3XsMfZCekVDyye1aFXTsDfZTuGLBPrG+dTEH68EiaDFv6eHugeUwj1ZA+dUganzR+i&#10;d1qcGN8qSkJw9j1Md5TBLeo4m+CIk/JAtz2YsBJ4Pg2jahLhAZ4YnBOvTbS7K6q6JjDRcxc7XQ9A&#10;azBBI+tBQEgYZLql108+2sYmo/5iDJnn4Ovvgy7ZYkSVn0vEdgcnVLQtn9Q8DO1kE3xCEjHL2o1m&#10;dhybt27D+KwOWlkfIkIi2LU1wGC0/5080VoGvwMZwsBbrxqDg7MvJrVmFB+PQnJRnbCPtOc2gtg+&#10;GnvN9qGYUHY2ETv2uKO6n7U6Fs8VmVE4WnpH+LS7thh7D5ctE09FDLh8LgkOLq54IFk8sHZ2DDGB&#10;Lvj4k0goHmGcYTLqcS4pHJtYmRqG5gTf4M2jSL/dL7Y5PjNZCaMaCTHBcN4bjHF2aKNOhUCHjbjd&#10;JU5ua69kIiy/TpjcrJYeVgehrF/kxzZaEprZcdKj9+HOoFi+gqQQnLmxvO203jiD6KJG6A16m77C&#10;zK5ZFfa67kFKbqXFt3rq8vfjTFWzpQ+yOFmeqfFswj2uE/zmFfqmm9nxOHNzPq24z1hLOZz9D0Bs&#10;MjpE+HuhfnBG+Gw1mHRziPPciltd4uS28Voujl3tgmG2C26+hzDFAlMlH8I+p92Qa5bO6g06JfY5&#10;OqJlnEsXBlScS8XdUbFeeXzeKzsNJycHXO8W+4nVopYPwtfdHeOW+XpO6hHU9khZ+5PCedsnkKj0&#10;K7a52Yku7NzlhWmhrFqcPJaIdqkOTWVJiDxVDt5tyEfb4eHmJ/y/dkwY77gO//hz4Dpxy/Uc+CQV&#10;CJ9M9dxEQDRryyvlazZhpPESwpJzMT9kMOoUiA3zxC6P2GWi6+oxo/VOMXwTC6A3mtF94wQOF15j&#10;caIXBd6HYTagoeIEDpy7w/oKAxLDPFDayIU8E9pvZCI2p1L4Dlwt3Xey4ZV5U/h+Gmgsg0fQMdbm&#10;dDgathtXmrhQZML13MM4crVzaVtmY4YrmcE4fatD2GxgY4bAzIqFfaZHmuHn5giPQ8ceWzRRDDdg&#10;n38QhKg0zsBljx8GZnSYGngAt8B4qPX2xlFanMsohPwxj/1pkGhCRraORqIJQXy+XE4Lxsmb4q+O&#10;fNVJyCcuaB5cvpJEyb6YIxLT0cIGJLnNn6VoYkZ/ZQIi047B03k79gbFY3xOz+dQVphwITEYF9ot&#10;v66ZdTge6ou6+fHt46CeQllVPZswjcLdIpqYNDJE+3+CWb3YVynHWoUVLrbjDYNqBhdv17AB+gN4&#10;7V8UTUwmA9IjPXG35T6Cw9Ms3tWjmOxDbWsPBhqK4X5qXjQx49yRGCRlHsfWzR8jKquITQyXz1Rl&#10;4wO429DLBrcliLCIJsrJNrg5RC2UX9p1A76hmcvOZyX4JEij1S4MAMe667DLMxoawzD8A+Mw/5uy&#10;uqcUkRnXLOVdRMvSiknNkHRdgUdkkVBXWlkvQvcfwEjzJRxdo2hiZoNCjUazECfNN88hKL4UOrUC&#10;Hnv34GBsCDbt2I2iqvZl5ymkVesWyvTg1ll4p11HXUESTlyzlIMNgouPhOJiz+pXWfF8dToWuyYj&#10;O+cZ+Lm4o3lIjrrSY4i93LpQjvT9kajqX/pLvIml0RiMgoihlPTCyz8Yw3wmyU5QMXwLsSeuIudU&#10;Ai63rm3VF2/jeqMJRpavdOgBNu9yg4zNlia7bsLdez8i/JywZY8HmoakNm2OjcfZpEXPJnf87+TQ&#10;fTh6H8QMu3ApBzxQL7XsbNYjNMQbvQqbxA+DHWiy9SKScq4gLzMZd/qVzGVCpL8z6vvFCbN6RoJP&#10;PtkFiR1Bt6+uEMknL6Ho9IEF0YSnP388FuUtndi8NXTtogkr00D9eSRfaERCfBTuc9GETcKKWL+T&#10;mnEMDjs2IzQlW1wxYEkyj5nFyu2zEShr7EFSVKQgmuhYv7Ljb4Fs0i4Kd1OjD7BhcwzUhuXnsxK3&#10;8hMQnJgMx12bsTfyKCRKDZuQ98PH0ZtNgUS4sBVwMM+yNY8ZF08ewaH0TOzcugFByWcwzfpUjm5O&#10;BjfPADTdPI+Us+WCby1kRgQjIekwdm5j9XGMTZ71rD5MGsSEeiApNQ6btmxB3o0WGJbMKEUy4vcj&#10;ITkF2zdvRERmIea0BtwrPoX4M4uCdHFSFLJvNFi2Pp1Z6SC2bWD1PD2OutpaDEl5LAFdFRmIL621&#10;7GVAzqEg3B5duq5DNXwP7smXIR3pR21dPaZUi7N+Sfdt7I8/jdpLR1C5RtGk/34xvI9ehGykEzUs&#10;X5lS7GvkknZsdIhGmL87tjt7oLp7bFkstd3MQ3RxPYZ7W1FX38K+g1j8sDZWlLgb1b2i8Gw2qJAS&#10;5YBRizi7FjSKCTht3Ihxhajo5KTtx+UmUXDicRMW7otuuf22o1PJsXPjdgzKxJU3ZtY+Kk+F4lbv&#10;CIJCDj+yaKKWdcHD1RPzUtmF4wmIPpSIPTs2YV9sOqatrost8qFmbN3tAx1vV2Ypgj33Y9JSLWbd&#10;ADy9E7GWrmmgoQQuBwuh0unQUX0eXpEnhO8Upw/3LKx8kwzfx0bXo9AuUXRMuJsfi7SL9ew7QIc7&#10;51MRkXNLiEWzSYf4mBjUNtRgb2zKY4smKhZHXj5+mNbqoFWNw8UlCCMKHXqayuAekgoPpx1w8otA&#10;96R1vGsQ4XVwoW4+K0g0ISNbRyPRhCA+X87GhKLknnhbB78l4KCjI2r6bJf6ahF/IAodUxo0XEz/&#10;jEUTI0qSwnDicg0USiU66yux3SXY5jYPM6ZaiuAYehTTaj0m+mqxc9MHuGS7qOExMBkGFkQTw9wk&#10;wrw2Y84ywdFKuxDAJoYrjjfkzUtEk44bJ3C8vAU6WScCw9YumszTX1uAvfOiiUmN5Fh/XG+fhJLV&#10;U+XZA4jOKluxTIO15xdEE6NOjjh/B5R3TUCv1+FcahDcAhMfaekuX60Q4uGMW4NKmGYewD84gw3H&#10;RNSjtxASX7KwisQWxVQfXHdvR/sUV7uMOJG0HzVDCozcL1yzaGKNUtIKDw9PtErVUCv74OQagQHJ&#10;DBTyCRwMcMfVgZXVNflYCzz2urNJvw7q4dtw8InGmEKL6fFOuGz7ACfqJyx7rp7Blgps374F7pFp&#10;kKlMqMxOwalqcdUS53RsJK50zE9UrDGh6VICtm35GNEZhUK9ahVSuDj6YYIN2HMyD65ZNJnnesFh&#10;bNm8CTGnytlgH2i/dQZBSWeENjc73Q9nFy90S+zdhmBGydFAbN30EY5erBOu7dWzCQhLvwSj0YjW&#10;OwX4aLsz2iWrX/el18rh5ReNiTkDzh07vCCahPrswoMJsQw6pRS792zDuNImmnQSBEUkQcL6gYKM&#10;/QuiSduNHBzJuQr1zAQ2PYJoMjPeDVfvWCj1RhyKixBFEz2bnIZ/gooHQ0Kbq750HB7RZ1lZl7Y6&#10;Wd9d+CUXQ8faaEKEKJrwFU8H9m1GYU0Xa3NqlJ2OwcYdgZhbwy06OSmxOH2lAco5JbrvFcAr+jhk&#10;k21wd4xeiCVpzy0EhJ6wbM1jxMkjQSiuGxTKXXMxFUGJuTCZtMhPDkDdyAz62ITwUUSTmLB9uNrY&#10;x/JVoKYkCf6p5dAre+DvF4W+qVkoZmU46OmAktrlt6AlRHniajOvSwXu5O1H1KkbkPdVw3FvAMZV&#10;BujnxuCz5yOkXblrSfHpyMZb8P6GXYjNzMH16+UI9nbB5Y4p1BYcwcnK+T7FhNKkCJR1LxUqJ1vK&#10;sMvZDcdyClFxuRBuTk7oV/B4UyA6Mg4DCj3uFB5as2jSfO0Mdji740TRFVwrL4aLmx+6p1SYaC2H&#10;Q2QWJLNK1r90wM/TDT2zSwWBexcz4LB3H/LLrqCs5DSLyTBMqMzorT4HzzjWXrUG4XbH7Rs2okW2&#10;9h68oewoos7eXVjpk5kUjFt98+dnRkRkENom7YsU90sPIqG4YWH1x2BzJQJSL8LA4j4g6NFFkwsn&#10;Y5BSIq5c42QdDkTOzQdC7HZXn4X7/uwVVr+YUJAUijP3JgRxgm8fP+Al3EJn0GtxLScWO5yCIFnp&#10;C8kOOvUsAh03Y/vuXdi45RPc6pqCVjWF7R8GQaoWM5oabcO2zbHQ2CyDMarG4LRrC3bt2oHtjl7o&#10;U4jX5/LpWOTfaYW07/66iCa8fV84EYtN27dh28cfCP0yP/+6S6kIP12JWVZvo+034e4ThhmtAtnp&#10;B5CcdBiOOxwRn5SIlKycZX3YekGiCRnZOhqJJgTx+VKcGIb8u63C/1w0ObDbCfUDI8g6FIKQoAD4&#10;xp/G5ZNxOHyqGA9amlGSGYvU0ipMWH6ZWn/MbICjX1j6blJPssGrI+Rz44gLD0Ywvyf8TCErqxF3&#10;KwuwPzICJ0rKkXUgCDXLbgh/dKxFE5Naiki/HZgziH2VRtLJJiZ+UM+NCM874M/QOFVyW/hMwEo0&#10;mZ3owObdnqirb0LzvcvwZJPwji42YX6EQcoS0YSl50vt59FMtcM/Oh6dzbcREBCAUH8vXG8Vb5/h&#10;WIsmnJmJbiTFRyEq7giu3y5FWPjqV5rMM80GiyF+fiittohu2h42WE7FvCShGb6G8NQrqLqSi6AA&#10;Xk+BaOH3hTDGu+/Bz88L19pHhRUrtZeyEJl0Woixm0VHEXuqFMNTCmHf1cOXmt/EPh9f3OkcEzx8&#10;8q23rBDitF7LQPD5LlzOZxPHwACEhMag1zKY7W++Dl+/AFQvPB/AjKZ7ZYiOisDRcyUoPLofF9ig&#10;ea2YjEbh18aK7Bgcyb2Bu6UZSLvZtVDfJ2MiUdE9ihMxvuIzWRJOCrcE8ePzVR06zRxOHPBFNps4&#10;lBxlsXalRqinZNZGsy7WQL6m59GI8HzVqhkcYRP5yw9GhZUnBuPiBD7FxxMV95sQHxbE+oFAxGTk&#10;QWWpRt4+NXPTCHJ2QBWrZ51qFhdzMhAeEYELVfUIjwpG7+zqxACTQY3TB92QU1EtntOBcORWNkDB&#10;yhIesAdNltsjuFi022E7JqV9iIlgdcSuXfKpMmREOSHn8k0hbdpBf1y804KZmX54+4fgTkMz6u/d&#10;xKbN3rj/oFd4FsRqMBmUSGeTraKqRiHfsBBfFF5vFgQULjLOTzBnxzqx19UF8oEahLK+kvdNeZV3&#10;EOTqjHuNTSxtI8L9WCy2d8HAruWcbAgZqQexPy4RlfeuYfeW6DWtNFl6C4wGrv6hGB7vgdeesAVh&#10;UtJ1HcHRZ9BZf4nFUiCCfD1xr39MuLVhPqlRNYKAkHDU3S2HR8RRNDc3ozI3DfuPZKJ/fG3xred9&#10;tSVj5fQwduz1w7SO1ZOlr+QM3UxFXH41aivPis8U8Q1El1whpF04HeMwPHwPY9ZsRHvDDdavh+Nw&#10;VgFykvfj3PXVrzSRT7bjr3/ZCallNUJvQzn2heSi7fJxHCuff46LEUXse69ydBYlbILOn3cRFp2I&#10;wa5r2B6YvnBNGsszEHW1XxAJ03IvC7GQf4xNysvrMK1a/W167bfPwjEiy7IFVJyKwrGrTUK/oLda&#10;gXM+OQalrYOIY7EUwvqBQ5lnUV1+FvtSShZW6pxPicH5ukGWVo8bpWcQyb7/8i5cxdFDPuJKtDVg&#10;1skQ5euBPvViujOpkbjeOb/Gw4zwyEB0DA4jPNiflSkAR05eEMRbk1oCX+dPFp5HpZUPIIDFWm1L&#10;C6unBnh6hqG2rXfhh4PVYtZIEOTnj4G5xXZhHWMGvRpurM119zYgMtiHfacEIK2Y1SX7TC3tgZ+3&#10;P1RW1TAnH8OZ4/GIiI7D3Y4aBPglsRizfPhpmHQoTg9BXnUvNKz/lg03s1gJwZxagT0femFSeO4V&#10;IB1pwdZdh9FRy9oc/55j/cCVjmEcdPkIVe3DQt/f23QTbj4HIR9vgldIPOpZLFVXFMApOAoPBiVW&#10;7XrttN3JR0Dsacyx4+jUM0gM34drbeNCH7+o4+iRwMYqjTI1Whvu4v79e/BxDsS1+3Wob24j0YSM&#10;7MtgJJoQxOdLa3kaYs+IvzAadXNwdPbC4LQaI/3d6OnuRtfAKCrL8pCaloqUtBREBOyFV0Q0agfW&#10;9iyF1cKfhZFxMAj3+8Rf3pWSbnyyxwUKjRr9Pd3o7u7C4OgEVGyA1DoslkGrGEOQp8fCZH09sBZN&#10;YNLgRKwPaiy/eg82VcA/KoMNSjTo6uoSyjQ6afVATivRZGa8C2nHjgl1l5wYzSZ+rjiRc2lh4rUW&#10;rEUTg1qKw7ExkFjG7iMtFxEanw2lYhpd7Lr1dHVCplwc2FuLJryOHzTULDwD5l5JCg7l3bJsrQYz&#10;pobqEcAmG3c6xQc/imgQFBCAfuHXUhMazkcg83on5NJxdFvqScEmJAMt1xEUHImmgcXVFXVVlxZi&#10;LC7SD25sQlj5YMjy6Wowo6exAh4+4egYX3wGwkxfFcLSLlomzAZcyopERt0kpONDrEw8xvugYhO8&#10;3vtl8AmJRffY4q/PesUoGnvF8zNo5Yjx2o2BmdWLhTx2DydmLkwcWq5lIjarAn0NF+F6qIQNaNnV&#10;YBP0/WHB6JvRYqSP1xGL8YERjHRVISaj1JISuHQ8FEcv16EyPxNplnry2eeEgKhkdE2vvkwTraVI&#10;L74txoHJgMIDO1DSPISqokycqZyfVOoRtNcT9X2TGBDaXDf6RsbRVJmL0+Xiw0f5LSgJ7PiVrUMY&#10;7mnH4JTYNlRSNrGITIJqcc7zUHifU3ouZeHae3u4ICwuBUN6M7JifHHJskJhmk1Ydu1LhIpNmvp6&#10;xX5gYHgMJWfSWTqeNhm++xwQGZeG3uF2nMwU8zty5CA2btyF1JMlmFvlUMOomUExyzeVped5uDjv&#10;RkRcJoZmZCwGnDBmEYxH2m7BZd9B6FUzLI7E+B4a7MXRdLG9p6QlwcXRAQmncqBldd1YU4VZi8DV&#10;Xl0Aj/Sbn/6MhgWMyEiKReOQKCTqZvvhHnIAMvU0Dvi5YMwSAnWlSTiUfwtzsxIxljo7Ma2QIi0u&#10;Cv1KsQKmB24jIPIo2ltu4+ixNKGsB8J94ebli5K7a3kAsw7REZEYkIs9yWT3bTiHZGKq9zZi03KE&#10;uOei5dWMQGRea8bM1JilTN2Y008jLuYQBufE+pD3lcM3Lg+zM2Oob+8RfLxNxwV74U7X6lc2amYn&#10;4fDxx8LqME5n7QV4RZ+HauAa/I6cF/o8vtLugO9uDCs1mBzpE8rU0zfAJti92Mmup9yy+qfuwlHE&#10;3xrCtaLTC/EZ5ueEwKgEtE0sf7DtSkx234Gj72GhzXEuZUTi5I02tFcVILmiVejPYVAhOcofdWMK&#10;9PE6YtY/Msb6ykrs2n+a9V9Ci8W5I/txoWkUM2Nd6JkQfyVQywbg7eoGK+1jVUh778MzINKyJXIj&#10;j8XDhXrhf0FcC9qPKa3GEt/d7LtXwiKRnVNfA/a4hS/ckqKU9OFEhtheUtISsXu3M1JPF4rP2VgD&#10;E+3XERyXsVBXPO5TDoSjmc0VOJqpTjh7xkE2N4ve+TY3qRD277xXgKB48Xks83Q8qIdUaBtmTDQW&#10;Ivz4RbG+V4NRjcwDrmgaF0cWRq0UkQFemGJ9ULjrJjwYFb9n+HH3sbasnGFtzvI9Nz4lwb733kO/&#10;XEyrmOiB6y5njPU3ID1dbHPxseHY4eyK9LLF1TqPQk1ZGvafvG7ZAnKT/XH+dheuZKfgQqdMqBvD&#10;HBsj+QZhdOEWXg1C3WPo9hwysi+TkWhCEJ8vBpUU+4N8cKqgCJmJoUjIr17xdgpO06V05LWufsD4&#10;KIw0lGCfXzgKSovYYN4fWeVtywY6Wlk7XDz8kFNchOTYUCTlr34J92owGfrh6pYiiiYMSXcVHPeG&#10;oKCkEMF+PqjsfMhtGtNN8IjMWpgsz2Oa6UJA6KPfntNXkw/Xk1WWujChPPcIfGJSUcLqwNPdHdW9&#10;K79BYaCmAGHn74mDUZMWhUfDEJd5DkVFOdjnvx8D06v/5dTAJrqBuz9ARFI6zhfkIz8vF8UVt8Dn&#10;GjcLUhEUm4yCvGzs2eOx/MGpJjU8dm7EwdRMnM/PE9Jevt66JObGGotw9Gq7ZWt1qKYGsGfDezh2&#10;NlfMNzcH16s7WFlVCPd0YpPmszh7MgUeQXHQ2gwUVdPD2PKXP+DoyeyFMl2t6YVJMwovT0+cOc/a&#10;RvIBQXyx92yGFWGD7uykEMRmZqOoOB97uRAxMg3d3BSivR1xJv88MhLDEXviwvL4npMi1s+NtctC&#10;FOZkwcM/GiPypXWZkxWHy21re3uOUTvFJn7eyDxXgJzs49i1NxzTczrIhxqxz2MvcotLkHU4FDEn&#10;Lyw8J2Me7XQPAn29kc3qI/9UsvBcjWm1EW1VxXAOiEZJSQnCvN1Q1tRvSbF2co4m4M6gKMDMDt6F&#10;rz9rc8XnsT/YE+U9DxNqzTifEYX26aXXRzMzjg2bQh7pQbDzHGSTm/vDvEwGQWD0jU5BMStTiL8X&#10;rnat/LYxLj7Fh0cIExMuUBWnBSE6JROF58/C29sfo5YVTqul8Wou9vpFori0EKHeTii92y36b5zD&#10;3ogkFmMF8PIJRpdkuXxcfSkLe0Pjhb7Cf58byluWCpIDd88j5dzab8+5cuYgAll7Lz6fy/J1Qd0I&#10;6zFNKiRF+uHw8bMoyD+JPV4RGOdvsrLh4qk4+B84gsLCPOx12MXqeBqG2SEEe7sju7gYZ4/HIiqt&#10;ZFkcPhwDakvSWB/E+8V8NlH0Qt0478XNiA/xYv1ADk4eOwifuBzhIaPW8GuUmxSIWN435Z6Gh6cv&#10;bLvFu0WHcL1v9beeCRhUOJcUhPgT51BckI19gTEYUxiglPXBYedOnM4rQkZSDEKPnF723avXzCIx&#10;yBVHs3ORl50G38hEzLKd5EP34eQdhvPseiZEByGjosmSYvU8qC6A38ESy5aIYqITXm7uKCwpRmwo&#10;6/uuLX9TDafzXj7ckpc/r0pEC//Aw5h+hCbXePEw4tkYxJqasix4hcaiuOg8wjz34MoDa6F+kasn&#10;I5F6delboa7mHEEwiwXeNtxc3NA6siior4ahlhtw8AhHPuvbjh2JQOSxfOY1o7s6l12LBBQV5iDQ&#10;2wu9FuFwESNaK4/DJzoRJaXFwjVKLqnnC0QXkPbVwe1AsvC9+TjMSfsR4r0P2YVFKMxn7ZzF1zjr&#10;08faq7DLyQN5RSU4HOmL1POLwgpvJ9fKbkG5cue1LpBoQka2jkaiCUF8/pj0anR1tKF3aPIhEwAR&#10;pWwcEstDBD9LVLMStLW2YWx65fUjJo0cHW2tGJaubSC0GsxmDXp7x4Rf1ebRzU2inZVpSvkpv58Z&#10;lOgbmlg2oOSvbB4YFG8beRQ0Cil6J2aXXCPZ+CDa2tqg0j1M6uKrcaYwOCX+IidixEh/J9o6esBf&#10;g7sWjAYtOlm9d3S0C9be3oau/qGFX8umJgaZr9P+24wMCnS0i+nEtO3oHZAuqSsNK+vDrrs9tGo5&#10;Wtm1sS7T4MjirQYDPR3o7BuyG9969Qxa26zL1Ib+sWlxgMuuZWdHK9t+1Of4mDE61MOuUSe0VqNj&#10;/oDXbkubWwmzUY++LnZOPf12by2RTIxA9iht0axDX3c7unh9WI3i9VqV0J56R9m5W3y2GHVqdLe3&#10;ort/bMmScpV8krXXVsjUa5xQ2iAZG11YjcFRK2VoZ/E9NvNpv1mbhdVDttVhMujYNR1YeNvMozAy&#10;PAglf02XgBmyiWF2PdshZxOTh2PCyODQkreajA/3CW3O6u6DNaGa5fXcBol66bhJPjmENtaW5h5y&#10;q5ZCOipco1nN8nLzN7mMSdYmwM0j1Ed7B2aXZGvEcF8n2jt7Hio0yubLbRWH/E1DPA47BydXmJR/&#10;GmbI+bm2dWDG8twJERPrBzrRM/Dwh19JxvrRzq6RvfVbs9IRyO2+Xe7TMGF0sIvl2yu88W0RE7o6&#10;WT8wsnL/wlfrDLG67OgdXCLE87d+8bYxPv1o96UqZGMYki6/BVLP2jiPE/4Q3ZVQTo1iSKZaoZ8w&#10;YmBg5JHEAPl4HyZmlvf9s9MTwvecZUGbXSZZO5XauW14amJA6H/VVrcfrgWDRibE4+D40h+L5JIx&#10;IcYeFg8zUr5PK8Zky8coeo0CvcOjS4SUR4WveuXfJ+1dfdBZxZeRfX+1s+OPCM8N+/tDogkZ2Toa&#10;iSYEQRAEQRAEQRBPDiSakJGto5FoQhAEQRAEQRAE8eRAogkZ2ToaiSYEQRAEQRAEQRBPDiSakJGt&#10;o5FoQhAEQRAEQRAE8eRAogkZ2ToaiSYEQRAEQRAEQRBPDiSakJGto5FoQhAEQRBfXsx6Ndpqq3Du&#10;zAncvNuAOe3D3+QkYFDj7q0KDM+s7YWy641CNoJrt2stW+uHVj6A8iuXceXKFcFu1zRCaVhFvayB&#10;kc77qH3Qa9kiCIL4YkGiCRnZOhqJJgRBEATxJUUrQ/An7+LFn7wOh9278btXf4S3PnTF6NL3zy5H&#10;J4Of8yZU9ix9jeffm8I4R/zLt36GnnV+I6e04TS++a3n8Zf3P8DfPvgr/vjWz/HDf3sbTUMyyx6P&#10;T27cNny4N9WyRRAE8cWCRBMysnU0Ek0IgiAI4svJ/fPxeOHnf8SAXCNs6zVSbH/rh/DJugqz2QSV&#10;UgG9QfyON5uMUCoUMJjMfAOqOSX0RhPbz4w5y346zRyUajGvBdi+cwo5ZmeV4EnnMWjVmNPoYdRq&#10;oJhTAyx/hWJGyHMeg459plKzY1gc1hjV2Pj2m/jlr34O9+SqJXlzDBolS8vKYtJDOaeC9cdajYod&#10;S2XZWs5UYzae/fUOSCynYtTMwvk/XsD2+GLRwTDrNZBPy6GzWoHC60ypULI6glB3ap3t+Ih9PjMD&#10;HTvH/Phd+NjzqMVPEATxxYJEEzKydTQSTQiCIAjiy0lm+Gb8ZW+0ZUvkfNRm/HHrYZi1Cnzy7mu4&#10;0DQg+NWTHfjDqz/Gg5k5QCfFzr++hZK2KZgMWnz0xzfgGxiCd9/6BX7xy9/hXNUATFzpMKmREemG&#10;137xMv7tZz+HR3QWFDpRZLiZHYgPHP2w4/3f42e/eBNJOWWI3v47ROa3WAQOE/Ijt8I9oQxGO6LJ&#10;dNNZvPbbLWi8cR7PvfY3qPUWsYUdt7e+DO+8+Qp+/sZvEOTrjr/scAVfO8MFnu5b+fjTv7+OV155&#10;HYEp50URyAZBNPnVDkjUZiGN0aBB2JY34JB4Qfh8pPUq3v3tr/CTl1/C7/+8CTebhwW/2TyDP7zx&#10;HwgO8sKbP/8Z3nrnIzRNKoTzMZv0uJwZhVdefhlvv7cdTlt/h83ex4R0BEEQXzRINCEjW0cj0YQg&#10;CIIgvpxkhXHRZL9lSyR//xa8sykeZu0s3n3lWeTWdgt+9VgzXv7GV9AwrQR0E3jn9edxrnESJoMG&#10;v37l2/jANQajEiluFx7C///PP8WoTA0Y9Wivu4u+CRlkk+1484WvIep0lZDf5WOO+OaLb6GhewgD&#10;PR0YnzNgoDwGL/7BAdN6wDTThV/9+Hu4JzMtWSUyT4LL23A6mAedfABvPfs0ath4hGOcHcb7Lz2D&#10;4OwbmJqSwO2jV/HKHzYIoolBK8UL33gKaZfuYbD1Dl7/9teQVjMlpLOGiybP/eCncPP0ho+XJz74&#10;91/iZ7/ZipFpcemJUjqCitu1mJ6W4Uy4I37w6ruYNYmiyc+eego+iQWQSiZxKmw7vvvr7ZjRmyF5&#10;UIkffev7uNM1Dtl4Jz749YvY5ndcyI8gCOKLBokmZGTraCSaEARBEMSXkyxhpYkd0WRzgiCa/Pnf&#10;voW8uh7Brx5vwY+f+d9oFESTSfzpje8hp0kirDR580dfR9b1B8J+c5Je/Mv/+O9oGBPFCKNBh+GB&#10;XvR0dcHhj9/HvoRSwX/lmCN+7Z4CnZUiolNJ8N2v/Svu9U6isfw4Xn7jY7uCCcyzePX730VFq4T9&#10;b0RO2N/wcWwp+FoTxXAd++xljOvFXbtuHMdP3/5QEE3GbkTjuz/9dxSWVaC84ioidryFX2+LX1IG&#10;jiCa/PBNRMUlIPFwAg7GhuLFf30eedViXfBbjpRyKbq7unErN57l+SuMswNw0eSH33gRtzrEc5/s&#10;vYL/8dzrGJDr0VCZjhd//Z7g5+TH76TbcwiC+MJCogkZ2ToaiSYEQRAE8eUkK3wL3nWLEv7XK0aR&#10;cjwPxwI/xjvbEhdEk/z7qxBNXvo6Mq/NiyZ9+Mo//X+CaCLrrcP7b/0M77z3N+xw3offvvIsvA6L&#10;t7gIoolb8hLBwmwyIH7nLxCZfQ1H3P8Kr0xxVcpSzBi5cwzPPP1dbP3EAU5Ojtj857fw9Hd/jRGF&#10;DsrhOrzxwk8waRFNeu5kLYgmfcWe+PbzL+HDDRvw8YaPsOGjD+EakQTN4mNUBOZvz5HyRByzCRUH&#10;d+CtD6NgMOmQc9ANL7/yOjZu3AbXXRvw/CtvYWJeNHmGiyZSIZmk5zL+6bk3MGgRTX702/cFP4ee&#10;aUIQxBcZEk3IyNbRSDQhCIIgiC8n93Lj8MNX38PIlBIGRS/+9OoL+OZTT8E7owJmnQIfvPosEi7U&#10;wGgyY7ztOr7zla+uSTSpOBuJn7y9Q/DzZ5SEbfoR9savLJpwJu6exWu//xPeeus3aOf36dhgNqgR&#10;9qfv4b2d3jh8+DAOJyQgIT4OP/7O08ir7oZqvAWvP/993B+bA38wa3VuzIJoohy4gG+/9Ft0SZXC&#10;ZzOySej4U1ttEEWT7RifM8JoNECrUuK42x/x9o5DMKpG8d53nkNxl6ioSJoL8PzPfvWposmDm6fw&#10;vZ/+Dko9GzOZDEjyfAcb6ZkmBEF8QSHRhIxsHY1EE4IgCIL4kmKSw+evb+Lr334Jm7ZsxWs//g6+&#10;8fWn8cpvtmBSZUJNmhue/sZz2O3qil/9+AU8/dRzC880+cNr3114pslrLz6FjMpmIUvlZC/++R//&#10;K+rHpjB0rwDfe/Y7CI9PRmygI77x1a/AJ1G8PacszQG/dD6yTDQBVPjbK9/EfzgctGwvRTHega/+&#10;0/9E7aDE4uEYcXbv23jHOREGsxbH/D7EMz94E75uO/HS89/Bz//0sfggWKMBbu+9gudffhOe+1zw&#10;nWe/gaP3JsUsrOCvHH72X7+PDz78CB9v+BC//OkP8BV+2033ODuUGmEbf45ffuCEY6lJ+P0vfohv&#10;/3jx9pwXvvYD3GwXRZPJ7jL84zdfE27P0U334M8//iZe/8tWeO75AM/8n/+F7X7pwn4EQRBfNEg0&#10;ISNbRyPRhCAIgiC+vPDX+rbV3URxSQluVNdDoVTi7u1qCG/+NRnQ3liFkotl6BuT4PbVK5Dzt98Y&#10;taituo6RWS1MJiOqblRgUDor5qdV4cqlC5CruYpgxGjfA5QWF+FmfSc6G26itXdc2E8y0ILqB/12&#10;34yz9bc/QfolceWKLXOyQVy8Xg2NYWlC/cwwKqpqoebF02vRdLscF67cRP2leLzyH+KDYFmBYNSp&#10;UX/3OopLL6KhfRB6OwXQyUdQWV6OiooKlLO/lTerIVcsvvpYNyfHjSsXUHyxAkMjA7jB6kvDhkJm&#10;sw43rt7AlEIr7Kedk+DS1SqohFcPm6GcGkPZhWJcvduEoZ4m3G8V30xEEATxRYNEEzKydTQSTQiC&#10;IAiCWA/0cxKU5x3GT974AKPq5bfNrAazXoX81HCcKqrAtauX8JdfPI89MXmWTwmCIIjVQKIJGdk6&#10;GokmBEEQBEGsB7N95Xj9jd+h4E6bxfMIGHWoOJuAP7z1Ol59/Q14R6RBqhTXmRAEQRCrg0QTMrJ1&#10;NBJNCIIgCIIgCIIgnhxINCEjW0cj0YQgCIIgCIIgCOLJgUQTMrJ1NBJNCIIgCIIgCIIgnhxINCEj&#10;W0cj0YQgCIIgCIIgCOLJ4R+GZRqQkZGtjw0x0+hJNCEIgiAIgiAIgngS+AfLX4IgCIIgCIIgCIIg&#10;CMIKEk0IgiAIgiAIgiAIgiDsQKIJQRAEQRAEQRAEQRCEHUg0IQiCIAiCIAiCIAiCWAbwfwF43hfK&#10;aubqIgAAAABJRU5ErkJgglBLAwQUAAYACAAAACEAgc4cRN0AAAAFAQAADwAAAGRycy9kb3ducmV2&#10;LnhtbEyPzWrDMBCE74W+g9hCbo3s/GFcyyGEpKdQaFIovW2sjW1irYyl2M7bV+2lvSwMM8x8m61H&#10;04ieOldbVhBPIxDEhdU1lwo+TvvnBITzyBoby6TgTg7W+eNDhqm2A79Tf/SlCCXsUlRQed+mUrqi&#10;IoNualvi4F1sZ9AH2ZVSdziEctPIWRStpMGaw0KFLW0rKq7Hm1HwOuCwmce7/nC9bO9fp+Xb5yEm&#10;pSZP4+YFhKfR/4XhBz+gQx6YzvbG2olGQXjE/97gJYvVEsRZwXyRxCDzTP6nz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wfm+JsDAACLCAAADgAAAAAAAAAA&#10;AAAAAAA6AgAAZHJzL2Uyb0RvYy54bWxQSwECLQAKAAAAAAAAACEAh0vCQpIsAwCSLAMAFAAAAAAA&#10;AAAAAAAAAAABBgAAZHJzL21lZGlhL2ltYWdlMS5wbmdQSwECLQAUAAYACAAAACEAgc4cRN0AAAAF&#10;AQAADwAAAAAAAAAAAAAAAADFMgMAZHJzL2Rvd25yZXYueG1sUEsBAi0AFAAGAAgAAAAhAKomDr68&#10;AAAAIQEAABkAAAAAAAAAAAAAAAAAzzMDAGRycy9fcmVscy9lMm9Eb2MueG1sLnJlbHNQSwUGAAAA&#10;AAYABgB8AQAAwjQDAAAA&#10;">
                <v:shape id="Picture 1230974185" o:spid="_x0000_s1030" type="#_x0000_t75" alt="Chart, line chart&#10;&#10;Description automatically generated" style="position:absolute;width:75528;height:2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UOygAAAOMAAAAPAAAAZHJzL2Rvd25yZXYueG1sRI/dTgIx&#10;EIXvTXiHZki8kxbwB1cKIRqN4BULDzC24+6G7XRtK7u+vTUx8XLmnDnnm+V6cK04U4iNZw3TiQJB&#10;bLxtuNJwPDxfLUDEhGyx9UwavinCejW6WGJhfc97OpepEjmEY4Ea6pS6QspoanIYJ74jztqHDw5T&#10;HkMlbcA+h7tWzpS6lQ4bzg01dvRYkzmVX05DiPOdeXqnvSHVbd8+y373knn05XjYPIBINKR/89/1&#10;q834s7m6v7ueLm7g96e8ALn6AQAA//8DAFBLAQItABQABgAIAAAAIQDb4fbL7gAAAIUBAAATAAAA&#10;AAAAAAAAAAAAAAAAAABbQ29udGVudF9UeXBlc10ueG1sUEsBAi0AFAAGAAgAAAAhAFr0LFu/AAAA&#10;FQEAAAsAAAAAAAAAAAAAAAAAHwEAAF9yZWxzLy5yZWxzUEsBAi0AFAAGAAgAAAAhABxzxQ7KAAAA&#10;4wAAAA8AAAAAAAAAAAAAAAAABwIAAGRycy9kb3ducmV2LnhtbFBLBQYAAAAAAwADALcAAAD+AgAA&#10;AAA=&#10;">
                  <v:imagedata r:id="rId27" o:title="Chart, line chart&#10;&#10;Description automatically generated" croptop="37284f" cropleft="21941f"/>
                </v:shape>
                <v:rect id="Rectangle 1521100842" o:spid="_x0000_s1031" style="position:absolute;left:526;top:-2126;width:72189;height: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nJyAAAAOMAAAAPAAAAZHJzL2Rvd25yZXYueG1sRE9fS8Mw&#10;EH8X9h3CCb65pEXdrMuGiKKCD24TtsejubRlzaU0aVe/vREEH+/3/1abybVipD40njVkcwWCuPSm&#10;4UrD1/7legkiRGSDrWfS8E0BNuvZxQoL48+8pXEXK5FCOBSooY6xK6QMZU0Ow9x3xImzvncY09lX&#10;0vR4TuGulblSd9Jhw6mhxo6eaipPu8FpOFp83T+/hw9p89HeN5/DwS4Gra8up8cHEJGm+C/+c7+Z&#10;NP82zzKlljc5/P6UAJDrHwAAAP//AwBQSwECLQAUAAYACAAAACEA2+H2y+4AAACFAQAAEwAAAAAA&#10;AAAAAAAAAAAAAAAAW0NvbnRlbnRfVHlwZXNdLnhtbFBLAQItABQABgAIAAAAIQBa9CxbvwAAABUB&#10;AAALAAAAAAAAAAAAAAAAAB8BAABfcmVscy8ucmVsc1BLAQItABQABgAIAAAAIQCcNLnJyAAAAOMA&#10;AAAPAAAAAAAAAAAAAAAAAAcCAABkcnMvZG93bnJldi54bWxQSwUGAAAAAAMAAwC3AAAA/AIAAAAA&#10;" fillcolor="white [3212]" strokecolor="white [3212]" strokeweight="1pt">
                  <v:textbox>
                    <w:txbxContent>
                      <w:p w14:paraId="7A358362" w14:textId="77777777" w:rsidR="008A4883" w:rsidRPr="0091779E" w:rsidRDefault="008A4883" w:rsidP="008A4883">
                        <w:pPr>
                          <w:rPr>
                            <w:color w:val="000000" w:themeColor="text1"/>
                            <w:kern w:val="24"/>
                            <w:sz w:val="18"/>
                            <w:szCs w:val="18"/>
                          </w:rPr>
                        </w:pPr>
                        <w:r w:rsidRPr="0091779E">
                          <w:rPr>
                            <w:color w:val="000000" w:themeColor="text1"/>
                            <w:kern w:val="24"/>
                            <w:sz w:val="18"/>
                            <w:szCs w:val="18"/>
                          </w:rPr>
                          <w:t>The proportion of people in each deprivation quintile with a long-term condition, by age band</w:t>
                        </w:r>
                      </w:p>
                    </w:txbxContent>
                  </v:textbox>
                </v:rect>
                <w10:anchorlock/>
              </v:group>
            </w:pict>
          </mc:Fallback>
        </mc:AlternateContent>
      </w:r>
    </w:p>
    <w:p w14:paraId="7BA9C83A" w14:textId="77777777" w:rsidR="008A4883" w:rsidRPr="00C5190E" w:rsidRDefault="008A4883" w:rsidP="008A4883"/>
    <w:p w14:paraId="3B73578D" w14:textId="77777777" w:rsidR="008A4883" w:rsidRPr="00C5190E" w:rsidRDefault="008A4883" w:rsidP="008A4883"/>
    <w:p w14:paraId="52F28713" w14:textId="77777777" w:rsidR="008A4883" w:rsidRPr="00C5190E" w:rsidRDefault="008A4883" w:rsidP="008A4883"/>
    <w:p w14:paraId="3D34CF5A" w14:textId="77777777" w:rsidR="008A4883" w:rsidRPr="00C5190E" w:rsidRDefault="008A4883" w:rsidP="008A4883"/>
    <w:p w14:paraId="2E03754E" w14:textId="77777777" w:rsidR="008A4883" w:rsidRPr="00C5190E" w:rsidRDefault="008A4883" w:rsidP="008A4883"/>
    <w:p w14:paraId="55B8015C" w14:textId="77777777" w:rsidR="008A4883" w:rsidRPr="00C5190E" w:rsidRDefault="008A4883" w:rsidP="008A4883"/>
    <w:p w14:paraId="0F18FFF7" w14:textId="77777777" w:rsidR="008A4883" w:rsidRPr="00C5190E" w:rsidRDefault="008A4883" w:rsidP="008A4883"/>
    <w:p w14:paraId="4D205C87" w14:textId="77777777" w:rsidR="008A4883" w:rsidRPr="00C5190E" w:rsidRDefault="008A4883" w:rsidP="008A4883"/>
    <w:p w14:paraId="6D8A90EA" w14:textId="77777777" w:rsidR="008A4883" w:rsidRPr="00C5190E" w:rsidRDefault="008A4883" w:rsidP="008A4883">
      <w:r w:rsidRPr="00C5190E">
        <w:t>Figures 2, 3: The proportion of GP-registered people with a long-term condition by ethnicity and age band, and by IMD quintile (5 = most deprived, 1 = least deprived) and age band. Source. NEL LTC dashboard.</w:t>
      </w:r>
    </w:p>
    <w:p w14:paraId="77E65418" w14:textId="77777777" w:rsidR="008A4883" w:rsidRPr="00C5190E" w:rsidRDefault="008A4883" w:rsidP="008A4883">
      <w:pPr>
        <w:pStyle w:val="Heading2"/>
        <w:rPr>
          <w:color w:val="008800"/>
          <w:sz w:val="24"/>
          <w:szCs w:val="24"/>
        </w:rPr>
      </w:pPr>
      <w:bookmarkStart w:id="13" w:name="_Toc184731844"/>
      <w:r w:rsidRPr="00C5190E">
        <w:rPr>
          <w:color w:val="008800"/>
          <w:sz w:val="24"/>
          <w:szCs w:val="24"/>
        </w:rPr>
        <w:t>Why is CVD important?</w:t>
      </w:r>
      <w:bookmarkEnd w:id="13"/>
    </w:p>
    <w:p w14:paraId="5A351CEB" w14:textId="77777777" w:rsidR="008A4883" w:rsidRPr="00C5190E" w:rsidRDefault="008A4883" w:rsidP="008A4883">
      <w:pPr>
        <w:pStyle w:val="ListParagraph"/>
        <w:numPr>
          <w:ilvl w:val="0"/>
          <w:numId w:val="28"/>
        </w:numPr>
        <w:rPr>
          <w:rFonts w:ascii="Arial" w:hAnsi="Arial" w:cs="Arial"/>
          <w:sz w:val="24"/>
          <w:szCs w:val="24"/>
        </w:rPr>
      </w:pPr>
      <w:r w:rsidRPr="00C5190E">
        <w:rPr>
          <w:rFonts w:ascii="Arial" w:hAnsi="Arial" w:cs="Arial"/>
          <w:b/>
          <w:bCs/>
          <w:sz w:val="24"/>
          <w:szCs w:val="24"/>
        </w:rPr>
        <w:t>It is very common.</w:t>
      </w:r>
      <w:r w:rsidRPr="00C5190E">
        <w:rPr>
          <w:rFonts w:ascii="Arial" w:hAnsi="Arial" w:cs="Arial"/>
          <w:sz w:val="24"/>
          <w:szCs w:val="24"/>
        </w:rPr>
        <w:t xml:space="preserve"> One in ten people live with CVD in England.</w:t>
      </w:r>
      <w:r w:rsidRPr="00C5190E">
        <w:rPr>
          <w:rStyle w:val="EndnoteReference"/>
          <w:sz w:val="24"/>
          <w:szCs w:val="24"/>
        </w:rPr>
        <w:endnoteReference w:id="19"/>
      </w:r>
      <w:r w:rsidRPr="00C5190E">
        <w:rPr>
          <w:rFonts w:ascii="Arial" w:hAnsi="Arial" w:cs="Arial"/>
          <w:sz w:val="24"/>
          <w:szCs w:val="24"/>
        </w:rPr>
        <w:t xml:space="preserve"> </w:t>
      </w:r>
    </w:p>
    <w:p w14:paraId="42A35B7B" w14:textId="77777777" w:rsidR="008A4883" w:rsidRPr="00C5190E" w:rsidRDefault="008A4883" w:rsidP="008A4883">
      <w:pPr>
        <w:pStyle w:val="ListParagraph"/>
        <w:numPr>
          <w:ilvl w:val="0"/>
          <w:numId w:val="28"/>
        </w:numPr>
        <w:rPr>
          <w:rFonts w:ascii="Arial" w:hAnsi="Arial" w:cs="Arial"/>
          <w:sz w:val="24"/>
          <w:szCs w:val="24"/>
        </w:rPr>
      </w:pPr>
      <w:r w:rsidRPr="00C5190E">
        <w:rPr>
          <w:rFonts w:ascii="Arial" w:hAnsi="Arial" w:cs="Arial"/>
          <w:b/>
          <w:bCs/>
          <w:sz w:val="24"/>
          <w:szCs w:val="24"/>
        </w:rPr>
        <w:t>It leads to a high proportion of deaths and disability</w:t>
      </w:r>
      <w:r w:rsidRPr="00C5190E">
        <w:rPr>
          <w:rFonts w:ascii="Arial" w:hAnsi="Arial" w:cs="Arial"/>
          <w:sz w:val="24"/>
          <w:szCs w:val="24"/>
        </w:rPr>
        <w:t>, including premature deaths. CVD is the second biggest cause of death in England with 200 people dying each day from a heart attack or stroke.</w:t>
      </w:r>
      <w:r w:rsidRPr="00C5190E">
        <w:rPr>
          <w:rStyle w:val="EndnoteReference"/>
          <w:sz w:val="24"/>
          <w:szCs w:val="24"/>
        </w:rPr>
        <w:endnoteReference w:id="20"/>
      </w:r>
      <w:r w:rsidRPr="00C5190E">
        <w:rPr>
          <w:rFonts w:ascii="Arial" w:hAnsi="Arial" w:cs="Arial"/>
          <w:sz w:val="24"/>
          <w:szCs w:val="24"/>
        </w:rPr>
        <w:t xml:space="preserve"> It accounts for a quarter of deaths in England.</w:t>
      </w:r>
      <w:r w:rsidRPr="00C5190E">
        <w:rPr>
          <w:rStyle w:val="EndnoteReference"/>
          <w:sz w:val="24"/>
          <w:szCs w:val="24"/>
        </w:rPr>
        <w:endnoteReference w:id="21"/>
      </w:r>
      <w:r w:rsidRPr="00C5190E">
        <w:rPr>
          <w:rFonts w:ascii="Arial" w:hAnsi="Arial" w:cs="Arial"/>
          <w:sz w:val="24"/>
          <w:szCs w:val="24"/>
        </w:rPr>
        <w:t xml:space="preserve"> The majority of deaths are due to CHD and stroke.</w:t>
      </w:r>
      <w:r w:rsidRPr="00C5190E">
        <w:rPr>
          <w:rStyle w:val="EndnoteReference"/>
          <w:sz w:val="24"/>
          <w:szCs w:val="24"/>
        </w:rPr>
        <w:endnoteReference w:id="22"/>
      </w:r>
      <w:r w:rsidRPr="00C5190E">
        <w:rPr>
          <w:rFonts w:ascii="Arial" w:hAnsi="Arial" w:cs="Arial"/>
          <w:sz w:val="24"/>
          <w:szCs w:val="24"/>
        </w:rPr>
        <w:t xml:space="preserve"> One in four premature deaths are caused by CVD, and 1.6 million disability adjusted life years can be attributed to it.</w:t>
      </w:r>
      <w:r w:rsidRPr="00C5190E">
        <w:rPr>
          <w:rStyle w:val="EndnoteReference"/>
          <w:sz w:val="24"/>
          <w:szCs w:val="24"/>
        </w:rPr>
        <w:endnoteReference w:id="23"/>
      </w:r>
      <w:r w:rsidRPr="00C5190E">
        <w:rPr>
          <w:rFonts w:ascii="Arial" w:hAnsi="Arial" w:cs="Arial"/>
          <w:sz w:val="24"/>
          <w:szCs w:val="24"/>
        </w:rPr>
        <w:t xml:space="preserve"> Across the UK, CVD mortality and premature mortality gains have stalled since 2012, with a slight rise 2019-20.</w:t>
      </w:r>
      <w:r w:rsidRPr="00C5190E">
        <w:rPr>
          <w:rStyle w:val="EndnoteReference"/>
          <w:sz w:val="24"/>
          <w:szCs w:val="24"/>
        </w:rPr>
        <w:endnoteReference w:id="24"/>
      </w:r>
      <w:r w:rsidRPr="00C5190E">
        <w:rPr>
          <w:rFonts w:ascii="Arial" w:hAnsi="Arial" w:cs="Arial"/>
          <w:sz w:val="24"/>
          <w:szCs w:val="24"/>
        </w:rPr>
        <w:t xml:space="preserve"> </w:t>
      </w:r>
    </w:p>
    <w:p w14:paraId="0FF95E0B" w14:textId="77777777" w:rsidR="008A4883" w:rsidRPr="00C5190E" w:rsidRDefault="008A4883" w:rsidP="008A4883">
      <w:pPr>
        <w:pStyle w:val="ListParagraph"/>
        <w:numPr>
          <w:ilvl w:val="0"/>
          <w:numId w:val="28"/>
        </w:numPr>
        <w:rPr>
          <w:rFonts w:ascii="Arial" w:hAnsi="Arial" w:cs="Arial"/>
          <w:sz w:val="24"/>
          <w:szCs w:val="24"/>
        </w:rPr>
      </w:pPr>
      <w:r w:rsidRPr="00C5190E">
        <w:rPr>
          <w:rFonts w:ascii="Arial" w:hAnsi="Arial" w:cs="Arial"/>
          <w:b/>
          <w:bCs/>
          <w:sz w:val="24"/>
          <w:szCs w:val="24"/>
        </w:rPr>
        <w:t>It creates pressures on the health system.</w:t>
      </w:r>
      <w:r w:rsidRPr="00C5190E">
        <w:rPr>
          <w:rFonts w:ascii="Arial" w:hAnsi="Arial" w:cs="Arial"/>
          <w:sz w:val="24"/>
          <w:szCs w:val="24"/>
        </w:rPr>
        <w:t xml:space="preserve"> CVD is the leading cause of emergency admissions for chronic ambulatory care sensitive conditions, and costs the NHS £7 billion a year.</w:t>
      </w:r>
      <w:r w:rsidRPr="00C5190E">
        <w:rPr>
          <w:rStyle w:val="EndnoteReference"/>
          <w:sz w:val="24"/>
          <w:szCs w:val="24"/>
        </w:rPr>
        <w:endnoteReference w:id="25"/>
      </w:r>
      <w:r w:rsidRPr="00C5190E">
        <w:rPr>
          <w:rFonts w:ascii="Arial" w:hAnsi="Arial" w:cs="Arial"/>
          <w:sz w:val="24"/>
          <w:szCs w:val="24"/>
        </w:rPr>
        <w:t>,</w:t>
      </w:r>
      <w:r w:rsidRPr="00C5190E">
        <w:rPr>
          <w:rStyle w:val="EndnoteReference"/>
          <w:sz w:val="24"/>
          <w:szCs w:val="24"/>
        </w:rPr>
        <w:endnoteReference w:id="26"/>
      </w:r>
      <w:r w:rsidRPr="00C5190E">
        <w:rPr>
          <w:rFonts w:ascii="Arial" w:hAnsi="Arial" w:cs="Arial"/>
          <w:sz w:val="24"/>
          <w:szCs w:val="24"/>
        </w:rPr>
        <w:t xml:space="preserve"> Every day there are over 1200 admissions to accident and emergency because of heart problems and 290 as a result of cerebrovascular problems.</w:t>
      </w:r>
      <w:r w:rsidRPr="00C5190E">
        <w:rPr>
          <w:rStyle w:val="EndnoteReference"/>
          <w:sz w:val="24"/>
          <w:szCs w:val="24"/>
        </w:rPr>
        <w:endnoteReference w:id="27"/>
      </w:r>
      <w:r w:rsidRPr="00C5190E">
        <w:rPr>
          <w:rFonts w:ascii="Arial" w:hAnsi="Arial" w:cs="Arial"/>
          <w:sz w:val="24"/>
          <w:szCs w:val="24"/>
        </w:rPr>
        <w:t xml:space="preserve"> There are 4,800 out of hospital cardiac arrests in London each year, and this carries high risk of death: in London, only 1 in 14 people survive an out-of-hospital cardiac arrest.</w:t>
      </w:r>
      <w:r w:rsidRPr="00C5190E">
        <w:rPr>
          <w:rStyle w:val="EndnoteReference"/>
          <w:sz w:val="24"/>
          <w:szCs w:val="24"/>
        </w:rPr>
        <w:endnoteReference w:id="28"/>
      </w:r>
    </w:p>
    <w:p w14:paraId="6C999619" w14:textId="77777777" w:rsidR="008A4883" w:rsidRPr="00C5190E" w:rsidRDefault="008A4883" w:rsidP="008A4883">
      <w:pPr>
        <w:pStyle w:val="ListParagraph"/>
        <w:numPr>
          <w:ilvl w:val="0"/>
          <w:numId w:val="28"/>
        </w:numPr>
        <w:rPr>
          <w:rFonts w:ascii="Arial" w:hAnsi="Arial" w:cs="Arial"/>
          <w:sz w:val="24"/>
          <w:szCs w:val="24"/>
        </w:rPr>
      </w:pPr>
      <w:r w:rsidRPr="00C5190E">
        <w:rPr>
          <w:rFonts w:ascii="Arial" w:eastAsia="Gill Sans" w:hAnsi="Arial" w:cs="Arial"/>
          <w:b/>
          <w:bCs/>
          <w:sz w:val="24"/>
          <w:szCs w:val="24"/>
        </w:rPr>
        <w:t>It is a major driver of health inequalities</w:t>
      </w:r>
      <w:r w:rsidRPr="00C5190E">
        <w:rPr>
          <w:rFonts w:ascii="Arial" w:eastAsia="Gill Sans" w:hAnsi="Arial" w:cs="Arial"/>
          <w:sz w:val="24"/>
          <w:szCs w:val="24"/>
        </w:rPr>
        <w:t xml:space="preserve"> and a major contributor to the life expectancy gap between most and least deprived groups in England.</w:t>
      </w:r>
      <w:r w:rsidRPr="00C5190E">
        <w:rPr>
          <w:rStyle w:val="EndnoteReference"/>
          <w:rFonts w:eastAsia="Gill Sans"/>
          <w:sz w:val="24"/>
          <w:szCs w:val="24"/>
        </w:rPr>
        <w:endnoteReference w:id="29"/>
      </w:r>
      <w:r w:rsidRPr="00C5190E">
        <w:rPr>
          <w:rFonts w:ascii="Arial" w:eastAsia="Gill Sans" w:hAnsi="Arial" w:cs="Arial"/>
          <w:sz w:val="24"/>
          <w:szCs w:val="24"/>
        </w:rPr>
        <w:t xml:space="preserve"> </w:t>
      </w:r>
    </w:p>
    <w:p w14:paraId="5B202F92" w14:textId="77777777" w:rsidR="008A4883" w:rsidRPr="00C5190E" w:rsidRDefault="008A4883" w:rsidP="008A4883">
      <w:pPr>
        <w:pStyle w:val="ListParagraph"/>
        <w:numPr>
          <w:ilvl w:val="0"/>
          <w:numId w:val="28"/>
        </w:numPr>
        <w:rPr>
          <w:rFonts w:ascii="Arial" w:hAnsi="Arial" w:cs="Arial"/>
          <w:sz w:val="24"/>
          <w:szCs w:val="24"/>
        </w:rPr>
      </w:pPr>
      <w:r w:rsidRPr="00C5190E">
        <w:rPr>
          <w:rFonts w:ascii="Arial" w:hAnsi="Arial" w:cs="Arial"/>
          <w:b/>
          <w:bCs/>
          <w:sz w:val="24"/>
          <w:szCs w:val="24"/>
        </w:rPr>
        <w:t>It is largely preventable</w:t>
      </w:r>
      <w:r w:rsidRPr="00C5190E">
        <w:rPr>
          <w:rFonts w:ascii="Arial" w:hAnsi="Arial" w:cs="Arial"/>
          <w:sz w:val="24"/>
          <w:szCs w:val="24"/>
        </w:rPr>
        <w:t>. The World Health Organisation has estimated that 75% of premature CVD is preventable.</w:t>
      </w:r>
      <w:r w:rsidRPr="00C5190E">
        <w:rPr>
          <w:rStyle w:val="EndnoteReference"/>
          <w:sz w:val="24"/>
          <w:szCs w:val="24"/>
        </w:rPr>
        <w:endnoteReference w:id="30"/>
      </w:r>
      <w:r w:rsidRPr="00C5190E">
        <w:rPr>
          <w:rFonts w:ascii="Arial" w:hAnsi="Arial" w:cs="Arial"/>
          <w:sz w:val="24"/>
          <w:szCs w:val="24"/>
        </w:rPr>
        <w:t xml:space="preserve">  </w:t>
      </w:r>
    </w:p>
    <w:p w14:paraId="7CCDE2DB" w14:textId="77777777" w:rsidR="008A4883" w:rsidRPr="00C5190E" w:rsidRDefault="008A4883" w:rsidP="008A4883">
      <w:pPr>
        <w:pStyle w:val="Heading2"/>
        <w:rPr>
          <w:color w:val="008800"/>
          <w:sz w:val="24"/>
          <w:szCs w:val="24"/>
        </w:rPr>
      </w:pPr>
      <w:bookmarkStart w:id="14" w:name="_Toc184731845"/>
      <w:r w:rsidRPr="00C5190E">
        <w:rPr>
          <w:color w:val="008800"/>
          <w:sz w:val="24"/>
          <w:szCs w:val="24"/>
        </w:rPr>
        <w:t>HNA Scope</w:t>
      </w:r>
      <w:bookmarkEnd w:id="14"/>
    </w:p>
    <w:p w14:paraId="0184DE34" w14:textId="77777777" w:rsidR="008A4883" w:rsidRPr="00C5190E" w:rsidRDefault="008A4883" w:rsidP="008A4883">
      <w:r w:rsidRPr="00C5190E">
        <w:t>A health need is defined as a need for which a person has the capacity to benefit from a particular health intervention.</w:t>
      </w:r>
    </w:p>
    <w:p w14:paraId="614D2111" w14:textId="77777777" w:rsidR="008A4883" w:rsidRPr="00C5190E" w:rsidRDefault="008A4883" w:rsidP="008A4883">
      <w:r w:rsidRPr="00C5190E">
        <w:t>This health needs assessment looks at what we know about CVD-related needs in Tower Hamlets, what we have in place to address those, and any gaps and issues. It sets out:</w:t>
      </w:r>
    </w:p>
    <w:p w14:paraId="66FA8182"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What CVD is, its key risk factors</w:t>
      </w:r>
      <w:r w:rsidRPr="00C5190E">
        <w:rPr>
          <w:rFonts w:ascii="Arial" w:hAnsi="Arial" w:cs="Arial"/>
          <w:sz w:val="24"/>
          <w:szCs w:val="24"/>
        </w:rPr>
        <w:t>, how prevalent these are in Tower Hamlets and (where possible) any inequalities in risk factors in Tower Hamlets.</w:t>
      </w:r>
    </w:p>
    <w:p w14:paraId="334758F4"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CVD prevalence, admissions and mortality in Tower Hamlets.</w:t>
      </w:r>
      <w:r w:rsidRPr="00C5190E">
        <w:rPr>
          <w:rFonts w:ascii="Arial" w:hAnsi="Arial" w:cs="Arial"/>
          <w:sz w:val="24"/>
          <w:szCs w:val="24"/>
        </w:rPr>
        <w:t xml:space="preserve"> Where possible, comparisons with similar local areas (neighbouring or similar populations) are made. Similarly, where possible age-standardised rates are used (so we are not falsely comparing two very different populations), and where this isn’t possible it is highlighted. </w:t>
      </w:r>
    </w:p>
    <w:p w14:paraId="532C64BA"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 xml:space="preserve">The offer in </w:t>
      </w:r>
      <w:r w:rsidRPr="00C5190E">
        <w:rPr>
          <w:rFonts w:ascii="Arial" w:hAnsi="Arial" w:cs="Arial"/>
          <w:sz w:val="24"/>
          <w:szCs w:val="24"/>
        </w:rPr>
        <w:t>Tower Hamlets</w:t>
      </w:r>
      <w:r w:rsidRPr="00C5190E">
        <w:rPr>
          <w:rFonts w:ascii="Arial" w:hAnsi="Arial" w:cs="Arial"/>
          <w:b/>
          <w:bCs/>
          <w:sz w:val="24"/>
          <w:szCs w:val="24"/>
        </w:rPr>
        <w:t xml:space="preserve"> to detect and reduce CVD risk factors and to manage CVD.</w:t>
      </w:r>
      <w:r w:rsidRPr="00C5190E">
        <w:rPr>
          <w:rFonts w:ascii="Arial" w:hAnsi="Arial" w:cs="Arial"/>
          <w:sz w:val="24"/>
          <w:szCs w:val="24"/>
        </w:rPr>
        <w:t xml:space="preserve"> The HNA focuses on ‘secondary prevention’ which is defined as detecting risk factors (both modifiable and non-modifiable, clinical and non-</w:t>
      </w:r>
      <w:r w:rsidRPr="00C5190E">
        <w:rPr>
          <w:rFonts w:ascii="Arial" w:hAnsi="Arial" w:cs="Arial"/>
          <w:sz w:val="24"/>
          <w:szCs w:val="24"/>
        </w:rPr>
        <w:lastRenderedPageBreak/>
        <w:t xml:space="preserve">clinical) and working to reduce them once detected. </w:t>
      </w:r>
      <w:proofErr w:type="gramStart"/>
      <w:r w:rsidRPr="00C5190E">
        <w:rPr>
          <w:rFonts w:ascii="Arial" w:hAnsi="Arial" w:cs="Arial"/>
          <w:sz w:val="24"/>
          <w:szCs w:val="24"/>
        </w:rPr>
        <w:t>In reality it</w:t>
      </w:r>
      <w:proofErr w:type="gramEnd"/>
      <w:r w:rsidRPr="00C5190E">
        <w:rPr>
          <w:rFonts w:ascii="Arial" w:hAnsi="Arial" w:cs="Arial"/>
          <w:sz w:val="24"/>
          <w:szCs w:val="24"/>
        </w:rPr>
        <w:t xml:space="preserve"> includes some elements of wider, universal prevention, and some elements of treatment which are relevant to preventing disease progression. The HNA does not include a detailed overview of CVD treatment but in some </w:t>
      </w:r>
      <w:proofErr w:type="gramStart"/>
      <w:r w:rsidRPr="00C5190E">
        <w:rPr>
          <w:rFonts w:ascii="Arial" w:hAnsi="Arial" w:cs="Arial"/>
          <w:sz w:val="24"/>
          <w:szCs w:val="24"/>
        </w:rPr>
        <w:t>places</w:t>
      </w:r>
      <w:proofErr w:type="gramEnd"/>
      <w:r w:rsidRPr="00C5190E">
        <w:rPr>
          <w:rFonts w:ascii="Arial" w:hAnsi="Arial" w:cs="Arial"/>
          <w:sz w:val="24"/>
          <w:szCs w:val="24"/>
        </w:rPr>
        <w:t xml:space="preserve"> this is referenced as much of the treatment and management of CVD relates to reducing ongoing risk factors for further CVD events.</w:t>
      </w:r>
    </w:p>
    <w:p w14:paraId="6921167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 xml:space="preserve">A summary of available performance data, and any gaps or issues highlighted by stakeholders – </w:t>
      </w:r>
      <w:r w:rsidRPr="00C5190E">
        <w:rPr>
          <w:rFonts w:ascii="Arial" w:hAnsi="Arial" w:cs="Arial"/>
          <w:sz w:val="24"/>
          <w:szCs w:val="24"/>
        </w:rPr>
        <w:t>though this remains a needs assessment rather than a formal or complete evaluation of services.</w:t>
      </w:r>
    </w:p>
    <w:p w14:paraId="3568172B"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Recommendations</w:t>
      </w:r>
      <w:r w:rsidRPr="00C5190E">
        <w:rPr>
          <w:rFonts w:ascii="Arial" w:hAnsi="Arial" w:cs="Arial"/>
          <w:sz w:val="24"/>
          <w:szCs w:val="24"/>
        </w:rPr>
        <w:t xml:space="preserve">. </w:t>
      </w:r>
    </w:p>
    <w:p w14:paraId="754DA615" w14:textId="77777777" w:rsidR="008A4883" w:rsidRPr="00C5190E" w:rsidRDefault="008A4883" w:rsidP="008A4883">
      <w:pPr>
        <w:pStyle w:val="Heading1"/>
      </w:pPr>
      <w:bookmarkStart w:id="15" w:name="_Toc184731846"/>
      <w:r w:rsidRPr="00C5190E">
        <w:t>About CVD</w:t>
      </w:r>
      <w:bookmarkEnd w:id="15"/>
    </w:p>
    <w:p w14:paraId="3EE96F30" w14:textId="77777777" w:rsidR="008A4883" w:rsidRPr="00C5190E" w:rsidRDefault="008A4883" w:rsidP="008A4883"/>
    <w:p w14:paraId="1C5B4C25" w14:textId="77777777" w:rsidR="008A4883" w:rsidRPr="00C5190E" w:rsidRDefault="008A4883" w:rsidP="008A4883">
      <w:pPr>
        <w:pStyle w:val="Heading2"/>
        <w:rPr>
          <w:color w:val="008800"/>
          <w:sz w:val="24"/>
          <w:szCs w:val="24"/>
        </w:rPr>
      </w:pPr>
      <w:bookmarkStart w:id="16" w:name="_Toc184731847"/>
      <w:r w:rsidRPr="00C5190E">
        <w:rPr>
          <w:color w:val="008800"/>
          <w:sz w:val="24"/>
          <w:szCs w:val="24"/>
        </w:rPr>
        <w:t>What is CVD?</w:t>
      </w:r>
      <w:bookmarkEnd w:id="16"/>
    </w:p>
    <w:p w14:paraId="7584FAC2" w14:textId="77777777" w:rsidR="008A4883" w:rsidRPr="00C5190E" w:rsidRDefault="008A4883" w:rsidP="008A4883">
      <w:pPr>
        <w:autoSpaceDE w:val="0"/>
        <w:autoSpaceDN w:val="0"/>
        <w:adjustRightInd w:val="0"/>
        <w:spacing w:after="0"/>
      </w:pPr>
    </w:p>
    <w:p w14:paraId="0994E415" w14:textId="77777777" w:rsidR="008A4883" w:rsidRPr="00C5190E" w:rsidRDefault="008A4883" w:rsidP="008A4883">
      <w:pPr>
        <w:autoSpaceDE w:val="0"/>
        <w:autoSpaceDN w:val="0"/>
        <w:adjustRightInd w:val="0"/>
        <w:spacing w:after="0"/>
      </w:pPr>
      <w:r w:rsidRPr="00C5190E">
        <w:t xml:space="preserve">Cardiovascular disease (CVD) is an umbrella term that covers a range of chronic, non-communicable diseases in the circulatory system, including: </w:t>
      </w:r>
    </w:p>
    <w:p w14:paraId="2FFEB9FE" w14:textId="77777777" w:rsidR="008A4883" w:rsidRPr="00C5190E" w:rsidRDefault="008A4883" w:rsidP="008A4883">
      <w:pPr>
        <w:pStyle w:val="ListParagraph"/>
        <w:numPr>
          <w:ilvl w:val="0"/>
          <w:numId w:val="4"/>
        </w:numPr>
        <w:autoSpaceDE w:val="0"/>
        <w:autoSpaceDN w:val="0"/>
        <w:adjustRightInd w:val="0"/>
        <w:spacing w:after="0"/>
        <w:rPr>
          <w:rFonts w:ascii="Arial" w:hAnsi="Arial" w:cs="Arial"/>
          <w:sz w:val="24"/>
          <w:szCs w:val="24"/>
        </w:rPr>
      </w:pPr>
      <w:r w:rsidRPr="00C5190E">
        <w:rPr>
          <w:rFonts w:ascii="Arial" w:hAnsi="Arial" w:cs="Arial"/>
          <w:sz w:val="24"/>
          <w:szCs w:val="24"/>
        </w:rPr>
        <w:t xml:space="preserve">Coronary heart disease, which is when the flow of oxygen-rich blood to the heart muscle is blocked or reduced and can lead to angina, heart attacks and heart </w:t>
      </w:r>
      <w:proofErr w:type="gramStart"/>
      <w:r w:rsidRPr="00C5190E">
        <w:rPr>
          <w:rFonts w:ascii="Arial" w:hAnsi="Arial" w:cs="Arial"/>
          <w:sz w:val="24"/>
          <w:szCs w:val="24"/>
        </w:rPr>
        <w:t>failure;</w:t>
      </w:r>
      <w:proofErr w:type="gramEnd"/>
    </w:p>
    <w:p w14:paraId="5A32203C" w14:textId="77777777" w:rsidR="008A4883" w:rsidRPr="00C5190E" w:rsidRDefault="008A4883" w:rsidP="008A4883">
      <w:pPr>
        <w:pStyle w:val="ListParagraph"/>
        <w:numPr>
          <w:ilvl w:val="0"/>
          <w:numId w:val="4"/>
        </w:numPr>
        <w:autoSpaceDE w:val="0"/>
        <w:autoSpaceDN w:val="0"/>
        <w:adjustRightInd w:val="0"/>
        <w:spacing w:after="0"/>
        <w:rPr>
          <w:rFonts w:ascii="Arial" w:hAnsi="Arial" w:cs="Arial"/>
          <w:sz w:val="24"/>
          <w:szCs w:val="24"/>
        </w:rPr>
      </w:pPr>
      <w:r w:rsidRPr="00C5190E">
        <w:rPr>
          <w:rFonts w:ascii="Arial" w:hAnsi="Arial" w:cs="Arial"/>
          <w:sz w:val="24"/>
          <w:szCs w:val="24"/>
        </w:rPr>
        <w:t xml:space="preserve">Transient ischaemic attacks and strokes, where blood flow to part of the brain is restricted or cut </w:t>
      </w:r>
      <w:proofErr w:type="gramStart"/>
      <w:r w:rsidRPr="00C5190E">
        <w:rPr>
          <w:rFonts w:ascii="Arial" w:hAnsi="Arial" w:cs="Arial"/>
          <w:sz w:val="24"/>
          <w:szCs w:val="24"/>
        </w:rPr>
        <w:t>off;</w:t>
      </w:r>
      <w:proofErr w:type="gramEnd"/>
    </w:p>
    <w:p w14:paraId="500B8B44" w14:textId="77777777" w:rsidR="008A4883" w:rsidRPr="00C5190E" w:rsidRDefault="008A4883" w:rsidP="008A4883">
      <w:pPr>
        <w:pStyle w:val="ListParagraph"/>
        <w:numPr>
          <w:ilvl w:val="0"/>
          <w:numId w:val="4"/>
        </w:numPr>
        <w:autoSpaceDE w:val="0"/>
        <w:autoSpaceDN w:val="0"/>
        <w:adjustRightInd w:val="0"/>
        <w:spacing w:after="0"/>
        <w:rPr>
          <w:rFonts w:ascii="Arial" w:hAnsi="Arial" w:cs="Arial"/>
          <w:sz w:val="24"/>
          <w:szCs w:val="24"/>
        </w:rPr>
      </w:pPr>
      <w:r w:rsidRPr="00C5190E">
        <w:rPr>
          <w:rFonts w:ascii="Arial" w:hAnsi="Arial" w:cs="Arial"/>
          <w:sz w:val="24"/>
          <w:szCs w:val="24"/>
        </w:rPr>
        <w:t>Peripheral arterial disease, when there's a blockage in the arteries to the limbs, usually the legs</w:t>
      </w:r>
    </w:p>
    <w:p w14:paraId="65EA9800" w14:textId="77777777" w:rsidR="008A4883" w:rsidRPr="00C5190E" w:rsidRDefault="008A4883" w:rsidP="008A4883">
      <w:pPr>
        <w:pStyle w:val="ListParagraph"/>
        <w:numPr>
          <w:ilvl w:val="0"/>
          <w:numId w:val="4"/>
        </w:numPr>
        <w:autoSpaceDE w:val="0"/>
        <w:autoSpaceDN w:val="0"/>
        <w:adjustRightInd w:val="0"/>
        <w:spacing w:after="0"/>
        <w:rPr>
          <w:rFonts w:ascii="Arial" w:hAnsi="Arial" w:cs="Arial"/>
          <w:sz w:val="24"/>
          <w:szCs w:val="24"/>
        </w:rPr>
      </w:pPr>
      <w:r w:rsidRPr="00C5190E">
        <w:rPr>
          <w:rFonts w:ascii="Arial" w:hAnsi="Arial" w:cs="Arial"/>
          <w:sz w:val="24"/>
          <w:szCs w:val="24"/>
        </w:rPr>
        <w:t>Aortic disease, which is a group of conditions affecting the largest blood vessel in the body, the aorta.</w:t>
      </w:r>
      <w:r w:rsidRPr="00C5190E">
        <w:rPr>
          <w:rStyle w:val="EndnoteReference"/>
          <w:sz w:val="24"/>
          <w:szCs w:val="24"/>
        </w:rPr>
        <w:endnoteReference w:id="31"/>
      </w:r>
    </w:p>
    <w:p w14:paraId="73D63235" w14:textId="77777777" w:rsidR="008A4883" w:rsidRPr="00C5190E" w:rsidRDefault="008A4883" w:rsidP="008A4883">
      <w:pPr>
        <w:autoSpaceDE w:val="0"/>
        <w:autoSpaceDN w:val="0"/>
        <w:adjustRightInd w:val="0"/>
        <w:spacing w:after="0"/>
      </w:pPr>
    </w:p>
    <w:p w14:paraId="7B50FEE8" w14:textId="77777777" w:rsidR="008A4883" w:rsidRPr="00C5190E" w:rsidRDefault="008A4883" w:rsidP="008A4883">
      <w:pPr>
        <w:autoSpaceDE w:val="0"/>
        <w:autoSpaceDN w:val="0"/>
        <w:adjustRightInd w:val="0"/>
        <w:spacing w:after="0"/>
      </w:pPr>
      <w:r w:rsidRPr="00C5190E">
        <w:t>It includes conditions which can be easily managed at home or in primary care, or issues like stroke or heart attack which can result in people needing acute care and often substantial formal or informal care needs.</w:t>
      </w:r>
    </w:p>
    <w:p w14:paraId="6D4FFA99" w14:textId="77777777" w:rsidR="008A4883" w:rsidRPr="00C5190E" w:rsidRDefault="008A4883" w:rsidP="008A4883">
      <w:pPr>
        <w:autoSpaceDE w:val="0"/>
        <w:autoSpaceDN w:val="0"/>
        <w:adjustRightInd w:val="0"/>
        <w:spacing w:after="0"/>
      </w:pPr>
    </w:p>
    <w:p w14:paraId="304DA436" w14:textId="77777777" w:rsidR="008A4883" w:rsidRPr="00C5190E" w:rsidRDefault="008A4883" w:rsidP="008A4883">
      <w:pPr>
        <w:autoSpaceDE w:val="0"/>
        <w:autoSpaceDN w:val="0"/>
        <w:adjustRightInd w:val="0"/>
        <w:spacing w:after="0"/>
        <w:rPr>
          <w:b/>
          <w:bCs/>
        </w:rPr>
      </w:pPr>
      <w:r w:rsidRPr="00C5190E">
        <w:rPr>
          <w:b/>
          <w:bCs/>
        </w:rPr>
        <w:t>How does it develop?</w:t>
      </w:r>
    </w:p>
    <w:p w14:paraId="2DA1835C" w14:textId="77777777" w:rsidR="008A4883" w:rsidRPr="00C5190E" w:rsidRDefault="008A4883" w:rsidP="008A4883">
      <w:pPr>
        <w:autoSpaceDE w:val="0"/>
        <w:autoSpaceDN w:val="0"/>
        <w:adjustRightInd w:val="0"/>
        <w:spacing w:after="0"/>
      </w:pPr>
      <w:r w:rsidRPr="00C5190E">
        <w:t xml:space="preserve">Cardiovascular disease generally arises </w:t>
      </w:r>
      <w:proofErr w:type="gramStart"/>
      <w:r w:rsidRPr="00C5190E">
        <w:t>as a result of</w:t>
      </w:r>
      <w:proofErr w:type="gramEnd"/>
      <w:r w:rsidRPr="00C5190E">
        <w:t xml:space="preserve"> blood flow being restricted or blocked. </w:t>
      </w:r>
    </w:p>
    <w:p w14:paraId="28392ECC" w14:textId="77777777" w:rsidR="008A4883" w:rsidRPr="00C5190E" w:rsidRDefault="008A4883" w:rsidP="008A4883">
      <w:pPr>
        <w:autoSpaceDE w:val="0"/>
        <w:autoSpaceDN w:val="0"/>
        <w:adjustRightInd w:val="0"/>
        <w:spacing w:after="0"/>
      </w:pPr>
    </w:p>
    <w:p w14:paraId="34C521CD" w14:textId="77777777" w:rsidR="008A4883" w:rsidRPr="00C5190E" w:rsidRDefault="008A4883" w:rsidP="008A4883">
      <w:pPr>
        <w:autoSpaceDE w:val="0"/>
        <w:autoSpaceDN w:val="0"/>
        <w:adjustRightInd w:val="0"/>
        <w:spacing w:after="0"/>
      </w:pPr>
      <w:r w:rsidRPr="00C5190E">
        <w:t>When a person is exposed to particular risk factors (see below section 3.3: ‘risk factors’), their body starts to experience chronic inflammation. This leads to fatty deposits forming in the person’s medium and large arteries, which in turn causes hardening of the artery wall and a build-up of hard ‘</w:t>
      </w:r>
      <w:proofErr w:type="gramStart"/>
      <w:r w:rsidRPr="00C5190E">
        <w:t>plaques’</w:t>
      </w:r>
      <w:proofErr w:type="gramEnd"/>
      <w:r w:rsidRPr="00C5190E">
        <w:t xml:space="preserve">. Over time, these grow and there is less space for blood to flow through the artery and so the person experiences reduced blood flow (as seen in angina or peripheral vascular disease). This is called atherosclerosis. The plaques may </w:t>
      </w:r>
      <w:proofErr w:type="gramStart"/>
      <w:r w:rsidRPr="00C5190E">
        <w:t>rupture</w:t>
      </w:r>
      <w:proofErr w:type="gramEnd"/>
      <w:r w:rsidRPr="00C5190E">
        <w:t xml:space="preserve"> and a plaque fragment block an artery, leading to ischaemia (stopping of blood flow to a part of the body) or a heart attack. This is a higher risk if the person has high blood pressure (hypertension). </w:t>
      </w:r>
    </w:p>
    <w:p w14:paraId="09AE7936" w14:textId="77777777" w:rsidR="008A4883" w:rsidRPr="00C5190E" w:rsidRDefault="008A4883" w:rsidP="008A4883">
      <w:pPr>
        <w:autoSpaceDE w:val="0"/>
        <w:autoSpaceDN w:val="0"/>
        <w:adjustRightInd w:val="0"/>
        <w:spacing w:after="0"/>
      </w:pPr>
    </w:p>
    <w:p w14:paraId="056CC7E4" w14:textId="77777777" w:rsidR="008A4883" w:rsidRPr="00C5190E" w:rsidRDefault="008A4883" w:rsidP="008A4883">
      <w:pPr>
        <w:pStyle w:val="Heading2"/>
        <w:rPr>
          <w:color w:val="008800"/>
          <w:sz w:val="24"/>
          <w:szCs w:val="24"/>
        </w:rPr>
      </w:pPr>
      <w:bookmarkStart w:id="17" w:name="_Toc184731848"/>
      <w:r w:rsidRPr="00C5190E">
        <w:rPr>
          <w:color w:val="008800"/>
          <w:sz w:val="24"/>
          <w:szCs w:val="24"/>
        </w:rPr>
        <w:t>How can CVD be prevented and treated?</w:t>
      </w:r>
      <w:bookmarkEnd w:id="17"/>
    </w:p>
    <w:p w14:paraId="393D1CF1" w14:textId="77777777" w:rsidR="008A4883" w:rsidRPr="00C5190E" w:rsidRDefault="008A4883" w:rsidP="008A4883">
      <w:r w:rsidRPr="00C5190E">
        <w:lastRenderedPageBreak/>
        <w:t xml:space="preserve">Figure 4 provides a summary of the progression of CVD, with opportunities to reduce risk of harms from CVD in blue arrows and risk of escalating harms in orange arrows. The likelihood of CVD itself, and the severity of harms arising from it, can be reduced by addressing CVD risk factors (including both clinical and non-clinical), detecting modifiable risk factors as early as possible and mitigating them, and detecting CVD and CVD events (again, as early as possible) </w:t>
      </w:r>
      <w:proofErr w:type="gramStart"/>
      <w:r w:rsidRPr="00C5190E">
        <w:t>in order to</w:t>
      </w:r>
      <w:proofErr w:type="gramEnd"/>
      <w:r w:rsidRPr="00C5190E">
        <w:t xml:space="preserve"> treat and minimise harm. In this HNA, our focus is on detecting and reducing CVD risk factors rather than CVD treatment. </w:t>
      </w:r>
    </w:p>
    <w:p w14:paraId="788C1C58" w14:textId="77777777" w:rsidR="008A4883" w:rsidRPr="00C5190E" w:rsidRDefault="008A4883" w:rsidP="008A4883">
      <w:pPr>
        <w:autoSpaceDE w:val="0"/>
        <w:autoSpaceDN w:val="0"/>
        <w:adjustRightInd w:val="0"/>
        <w:spacing w:after="0"/>
      </w:pPr>
    </w:p>
    <w:p w14:paraId="32285128" w14:textId="77777777" w:rsidR="008A4883" w:rsidRPr="00C5190E" w:rsidRDefault="008A4883" w:rsidP="008A4883">
      <w:pPr>
        <w:autoSpaceDE w:val="0"/>
        <w:autoSpaceDN w:val="0"/>
        <w:adjustRightInd w:val="0"/>
        <w:spacing w:after="0"/>
      </w:pPr>
      <w:r w:rsidRPr="00C5190E">
        <w:rPr>
          <w:noProof/>
        </w:rPr>
        <w:drawing>
          <wp:inline distT="0" distB="0" distL="0" distR="0" wp14:anchorId="60144535" wp14:editId="58546657">
            <wp:extent cx="5731510" cy="2392045"/>
            <wp:effectExtent l="0" t="0" r="2540" b="8255"/>
            <wp:docPr id="37" name="Picture 37" descr="Diagram illustrating the profession of CVD risk factors made for this health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illustrating the profession of CVD risk factors made for this health needs assessment"/>
                    <pic:cNvPicPr/>
                  </pic:nvPicPr>
                  <pic:blipFill>
                    <a:blip r:embed="rId28"/>
                    <a:stretch>
                      <a:fillRect/>
                    </a:stretch>
                  </pic:blipFill>
                  <pic:spPr>
                    <a:xfrm>
                      <a:off x="0" y="0"/>
                      <a:ext cx="5731510" cy="2392045"/>
                    </a:xfrm>
                    <a:prstGeom prst="rect">
                      <a:avLst/>
                    </a:prstGeom>
                  </pic:spPr>
                </pic:pic>
              </a:graphicData>
            </a:graphic>
          </wp:inline>
        </w:drawing>
      </w:r>
    </w:p>
    <w:p w14:paraId="4FBE48AB" w14:textId="77777777" w:rsidR="008A4883" w:rsidRPr="00C5190E" w:rsidRDefault="008A4883" w:rsidP="008A4883">
      <w:pPr>
        <w:autoSpaceDE w:val="0"/>
        <w:autoSpaceDN w:val="0"/>
        <w:adjustRightInd w:val="0"/>
        <w:spacing w:after="0"/>
      </w:pPr>
      <w:r w:rsidRPr="00C5190E">
        <w:t xml:space="preserve">Figure 4: Diagram of progression of CVD risk factors (made for this HNA). </w:t>
      </w:r>
    </w:p>
    <w:p w14:paraId="51F6997E" w14:textId="77777777" w:rsidR="008A4883" w:rsidRPr="00C5190E" w:rsidRDefault="008A4883" w:rsidP="008A4883">
      <w:pPr>
        <w:autoSpaceDE w:val="0"/>
        <w:autoSpaceDN w:val="0"/>
        <w:adjustRightInd w:val="0"/>
        <w:spacing w:after="0"/>
      </w:pPr>
      <w:r w:rsidRPr="00C5190E">
        <w:t xml:space="preserve"> </w:t>
      </w:r>
    </w:p>
    <w:p w14:paraId="7C6B5AA6" w14:textId="77777777" w:rsidR="008A4883" w:rsidRPr="00C5190E" w:rsidRDefault="008A4883" w:rsidP="008A4883">
      <w:pPr>
        <w:autoSpaceDE w:val="0"/>
        <w:autoSpaceDN w:val="0"/>
        <w:adjustRightInd w:val="0"/>
        <w:spacing w:after="0"/>
      </w:pPr>
      <w:r w:rsidRPr="00C5190E">
        <w:t>There are different levels of prevention for CVD with slightly different priorities – they can be grouped as</w:t>
      </w:r>
      <w:r w:rsidRPr="00C5190E">
        <w:rPr>
          <w:rStyle w:val="EndnoteReference"/>
        </w:rPr>
        <w:endnoteReference w:id="32"/>
      </w:r>
      <w:r w:rsidRPr="00C5190E">
        <w:t>:</w:t>
      </w:r>
    </w:p>
    <w:p w14:paraId="3D819761" w14:textId="77777777" w:rsidR="008A4883" w:rsidRPr="00C5190E" w:rsidRDefault="008A4883" w:rsidP="008A4883">
      <w:pPr>
        <w:pStyle w:val="ListParagraph"/>
        <w:numPr>
          <w:ilvl w:val="0"/>
          <w:numId w:val="34"/>
        </w:numPr>
        <w:autoSpaceDE w:val="0"/>
        <w:autoSpaceDN w:val="0"/>
        <w:adjustRightInd w:val="0"/>
        <w:spacing w:after="0"/>
        <w:rPr>
          <w:rFonts w:ascii="Arial" w:hAnsi="Arial" w:cs="Arial"/>
          <w:sz w:val="24"/>
          <w:szCs w:val="24"/>
        </w:rPr>
      </w:pPr>
      <w:r w:rsidRPr="00C5190E">
        <w:rPr>
          <w:rFonts w:ascii="Arial" w:hAnsi="Arial" w:cs="Arial"/>
          <w:b/>
          <w:bCs/>
          <w:sz w:val="24"/>
          <w:szCs w:val="24"/>
        </w:rPr>
        <w:t>Primary prevention:</w:t>
      </w:r>
      <w:r w:rsidRPr="00C5190E">
        <w:rPr>
          <w:rFonts w:ascii="Arial" w:hAnsi="Arial" w:cs="Arial"/>
          <w:sz w:val="24"/>
          <w:szCs w:val="24"/>
        </w:rPr>
        <w:t xml:space="preserve"> Public health interventions that stop the development of a disease. For CVD it can be taken to mean a focus on stopping modifiable risk factors from developing – for example, stopping smoking uptake or weight gain to risky levels. This can be done at a universal </w:t>
      </w:r>
      <w:proofErr w:type="gramStart"/>
      <w:r w:rsidRPr="00C5190E">
        <w:rPr>
          <w:rFonts w:ascii="Arial" w:hAnsi="Arial" w:cs="Arial"/>
          <w:sz w:val="24"/>
          <w:szCs w:val="24"/>
        </w:rPr>
        <w:t>level, or</w:t>
      </w:r>
      <w:proofErr w:type="gramEnd"/>
      <w:r w:rsidRPr="00C5190E">
        <w:rPr>
          <w:rFonts w:ascii="Arial" w:hAnsi="Arial" w:cs="Arial"/>
          <w:sz w:val="24"/>
          <w:szCs w:val="24"/>
        </w:rPr>
        <w:t xml:space="preserve"> targeted to higher risk groups.  </w:t>
      </w:r>
    </w:p>
    <w:p w14:paraId="2F992E7E" w14:textId="77777777" w:rsidR="008A4883" w:rsidRPr="00C5190E" w:rsidRDefault="008A4883" w:rsidP="008A4883">
      <w:pPr>
        <w:pStyle w:val="ListParagraph"/>
        <w:numPr>
          <w:ilvl w:val="0"/>
          <w:numId w:val="34"/>
        </w:numPr>
        <w:autoSpaceDE w:val="0"/>
        <w:autoSpaceDN w:val="0"/>
        <w:adjustRightInd w:val="0"/>
        <w:spacing w:after="0"/>
        <w:rPr>
          <w:rFonts w:ascii="Arial" w:hAnsi="Arial" w:cs="Arial"/>
          <w:sz w:val="24"/>
          <w:szCs w:val="24"/>
        </w:rPr>
      </w:pPr>
      <w:r w:rsidRPr="00C5190E">
        <w:rPr>
          <w:rFonts w:ascii="Arial" w:hAnsi="Arial" w:cs="Arial"/>
          <w:b/>
          <w:bCs/>
          <w:sz w:val="24"/>
          <w:szCs w:val="24"/>
        </w:rPr>
        <w:t>Secondary prevention:</w:t>
      </w:r>
      <w:r w:rsidRPr="00C5190E">
        <w:rPr>
          <w:rFonts w:ascii="Arial" w:hAnsi="Arial" w:cs="Arial"/>
          <w:sz w:val="24"/>
          <w:szCs w:val="24"/>
        </w:rPr>
        <w:t xml:space="preserve"> Interventions to systematically detect the early stages of disease and intervene before full symptoms develop. For CVD this can be taken to mean detecting risk factors (both modifiable and non-modifiable, clinical and non-clinical) and working to reduce them once detected. This might take place before a person has experienced a CVD event such as a heart attack (for example through NHS Health Checks), or </w:t>
      </w:r>
      <w:proofErr w:type="gramStart"/>
      <w:r w:rsidRPr="00C5190E">
        <w:rPr>
          <w:rFonts w:ascii="Arial" w:hAnsi="Arial" w:cs="Arial"/>
          <w:sz w:val="24"/>
          <w:szCs w:val="24"/>
        </w:rPr>
        <w:t>as a result of</w:t>
      </w:r>
      <w:proofErr w:type="gramEnd"/>
      <w:r w:rsidRPr="00C5190E">
        <w:rPr>
          <w:rFonts w:ascii="Arial" w:hAnsi="Arial" w:cs="Arial"/>
          <w:sz w:val="24"/>
          <w:szCs w:val="24"/>
        </w:rPr>
        <w:t xml:space="preserve"> experiencing a CVD event. Interventions for secondary prevention might include prescribing statins to reduce cholesterol or offering smoking cessation support, and these can be targeted at different levels of CVD risk.  </w:t>
      </w:r>
    </w:p>
    <w:p w14:paraId="229971D7" w14:textId="77777777" w:rsidR="008A4883" w:rsidRPr="00C5190E" w:rsidRDefault="008A4883" w:rsidP="008A4883">
      <w:pPr>
        <w:pStyle w:val="ListParagraph"/>
        <w:numPr>
          <w:ilvl w:val="0"/>
          <w:numId w:val="34"/>
        </w:numPr>
        <w:autoSpaceDE w:val="0"/>
        <w:autoSpaceDN w:val="0"/>
        <w:adjustRightInd w:val="0"/>
        <w:spacing w:after="0"/>
        <w:rPr>
          <w:rFonts w:ascii="Arial" w:hAnsi="Arial" w:cs="Arial"/>
          <w:sz w:val="24"/>
          <w:szCs w:val="24"/>
        </w:rPr>
      </w:pPr>
      <w:r w:rsidRPr="00C5190E">
        <w:rPr>
          <w:rFonts w:ascii="Arial" w:hAnsi="Arial" w:cs="Arial"/>
          <w:b/>
          <w:bCs/>
          <w:sz w:val="24"/>
          <w:szCs w:val="24"/>
        </w:rPr>
        <w:t>Tertiary prevention:</w:t>
      </w:r>
      <w:r w:rsidRPr="00C5190E">
        <w:rPr>
          <w:rFonts w:ascii="Arial" w:hAnsi="Arial" w:cs="Arial"/>
          <w:sz w:val="24"/>
          <w:szCs w:val="24"/>
        </w:rPr>
        <w:t xml:space="preserve"> Interventions to soften the impact of an ongoing illness, helping people manage long-term, and often complex, health problems </w:t>
      </w:r>
      <w:proofErr w:type="gramStart"/>
      <w:r w:rsidRPr="00C5190E">
        <w:rPr>
          <w:rFonts w:ascii="Arial" w:hAnsi="Arial" w:cs="Arial"/>
          <w:sz w:val="24"/>
          <w:szCs w:val="24"/>
        </w:rPr>
        <w:t>in order to</w:t>
      </w:r>
      <w:proofErr w:type="gramEnd"/>
      <w:r w:rsidRPr="00C5190E">
        <w:rPr>
          <w:rFonts w:ascii="Arial" w:hAnsi="Arial" w:cs="Arial"/>
          <w:sz w:val="24"/>
          <w:szCs w:val="24"/>
        </w:rPr>
        <w:t xml:space="preserve"> improve their ability to function, their quality of life and their life expectancy. For CVD, this could include offers under secondary prevention (such as support for increasing physical activity) as well as treatment options like surgery or medication. </w:t>
      </w:r>
    </w:p>
    <w:p w14:paraId="73B10551" w14:textId="77777777" w:rsidR="008A4883" w:rsidRPr="00C5190E" w:rsidRDefault="008A4883" w:rsidP="008A4883">
      <w:pPr>
        <w:autoSpaceDE w:val="0"/>
        <w:autoSpaceDN w:val="0"/>
        <w:adjustRightInd w:val="0"/>
        <w:spacing w:after="0"/>
      </w:pPr>
      <w:r w:rsidRPr="00C5190E">
        <w:rPr>
          <w:b/>
          <w:bCs/>
        </w:rPr>
        <w:lastRenderedPageBreak/>
        <w:t>Note</w:t>
      </w:r>
      <w:r w:rsidRPr="00C5190E">
        <w:t xml:space="preserve">: in healthcare, primary prevention is used to mean preventing CVD developing, whilst secondary prevention is used to mean reducing the risk of further CVD events once it has been diagnosed. This HNA uses the above </w:t>
      </w:r>
      <w:proofErr w:type="gramStart"/>
      <w:r w:rsidRPr="00C5190E">
        <w:t>definitions, and</w:t>
      </w:r>
      <w:proofErr w:type="gramEnd"/>
      <w:r w:rsidRPr="00C5190E">
        <w:t xml:space="preserve"> has explained where titles of healthcare programmes include ‘primary’ or ‘secondary’ prevention that does not match the above definitions. </w:t>
      </w:r>
    </w:p>
    <w:p w14:paraId="6925E7D0" w14:textId="77777777" w:rsidR="008A4883" w:rsidRPr="00C5190E" w:rsidRDefault="008A4883" w:rsidP="008A4883">
      <w:pPr>
        <w:autoSpaceDE w:val="0"/>
        <w:autoSpaceDN w:val="0"/>
        <w:adjustRightInd w:val="0"/>
        <w:spacing w:after="0"/>
      </w:pPr>
    </w:p>
    <w:p w14:paraId="6E3B0C46" w14:textId="77777777" w:rsidR="008A4883" w:rsidRPr="00C5190E" w:rsidRDefault="008A4883" w:rsidP="008A4883">
      <w:pPr>
        <w:autoSpaceDE w:val="0"/>
        <w:autoSpaceDN w:val="0"/>
        <w:adjustRightInd w:val="0"/>
        <w:spacing w:after="0"/>
      </w:pPr>
    </w:p>
    <w:p w14:paraId="6A52C0FA" w14:textId="77777777" w:rsidR="008A4883" w:rsidRPr="00C5190E" w:rsidRDefault="008A4883" w:rsidP="008A4883">
      <w:pPr>
        <w:pStyle w:val="Heading2"/>
        <w:rPr>
          <w:color w:val="008800"/>
          <w:sz w:val="24"/>
          <w:szCs w:val="24"/>
        </w:rPr>
      </w:pPr>
      <w:bookmarkStart w:id="18" w:name="_Toc184731849"/>
      <w:r w:rsidRPr="00C5190E">
        <w:rPr>
          <w:color w:val="008800"/>
          <w:sz w:val="24"/>
          <w:szCs w:val="24"/>
        </w:rPr>
        <w:t>What are the risk factors for CVD, and their rates in TOWER HAMLETS?</w:t>
      </w:r>
      <w:bookmarkEnd w:id="18"/>
    </w:p>
    <w:p w14:paraId="03C2383A" w14:textId="77777777" w:rsidR="008A4883" w:rsidRPr="00C5190E" w:rsidRDefault="008A4883" w:rsidP="008A4883">
      <w:r w:rsidRPr="00C5190E">
        <w:t xml:space="preserve">The importance of different risk factors varies slightly by type of CVD – for example, </w:t>
      </w:r>
      <w:proofErr w:type="gramStart"/>
      <w:r w:rsidRPr="00C5190E">
        <w:t>the majority of</w:t>
      </w:r>
      <w:proofErr w:type="gramEnd"/>
      <w:r w:rsidRPr="00C5190E">
        <w:t xml:space="preserve"> risk factors for abdominal aortic aneurysm are non-modifiable.</w:t>
      </w:r>
      <w:r w:rsidRPr="00C5190E">
        <w:rPr>
          <w:rStyle w:val="EndnoteReference"/>
        </w:rPr>
        <w:endnoteReference w:id="33"/>
      </w:r>
      <w:r w:rsidRPr="00C5190E">
        <w:t xml:space="preserve"> However, the risk factors set out here are the main CVD risks and addressing them can significantly lower CVD rates and improve CVD outcomes.</w:t>
      </w:r>
      <w:r w:rsidRPr="00C5190E">
        <w:rPr>
          <w:rStyle w:val="EndnoteReference"/>
        </w:rPr>
        <w:endnoteReference w:id="34"/>
      </w:r>
      <w:r w:rsidRPr="00C5190E">
        <w:t xml:space="preserve"> </w:t>
      </w:r>
    </w:p>
    <w:p w14:paraId="4CF3B0C8" w14:textId="77777777" w:rsidR="008A4883" w:rsidRPr="00C5190E" w:rsidRDefault="008A4883" w:rsidP="008A4883">
      <w:r w:rsidRPr="00C5190E">
        <w:t>They are split into:</w:t>
      </w:r>
    </w:p>
    <w:p w14:paraId="3BD1CCD6" w14:textId="77777777" w:rsidR="008A4883" w:rsidRPr="00C5190E" w:rsidRDefault="008A4883" w:rsidP="008A4883">
      <w:pPr>
        <w:pStyle w:val="ListParagraph"/>
        <w:numPr>
          <w:ilvl w:val="0"/>
          <w:numId w:val="4"/>
        </w:numPr>
        <w:rPr>
          <w:rFonts w:ascii="Arial" w:hAnsi="Arial" w:cs="Arial"/>
          <w:sz w:val="24"/>
          <w:szCs w:val="24"/>
          <w:lang w:eastAsia="en-GB"/>
        </w:rPr>
      </w:pPr>
      <w:r w:rsidRPr="00C5190E">
        <w:rPr>
          <w:rFonts w:ascii="Arial" w:hAnsi="Arial" w:cs="Arial"/>
          <w:sz w:val="24"/>
          <w:szCs w:val="24"/>
          <w:lang w:eastAsia="en-GB"/>
        </w:rPr>
        <w:t>Non-modifiable risk factors, such as age, ethnicity, sex and family history of CVD.</w:t>
      </w:r>
    </w:p>
    <w:p w14:paraId="7AAC01F5" w14:textId="77777777" w:rsidR="008A4883" w:rsidRPr="00C5190E" w:rsidRDefault="008A4883" w:rsidP="008A4883">
      <w:pPr>
        <w:pStyle w:val="ListParagraph"/>
        <w:numPr>
          <w:ilvl w:val="0"/>
          <w:numId w:val="4"/>
        </w:numPr>
        <w:rPr>
          <w:rFonts w:ascii="Arial" w:hAnsi="Arial" w:cs="Arial"/>
          <w:sz w:val="24"/>
          <w:szCs w:val="24"/>
          <w:lang w:eastAsia="en-GB"/>
        </w:rPr>
      </w:pPr>
      <w:r w:rsidRPr="00C5190E">
        <w:rPr>
          <w:rFonts w:ascii="Arial" w:hAnsi="Arial" w:cs="Arial"/>
          <w:sz w:val="24"/>
          <w:szCs w:val="24"/>
          <w:lang w:eastAsia="en-GB"/>
        </w:rPr>
        <w:t xml:space="preserve">Modifiable risk factors. This is split into non-clinical modifiable risk factors (such as smoking or obesity), and clinical modifiable risk factors (such as hypertension or diabetes). </w:t>
      </w:r>
    </w:p>
    <w:p w14:paraId="33D41A80" w14:textId="77777777" w:rsidR="008A4883" w:rsidRPr="00C5190E" w:rsidRDefault="008A4883" w:rsidP="008A4883">
      <w:pPr>
        <w:pStyle w:val="ListParagraph"/>
        <w:numPr>
          <w:ilvl w:val="0"/>
          <w:numId w:val="4"/>
        </w:numPr>
        <w:rPr>
          <w:rFonts w:ascii="Arial" w:hAnsi="Arial" w:cs="Arial"/>
          <w:sz w:val="24"/>
          <w:szCs w:val="24"/>
          <w:lang w:eastAsia="en-GB"/>
        </w:rPr>
      </w:pPr>
      <w:r w:rsidRPr="00C5190E">
        <w:rPr>
          <w:rFonts w:ascii="Arial" w:hAnsi="Arial" w:cs="Arial"/>
          <w:sz w:val="24"/>
          <w:szCs w:val="24"/>
          <w:lang w:eastAsia="en-GB"/>
        </w:rPr>
        <w:t xml:space="preserve">Complex drivers of CVD risk. Sometimes termed ‘the wider determinants of health’, these are wider environmental, social or economic factors that may drive higher exposure to certain risks. For example, deprivation is a ‘wider determinant’ of health linked to higher rates of smoking and obesity, both CVD risk factors.  </w:t>
      </w:r>
    </w:p>
    <w:p w14:paraId="6B097C23" w14:textId="77777777" w:rsidR="008A4883" w:rsidRPr="00C5190E" w:rsidRDefault="008A4883" w:rsidP="008A4883">
      <w:r w:rsidRPr="00C5190E">
        <w:t xml:space="preserve">For each risk, there is </w:t>
      </w:r>
      <w:proofErr w:type="gramStart"/>
      <w:r w:rsidRPr="00C5190E">
        <w:t>a brief summary</w:t>
      </w:r>
      <w:proofErr w:type="gramEnd"/>
      <w:r w:rsidRPr="00C5190E">
        <w:t xml:space="preserve"> of the evidence base for its impact on CVD and a summary of what we know about rates in Tower Hamlets. It is worth noting that the accuracy of recorded and reported rates for risk factors varies, and in some </w:t>
      </w:r>
      <w:proofErr w:type="gramStart"/>
      <w:r w:rsidRPr="00C5190E">
        <w:t>cases</w:t>
      </w:r>
      <w:proofErr w:type="gramEnd"/>
      <w:r w:rsidRPr="00C5190E">
        <w:t xml:space="preserve"> data is not available locally. For smaller groups such as those with a learning disability or severe mental illness, caution should be taken when interpreting data as there is less data to work with. Registers used to estimate population group sizes achieve varying levels of completeness – where this is available, we have included estimated expected prevalence of risk factors, based on our population (for example for hypertension and atrial fibrillation). We have signalled throughout where datasets may be limited or systematically miss some groups. </w:t>
      </w:r>
    </w:p>
    <w:p w14:paraId="65EC2A2C" w14:textId="77777777" w:rsidR="008A4883" w:rsidRPr="00C5190E" w:rsidRDefault="008A4883" w:rsidP="008A4883">
      <w:pPr>
        <w:pStyle w:val="Heading3"/>
        <w:rPr>
          <w:rFonts w:ascii="Arial" w:eastAsia="Gill Sans" w:hAnsi="Arial" w:cs="Arial"/>
        </w:rPr>
      </w:pPr>
      <w:bookmarkStart w:id="19" w:name="_Toc184731850"/>
      <w:r w:rsidRPr="00C5190E">
        <w:rPr>
          <w:rFonts w:ascii="Arial" w:eastAsia="Gill Sans" w:hAnsi="Arial" w:cs="Arial"/>
        </w:rPr>
        <w:t>Non-modifiable risk factors</w:t>
      </w:r>
      <w:bookmarkEnd w:id="19"/>
    </w:p>
    <w:p w14:paraId="301AC3B6" w14:textId="77777777" w:rsidR="008A4883" w:rsidRPr="00C5190E" w:rsidRDefault="008A4883" w:rsidP="008A4883">
      <w:pPr>
        <w:pStyle w:val="Default"/>
        <w:rPr>
          <w:rFonts w:ascii="Arial" w:eastAsia="Gill Sans" w:hAnsi="Arial" w:cs="Arial"/>
        </w:rPr>
      </w:pPr>
    </w:p>
    <w:p w14:paraId="0DD2DBE9"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Age</w:t>
      </w:r>
    </w:p>
    <w:p w14:paraId="6D4B355C"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Age is one of the most important risk factors for CVD, which is most common in over-50s; CVD risk rises almost linearly with age.  Tower Hamlets has a relatively young population, which may distort some of our CVD-related statistics – where possible we have included age-standardised rates. </w:t>
      </w:r>
    </w:p>
    <w:p w14:paraId="794B01B4" w14:textId="77777777" w:rsidR="008A4883" w:rsidRPr="00C5190E" w:rsidRDefault="008A4883" w:rsidP="008A4883"/>
    <w:p w14:paraId="4D8D5D30" w14:textId="77777777" w:rsidR="008A4883" w:rsidRPr="00C5190E" w:rsidRDefault="008A4883" w:rsidP="008A4883">
      <w:r w:rsidRPr="00C5190E">
        <w:rPr>
          <w:noProof/>
        </w:rPr>
        <w:lastRenderedPageBreak/>
        <w:drawing>
          <wp:inline distT="0" distB="0" distL="0" distR="0" wp14:anchorId="694DB9E1" wp14:editId="597E61CE">
            <wp:extent cx="4236439" cy="1457608"/>
            <wp:effectExtent l="0" t="0" r="0" b="9525"/>
            <wp:docPr id="897301212" name="Picture 897301212" descr="Chart showing number of GP-registered patients by 5-year age bands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01212" name="Picture 897301212" descr="Chart showing number of GP-registered patients by 5-year age bands in Tower Hamlets"/>
                    <pic:cNvPicPr/>
                  </pic:nvPicPr>
                  <pic:blipFill rotWithShape="1">
                    <a:blip r:embed="rId29" cstate="print">
                      <a:extLst>
                        <a:ext uri="{28A0092B-C50C-407E-A947-70E740481C1C}">
                          <a14:useLocalDpi xmlns:a14="http://schemas.microsoft.com/office/drawing/2010/main" val="0"/>
                        </a:ext>
                      </a:extLst>
                    </a:blip>
                    <a:srcRect l="19791" t="16116" r="36250" b="57388"/>
                    <a:stretch/>
                  </pic:blipFill>
                  <pic:spPr bwMode="auto">
                    <a:xfrm>
                      <a:off x="0" y="0"/>
                      <a:ext cx="4248090" cy="1461617"/>
                    </a:xfrm>
                    <a:prstGeom prst="rect">
                      <a:avLst/>
                    </a:prstGeom>
                    <a:ln>
                      <a:noFill/>
                    </a:ln>
                    <a:extLst>
                      <a:ext uri="{53640926-AAD7-44D8-BBD7-CCE9431645EC}">
                        <a14:shadowObscured xmlns:a14="http://schemas.microsoft.com/office/drawing/2010/main"/>
                      </a:ext>
                    </a:extLst>
                  </pic:spPr>
                </pic:pic>
              </a:graphicData>
            </a:graphic>
          </wp:inline>
        </w:drawing>
      </w:r>
    </w:p>
    <w:p w14:paraId="433CCB96" w14:textId="77777777" w:rsidR="008A4883" w:rsidRPr="00C5190E" w:rsidRDefault="008A4883" w:rsidP="008A4883">
      <w:r w:rsidRPr="00C5190E">
        <w:t>Figure 5: Number of GP-registered patients by 5-year (‘quinary’) age band (NEL LTC dashboard)</w:t>
      </w:r>
    </w:p>
    <w:p w14:paraId="0E5B0878" w14:textId="77777777" w:rsidR="008A4883" w:rsidRPr="00C5190E" w:rsidRDefault="008A4883" w:rsidP="008A4883">
      <w:pPr>
        <w:contextualSpacing/>
        <w:rPr>
          <w:color w:val="000000" w:themeColor="text1"/>
          <w:kern w:val="24"/>
        </w:rPr>
      </w:pPr>
    </w:p>
    <w:p w14:paraId="5560A84D" w14:textId="77777777" w:rsidR="008A4883" w:rsidRPr="00C5190E" w:rsidRDefault="008A4883" w:rsidP="008A4883">
      <w:pPr>
        <w:pStyle w:val="Heading4"/>
        <w:rPr>
          <w:rFonts w:ascii="Arial" w:eastAsiaTheme="minorEastAsia" w:hAnsi="Arial" w:cs="Arial"/>
          <w:sz w:val="24"/>
          <w:szCs w:val="24"/>
        </w:rPr>
      </w:pPr>
      <w:r w:rsidRPr="00C5190E">
        <w:rPr>
          <w:rFonts w:ascii="Arial" w:eastAsiaTheme="minorEastAsia" w:hAnsi="Arial" w:cs="Arial"/>
          <w:sz w:val="24"/>
          <w:szCs w:val="24"/>
        </w:rPr>
        <w:t>Sex</w:t>
      </w:r>
    </w:p>
    <w:p w14:paraId="78258176" w14:textId="77777777" w:rsidR="008A4883" w:rsidRPr="00C5190E" w:rsidRDefault="008A4883" w:rsidP="008A4883">
      <w:pPr>
        <w:pStyle w:val="Default"/>
        <w:rPr>
          <w:rFonts w:ascii="Arial" w:hAnsi="Arial" w:cs="Arial"/>
        </w:rPr>
      </w:pPr>
      <w:r w:rsidRPr="00C5190E">
        <w:rPr>
          <w:rFonts w:ascii="Arial" w:hAnsi="Arial" w:cs="Arial"/>
        </w:rPr>
        <w:t>To note – ‘sex’ in this document means the sex assigned to a person in the relevant dataset referred to, rather than how they identify (their gender). Datasets and the wider evidence base on CVD typically split this into male/female, though of course there are wider non-binary definitions of sex (such as intersex) which are not captured by this. There may well also be complex interactions between risk factors and both sex (i.e. biological factors) and gender, though the distinction between these in the evidence base and CVD datasets is limited.</w:t>
      </w:r>
      <w:r w:rsidRPr="00C5190E">
        <w:rPr>
          <w:rStyle w:val="EndnoteReference"/>
        </w:rPr>
        <w:endnoteReference w:id="35"/>
      </w:r>
      <w:r w:rsidRPr="00C5190E">
        <w:rPr>
          <w:rFonts w:ascii="Arial" w:hAnsi="Arial" w:cs="Arial"/>
        </w:rPr>
        <w:t xml:space="preserve"> Trans and non-binary people with or at risk of CVD may well have specific needs that are not fully captured </w:t>
      </w:r>
      <w:proofErr w:type="gramStart"/>
      <w:r w:rsidRPr="00C5190E">
        <w:rPr>
          <w:rFonts w:ascii="Arial" w:hAnsi="Arial" w:cs="Arial"/>
        </w:rPr>
        <w:t>as a consequence of</w:t>
      </w:r>
      <w:proofErr w:type="gramEnd"/>
      <w:r w:rsidRPr="00C5190E">
        <w:rPr>
          <w:rFonts w:ascii="Arial" w:hAnsi="Arial" w:cs="Arial"/>
        </w:rPr>
        <w:t xml:space="preserve"> this ongoing limitation in both the evidence base and CVD datasets. This is particularly important in Tower Hamlets because our population has roughly double the proportion of people whose gender identity is different to their sex registered at birth, compared to the national average (1% vs 0.5%).</w:t>
      </w:r>
      <w:r w:rsidRPr="00C5190E">
        <w:rPr>
          <w:rStyle w:val="EndnoteReference"/>
        </w:rPr>
        <w:endnoteReference w:id="36"/>
      </w:r>
      <w:r w:rsidRPr="00C5190E">
        <w:rPr>
          <w:rFonts w:ascii="Arial" w:hAnsi="Arial" w:cs="Arial"/>
        </w:rPr>
        <w:t xml:space="preserve"> </w:t>
      </w:r>
    </w:p>
    <w:p w14:paraId="51E496DC" w14:textId="77777777" w:rsidR="008A4883" w:rsidRPr="00C5190E" w:rsidRDefault="008A4883" w:rsidP="008A4883">
      <w:pPr>
        <w:pStyle w:val="Default"/>
        <w:rPr>
          <w:rFonts w:ascii="Arial" w:hAnsi="Arial" w:cs="Arial"/>
        </w:rPr>
      </w:pPr>
    </w:p>
    <w:p w14:paraId="497C4DAA" w14:textId="77777777" w:rsidR="008A4883" w:rsidRPr="00C5190E" w:rsidRDefault="008A4883" w:rsidP="008A4883">
      <w:pPr>
        <w:pStyle w:val="Default"/>
        <w:rPr>
          <w:rFonts w:ascii="Arial" w:hAnsi="Arial" w:cs="Arial"/>
        </w:rPr>
      </w:pPr>
    </w:p>
    <w:p w14:paraId="40BC4122" w14:textId="77777777" w:rsidR="008A4883" w:rsidRPr="00C5190E" w:rsidRDefault="008A4883" w:rsidP="008A4883">
      <w:pPr>
        <w:contextualSpacing/>
        <w:rPr>
          <w:color w:val="000000" w:themeColor="text1"/>
          <w:kern w:val="24"/>
        </w:rPr>
      </w:pPr>
      <w:r w:rsidRPr="00C5190E">
        <w:rPr>
          <w:color w:val="000000" w:themeColor="text1"/>
          <w:kern w:val="24"/>
        </w:rPr>
        <w:t>The prevalence of GP-recorded cardiovascular disease is higher in males than females in every age group, though the difference is much less marked for stroke.</w:t>
      </w:r>
      <w:r w:rsidRPr="00C5190E">
        <w:rPr>
          <w:rStyle w:val="EndnoteReference"/>
          <w:color w:val="000000" w:themeColor="text1"/>
          <w:kern w:val="24"/>
        </w:rPr>
        <w:endnoteReference w:id="37"/>
      </w:r>
      <w:r w:rsidRPr="00C5190E">
        <w:rPr>
          <w:color w:val="000000" w:themeColor="text1"/>
          <w:kern w:val="24"/>
        </w:rPr>
        <w:t xml:space="preserve"> The gap between men and women has been narrowing over recent decades for both all-age age-standardised death rate per 100,000 people from heart and circulatory diseases, and from coronary heart disease. </w:t>
      </w:r>
    </w:p>
    <w:p w14:paraId="111B8F0B" w14:textId="77777777" w:rsidR="008A4883" w:rsidRPr="00C5190E" w:rsidRDefault="008A4883" w:rsidP="008A4883">
      <w:pPr>
        <w:pStyle w:val="Default"/>
        <w:rPr>
          <w:rFonts w:ascii="Arial" w:hAnsi="Arial" w:cs="Arial"/>
        </w:rPr>
      </w:pPr>
      <w:r w:rsidRPr="00C5190E">
        <w:rPr>
          <w:rFonts w:ascii="Arial" w:hAnsi="Arial" w:cs="Arial"/>
        </w:rPr>
        <w:t xml:space="preserve">Sex interacts with age and </w:t>
      </w:r>
      <w:proofErr w:type="gramStart"/>
      <w:r w:rsidRPr="00C5190E">
        <w:rPr>
          <w:rFonts w:ascii="Arial" w:hAnsi="Arial" w:cs="Arial"/>
        </w:rPr>
        <w:t>a number of</w:t>
      </w:r>
      <w:proofErr w:type="gramEnd"/>
      <w:r w:rsidRPr="00C5190E">
        <w:rPr>
          <w:rFonts w:ascii="Arial" w:hAnsi="Arial" w:cs="Arial"/>
        </w:rPr>
        <w:t xml:space="preserve"> other risk factors to influence CVD risk. For example, men have higher risk of hypertension than women overall and the risk of hypertension for both increase with age.</w:t>
      </w:r>
      <w:r w:rsidRPr="00C5190E">
        <w:rPr>
          <w:rStyle w:val="EndnoteReference"/>
        </w:rPr>
        <w:endnoteReference w:id="38"/>
      </w:r>
      <w:r w:rsidRPr="00C5190E">
        <w:rPr>
          <w:rFonts w:ascii="Arial" w:hAnsi="Arial" w:cs="Arial"/>
        </w:rPr>
        <w:t xml:space="preserve"> </w:t>
      </w:r>
    </w:p>
    <w:p w14:paraId="694B5CBB" w14:textId="77777777" w:rsidR="008A4883" w:rsidRPr="00C5190E" w:rsidRDefault="008A4883" w:rsidP="008A4883">
      <w:pPr>
        <w:pStyle w:val="Default"/>
        <w:rPr>
          <w:rFonts w:ascii="Arial" w:hAnsi="Arial" w:cs="Arial"/>
        </w:rPr>
      </w:pPr>
    </w:p>
    <w:p w14:paraId="0B315392" w14:textId="77777777" w:rsidR="008A4883" w:rsidRPr="00C5190E" w:rsidRDefault="008A4883" w:rsidP="008A4883">
      <w:pPr>
        <w:pStyle w:val="Default"/>
        <w:rPr>
          <w:rFonts w:ascii="Arial" w:eastAsia="Gill Sans" w:hAnsi="Arial" w:cs="Arial"/>
        </w:rPr>
      </w:pPr>
    </w:p>
    <w:p w14:paraId="7E5FAF26"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Ethnicity</w:t>
      </w:r>
    </w:p>
    <w:p w14:paraId="37CF3DF7" w14:textId="77777777" w:rsidR="008A4883" w:rsidRPr="00C5190E" w:rsidRDefault="008A4883" w:rsidP="008A4883">
      <w:pPr>
        <w:contextualSpacing/>
        <w:rPr>
          <w:color w:val="000000" w:themeColor="text1"/>
          <w:kern w:val="24"/>
        </w:rPr>
      </w:pPr>
      <w:r w:rsidRPr="00C5190E">
        <w:rPr>
          <w:color w:val="000000" w:themeColor="text1"/>
          <w:kern w:val="24"/>
        </w:rPr>
        <w:t xml:space="preserve">Some ethnic groups are at higher risk of developing CVD, due to the combined effects of many factors, including genetic variation, socio-economic differences (affecting poverty, nutrition and housing conditions), and differences in social and cultural beliefs and lifestyle practices (e.g. differences in diet/food habits, in taking exercise, and in treatment-seeking behaviour). </w:t>
      </w:r>
    </w:p>
    <w:p w14:paraId="2488FBA2" w14:textId="77777777" w:rsidR="008A4883" w:rsidRPr="00C5190E" w:rsidRDefault="008A4883" w:rsidP="008A4883">
      <w:pPr>
        <w:pStyle w:val="Default"/>
        <w:rPr>
          <w:rFonts w:ascii="Arial" w:eastAsia="Gill Sans" w:hAnsi="Arial" w:cs="Arial"/>
        </w:rPr>
      </w:pPr>
    </w:p>
    <w:p w14:paraId="362A3398"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Pakistani men have the highest rate of heart disease in UK.</w:t>
      </w:r>
      <w:r w:rsidRPr="00C5190E">
        <w:rPr>
          <w:rStyle w:val="EndnoteReference"/>
          <w:rFonts w:eastAsia="Gill Sans"/>
        </w:rPr>
        <w:endnoteReference w:id="39"/>
      </w:r>
    </w:p>
    <w:p w14:paraId="0C0A1B79"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The risk of South Asian women dying early from heart disease is 65% higher than the general population.</w:t>
      </w:r>
      <w:r w:rsidRPr="00C5190E">
        <w:rPr>
          <w:rStyle w:val="EndnoteReference"/>
          <w:rFonts w:eastAsia="Gill Sans"/>
        </w:rPr>
        <w:endnoteReference w:id="40"/>
      </w:r>
      <w:r w:rsidRPr="00C5190E">
        <w:rPr>
          <w:rFonts w:ascii="Arial" w:eastAsiaTheme="minorEastAsia" w:hAnsi="Arial" w:cs="Arial"/>
          <w:color w:val="000000" w:themeColor="text1"/>
          <w:kern w:val="24"/>
        </w:rPr>
        <w:t xml:space="preserve"> </w:t>
      </w:r>
    </w:p>
    <w:p w14:paraId="7ACCAED8"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Theme="minorEastAsia" w:hAnsi="Arial" w:cs="Arial"/>
          <w:color w:val="000000" w:themeColor="text1"/>
          <w:kern w:val="24"/>
        </w:rPr>
        <w:lastRenderedPageBreak/>
        <w:t>A small percentage of South Asian people carry a genetic variant in a gene called MYBPC3 that increases the risk of heart failure and heart attacks in later life.</w:t>
      </w:r>
      <w:r w:rsidRPr="00C5190E">
        <w:rPr>
          <w:rStyle w:val="EndnoteReference"/>
          <w:rFonts w:eastAsiaTheme="minorEastAsia"/>
          <w:color w:val="000000" w:themeColor="text1"/>
          <w:kern w:val="24"/>
        </w:rPr>
        <w:endnoteReference w:id="41"/>
      </w:r>
    </w:p>
    <w:p w14:paraId="195C9606" w14:textId="77777777" w:rsidR="008A4883" w:rsidRPr="00C5190E" w:rsidRDefault="008A4883" w:rsidP="008A4883">
      <w:pPr>
        <w:pStyle w:val="Default"/>
        <w:numPr>
          <w:ilvl w:val="0"/>
          <w:numId w:val="4"/>
        </w:numPr>
        <w:rPr>
          <w:rFonts w:ascii="Arial" w:eastAsia="Gill Sans" w:hAnsi="Arial" w:cs="Arial"/>
        </w:rPr>
      </w:pPr>
      <w:r w:rsidRPr="00C5190E">
        <w:rPr>
          <w:rFonts w:ascii="Arial" w:hAnsi="Arial" w:cs="Arial"/>
        </w:rPr>
        <w:t>Data from 2011-19 in England shows that age-standardised hypertension is highest among black Caribbean, black African and Pakistani adults and lowest among adults from Chinese and Other white backgrounds.</w:t>
      </w:r>
      <w:r w:rsidRPr="00C5190E">
        <w:rPr>
          <w:rStyle w:val="EndnoteReference"/>
        </w:rPr>
        <w:endnoteReference w:id="42"/>
      </w:r>
    </w:p>
    <w:p w14:paraId="0FF419E8" w14:textId="77777777" w:rsidR="008A4883" w:rsidRPr="00C5190E" w:rsidRDefault="008A4883" w:rsidP="008A4883">
      <w:pPr>
        <w:pStyle w:val="Default"/>
        <w:rPr>
          <w:rFonts w:ascii="Arial" w:eastAsia="Gill Sans" w:hAnsi="Arial" w:cs="Arial"/>
        </w:rPr>
      </w:pPr>
    </w:p>
    <w:p w14:paraId="229295D3" w14:textId="77777777" w:rsidR="008A4883" w:rsidRPr="00C5190E" w:rsidRDefault="008A4883" w:rsidP="008A4883">
      <w:pPr>
        <w:contextualSpacing/>
      </w:pPr>
      <w:r w:rsidRPr="00C5190E">
        <w:rPr>
          <w:color w:val="000000" w:themeColor="text1"/>
          <w:kern w:val="24"/>
        </w:rPr>
        <w:t>However, some elements of preventative treatment are higher for certain ethnic minorities: CVDPREVENT found that in 2020-21 across England, Asian groups</w:t>
      </w:r>
      <w:r w:rsidRPr="00C5190E">
        <w:t xml:space="preserve"> with no GP recorded CVD and a GP recorded QRISK score of 10% or more, were most likely to be on lipid lowering therapy (56.1%, compared to 42.0% for White groups).</w:t>
      </w:r>
      <w:r w:rsidRPr="00C5190E">
        <w:rPr>
          <w:rStyle w:val="EndnoteReference"/>
        </w:rPr>
        <w:endnoteReference w:id="43"/>
      </w:r>
    </w:p>
    <w:p w14:paraId="6C8A907F" w14:textId="77777777" w:rsidR="008A4883" w:rsidRPr="00C5190E" w:rsidRDefault="008A4883" w:rsidP="008A4883">
      <w:pPr>
        <w:contextualSpacing/>
      </w:pPr>
    </w:p>
    <w:p w14:paraId="1AD657F8" w14:textId="77777777" w:rsidR="008A4883" w:rsidRPr="00C5190E" w:rsidRDefault="008A4883" w:rsidP="008A4883">
      <w:pPr>
        <w:contextualSpacing/>
      </w:pPr>
      <w:r w:rsidRPr="00C5190E">
        <w:t xml:space="preserve">In Tower Hamlets, our population is predominantly Asian/Asian-British and White ethnicity (Figure 6). However, when we look at the proportion of people with a long-term condition by ethnicity (Figure 7), Black/Black-British groups are highest, followed by Asian/Asian-British and then White.  </w:t>
      </w:r>
    </w:p>
    <w:p w14:paraId="2BF97413" w14:textId="77777777" w:rsidR="008A4883" w:rsidRPr="00C5190E" w:rsidRDefault="008A4883" w:rsidP="008A4883">
      <w:pPr>
        <w:contextualSpacing/>
      </w:pPr>
    </w:p>
    <w:p w14:paraId="1BE6D279" w14:textId="77777777" w:rsidR="008A4883" w:rsidRPr="00C5190E" w:rsidRDefault="008A4883" w:rsidP="008A4883">
      <w:pPr>
        <w:contextualSpacing/>
      </w:pPr>
      <w:r w:rsidRPr="00C5190E">
        <w:rPr>
          <w:noProof/>
        </w:rPr>
        <w:drawing>
          <wp:inline distT="0" distB="0" distL="0" distR="0" wp14:anchorId="004AD299" wp14:editId="1E5487C6">
            <wp:extent cx="4378230" cy="1466661"/>
            <wp:effectExtent l="0" t="0" r="3810" b="635"/>
            <wp:docPr id="2057774263" name="Picture 2057774263" descr="Number of GP-registered patients by ethnicity in Tower Ham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74263" name="Picture 2057774263" descr="Number of GP-registered patients by ethnicity in Tower Hamlets "/>
                    <pic:cNvPicPr/>
                  </pic:nvPicPr>
                  <pic:blipFill rotWithShape="1">
                    <a:blip r:embed="rId30" cstate="print">
                      <a:extLst>
                        <a:ext uri="{28A0092B-C50C-407E-A947-70E740481C1C}">
                          <a14:useLocalDpi xmlns:a14="http://schemas.microsoft.com/office/drawing/2010/main" val="0"/>
                        </a:ext>
                      </a:extLst>
                    </a:blip>
                    <a:srcRect l="20605" t="15614" r="35035" b="58353"/>
                    <a:stretch/>
                  </pic:blipFill>
                  <pic:spPr bwMode="auto">
                    <a:xfrm>
                      <a:off x="0" y="0"/>
                      <a:ext cx="4400829" cy="1474231"/>
                    </a:xfrm>
                    <a:prstGeom prst="rect">
                      <a:avLst/>
                    </a:prstGeom>
                    <a:ln>
                      <a:noFill/>
                    </a:ln>
                    <a:extLst>
                      <a:ext uri="{53640926-AAD7-44D8-BBD7-CCE9431645EC}">
                        <a14:shadowObscured xmlns:a14="http://schemas.microsoft.com/office/drawing/2010/main"/>
                      </a:ext>
                    </a:extLst>
                  </pic:spPr>
                </pic:pic>
              </a:graphicData>
            </a:graphic>
          </wp:inline>
        </w:drawing>
      </w:r>
    </w:p>
    <w:p w14:paraId="01253012" w14:textId="77777777" w:rsidR="008A4883" w:rsidRPr="00C5190E" w:rsidRDefault="008A4883" w:rsidP="008A4883">
      <w:r w:rsidRPr="00C5190E">
        <w:t>Figure 6: Number of GP-registered patients in Tower Hamlets, by ethnicity. Source: NEL LTC dashboard.</w:t>
      </w:r>
    </w:p>
    <w:p w14:paraId="0AB1DA4A" w14:textId="77777777" w:rsidR="008A4883" w:rsidRPr="00C5190E" w:rsidRDefault="008A4883" w:rsidP="008A4883">
      <w:pPr>
        <w:contextualSpacing/>
      </w:pPr>
      <w:r w:rsidRPr="00C5190E">
        <w:rPr>
          <w:noProof/>
        </w:rPr>
        <mc:AlternateContent>
          <mc:Choice Requires="wpg">
            <w:drawing>
              <wp:inline distT="0" distB="0" distL="0" distR="0" wp14:anchorId="675348C0" wp14:editId="38839CD6">
                <wp:extent cx="4245402" cy="1875955"/>
                <wp:effectExtent l="0" t="0" r="3175" b="0"/>
                <wp:docPr id="405363882" name="Group 405363882" descr="Chart showing proportion of people with a long-term condition by ethnicity in Tower Hamlets"/>
                <wp:cNvGraphicFramePr/>
                <a:graphic xmlns:a="http://schemas.openxmlformats.org/drawingml/2006/main">
                  <a:graphicData uri="http://schemas.microsoft.com/office/word/2010/wordprocessingGroup">
                    <wpg:wgp>
                      <wpg:cNvGrpSpPr/>
                      <wpg:grpSpPr>
                        <a:xfrm>
                          <a:off x="0" y="0"/>
                          <a:ext cx="4245402" cy="1875955"/>
                          <a:chOff x="-27097" y="-95415"/>
                          <a:chExt cx="4245402" cy="1875955"/>
                        </a:xfrm>
                      </wpg:grpSpPr>
                      <pic:pic xmlns:pic="http://schemas.openxmlformats.org/drawingml/2006/picture">
                        <pic:nvPicPr>
                          <pic:cNvPr id="1675269375" name="Picture 1675269375" descr="Chart, bar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50578" t="60340" b="3107"/>
                          <a:stretch/>
                        </pic:blipFill>
                        <pic:spPr bwMode="auto">
                          <a:xfrm>
                            <a:off x="0" y="0"/>
                            <a:ext cx="4218305" cy="1780540"/>
                          </a:xfrm>
                          <a:prstGeom prst="rect">
                            <a:avLst/>
                          </a:prstGeom>
                          <a:ln>
                            <a:noFill/>
                          </a:ln>
                          <a:extLst>
                            <a:ext uri="{53640926-AAD7-44D8-BBD7-CCE9431645EC}">
                              <a14:shadowObscured xmlns:a14="http://schemas.microsoft.com/office/drawing/2010/main"/>
                            </a:ext>
                          </a:extLst>
                        </pic:spPr>
                      </pic:pic>
                      <wps:wsp>
                        <wps:cNvPr id="1115766902" name="Rectangle 1115766902"/>
                        <wps:cNvSpPr/>
                        <wps:spPr>
                          <a:xfrm>
                            <a:off x="-27097" y="-95415"/>
                            <a:ext cx="4061861" cy="306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E4E38" w14:textId="77777777" w:rsidR="008A4883" w:rsidRDefault="008A4883" w:rsidP="008A4883">
                              <w:pPr>
                                <w:rPr>
                                  <w:color w:val="000000" w:themeColor="text1"/>
                                  <w:kern w:val="24"/>
                                  <w:sz w:val="18"/>
                                  <w:szCs w:val="18"/>
                                </w:rPr>
                              </w:pPr>
                              <w:r>
                                <w:rPr>
                                  <w:color w:val="000000" w:themeColor="text1"/>
                                  <w:kern w:val="24"/>
                                  <w:sz w:val="18"/>
                                  <w:szCs w:val="18"/>
                                </w:rPr>
                                <w:t>Proportion of people with a long-term condition, by ethnicity</w:t>
                              </w:r>
                            </w:p>
                          </w:txbxContent>
                        </wps:txbx>
                        <wps:bodyPr rtlCol="0" anchor="ctr"/>
                      </wps:wsp>
                    </wpg:wgp>
                  </a:graphicData>
                </a:graphic>
              </wp:inline>
            </w:drawing>
          </mc:Choice>
          <mc:Fallback>
            <w:pict>
              <v:group w14:anchorId="675348C0" id="Group 405363882" o:spid="_x0000_s1032" alt="Chart showing proportion of people with a long-term condition by ethnicity in Tower Hamlets" style="width:334.3pt;height:147.7pt;mso-position-horizontal-relative:char;mso-position-vertical-relative:line" coordorigin="-270,-954" coordsize="42454,1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SwXoAMAAK8IAAAOAAAAZHJzL2Uyb0RvYy54bWykVm1v2zYQ/j5g/4HQ&#10;gH1aIsm2JNuLUxTJGgzotqDdsM8URUlEKZIg6bd/3ztSlp2kW7MuQBS+HB/ePffcMTdvDoMkO26d&#10;0GqT5NdZQrhiuhGq2yR//fnuapkQ56lqqNSKb5Ijd8mb2++/u9mbNZ/pXsuGWwIgyq33ZpP03pt1&#10;mjrW84G6a224gs1W24F6mNoubSzdA/og01mWlele28ZYzbhzsHofN5PbgN+2nPk/2tZxT+QmAd98&#10;+NrwrfGb3t7QdWep6QUb3aDf4MVAhYJLJ6h76inZWvECahDMaqdbf830kOq2FYyHGCCaPHsWzYPV&#10;WxNi6db7zkw0AbXPePpmWPb77sGaj+bRAhN70wEXYYaxHFo74F/wkhwCZceJMn7whMHiYrYoFtks&#10;IQz28mVVrIoiksp6YB7PXc2qbFUlBAyuVsUin/Z/+QpGenIhfeKYEWwNvyMbMHrBxtdVA6f81vJk&#10;BBlehTFQ+2lrriBxhnpRCyn8MYgQUoROqd2jYI82ToDYR0tEA6yUVTErV/OqSIiiAxQBmOHt5HKn&#10;4Y6BLu96av1PpKaWMBz++MPh7c/hc48GwngoNEK3XkNBCEalPJKOK26p5w0Sj47g3dETiky91+yT&#10;I0oDtur4W2egKsAttE6fmofpkzBqKcw7ISWx2v8tfP+xpwYiyIPYcXNkEFx/JskvJCHK/V6z7cCV&#10;j/VruYRAtHK9MC4hds2HmgNr9tcmB1VB7/Bwn7FC+agrZ9kHCAALusiKCvoLBFNm8wWUN5T0PM+q&#10;0dBb7ll/ivIUSaTIgeJJvf9NN4COdIaAXqf4fDnPIJdB8dUyA/0HKk9qBc6t8w9cDwQHEAq4G+Dp&#10;7r3z6M/ZBOtLKvwqjTzHXVwJuUA3xyFkCisU2qQ7kQ6zF7T/p04QsgmuIeyFYPO8qMpyhWUdBYuE&#10;g3YkSPa8B66O56b24dbR4TMVY+/4hx4wdZGszJcl5huaxBwm5fz/Ueq0FA3yicyGx4TfSUt2FFRT&#10;d1H6sHFpFbPwZOk1ByGXIVtIRQw+jPxR8pjbD7yFNgB9cBY08AyTMgalEMvJ9bTh0ccig5+RgulE&#10;EI5UAIjILUQ3YY8A+GqeAz1hR02N9niUh4dxOpz9m2Px8HQi3KyVnw4PQmn7JQAJUY03R3tw/4Ia&#10;HPpDfQgtcoaWuFLr5giFab280/HFpor1GroL8zbAoRVUQAALr2JgZXzB8dm9nAer8/8Zt58BAAD/&#10;/wMAUEsDBAoAAAAAAAAAIQAmJKj0xwYCAMcGAgAUAAAAZHJzL21lZGlhL2ltYWdlMS5wbmeJUE5H&#10;DQoaCgAAAA1JSERSAAAETQAAAnQIBgAAAOc63X4AAAABc1JHQgCuzhzpAAAABGdBTUEAALGPC/xh&#10;BQAAAAlwSFlzAAAh1QAAIdUBBJy0nQAA/6VJREFUeF7snQV4HNe59x1OMf3SNMzYJKW0zW1v8faW&#10;Ib2lsJmZUcxgktmyLMvMKGZmZmm1K62YJVu2ZRni5P+975ldaVdaGRKnsdP3fZ7fI+3M4Tkzc85/&#10;DoyAmJiYmJiYmJiYmJiYmJiYmNgQE9FETExMTExMTExMTExMTExMzIaJaCImJiYmJiYmJiYmJiYm&#10;JiZmw0Q0ERMTExMTExMTExMTExMTE7NhIxq7z0MQBEEQBEEQBEEQBEGwZkRV6zkIgiAIgiAIgiAI&#10;giAI1ohoIgiCIAiCIAiCIAiCYAMRTQRBEARBEARBEARBEGwgookgCIIgCIIgCIIgCNdNhuEUXEL0&#10;cAm9BaB07slsgq7Fdl6GQ0QTQRAEQRAEQRAEQRCuCz1xMLcFI8Ydx4iJwRgxieC/E04Mhc9ZMvg8&#10;+5s4+Bhh6cdW2Jbnxp/AbROC8aVpofh/M8Px1elhuGdKiOZuHDH+OP65JU+l21Z+hkNEE0EQBEEQ&#10;BEEQBEEQrgsWHw7ntWLE5BCMmBam+Nq8SOzIbMCRgpZ+NiYZccd0Om9maihe80zGieJWdf5EUSt+&#10;4JmEV9yTcKxQ83OU/k7aU4wRLHqY/N0xLRRrEmr6ww3KqMOXZ0eo8F52ToB7hA7R5e0oazmN2q4+&#10;GDrOIr++R8Uz80CJSuc7gQU3RjTRtfairrMPdR0Ukfo91M1w6NvOoYb81ZL/2o7zMLRrhTnEbQu7&#10;O6fiMbb3DT1PaahpP99/frghNBy+keMiaii+aor/mgqhpRdGSqfK51WoaeuFrpncUzpsnbfESHlS&#10;aaXwuRxsuWH4XLWNfHP5Wbqr5rgtzusoXPbX74bC0Q9yIwiCIAiCIAiCIAifJrZEk9c8kjDYPvzo&#10;I3zLLVFzwwIIuZ99qMR0Fvjoow/xHecETN5bbDqi2eyDpVaiyTed49F36bLpLJBY1Yk76Pyo7QW4&#10;/OFHpqO27XhRixpxcsNEk8QMI77ybji+8lYYFsc0w2jDzWBqOs8hJr0G//BKwePjo/CVkZH46uhI&#10;vGafgqVHDUMEAhYHXptBcbwfiQemJyKxrtf6fGsPJi6JVuG87JiHio6Bc0xt+xlsPlaCX9on4D6K&#10;h8O5b0wUXndJg0dkLWo7bAkxAxgaOvHc1AjyR1Acw/JeBP68x4C6ptP4wVQb5wfx0PwM5DVR+utP&#10;4nuzwlS6bLn7+qRo/Nw9Azty2lFtSpOeysgrKJ3K3uTu3QiM3KGnshtId0PHKbyxOHYgrDdD4ZHc&#10;ihoqT7MbQRAEQRAEQRAEQfg0GSKaTA3FO9vyTTKFta1PNKrzZtFkW3q96QzQcPIcvj4nAvtyGk1H&#10;NPuuexKFa/JDft/emmc6w0LLR3AI0eEnXsm4+MGHpqOanTx3EYb2Xhi7etF38QN1bPT2AjWN58aI&#10;Jm19SMqsxYj3IjDinXAsiW2B8Sod8pr2s1iwPh1fHkl+2N/b4RjxFmXsLfr7XiRGvB+BpxelIkp/&#10;So1cYT8GiueHs8jtqCjl5udrSlDfOSB0GFp7MG5ZDEaMjsJLTvmosBBBKqub8MuFcbiDwlXxqbgI&#10;jpfCuo3S8V33HJQ2D6RxMNUNnXh0Al2ANwlzWjktFJ8K801TmP8KxW926pVo8uo003mO13x+EF+Z&#10;lYq8pj4YGk7htdmmMN8zl4cFqlwice+4aGwu6FJpMnSch8/2DDpnimdUJJ5wyoHOQjSprGrECxPI&#10;L59n3g6DR0orXQPr/AmCIAiCIAiCIAjCp8UQ0YT+row1KJFisOXVn9LWHpkehtumhSLF0GU6A0RX&#10;tOPeWWEopD602Vp6zuNrc6jfbRplwmH7RA2EzSNLvuORjD3Z1kLL5L1FuH9upJq28xXigXlR+MWq&#10;dHyFjnEYn4looqfO+tptGbiT3Y+MwNMLU7A8qgbH89txKL0WU1an456RmnDy5NIMZNSdVf6sRBPq&#10;/N81Jhr+ed39GRhONKls6MRPp1N4FOZt5Pf3q/KxI70RJyi+3XFV+KNdgjrHQsXbe6uhp3jMabWi&#10;+QwiCtuVPyYky4iXWYwgvy/6FCC4wHQurx0J+h4YG3s00YTy+KhjFuKKO/r9WhJW3ImKZkq/WTQZ&#10;GYVXvPMHwlO0wWVbNr44SovvoWVZqGwZKprcSfm7a0IcQg1amTEhkYVU1pG4wyzwiGgiCIIgCIIg&#10;CIIg/JsZIppMDEZu3UklXvBIkFPnLvZPm+nqvYAvzaX+/7RQfGlOBLrOXlDH2RxCKvHEomh0WhyL&#10;Km/HHVMpXB6dwlDYoaWtprNQo0senBeBJH2n6YhmP/JJpfQEa+kxCy7sn39P+YxEE0N9Kx4cq3X+&#10;H1+YhvxmXnNj4HxtRy/WbU/Hbe+TGwpv8tFaNZXESjRhyP99s1NR1KRN07ElmrBAs3N/lhYWpW/0&#10;Hj3qus73x8UCSU1jJ/44LwpfGBOJh6YmIm3QtJ/h4Hz8YLKWj++tK1PThyzPW4omz3jmo63ratN/&#10;BkST19eVDgmvrvM0/rqI8kfx3TE1AaVUblaiybgo/HR6NEa8G4ElUU3qwvL0naXLk1WYry5NwIj3&#10;RTQRBEEQBEEQBEEQ/v0MFk0eWRyDjjOa8MFiyZR9xWg+1ad+87omvPYICxd/WJuBDy3WIPnVmgz8&#10;0ifF9EuzQ/nN+OmKNPx8VQZ+tpKg/2s6e01ngfbT5/GlqSGILG83HdGsieKbc7AMjy6Iwm1KLCHM&#10;4slnIZrwAqRRIdm4nTr+3LlfGNnUvz6HFQ3d+NpYFkgi8bxdFvTd5wdEk5FRuHcMT6nRwhh/tA41&#10;7bwArQ3RhML5r1mU2VHkZ0YysoeZfpNLBZdQ0aEWh73WArku0cQrHz2nL6C+6/wQDFQmKryriSbt&#10;3fjtHE0sunNqIsqtRBNKx6gYzNqYqKYc/YzS09jFC96ew+vzyc/oaCzcnq+m94hoIgiCIAiCIAiC&#10;IPy7sRJNpobiV6sy8MFlbX2RSx98iO96JiOmYkDUKKA+8l1TQmB/otJ0RBuR8siccCw9XmE6cm2W&#10;XtON2ynOf/jn2FwE9tzFy9iaVod7Z/BIFUrfZyeanIWvpzYd5vbxMThY3mPTnaH1DP7JgsOoSHx1&#10;RjJSGvoGRBPq+P92bT7es4tR5+8YFY0TFadQbUM0KapsxCO8HsioKPx4Q4UaeWKOw9h1Hi2nLiha&#10;ezRaTl1Uu+lYpmU4rlk04TSOj8bjMxPw6GCmxGF5agfl11o0edYlG2uj67BGUYtV4VV4wzEed7BQ&#10;9H4EfrFZp6XBUjQZHYOQmHJ8bWQEHpubirLOC6ivrcWDY6Jw76wU7Iws19yJaCIIgiAIgiAIgiD8&#10;mxksmsw+VGqSLKB2uXlgTgScQnWmIzyl5jLunxmOA7nNpiNA86nz+PKkEASXtJmOXJstOFKmRJDb&#10;iH8F5KoRJoONBRld6xncP4/6zZ/V9BwWQybbRyuh4e6JcQjX23bH4so8h1jl7p5pCYipOWslmvxm&#10;YwVyCo344rvhSkT44YpCVHWcsRZNOi8gq9CAe/5FfkZF4v+CamAw7cijb+3FqvVpeHxKLB6fFqcx&#10;lZgch6DCzmsqlGsWTXgdEV4IlhedHcw/QuEY366EGquFYEeSey5PSyivLJr8bHk+iptNo1MsRZMx&#10;0cjVN+GblKbbxsZgv+40ooPzcTfF/X3PAsSm11AYIpoIgiAIgiAIgiAI/36sRJMJJ3A4f0AMaTl1&#10;Hl+YHoYfeCbj8ofa6BMeEcI74uSY1j1hCytpxR3TQlHafNp0BOjuvYCJu4swbpfG2B0FyKntNp0F&#10;Lly6jG/zzjo8/UaNIAnFA/MiMXJ7AaLL2/vjM9vcwyywkNvPZqTJGcx30sSQOyfEIaTK9voh7G7i&#10;XG39ji9MT0Sc0Vo0+fWGctR1nIPnhmTczgIDHfOMq8ckHn1iMdKkoLwOD/yLhYhI/GJjRb+wwX89&#10;lyeq6T1qygrFw274/y35N1g0ofQ9sCQdG6JrsSJiEGFGRFf1qPgsR5p8eUocfrgsFa/OjdPSNyoK&#10;jy5Ixbb0Zqt4BosmWc1n8C8H8kO/Rx2rw2wfKg+6Jm/tqUZKWrWIJoIgCIIgCIIgCMJngpVoMikY&#10;JU0DwkdMZYeaFsPTcVJNO+XwyI/d2Q2o79ZGhfDvZSfK8dSyWKuFYUNLOMxgJXJw2HdOOIHcOuud&#10;de6aEWa9Xgn/z+6nhMIrQm9yqRlvb6wEls9GNOnF1o0pmkjxfiS801ptujM0ncJzkyi8UZF4dH4a&#10;Ctst1jQhfyya8DomxuYuvMLCBYsK8xLx18WxVqJJZU0nXp5EmaXzX1uYgaIWcxy9yK3sRFhhByJK&#10;uuCyJVMTJz4l0eR6F4L98cYytPIaKG2n4RuQrm2V/G44fuidi2LTwrfKz2DRpP4cfLdSXt6NxHPL&#10;UvCdMXT8rXCszuhAfLKBrg/9FtFEEARBEARBEARB+DdjKZrcNy8KZ/ouKZGCxZB3A/M0oWJiMFzD&#10;B6bosPGisGwXPriMZx3j8fu1Gf3rkrDfpcfLB0aRTAvFF2aEodtCVClq6FHh3mUWSvivGfr9B78M&#10;k0vNNiXXKTHlMxFNmJLSSnxZiSYR+NnqYjR2D+xmw/COL2kZ5biDR0W8F46fbyhDfcc5m6IJu4+K&#10;LMBdPNqER4rw1BYL0cTQdhb2PrxrDPuLwOasjiFrllR3nkfQ/lwV7s0imlguBGto78XfFkZr6Xs3&#10;Ar/bXIG6TtM5S9FkXCxyG6k84qnCcH65jKlMbp8YhwjDGaTl1GDE23RMRBNBEARBEARBEATh30y/&#10;aDIpGG9syu4XPs5d/ADfdKZ+uxIywvCb1RlKDBlsvNPObZOD4RNpMB0BLl3+ED9dkWo19eZJ+zj0&#10;XbxscgEcymvCnRRnRGkb3grMw1fnR+COGaG4c2YYfuWXgYaT1uubjN6h7drzqYkmzklt6Oq5qBZV&#10;taT51AUVmbHtLP4yn9c1icJto6Lwj8ByVDSfJTcX0NjZi8g0PZ4ar4kRI0ZFY3tBt4pnONHE2HEW&#10;Y115cVlNMLEUTfh8QWmdtvbJqEh8bVoCgrLaUNfVp9JU23oaB6Iq8OwUbZ0VDtv/UxBNnvXOR1/v&#10;JavysITjG040YfTVzXhuEsU1OhJ3Uv52FJ9Ux4eIJg3nUKZvwEtjqJxMZfHgwgwUt59HqogmgiAI&#10;giAIgiAIwmeEpWjiEVEFQBNGWnvO48tzqQ/Losn0MNw/PxIney+qc5ZW2tSD28YcR7K+03QEON13&#10;CV9fSH1fC9HkjU05VqKLY3AlnnGIR9+lD5RQc/b8Bzh17pLyy6KLpRU09ODLs6hfbhqFcuNFk5GR&#10;eGJOEv5rWSpeH8R/OWQhuVGbWlJY1ojvzqCMqdEdEXhiVgK5ScNrCxPw5dFaOBzeorC6/h1vhhNN&#10;mLwiI54eNyAUWIomLD4cDi7AV0Zp4d5F57+1OFml6dXZcbiT4zLF9wilPaLK9o4+g7lm0WRUJO6d&#10;FIv/tkuzKo8B0hGpP3Vl0YTKYM+xAtz5Pp+PwNfnpKCo2bZoUtvSg3/wYrtcFlRWvwvSo5rcpWaL&#10;aCIIgiAIgiAIgiB8NphFk9snBSNJr61bwlbecgYjJgT3iya8tol/Sq3p7IDtyW7EiLHHrXa+ae3p&#10;w10U3oDfUOXObLyl8fc9k+ATrbc5esVsvFgsr2XyEM/yMId1I0WTxHQjRrxJgfLCqsNwx6hYxJpE&#10;E/aTV9GMsStS8dCEaE0MMLn74tgovLQgGSsSBy16Sv9/h7f9eSscv1pbaiWaVHecw8bd2eoch/Gs&#10;XW6/aKIznQ9JrMKv7RNw/7hI3GaKi/nSuGg8Pz8Jk3dXIqfhrNr+1xzulTDUteB74yi+t8Pxil+J&#10;TdHkZV6XxSIu20ThaMVJGOpP4lvT6eK8HYHX/IqHhFfT1oMJvF0znR/xZijG7K+GofMCPAPT6Hc4&#10;bhsdi4Imnm50Dt6b003uwuCS2KJ2DUrPq8GIv1P5/SMErkkimgiCIAiCIAiCIAj/PsyiyR2TgzFl&#10;XzEWHitXvLctHyMmhWhChUn4+KZrIhabzjOLiB8vT1VTanh3G/Oxt7bxWigDfm8jxuws7PfH2xrf&#10;OSMMDy6Mxjtb8+AeXoWdmQ3Yn9uEvURgeh3mHCpTu/SoxWTNgglzw0QTotDQBd8QI3zDhmdFRB3y&#10;m6391XT2QV/fhf3xRiwnN2sjjIguaUdD1/mhCWs5h8CYGviGGrEzq33IeV1DD1ZH0HkKZ3NSixJL&#10;LM8ztZ2UVl0LgiK1NG2MqkV8eQfqKb5rFUv6aTqFrZReTk9AZtuQ8/rmM9gSZV0Gw5Fdd4bCO4Ot&#10;pvwF2giPKdS3a+VMbjzD6lBMZRKT16h+L6fyLTMtdJtZ1qq5IzKMFDYdKzOarlFIDWJ02o49lmEL&#10;giAIgiAIgiAIwqcF90EP5bWokSZ3TAmxZlqoNVMHnWemms5ZHbM4bsbyPKPCMzGZfnP8lqhwTH4t&#10;mRyMt7fm3xjR5N9C/84318j1ur8V+QR5tCUqCYIgCIIgCIIgCMKnRWnTGaQZTiH9FiBNfwp5tde2&#10;fIcln51oIgiCIAiCIAiCIAjCLQ2P3LhVsJX+qyGiiSAIgiAIgvCZcz2N2U/S+DXzccK4FvdXc/NJ&#10;0y0IgiD8exHRRBAEwQQvslzT0QcjUW2xOLUt9G2aG3bLC1kPXuz5SrB7sz9b54eD42Q/nEaO+1oa&#10;3jx1T2+KT+XrGtL5cdMn3Dxw/eB6wvDC61bnW0x1yVQnrsQV1wejcK8lDK5zOoqz2sa5wXB4tuKy&#10;vNeG5Ee4pTG0nEVKSSsOpDVhe0oTdqY2Iaq4HeXNvVbPOH6WGdp6UVTTheDMZuWWOZrTgry606pe&#10;XOtUZV6nLrGwBbspLg7jcFYzso09Np/jfEzXdBrxBS3YZYozOK8VxY1nhtZFCjc2rxk7yM2R3FaU&#10;NJ0d8pzO1bUjKKkRqaY16gRBEK4Hfn/bOv6fgpb/f38ZiGgiCMJ/PPrWXmoUn8SRZCN8j1fDndgc&#10;W4ss4ymbwoS+9SwyihuwPlhzuzKsGhHUyOdwBrsdTEl1BzyOGZQ/94haFFOj2pa7wehbepFe3Ih1&#10;oeTvWDXWRhqRVnPSZvos4TSFpdaQH4qTsLXwtiUV1Z1YfoLTZ4An5a/MhhvhZqYXpTXt2BFRDQ+q&#10;Y14nqnEgvQkVVH/6rzt1PBOz69U1VvVwOKi+HC8bfqHx7NLWgbo8HHR+e0Y7dYzPYEuIVgdtujPh&#10;SXW7xKIjyvU3q6wZ69gvnV8ZVoPQItuLqwu3HqU1HXjHLhYj3o8A717YD/1+cXEKwioGnsHV7Wex&#10;8WA+vj6G3L5j4fbdcHxxfAzswuuuQRTuRUlVM343PwYj3rMO4/ZRkZiwt4ruFQv3dK+k5dfix/Oi&#10;h7h/cHYS9pd297vVNXRjglc8nQvDV98Kw52UxmeXpiO1dkAcqWk7jVFOsfjSqBhkNl/9fSEIwq2D&#10;LTHjRgscOZVNiMssRVn9KZvnbWMWGT59oeHfIejEZ5cju7LR5rlPExFNBEH4z4Ye8MfDivDQqHDc&#10;8V4kRlDDmbnt/Ujc/U4E/hVYAWPngPtyfRv+uCQad9G5EeRGuR8ZgTvfjcDDMxMQU31m2E6mnhrV&#10;v56nuVf+qNGd0Xh10aSIXpI/nxOFu3hbc3OcpvS9sbVi+PioA5GUWom7uJHPfqjR/0aADsZhtihv&#10;6OrFG0uoM8FxUBrvHheDgqt2QoSbBUPrGThvTsc9dL1vN9exkZG4/b0I3Ev/eyQ2qy/jho5e+G/L&#10;UB1T5WY46Pz8qI5hRnb0ISSiBLdxR9KWXzN0/g+bK1HXchI/mUjxmdM1DPdwZ9K8415dO/7pEEf1&#10;nOIYdK/dPyMBoRYdauHWw9DUjX/NixqoE1RXvzgxxlR36Tgd+/qsZOQ0knuqg4eOZeNOqstmt3dP&#10;iMG9Y7X/+dht5M8zrfOKdaK8phUvjAzT/BB3jKE4J1Bc5vr1bjje2a2H0VTni4pr8MR4Ux3nOMdH&#10;427yo9JH8X1xTAyy1Mit89h8IBsj6Jl8z9Qk1HT3YaJPIoUXge/4FJqeuX0Iiy7BXW+FY/TRWlQP&#10;SpsgCLcmhvbz2HE4DCs2bMWJmAz1PODj+dRe9Nu8HVFphUP8XCs1XZfUX11LL4xdF7HQ3hX3ffVL&#10;KsyrCRRZFQ3YELQXG4P2aWzbi6D9J1DZ9PFGuVV3XKD2wwVUNg9tt+paziLoQDDW+O9AWcP1L7J6&#10;PTz26MOYvdCO0nPR5vlPi2sSTWo6zqOu+zwaCd7Ot3qYBrclPMy9jtyyH95yuLbTxrbDBA/ZrTW5&#10;a6S/g88zRtP5+s6+/qGXNRSe8jMYFZftYet6qtRmd+avEf1xXwVzJ4Pzz7/rhykDblya881pqaN0&#10;2m5wUr4s8mDzPJW7iqvL9k3B/rlsNTfnUXMN10UQBGsKi6vx9dEDHbnvO2Xilw7xuMPUEL+dGtNu&#10;ydroDGPrabzjFNffSP/S5Fj82isLz0znBj43vCPw9XlpyG4c+gWxprUHs3yTNL+jyS1x25xkZF5F&#10;NKlu6sIfF0Vr/oiH5iTht+5p+Ko5zdQonxPaYOMLax+yi+rwzARTB4TjpPT9dWuVTdHE0HYWS30T&#10;Kd/knt1S2PeMj0XhMM8v4eaCp2Bt2peD21hY43pB/MQtC68viafrTteTruudI6Owu6ib3um92BiQ&#10;hhFvUufR/OWcoc6c6jya6ifXF5/ULiW+DY2zD8FhxRjxz9ChYXDH1hzGO9QJ3WmAsfkkfjia4ntr&#10;UJyMuX5Smr8yIQ7F/O7sOIPxbglaeuj4HeNj1L324nS6F0z32n0zk5HBW/wPSZtwK5CYUYXbWBDj&#10;6/lOBJxiGuk524u0XCO+Yn5O0vWfH9tMz96z+K8Z9Nv0HHzZNVcbPdXUjbccqY5T3ebj31iUiXIb&#10;cSmogxEeW0F1Tgv73imJCNGx8HYGm7Zl9j/zH5mfhsruPtScPI/3Heh5z3WQeMklR00ZKtM34NsT&#10;wvHw1Gi8tiwZXkmtqD91FjNdE1W9fMWvjJ7H57Ftb47K1zfmpKipabWtJ/Hr+dF4akkGyv8NX2MF&#10;Qfj3UHfqI/zxL3/Fww89gB//90+UwMHHYzNL8MSTj8PHb5OVwMH/X9OIDHr3zl/qqMIurT8JY/cl&#10;LHX2xDe+cT9iMopVv5afa7b8spBzNCoFjzzyEJ5+5kk8/8LzeO755/DTX/ySwhoYpXKltFilmcJj&#10;AehHP/kJssrqrNwxFU1n8Nvf/xFPP/0UCqvbh5zXuHq+r5QW87lnnnmKysUJNZ2aoDT4/HBc7fzV&#10;uKJoUtN+BkcSqzF+TSa+PzcRz81OxA/sUjB9dzliK0/aFE8MdCw1rx7zg/LwiyVJeJ78fHNeIn63&#10;PBue4UYUNJy1EhFqOk9irGMyhZ2AlxakIJ0aQJaCh7GzD+Pc6fzMBPzPumI0s4BAmXb3z6RjlKY5&#10;FlBcL89Pwm98suEbXotKU6U1kxBfiOdnJZDbJKzP468RPXhnabzyZxXOYMjPlKMNMFS34MeLyP2s&#10;RPxkt54KXwtXm2d7DnnlLbDbXYhfUX5epDBfIL+/8syE3VEDsmpPW3VqeF72vA1pKu7nKR8hlaes&#10;5o7r6QXrviVD5fEnLtmo7NSEFSUaNfUgKLwS7/im4lXTdXltSTJGBxbjaHHnsCKNIAjW8DSbdRtS&#10;cP+EaNw9Khzf8chFbfd5NFOH7cVZA52z1zZVKKGh0tCAl/grIzW4b6dzQfmdSrRMz9Hjfh55wp1V&#10;alzvKqKOpkU81e298ArMwp08ksXUMOcwri6a9CEitgT3mDrCt42KRoSuh+Lsw4Y92RjxrhbO1+an&#10;ImeQUKOracX/LojR4uNGP7kbTjSpbutFwKFcrcNtTh8hosmtg7G7B6OWUgePr/N7EfjbTr36KFDd&#10;2IHfcmeTj78bhnFHjKjrOIeimpOIL+8iuk10IbG8Hb+cQ9de1RkKI7ACNXT91XvHBqV1PYPC6EZS&#10;ZSfmrEruD+M173zkUx3nr1BpFezWwn1FNzUq9fgajxag++kLE2KxPrNdvQtrjF14ZYomvtxG59bk&#10;dKKe6n1Ofh0eHROm1dG3IxBI96CtjyTCzU9EWiV+75aKHy5MwDPzU5BsmsZS09SJR8ziLT273g6u&#10;g6H5FN5bnYZf2CfhuSkxcIprVfWkmuq4M7WllDBIdeIrM1JQYjm9xhJqO8Yk6TDiLao7FPaXZvHz&#10;txcN9AyPCCnEXVxniceXZMBA4TY1deBxrpucDgp7dmwrjG1nUVh3CknFHSigv/wO4bZdTfdZzPVM&#10;UnX+hRXF9My/gA27sjDinUg8PDeV7s+L2EK/76J70z2xReqsIHyOYNHkz3/9O55++kk88+zTcPHx&#10;Ux30uKxSPEXHfNZsVr9ZyIhKLcTagF3YsG0vEvN1/R35rPJ6nIjNUP8H09/kfD3CEnPwve9/H9//&#10;4Q9xLCoFZQ2n+kUTHmnCosj2A8FIKzYOEQQ4rmPRqcqt+/K1yNM3IaeiAblVLUrU4bDCEnIQuPeY&#10;GiGSUmiwCKMXwXGZ2LzjAPadiEFxbRciU/Pxpzf+hsceewR7j0UipcBgFR+LJr//45/x7LPPDBJN&#10;epXgkl3RpOJZuXEbjkQm949W4WlGx6LTKDw9EnMrsfNQKEIobvN5HrWTXdGIbQdOYPexKJXuZ555&#10;ul804fOpRdWU1oPw89+O8KRcNRqG/RZRO+J4TDpydc2U/kLsOBSC6LSiIWV1rQwrmlQ2nsL0VUn0&#10;gA/XvhqZXiaq8U0N6/umxGFTVpvV8EJ9yxlsPZSPe98lP9z4ZrdmfxwGHX/JIQPRStnX/Bi7uvGX&#10;OdSwVy/HCPxla6VS1sxh1nb14W+LtPmuL3jlo41eZFz4S7lRxuFzp4ZfruZ4zHG9E46frS5AoWm9&#10;ABY4YiNzcDufHx0N3+xOeuH24DdTqPHVn07yx+lgzL9N4f1zTz2qDc14YpJ27LmAyn5xgr+MBMeV&#10;437qdA3k2+SX0s35fmR2EvYVdvULI7zY3TjfhP70v+yZh1KLF72h8zyWrOYXcBSe5K8eXVoFqG7u&#10;wfTldJy/znAHzJx2/kvp5K/iq9NbVX7NYQmCcGUqG04iNM2Iw3mdmqBQ14Gnp9K9yfcn3VdTQxrV&#10;s85Q147XptK9Rs8IfpYE5HYoATQ91zAgmpCf0IrT/WHzCICjEYX4yijtmfCaYyruZHcUxtVEE33H&#10;ebj7p2v3Ovn92uxUlJmeE5n5Ru1Zy2l8NwoHygbm1te0n8ZIJx5hoA0nH+Wbqn1FpefRYNGEnxVh&#10;8eX4Ej/ryf1rril4fjILRiKa3ErUdPVippdpJBNf5x2asK+v78DvZnJdpuNvh2FZVJPNUYm8wObO&#10;A/SONL1Tfuidj3Kqu4PdXRGKLyqhEl98n+tlJL46PQkpFus5DKGpB39R09U4zZGYfrwWtaa01TV1&#10;40ezTPcgheVH72xeDDansA6P84gVzg/dF4ct6r1wi0H1hesiiw7m9hTXw93H87TnFbfF6PpvzNVE&#10;aM2txULA9LdM14RvTSN3pnbbqytLrrgYbGV9J34/Lxq3me6T7zhlYPymfDwynp/fUbiTwpl7ohY1&#10;FE85dUS+NlpLx+1jY7A5rRFveiThS1T3vjA2Cn/0y0dMlemLLTXc94cW4c63I3DXxDhEV3bgL/Zx&#10;qk34uy2VaGnrwHMTIvB9n0LoTPeVuj8t0iYIwq2JWTT58U9+gqmz5uOVV19FRfNpK9GEp5J4+W3G&#10;U089iW9+8yW8+NKLeOa5Z7HneDR1/i9i9ebtePLJx7HIwQ0PP/wNLHP1wne/91088cRjiscffxQn&#10;YtOw1NlLjWj5y9/+jueef5bcPogf/PCHKKrptEqTpWjitXojSuu7UGTs7B9lEpqQTWl5Aq99//t4&#10;idLC6QlLylHnZi1YpuJ79VuvqhEqESn5eOWVV1T6OC2cp5nzl1hNjxleNDmH1MJqNUKF4/vWt7+N&#10;RyjNE6fOUtN4MsuMePSxh/Gr3/xOnWM3jz76MFx9/FQeWEz675/+FA9RmXDY/3jrHZUOFk2MXR8g&#10;JDFHpe3555+jctfS6ODuq94DLJQ8Tun96z/+hRcoH/w/C1tBB07Q8/f6hROboomh9TTsV2oNbu4w&#10;vGyfjm0ZjQgtbIN7QCa+yotw0Qvnq5Pikd9qevjTy+xwWJE2NJfO3UuN7TkHKnCioAPHsoz4h3Oi&#10;ScWPwKMLUvuHJlqJJgx1PALVKBAtLVcTTe4ZGwv/nA6EUDwh+a0IiizD63NMQ9nfCceYAzXqRWtL&#10;NKlqOYuEonbNL5PTgu9O48ZYFL7vXYSQok5TuO1I1vegqqrJpmiSkK7DPW9q+b6L8jByWwmOF7Qj&#10;OLcR01ek4AumztJXJsYjpUH7Gmwlmqh8h8Mptll91ePzNkUTOhccXqDmp3OD8XWPbBzIbaHr0grf&#10;3bn4oime2+iFnVp7pa/XgiDYwtByEjOdU/CwmtLCz6tIvOaRCx1PDWyh8x3nsHZPDu423YMjqEH9&#10;4iIeqUL/0+/b6PhfAvXQme5jvmdLSwz4uhJRI/Ds4gxUNHTiHhZT6b6/mmhi7O7FVKdE7TlBaXnU&#10;sUCFyeeKK1vx1bHa84o7w6vSqFNJ53gEoMt6HibO67JEYNzhasSE5OFO8m9LNMkpNOIZ9UyPwL1T&#10;4lHc0Ibvq+lGIprcaiRnGXA/X0uuE3Stn5yfhCdm0vv1Pa3+PLIwDZn1Q6eOMXmlDfiiqtfUQRwT&#10;g6O661lkTqO2uRs/5wUz+Z1G9WldgfWIK0v4/XkwuIDefVraXnHPUwJjvxv6f8ehfNxjvtfIzQuL&#10;U/B1073G4f9kTekVO8jCrQUv9Bp0ME+NIDLX4de9863rhQlu01VUNeCbE7W6wXXi3nHRiDVepe1D&#10;/ioNzXiJ/XEcprplju+360tQTc97dpedXoIvcTuY6zNx18hw3PkeM1Anv0DtuhzTM9zQehbLgzLw&#10;tXERuPv/QvCF0RH4Xz96Znf0wnddvFon60BxN7XzziKjTGt3pui61b0g9VgQbl3MosnrP/oxYjOL&#10;8Y1vPABX39VIyClTAoPvWn+klxjx8CMP4o9/eQPljT3Iq2rFq99+VYkV+fombNi2Dw89+ACef+E5&#10;7AuORWZpnRph8d3vvYb/+vGPyX+Neu7xSJOHHnoAb78/CgWGNti7++IbD/w/BOw+qkQGc5rMoslj&#10;jz+ipuV88+VvKnFk9qJl6lxeVQtSCw1oOnNJiRcv0/lxk6ejoqkDL7z4PP7017+pNm95w2mC0ktx&#10;/evt95SYEp1epEQa8zQkZjjRxNB+Ab/745/w6CMP42BYPGq7P8AiB1d8/f77sGXXYUpHnSaU0Png&#10;+EzEZZXhW9/+Fl5+9WU09FyAvZsPHvj6/8MyV28KtwOjx0/Ggw9+XYkmFY1dKq3PP/esGpnDQsg7&#10;I8dS2F9TI3riskpU2CympBUbsD84Dk888agaMcOCizmN14pN0SQtu1qt+s0vhJ/6Ffd3ALjxwwkK&#10;iS7BF96hxvpb4fjbfu0iVtW24fWpphfJWHpxGXrUi0D5IXiNk/Xbs1RDnvk7T2+h40NEE/L/nGM2&#10;Sk1izNVEk3vHxSK2oa8/Hoa/JLw+WUvLF6cmIqbmrErjENGE3PbnizBQpfjJTK0T8ou1FSoe8znl&#10;1oZoYqRO1t+WmobxvxOJPUXdquPSHyb9fyK0EPdyvJSH764o0oZyDhZNKK1fm5GMlHrTy9eGaMJl&#10;7+qTouK/b1ICynou9Zcxz5fdsCMdI/5F6f97KNZmdwykWxCEa0Lf2IGfT6Rnn6nzyPflX9cVIk9N&#10;L9DclNOL468O9Ezi83xfs1t+rpHbr0yLR5yenn2m8MoMLXh4tPYsfWBuMuJrTkNf237tosnJXkyx&#10;N4kmFP7j3oXUmNeejaX0wr1vHIXN594Og29KJ2rpBXf4aA7u4vDfDcf/BVSghp6hISdsiybGhna8&#10;zl/zKf1fnhyPFOpwNLaJaHKrwjtzeARkqhEY6r3CdZMx/e8V16hGawzx13EWS1aZRqmQu3/s0Kt3&#10;1GB3V2PHnmzcznWPeMoumxpcw4dRUdOGl/nrPqftrQj45/HoT2s3urpOvOsa31//VV44jfT/F6bE&#10;I6zKelqrcOtS13YKM5cn4U6uP3y96Zn0jH0GsuqGPh9ZGA6OLu0fvcfu+YPVmtS2q9aHrKI6fGOk&#10;6blJ9ellh3SM25SH/2c6xkLzT1cVoa67D1mWognF8wS1xdJqTyO7pB7f5ilvKp0R+FPgwHRtHnlc&#10;0XgGRfVnUErPdj6eX1KLu6hN/cfAKqrT7fjL4ljcy6Ox3gzD3eT/xz551OYdmlZBEG4NLEUTFgUm&#10;z5yL56gjfzwmTYkmy9dtwbrAvXjwG1/Hmi271AgNFhNmzlusFnU9Fp2CTUH71PndRyNUf4/D5QVb&#10;eXrOf//0ZygbtKbJkchkFQZP0WERYdXGbUoMMafJLJo89NA38P7YifBZ4w/PVRuw70SsCj9P14zx&#10;U2fhV7/+LX7685/j2Wefxajxkyht5/DzX/6P8scjZzxWrdfS23EB74wai8cffwyZw6xpYks04Wk2&#10;zz//rBJhqju1kSks2Dz19BOYMXcRCgx1ePKpJ/C/v/ktnetVafvDn/+ipjk1nb2AN98bpUa7ZFc0&#10;KL88zecJSsOCZc5qzZgHHvgaRlL+qjsvqDzvORqJbzxwP3zXbkF8dolK79zF9pSHCyinZ/PLr7yM&#10;3/3hz/0L7F4PQ0QTFje8eIE4flG8E4H9JUO3tDQ09WBXQi0iitqQRy8GPhYWxavoay+wtw8Z1UvN&#10;0g9T3dBhWsiLF3BLgY7cWIomd4/ndQIo3ncjMOWoUQ3TvRbRJKbBumHGwzsPncjUOgnvhMEzqU2N&#10;4BhONDGjHySaVFlUPsUQ0YReqnkG3G/K9+vryvu/AltS134af1vGnSzqhFDcWY2UbwvR5J5xkf1D&#10;5//sX0Edn75hRJNzCNiZRS96ckthveaahcC0RmRVn1LlVE2VrbDuDArppV5mY2VjQRCujK7hJPxO&#10;VGFFWBVemWESQ+n+fsE+C5WtfdDVtuAXs+k4Px/pnn3RMRPe4TV4S81l155tX5kchxBdDyqMHfjT&#10;Inq2kbsvTo5HMB1rPXURLc0WI03mJqOYnrnmKQmDYdFkmuOAaPKYZwF0ppfpYNFkRWoXIpMrcR+H&#10;TfyGv5h2X0BLzwXEheX3iyb/2K5HBx0ztvTgn0v52aoJJvtKT1L6LqD7ZAd+aCGa6OkYizHyJfTm&#10;pqbjNBb6peJ2XueGrt3dk+Kw9KgBC7fl4F5+R9Gx29/jEY1Dp+fkFhnxCE8vJTdcH05UXv8ok/qu&#10;Uyaxje+DKLgkX2FbYKrzWw/laiIIxfm4ffaQdSiqG7vw+4V0/5jutSeWpMGL7rVR3snqiz3fa18c&#10;G4tj5Vffdlu4uanhKWR2cdrUMK4/74bjD+uKkUPty8HX1th+Fqt35eArpmco16FH5iVjV267+ohk&#10;6XYw7NduA7Ud1fM0Cs8456CgqVetnZeTq8OX+RlJYd4+LgY7S0+hoqSuf3oOjyp0S9U+RnE7eeOu&#10;7P622BeXUv1tth1ndctpTHSJxe2jY5DScBYeG6l9/XY4vumaB13LKfx6HtXxd8Lx3j7DsO8BQRBu&#10;bixFE2P3ZbU+x0MPfh0Tps2kzv8zSjTZuG2fEjfWbtmpOvAsQsyYt8QkmiRjU9B+NYJEG1FiIZq8&#10;9n386L9/MkQ04YVgWSRg0YT9DSeasNtVG4NQd/IDNQ1Ic9OnRrzwKI2VGwOx51iUEmfeHzNBjcDg&#10;ER08peh3f/ozHn74AbivWKuOm0WTrLL6/njMWIomxcZOFQ/Do1FYNPnjX/9PpZ/dFlS3qREgM+YN&#10;iCY8+qOK2gHcx//z//1NiSaNZy5g5LhJePa5Z9U0nSoKi0UTTsMCO2e19fLXv/41vD92AuVNE012&#10;H4tUeebRPZpo8ijs3HzUuYqms3j1W9/Cb//wpxsjmlR39GAsd/Dp5XEHNaQzbKj8DAsG/S8z+n91&#10;AG9fSH7oBXJQr41+GOyntqMX471ZKKDG+HtRSGtkUcQkmlB8L/jm4Vf8AqH/vzotAVHVZz6WaMLC&#10;RW62Hl/kFyA1Et8/WIO6jr4bL5rQi/NgSJHW8KNjy5Jabb60eainj38mpZc6SeTuYNlJlR4lmlAe&#10;nrDLxEg30/oDlJ+t+d3kx/aaJuWGZrzO89O5ccGNBor7vskx+JlLBhYd1CGmXBvqOTgNgiDYhgVe&#10;84gtFib5vuav8ckpZZoAQQ3mO0ZGI7qxF8EhBdp9Rw1o3ho1lY7xmibVdR340WzNLTeAJxytR1Jq&#10;lRKA+dlw/8xE/MYjG//rnoX/dUnTxGF2Oz4aP3fOhEtss4qf4+XwGP5iWk3PP7uVKeo5wOF8Y34W&#10;Kkz3d0FZC748SntejXgzHNvyOjFrNT1TOFxK42sOGfgNxfdr4kcL4nAbx0lhPDQ7Cb9dnof8kkZ8&#10;jY8R902Lx+84fW5Zamee+8ZSGHT89jFR+KUrpS+qWb7o3+ToKpvx3IRw7fpTvfNJ71DifC11FF02&#10;0vuSdxehevuyS67Vzh089WHtDhbjtWv+DccclA8SMBi+R8x1c8hHETqXl16OL1H94jDun52MMnJn&#10;5caC2vaT+OtSetdz3aV39DyqX4OFnJiEQrVoJru5Z3wMEqktwnEbm7vwJ/MUIPL7z116Cm/4uISb&#10;m9KadvxiDl1LbtNQ3fnyxFjYh9dR2493BDQ9C03PvJr2XizfnoV7Tc9lfp79amU+Mqlu8Mcmzb0p&#10;3Npu7EpuRFBKE4Lob6yuB7VtZzHBm9qT7Jfi+p+NldqIKqrvtW3NeJjrrwo3Cq6prWht7cBT40zH&#10;qB660T3FYXOHJnBPDtU/Lc1fWZqFkmYb097IXVhcOe59OxzjjtehueM0/mcx1Xu6P9/cZYCROjDz&#10;11A7j+r5y/a5qD05qM0pCMItgaVoUtP1gWpH8mgTXpuD4Q58RokRTzzxuNoJJ624BjEZRfjWd76N&#10;V771qpqew1sCs/iRVlw9IJq09KqpLSwa7A+OQlFNx3WLJg8++ABmLViKA8Fx2Hs8GofDE1Fc24nv&#10;/+AH+OWvfk1pP48Tsel48skn8N6ocSrtvDArrzWydc9hNeJkzMSpMHZ/gNETJqvdeNZu2YHk/Kr+&#10;uBizaPLU009hfeAeBOw+gi27DyNH14K//O2fKu/bD4WgwNCqtk1+gKcU7TmC3CqTaPLXoaKJsfsC&#10;vNdsNk3HcUB8TqlKA+eXp+eUN3TjO9/5Dl765ksISchUwspb749WI3ai07TpOZ+qaFLT0oHfqMXX&#10;IvGlGcnIb7x6Y0SpZWs0EePuUdGIadSmtQx2V911Dq5+qerlc9fICMQY+1DXPSCaPLO8CNnZldr2&#10;n/RS/IFPEVrpYl6/aNKHUuoQfIXywC+j3wdVqi15b7RowlNituyiF6fpZe+V06Wm3lj5YSicgMN5&#10;9KIkd+R3a2GX2j7ZLJo8vCSLwm7AczzHlvL5xNIMqsSXbIomnLeswnr80S4BX+UvICbBRjU+qbPG&#10;Q1SXRbACaHveuiAIFjSfwfrQCswIyMZvliZg8n4D6rkRTefycqvwAD2nuMF8h3quncOu3ab7ne69&#10;L46OQxG9XNhtXfNJ/G4p3YPcuKZ78o2dBqSk6TXRhO9NW7Bbhp4LYw7Xo7r+FNaGG+HLhBqxt6BT&#10;PesCD+fiNtMis/dMSUBxE6WbngOJ6TptGiWFdfvYWMQaTmG6n3lUig3M8dH/LIhnlTTh//EzZLA7&#10;xuyWofy+f4DSZ+vZJtw0FBUa8ThPBeNrRvVuR9mp/jVuNu7JUB1BPvfQ0kwUWHwV591A/mJP71i+&#10;7vQumRHWRI0L67D5fb47qQ6+YVQ3ieXh9Si3eMfw6E6ntfyepvpE98x/rShSo5Msw7CkuKQWj4/R&#10;RrbcRu+4KP3AwslmjoTkauFRur40KRaFLdq9Vtt5Svuww/mk9P5iQ6kaKTDYv3Dzo286hSnudC25&#10;DaOeNRH4H78irImq1Z6Dpmfh7ixtFElMXDG+ytNa2C3VnS9MT8TyyFqqjya3XD8jalHa3ItMen5/&#10;8e8h2hbX/wjB1BNN1O7qhZd/Wv+9cPfEWATmtKuFEZf7p2uj8ej4neNisL/stNpBZ4ontdNYHKG6&#10;+LxjFjKNPSjUt+P3PEqPw6E0/zVIT8/qoflTo6UWROORuSnq41lD+xn8dgm1d+kd8S96R9R2X8Rc&#10;bufR71eccqmDIPVYEG5Fak9+iDf+9k81ncW8DW5OZZNaoJR3m1m+1l+N8uAFWXkkBu/+wiMtuLO/&#10;53iU6sBvDNqvBBYWTXgkCIfB4smaLTvV4qssHGzafgAO7svV4q9qy2E6fzQqVQkZqzYH9YstZr8s&#10;fmiLtz6q0sHhf/d730NFUw+mzVmozvHv//rRj/H6j36Ef73zPsobutRCts8+94wSHL772vfUOiN6&#10;SlNkSoGa3sKixZiJU/rzyvC0xD/++Q0V5mOPPax49JEHcSgiQQlGP/n5z1V4L774gjo3dtJ0lDX2&#10;ILu8Dk8/+zT+8rd/qGnw3O59g/7ndViqO86jsKYDf/jTX1T6eRHXN/7+T3WOp+ewkMOL1377O99R&#10;5fkcpfnpZ55SwhLnPyZDW9OE133h3yyafOe738XvKTzzVKHrYehIk7Yu/IkXUqUX0r3Tk5BrWrjU&#10;Gp5zNPCbM7h4fap6qdxFDZzhRBNjRy8WrtSGRvKc+1hjn9VIk2d8C9WcpPnshl4iLHAElJ/CPxfH&#10;qRfT9Yw0KS1uwJcpDxzOH3dUoaHzxosmPF87aH+e9kKluLxytIUYrfwQ7G69+iqhNfJYNKkbLJpQ&#10;xdi0K6t/itO8+DbY+XEeB4kmJmopP+X6ZvgcLcNvqQF5r2p8aungoZ9bc2UbRkG4Gnrq7K3w40ax&#10;Jm7wNJUDpV2oajmJfzrSc4cbxdQJ/Bo9C1moSE0t659aw/fa37aVo7zlLDYfysWdpmkRLF7aRbeo&#10;kSb8RfTeMVFD6O8kkPt76L4dd6QO1ZUteNi0yLZ6bu0xqI5CWVk9njRPw6HO8NwTddA1dOJtTh8f&#10;G0XPRtd8enn1YqZf0tD4KJ57lDiicQf9/uLUeGQVN+GhsfQMHeye4C1eze55PaYxB+pkpMlNTm19&#10;B34wna+ZVr8eXZSGVONpJOUY8Lhpm2yuKz9dUazeSWZ/+vpGvDpeO8/vxz1lJ4dcax6x8jtex0d1&#10;HiNwx6hEFFu2Aeh++fVY7R7iujvmeK3VznpW0H10MCxf+4jA9X9SPIpYCBzkLj9fhwfM9xql69eb&#10;S1HWcga7jubjC3yc6ye962aHNMJo470r3Ozw9r+VmrDM19gMP/8soefpbzZUoK79LL7NO5dxHTO7&#10;5Tpg6ZbrxYRY5Db2IjvfgP/Hz3V2R39nhbaoadp55Q34f7wmH7tn/yw881pw5t/k9merB0Q/XXUj&#10;XpxI4ZjjeJPcmjY84Pi+NCEOOVR/h0xfpHoetD+X6mgEXJJbtfYY3UdrgjJxG9XbJ5Zkoq7jJF7n&#10;Kev0ezLdM8bBYQiCcMuQo2tGNj1frI5VNiGjtLZ/ZxtegyRf34Jt+09g5+EwVDTyBwPtfczb+maU&#10;1KoRG5ZhcGc/u7wekakFyg2HlUXxlCu/59Sisvy7uHboTnKlDadU/LyoLMP/82gMXmeEpwgl5lTg&#10;SFSqcpuna1F54P95dMjRqGQ1AoUXgbUMk0UMTovZrRl+BvIx6/jq+nfr4XyciEnHph0H1PQl8847&#10;lc1nlJ+cyoHwcnRNyr/5N/tNytOpbZF5O3eeolNUrY38Yzg/vDVywJ6jyi/njY9zGXHYlmus8NQi&#10;dmP+fT3YmJ5zBlN4q0p+IYyORnz10C9AxtZu2G/Px4G8NvVFiof3+m8fGHHhmz2wta4lPDTyDXse&#10;kksNpZExyKNCGCyasOChq27Ba1O0RtG9M5Lx63n8BevaRRMWdDLTy/AFzsO74Zhyov5Tm54TElWs&#10;XrJ8bFKw7a+xxq5eLFxO6aUOGK9dEl51Wg0ltRRNKlvIXXM3/shzuCnfd4yPw3vu1CmyEE24QtZ3&#10;nkFuZQeSTXPOuVPFX/kqKO2bD1JDlBu174Xjj0E61F/hS58gCBrVjZ14fRrdwybx846REZowws8K&#10;/k33qK9pgUHeyneyB92372jn2A2LHtpzhRvn4Xh8aYa2cGxrr+n+tKa6rl0t/sfueSHY7KZe9dzT&#10;0wvjYfNQcArvz3s10UTf3gv/vdlaQ53i5IUK7+ERMKb0caOfd2RQYjalcXB8NfQcCLNYCPb/AnX0&#10;PNTyPtgtwwvBvta/pkmMWnOFFzccXG7CTQa9T3cezVNTtcwdyruobvKoTk1c4/oShQMl3VaCek5W&#10;Je7l0Z3k596R0chotph6a4JFkz+YRUQK544xSVaiSQU14vrjoffh+pzhd83RU1ie60zrplFYX16a&#10;jUqLsMzUdPRiDr83zVt5871G8P2o4qG6/MDcFGSbFk8Xbi1YuFuyOlEtXD/iX1fgb8H4mV8FdOU6&#10;fIFHjthyY+afdJ7qR05DL7Jydbj3/4K14/R3yvEmbXdCai/llDbi9w4JuI9HZil/xFtheHRmHKbu&#10;1g1ZnyS/sgXveiTj/rED7u8ZE4GfeGYj3qC1kbl9ZumnuqYZL40MwXfcclFrMRJK13gSC/zS8JWR&#10;FAbl54tjIvH+TsqfqeMkCMLnH+43sxBg69xwXK/7a2P4dPDxK52zdfxqqDBNI7Svnyv7+2RhXxtD&#10;RBOONOCQaa7m2+FwS2y12p6SE52drcf9I8OpoxCBnwZUqkRmZFfhy6aOxnNuef370FuSk6vHQ/wl&#10;ldw96ZSjGuj9C8GSP7NowmnYF1KI29XQ9kjcrToR1y6asHCxdkuStg8/5WNLbqeK68YvBHsOZbpG&#10;vDBOO/bV2Sk2v5hV6Zvw8hSt0felqYlqZ6D+3XMoD2bRhPMem6rDF6njxY3Tu8ZwA3VANDG2t+NX&#10;8+LxdSrD16msGrus811pbFflxPH8bF2JWg/G8rwgCEPhxm5pdQfsgvLxo/mx+PLYKNxJ997DU2Lw&#10;59W52MMLDFo8Ayvqu7FqfxH+d2kcHhinuf3ShGh83y4Fk3dWUoP9DPR8P5vcD4Z3z/nSqAjcSfHc&#10;NXdg9xwWTR6fwB1Sft5F4o8m0USdazmDQ1E6/MklEfePN6cvFm/45eNo0dBnmSWc9tATedQxjsSd&#10;FO/fAq23HB5MfWsbfjiD46Dn1cRYFJjSINz86FvP4Gi8Hv/wSKF3VTTupjrGPEvvjbfXFSKkrIve&#10;r9Z+Dh/Kx91U3/h63zchAWX0brI8z7Bo8ienONxpEmOUaGJxPqfEiLvpXcZ1+s4xsdhfdtLKvyXG&#10;jnN40zlBhXUn1ckXN5b31/PBVDaewvqjJfi1fTy+Yar3X6J77ntLkjF5e5naWWU4cUa42elFTlU3&#10;YqlOXpHSLqRVn0Yltc/4f5tuzPD58m7VnuIvuPFm9/Q3p9b66y1vD5xL8SeYzieVd6GYnt3D1UV2&#10;n6/vRpzJfXoV1XFya7P+Ufz8dTaupAtZxqEfHvUUVo6O8k7hZOhPDbknBUEQhJuPIaIJU0SN92dY&#10;gafG0QNzkrA3v0M1vHm4YrGhDX9apH1xuoM69NuKtJXra1p6MMrZ9CXqvQhM2KNDXv1pNY2E50xn&#10;FjfhF/NZHOGGUhRWpGtDZWyJJnzc0HQKIx1jlWigfXkdXjRJbLmglHymhl5GCdlGPMbD0cnPM/bZ&#10;KFJK2qcjmvDCZHbrUjWR6f0I/H5jKTKMPWqONa+EXljVhrccNXGEz086Xqt9sbYlmtDxaiorl3Va&#10;3lS+CbNown7esNPm0d4zLgYreMgnpYHzbWg+jS2HTItUvhuOkQeNqLtCx0gQBGu4M6drPKN2oCog&#10;SurPqPUgbI2a43vR0HwGxSa3heS2suWs1RfF4dA195Kf08of/zXf+1XNZ1HadBY+W7QdsqbEtFg1&#10;yNUCtdQpNsdpTt+1dBp5uKcW52mUNFzty/xZFJncqvTJKJNbCv7owO/cUq6XJkqpXvM7yVZdKW+g&#10;61xrut70zh5uPSzuUCZl1+CL74fjnsUZVC8GzvHQWK2+aHWTF6+z9DuYQorHXP9LrrDlNsP13tBC&#10;9Z7qO/vh/HB813KvCYIgCIIg3AhsiiYsBkQmlOI+06gF3hHnB07p+IVbBh7iURXcoX8vAr/yK1Zr&#10;c5j95ZY04IXJLA4Q1HF/cGY8fu6WhZ84JuOed8PU8dupU//3bRX9w8OHE02YwpI6fNG8kOIwosnt&#10;o6PwQ9csShvhnoX/tk/AF3ihMHJ/J/kLyO1QnZ5PSzTh4xU1bfgVrwPDggWVy31TYvEzt0z83CUN&#10;94+m8DhOOvcjX153QCuv4UQTFV5tG54YyXngtFqvaZKQVI77R3GZaGX8XYc0lffXWMjisqJ4vjgx&#10;DhE66zlogiDc7PQiKbcGL02NxN1jYxFqFLFCuHkor+vEJK9E9Z75296aYb/IC4IgCIIgfN6wKZoo&#10;qEGUlavXFsB6SxMKFDyi4s0wvLWtHLx7zGB/+voO/N+yONzBC2uxeGISDHhe8p3U0V8cVtsvmDAs&#10;mvx5VrQSG57yKbASTXge/eaAZHWO1wp43iOvXzRZvCJJEwnM6eqH0xuOu8fHYJvFvv0smsREZJsW&#10;Wo2CT9bAAjL98TX04MfTQ1W6f+ZXPlQ00TXicd7SkcJ4ZkuFVaOxuuUUJq1IxD28SBiXkTnfnEZi&#10;7E6dWj3d7J5FkzHe8ercg4syrUQTJj4iD3cr8ScSj89NHVgItl3bwu5xFmN4XQWOw5x3ivur0+IQ&#10;XHHqmr4+C4Jw81Df1IZnWJR+Jxy/31xxxSk0gvDvhEeaTuZdROg9/sC0JJS2ySgPQRAEQRD+cxhe&#10;NCFYaOBVbWNzG+AXXAOP4zUIiKtFtrEHvJiWLT+MvoXnfrZhV0wNPMmP14ka7M9sQknjmSGdeX3b&#10;aeyM4LCr4ZdsvRIvY2g9hdUnDHTegLWJTf2r5Iek1Ck/HhR2PxTXitAaHMltQXmztiiiZVj5pY2a&#10;HyLaYGMkRtMZBIRzXDXYmtY69Hx9N/xC+Hw11mQOrMRrhkWeYmMnDsQb4UVhcN53ptarIc9cltZu&#10;z+FgspHCMmBFdMMQ0YSH4a8L47TWYHVkndVCeey3orEHkVm1/dfFL7wGYUXtqGiWOd6CcCvCYrD7&#10;tix4hNdBN+h5IQifNak5eozZWIwcWXhVEARBEIT/MK4ompjhDn9Nu7Z4abWNBV6Hg+cisx/2e6Wh&#10;vOyOF5qrGebLKvs3nzevUG72M5grxsX5MLkbTljg/PF5XivA1vn+tFwlP/35Jmy5YSzzbc6XGf5t&#10;mW/Lc2Z47vqAG23dFlvuBEG4VdB23LF9ThA+S7S6KaK8IAiCIAj/aVyTaCIIgiAIgiAIgiAIgvCf&#10;hogmgiAIgiAIgiAIgiAINhDRRBAEQRAEQRAEQRAEwQYimgiCIAiCIAiCIAiCINhARBNBEARBEARB&#10;EARBEAQb2BRNdC0D2wmb/7c8Zmv1fFt+rplB2+2a4ZX6LXeS4HiH21nCKn6L4/3HLOKw/P8TcdVw&#10;egfislGOV4P92irXaw7DhrvBux/wjjvDlakg3OzwNr2DseXu48C7U9k6/m+H0jHczlj6tkH5/wRp&#10;vmnye6vC18nyWnyS68Fh2Tp+U3Dl+mjr+JXor8OfYv2zDHu4eD5O2m9ZzNdvSFlQm8Xqt21UGZrb&#10;F/T/52NHJW6vadg+/zG4QlhaXFo7z9b5a8WqPvO1sLg3b3h+BEEQ/oMZIprwAzg0pgwPT4vHwxNj&#10;saOoW22Nm5RVhYcn07FpcZh+rHbI1sPZBTV4eGYcHpkRj83Fp2CgY4b6VvxmIfmZlTA8MxPwklMW&#10;Si3CUy/tph4ciDNgtG8KnjS5/Y1bOtbE1qOEXgKDO/5Be7PxMMX93KJUJNVZN34MHedw4EgBhUFp&#10;mZSICEPPkJe8obkL79gn9qfrsaUZyG44a+VGuWs8jXed4yjd8fju8iJKi/V5SwztpzFyLsVJefyx&#10;Rz4qui4iP0+PJ7lsTfHYhMJmEo1nsPtAoboWj09PQJSR8kqNy6ORJdq1sOXXzPQ4jD1UPbBdMZVR&#10;nq4dPvvz8V8L6Tyl6fk5CRgdUIgjRR3DbrEsCDcrZdVNiEnJRVRK3gCphcgxdNl0fz2UV9ciPrca&#10;lTbOWUHPy0+7UZpXqkNyccOQ47rGbsSm5ZvyrRGdVow8Y88Qt1dCR52Firp28luKyk/8HLDoTP2H&#10;kV9ebXUtmKQCo6ljeg1lYlGXsgrLkVrZOdTNdWH9jr5RFOpqEVtQT9dZ+83vUn5n6+kdGp1eiJLG&#10;67j+9J5PyixEVHIeEqmsKj+FNOsa2hCbWYHy5j6UGOoRk1nVLwzo2yitnI/mM4hNzUdxw5kh/j9v&#10;6Ft6sCtgDebOX4Yd0WV0zFTm9Y1Y7rsSpVcSj7iT33wKkdHRcFiyCLPnzoeH33aklLdRPeDrfh3X&#10;/maD7r/AFR4IjCildtPgetiL0toOlDVfX/4qSnOxxMkTWQ0fDDrXh7LaKsyeY4+CuqHtzAF6VXkX&#10;1p+2fa7pJEKCj2LJ4oWYQ9fCdfU2JJS0aO1bavPtXuuNzaFFqFbPoMH+BUEQhOvBpmhyLLwQI96N&#10;wIh/hWFLXrcSSOJSyzDiLTo2KhJ3jInB4fJTVv4yc6swYmQ4EQG//FPaKJH6Frw2SfPDx1WYg3kn&#10;Al+dlWIlmmQV1eDVKZG4fST5e9/C7XsEhfOF0VEIzKGOvklRZ9Fkc2CacvulyQmIGySaVHecw669&#10;WZQO8v9mFIKrhoomKWl63PteGIXPaSXei4RPSquVG4ZFkz/O1/L5iHPOVUWTv4zXwnt+aSYqui8h&#10;N6sCd79F/i3LgMuHMf9+h84TMTVnELgzWx278/1IhJhEkwMh+f3Xot/PYN4Kwxs7dTCaOkFh0UW4&#10;n68BhWPljtJ2O5XrH7dUyogT4RaiDzkpkZg+YyH8dx/Gtt2HFH4rvTB+/GTsidfZ8HOt9KEwaR8W&#10;uGxFeccFG+dNNDRjpZ8f8us/xY5Cxwc4smMlPPxDYeiwfq7pamowa9oEOPlsxKq1mxQuTnYYM24i&#10;juW0DnnGDSY3PwWbD6VA13YBRcW5mDRpEcp7Bjfur53K2nqsC9iJgqaLNs9/ntHTtTl2YCsmzliE&#10;Ves2q2uxYrUfZk4ej3muW6EbdO0Gwx379StdkVOnva+2rnHFymPFn0DMPo/4yEPYG1WiOk+23Vw/&#10;/P6JDt2F6SuPqU5mYVEBVgceR233BdTXlmHyjNlIMVzD/UB1Lj09HjMmjsUyjw0I2nUAdgtnYrb9&#10;ahQ3X7msro8+6PW5mLHYA4XNl5ESewRT569DVecFFOZnYf32CFR10T3efBrTJ0xEQsUnF1xvbvqQ&#10;GLodbhuOo6atBS4LpiLV0EPPlgsIPRSE5fuzrtgOYGFslfN8zHfbjPiiJpTXd+H44d2YNHkWoitO&#10;kptbWTQ5j40ui7AxuHCIaFKhq8KS+YuR22Th/hqoKM7AjPlLkNFweci58sYW7DoYidLGK4gmzSfh&#10;sWQqjua3D3meG6jeBvq5Y67DKkRmViKrrAaHDmyj5/hMhBe2q/s+PjYekXkNV30XCIIgCFfHpmhy&#10;PKJIiQYj3gxHQL4mmsSnlWPE23RsdJQSJ173LqCGooXQkadXosRt1JFfU2AWTVrx/cnkhzrm35iX&#10;Bv/ERmxNGgQd25He0v9Ft7KyEa9OpTi4M0/8enU+NiY0YGuCEdPWpOOL3PGn4/eMicG23E41ooVF&#10;E/9t6er4l6ckIt6GaLJ7XzalndLyVjRC9NaiiaGzD04b0lSe750ch/smkLv3w/GrdWWop3OWYbFo&#10;8qcFlAbK56MuuVcVTd6YQHkZFYUXlmWhghpq5TWd2NZfDk1w252LEe9yfJGYcaQagaYyYYqbzyFw&#10;V45K110joxBaqzVaD4YWaNeC/Ew6bMQ2y/I0Q/5DSrtVPutbuvHyRO06PDg7ES6heuVmfUg5vjUz&#10;ur+stxVqI4Rs5UUQbi76kJMaiblL/FDWcZHutQsKPXFk5zrMctoEY5f5OdCHmu7LqD15ecgIOT5n&#10;pON8jofn13RTh7+lFzrqdFbT88385d/Q+YFyY+wyCwJ0vr6COslLUdJOfs3hUfzsrrb7ktUzpubk&#10;Byp9HFeNuQNN8Wlx07lBHRXORx2fO/Uhju5cBY8tYTZFk9nTJyGs9Ix6BmrHz+J40ArMcAlAeYvm&#10;nsPiNHF41fT84I6Ngcos/vByeO9MojRcVKNNqjuth3Kby6xG+dGOcVhGeo5VtV/UyqNTKw9dSx8q&#10;KzIw13EVyrsGOgg1XR+oeGvYj+nY5xEWTY4fCMBspyBUm+oIX//iilLMnDAeEYVdpvpAdZHKR11b&#10;qiOaf6pnddUYN3IsituoDtMxHh1pWSf0pvKu7bYWtWpMYdTQcT5vUF+U6VrStdvmORNbI8qVoMFT&#10;APiaq2vWH+8gqD5yXTSPFFL1hvJinj5goGut6g+lS91HlNaUqMNY4BGE1t4PlWgyZeZcpFSb7ilK&#10;k+U9YElJWQHmzZyJfckG9VtNz2k5ic0rHLF0xQGL+5TCUvXwA4tjvao8uE7pTXmqMdXDAejeMtVf&#10;gz4XM5d4oaCR6iCnvZPqK+U16XgAHFYdRv2ZD1S95/pvGQZfJy1si7pLeeY6z88KVZZdw5TlzQql&#10;/9BGd2w4UYDazjPwX+6IE+WtqKqthpv7ShQ0XeE+pTyHHQ7C7GU8GoXLQDvOz8kD21ZijutO6NQ1&#10;6qNreRoZhVVIKdCjjJ5D5npQqKtDTu1ZlOjrkZJfhcK60/RcPK9GaaXk61HapAkIuqYepORV0/9n&#10;kFFUhbSSelX/zGlhP4VVDSqM1KJaVFLauF5Usr+CapTVtqm4i+p41F0fDC2nkEbpSS0yKpHYHA7X&#10;8TJjiwonp/oU/N2XYFNI0SDRpBcZGamYP2c+ojiNPJKK/FU2dCC1gNJG8XM9HHA/QEVJJmYuWIrM&#10;IaIJpbWZ0lRUjYomCo/SX1HfjlTOT3Gtqp9cZkWVVbCfNwU7ogtRUNNtFUZdSzuWLJiOQ9ntVB58&#10;P9KzpfM8dm3dgC3BBXS/nENBhRF55K+yoVMLm9I7gKG/vPkaZpUYqMwMKG6wHsktCIIgaHw80YSh&#10;TrZDXDOqTf6uJpo8aZeDCjrGL9ohmMKo7ujFNI94bTTE6GgsCKmjBgrPddbc8VSTE9GluJNHn4yM&#10;wHc88lFJjVU+90lEE2NjB16fSXl6LwJ/3aXHLMc4FdZ9M5KQQi8Qy7A+qWjCxzlulScq18jEEox4&#10;h9JFed6U16nKzZxfvhZXE01W59D1sfIzgEoH/S0p1eE+yg+PXlka3YSmLm3eK79oE9Oq8OXREbiL&#10;yub3gVUUvuYvt7INqyJqsSqsFmlGW0NDBeGzZEA0Ke+8RPc4degY6qQf2bEGs5w3U6eAng10vyQm&#10;xsPbyxMOLh5Yuz0EhaZ7Wt96FnEJsXBxdoGjmw8ORSRipd9muqcvoigrEr6bjqGi4wKKKw1Yu8YP&#10;Ds6ucFvuj+iCRlQ1tcBn2RJMmjwVyxzXIMPYA11DFw7t3w0nF1c4eqzE/ugC1fjl59oq75XYcegI&#10;nJxcsflYPh07j4jwYLi5uVPcXth6KAnlLVpDvbKhHft374A9uXVfvQPrV7vC8xpFE+4EZEZvx/il&#10;1LFpPo9yYzP27NoBRxc3OFB463eFoqC+F/mFWZg/expmzF2ElYGRKKmqgJPrGpSfvERhnUdKagp8&#10;vb0oz+5Yve0YcukZwGWZmhgNzx0xOLCHwqTycF8VgITSDupgdsDTfimmTJsFJ8/NyKe05mRnwMfH&#10;h8Jww4rNB5BZ/fl9jgyIJtuoDlp0PBtbsHjyRBzJbFbXLzktFSt8fVWZOHmuQWimkephJ9Z5uWLi&#10;hIlYRJ371OpOHNwVgMAYnXofVNY1Y9fOQFX/nLxW43iKTk0vqaxtgd+qlUhITYOXpyfsnb2wKzyb&#10;Oq7nkRF/BHOobsyZvxibjmagmt5xgVv91TVz9vTDkaRyraNlTifdT4WlJRSGH8q4w0ZEhh6C+7pD&#10;dG0v0O8L2L11I3bFlSMlKQxuO+JRUaWH89K5mDJjLtXTLaiv02HarLnYfTQSHlSvHeieOppSNWSK&#10;G3cwD25diSU+2606wpyG/MJ8+O+JUh1AQ1svomMi4elB966zB9btDkcBdbK5w5oQeQRrd8dg17Yt&#10;Kk+e67YjVaeNEuG0x8ZGwt2Nyth9BQ6HHFGiCY80yUiLhevKA6iqLseyRbMxbeY8eG7cS22c03Cj&#10;up5a1U3+qQOZm4+Vy7nuusJnw24kl7fT8XMoK8vAyq1HcfjoYTjTfe7svRYxRc0WebjZ6UPs0S1w&#10;3xwGfXMH3JfMQnLNGRzYugZbQ/NRQ8+76mFG17HotsplHlbsT1NtMctzZcY2ZOna1P9FZaXwcLbD&#10;MqqPHh6umLfEBVH5Taim5/GhLcuxzG8nnD286bnrgHnLvLH/0H44e62E/dKFWOzhj8KmCzAYjRg7&#10;eja86Bo4e/hi2eKFcPbbi7Jm7bl9YIc/Fix1gvcKPyxZtAD2y4NQ1NhHzzsjpk6YACdHD3ree+FY&#10;Ri2KSgtht2SRqguuLs5Y5rYWObW9qp4kx0dg0fyFcPFeATt7B8yfNgmbQq1FE45v2+ZVmDZ1OlyX&#10;+yHdeAFpSTFYungx3cMr4GS/DEvc1yO72nr0NTO8aMLTc8oxZswMeh5T+zkrnfK4BG6+q2G/bDEc&#10;Vu5AcVMvwoMPYOb0yVjq6o1jKQbVnjOHwSLfel9HLPHYhLDkQhQYTymBs1qJeuSGCPRcgtVH8lBZ&#10;WQovn5VUnqvhtWIN7BfNweSZDsikd4G+qRUrvVywlMrMw9MLC5c4ISy/xSKtgiAINyPcl6W2ArV5&#10;+C+3G2y7u3F8LNHkCyw+UCf86zOTUGxK5LWIJlUUDr+MBmMe3VDb2IlHx5J7CuMlxxxqUFl3EhhD&#10;21mMXaaNjhgxJgYHK06pF8QnEU2i4opw7/uRuHNsDPZVnEZCXKH6zSLKkhhq7Fq4vRGiST9UdhGD&#10;RBPLdF2LaLIm7yRqbZSpVaNG34hvjNFG6Dy5MBWbkxqoE0SdPP661t6LwtozyDeeQWH9GW1uOpVn&#10;aHShmp414o0wBBZ2yQgU4SZDE01mzl6KoIPB2HngBHYdCsFW6hjOnrMAB5L06v7JzYjFzLnLcDSp&#10;FHnlBmxa5Yalqw+hopU6lmkxmDJlNg6n6pCdXwhXu0WYttid7ukPUJh8AIvdg6DrPIdNPsuwfGc0&#10;CqvbcGRfAGYuog5Y03nk56VSw3MxUsra6F46g73UIZjntgmppY1IzciA3aJ5CKKOby01bh0XzMZi&#10;z01IKTYgpbQD8Se2YxZ15KJyDMguKoW34wL47k2Hnp4RB7f5YbajH1IrmhETFYpZ0ybCJzB8GNGE&#10;p+K0oNjYjqKadhWW6+KZcA+MoefnBWxb64FFHgHUoWlBZlExnBbOxKZjeTC09ODEDi+4bQmh+78H&#10;RcV5mDZtqZqek5+ViDlzF+FAbBEKquoRsM4dS1fsRkX7RSREHcWEydOx4UAc8iob6Jwn5jitV3Fl&#10;pUdgjp0v0qnjWd7QilkTR2Mfh6Grw2Yq9wXeO+j5/em/1D4LNNFkC2Y5bEFpg3YtigwtOHZ4L5XX&#10;LGTW9qG4OAezZ8zGXiqTQjp34uBWzJjvgdzG88gtzMWEMeORVEodT3rHbVvngdXHS2Dsvoi1Hkvh&#10;vGY30stbkJgUjxmTJyMkjzrqxkbYzxmHxS5rkFDchITYcMyYPguhxd3qS/0mt5lYfzAFpY1nELJr&#10;NRZ4bUdOVStiYoIxffpcJBqs86Crb8bSaRMQW9ajOl6bV9hj6pxlyG/+gN6hPbBbuAhRJV2IDt+L&#10;WX4nwOtbRBzZifkum1BW361GmkydPBFOq7cjrbQJocH7MHr8bGRVW6+xw4LhatfFdE8l0f+D6gN1&#10;ZKvVe7IPiZEHMGPOUhxNrEBuiQ6r3BfDbvVBqoeXEHM8EOOpXAOOpSG3shbrqPO40HevEnhyM2Mw&#10;c9YiHEkqQ1ZhERwWzMSUxZpokhp/DDMWb1QfB8L2bsAynx0oqj+ppufMnjwViZXddC8UYM60KSrs&#10;fHp37gpch1mLPJBH93xpUTymTJqMVUEhyKpoxN7t6zBmuhdKrnPaxmeJrr4N61Z6YtFSe6zcEQt9&#10;XQ0c3DagsOEUwiIjseNwFHXkh67twqK0x6LpCIws6f9YNoTOD7CeOuqeAaFKHONrHXJgM+Y4b0QZ&#10;PT8OB6zAxLlaedV2dMHXfg6Wrtynwq5trcfiufNwnD8e1dVi4vgx8D9B7UA6V1nXCLtZE7A7vR6V&#10;ukIss3NDmrFXjWaqqKnDwhlzEV7SjoraWkx9/20czGrURvQ1dWH5shnwjyynevWBOnaAnq+L14TC&#10;2HUGDnNnYmcMn7sIXUMzFk0fh41DRpqcQ2WVHovnL0FR+wcwtvVg6exp2BFVotKmbz1DeV4E921U&#10;loP8XVk0qcCECXNQRPf/jvWe8Ngeg7ruyzB2nIbrMjsE5zVRXKfgtmgqgumeHhhpNUBFDT2DN67F&#10;rJkzMGPGTHoWLMf+qFxUcLuU2nFBPvZYwyJ9+wU1Gqu68xL0xhrYLV6Eg6k1VB59OBa0HHZrj6Gi&#10;7SLdP5eQlhyJMTPclGgzOD5BED5fcDuZ+5UsPGjiAz03b+J2Gqe3kvquxTWdyCiuQUJWKSKTstXf&#10;9CKDantVNp9V7mz5/6Rcv2hCHe/FQZm4R60vEon/DdApP1cUTejYFybH43+8s/G/g/HIgkdKi3pJ&#10;FVKH4ivkdsQ7YXhrXzXqB33N0NJ3DkePZao1PljUcEnqQM0nEE0M9NIY65IAnnL0+OIM1J86j6bm&#10;DjzP01koLd90zqWX+0Dh31SiCaXhFaesoWXK+BUirU5r+Bip0/aOYxxu42tGaVFrprwZilfsUjB7&#10;dznSa6iRbFHWXMZhMUW4/e1w3P63cGwr1Kb5mM8LwmePJprMmu2AQ1HJOBoWC4eFM6gDtxkFDfyV&#10;mtxQ53ODw3SsO5CEnIp6ZJXWI7esCJPGT0aq/gyCVjth+YF01JjCKyhIxqwFLlaiSWXnOaz3WACn&#10;NXuQoWtFeeMpJGeXo6SRGtL6IkyeRZ3KBupMGfRYOH064iiOrNI6ZJU14MTh7ZjhsAktp8/DYc5U&#10;7ImvNokGp+A0baTqPGeXkVvyk54Tj9FT7FBo7IDDvDkILdS+2nIn5GCA77BrmrBoMmH8OIwfNw7j&#10;iImTpsJ59T6UcTwtZ5CaU4rc6g4UVDUhMj4R9gtnwTcoUnUeog8sh9f2ODXVxiyaVJz7ENtWLiE3&#10;4aYyq0OeXofZ0+YghjrMiZGHMWnOCjWagadA5OQkYupse+ogXUJJcQrmOa6izuklVNS1Yub4kdiw&#10;P4Y66h0oqW1DXFalmgZkmYfPC5poEohxfC1M12P8+AmYOW8ZjmXVqudnsb4eCfk1KDG2I6u4AjsC&#10;1mHSzEVIrjqLMn2lEk1y6/vo2pzTRJMTJWisK8OUGQsQXcD1RKtXhwNc4LLhOCrqG+EwezJCKjVR&#10;ouZkD7ztlyAwyqCuR6DXbGwJKVQixLEgb8yyX4m4gnqUNZxGZl4p8um5b7loLy+KemCLC8VbiJom&#10;I9zcV2H9Wl8cK+lAeW485jusRSl1uvpFE+pkJYYfwEKPbag7edG0pskcpOpMHe7mHsyfOA5RPErD&#10;FAejRBO3xVi5J43+t92w4fR7UWd3azgvyqkdq2tqoPo+AzEVpxFzfAumOflrHUlq5KXFR1BZe0N/&#10;9jICVy7GigMUtrrXqEFYlozpppEm/aIJdSDjjgTAYeUBVPOUPJNokqw/haO71mPxykP90/uMXT1Y&#10;7rQIWyIMKCuKx4Q5Xihq4DT1oVxXidEjpyDTeKXFPG8+eLphfc+H6lrsovv9QJoRkYeDsGzVfkRH&#10;HsNMex5xN8hPx0V4283AxuAC1eayPMfT87ixbTzVjYUz6fmVMzBSQW+sxdzpC5FS16NEk2Xr6JlD&#10;/qu7+uDv64SNIZXKXU13J+wXLMTh9GYYamsxfsxUpNVodYnFiOCgVbDbEEfXjp4vNXXYvH4d3D28&#10;MXfOTLrfJuN4TjM9d2oxadQEpJtGfZRV6jBj8ljYu/vAldy6evrAwW4RJs90QaWuCLPmLEYGtatU&#10;HJT+XcvtbIom5RQOiyb5LedRUVuCKbNdkVtrvuZ9yEsKwbwlq1A8aJTOtYgmPNIkJT4EE8dNwDJX&#10;X2zYHYrixrPq2uibu+G6aCqOF3SodpllGFzmWifnAupO0TurwoDjwUcwi/K7Yk8K3ffnLUQTU36a&#10;2mE3ayK2hBWTXzpG96jPkglYYO+ulQ/j6opR74xBsuGMtPsE4XOIEh6aziC9uAZ7j4RiU+BOeK9Y&#10;gzUbt2LbnsNqQfuyeurHD3oOfpZwmisozaHxGVi9wR/2jk5YuswOdg6O9L+z+rvMzh529o5YvXYj&#10;joTGo7xh6Oi/T8r1iybUud9R2j4wjYY64gcqTiHnSqIJT+dhMYTdD4Y65qNO1CphIiW1APeMpGPv&#10;hGF2cCOMg14SCjqWmVSKL6lFTamhFEHuqFH1cUWT+rZWPMWLtVI+/rlDr6a6GKixNM6Uv3snxiK9&#10;aaDi3GyiCefZqjzNTE1ErHHgaxG/fGesSMHdb5kWu2XxxOT/bvr7P2uKrISTcmpYp+hOIqXyJErl&#10;i4Nw02GenrMaJaY56tXtZ+GycDrc/EPo3uNjPXCeMw1LnHzgvdyvH88VG5BR3YP17suwNaKiP8zS&#10;qjIsWWItmpTTPVtWXY/1a1Zh9rQJqiPsumY/SqnxbCmaFJbkYNr4yfBavsYirtVYGXCcOieaaLIv&#10;xaiJJk3NmE2dap7CY5ku95XbqCOrw7yZi5FYZvo6334JEUe2XFE0CSk6RS/A06igZ1MlPY/4ucHn&#10;uaNxdJ8/ps6YCzffVVgVeBR+PnbwCowYVjTR9X2I5UvnY5GDpxr6bk6bh+96JJa3KdFk8qLN/aJJ&#10;drZt0YRHIRSXFMHX2xNTJ47FhMkzsWZfCuX/8yyaBGCW41Z6rveqa1HRSM9f07XgNQzKDTrYL5yD&#10;hfZuVLbrcTDkBKZRpy1pONEkuAQVeSlqNJS7RT3h4fUbDyRQ541Fk2mIMXUQa7ptiybcsdI1dWPH&#10;1k1YOG8Gxo4di8Uua5FdS+mzEE1YfMhLj8GUZduRlhoN783HkBS+H3Zbs3B0xyqs3J+qvlZfSTRR&#10;a5qYF4KlDtmCKROHiCZ66ljuWusO53VHqE4P6mTWdyEpr0qJhQ7zp+GImr6knas9eRJLZs1ESGGH&#10;Ek1me24ziaMsmoRpoknvZaxxmIKA8AKTQMn3gR5zrkM02bXJB567kvrFGkPXRQSudMaaQ4Uo55Em&#10;S1eo0QGaaFJxS4omGpR+fQnmOvlDR+W4xscNIXmtdI37sGzeTCRVWjc4+brt2ewL+zUsKFlOq6J6&#10;k5MKx5VBqD55CgtnzUFIzsCUJX2NJpqkmUWT9fF0zQZEk02heuVuqGgyExmmNowmmqyEo38CSgpS&#10;MWvGbGwPy0FuVYuaGmQ3bxaO57YMEU1KKioxfeIUxOraka9rRl5lE/Kr21HWcBKGygLMZNHEaKon&#10;VI92L7e/NtFkpqtam0U734e8ZBZN/FDycUSTurOUdxaa2xAaGgbf5b6YMnEitvMImJbhRZOCwlQs&#10;c99C7yuLOOl9kRx1EDPsV9A9dAlBvhaiSXMXvJfMxKp9adBR/Mo93aPu80cjKKEc+VVUPlxGVa0o&#10;rTtJHZRbsU4LgjAs9E4srevGhi1BmDFzJibSc2bixAmmvwNMmDABU6ZOhZ2jMxJzK+id8Nmu3cVt&#10;mPD4DLh7+sLByVlNyWVYLFlm74Cly+zVX3sHp/5zjk4ucHbzxNHwBJVvW+F+HD6WaLK1oAt5JXV4&#10;fEy46ng/7ZhDBVtF/w8/0uS+WcmYu6cS8wezqwJBedqWtxlZJfgCd+jfCcOsYB6aaJ02BR1Lii7A&#10;F5Q4EIFZ1yuavDkgmvBLKORYLu6isG4bG4tj+jNo6D5PXEBsVAnufp93yYnEhBMDq4/fVKIJpe1P&#10;G0uxwFa5HjIgZ9CWyTw3N6O0BSsOV+Ad3xQ8Ojkat7+nXUMuy5H7qoe8mAXh5sRSNBm433OzkzCd&#10;Oj8HU1mg6MVml1lYTY3E2lMfqKHJxtY27DwYoua/71zvDo+gGNTxNMD2C8jJjMGMQSNNyltP4vDx&#10;CLWIJO8UUVBeCft507AjuQ5VVYX9okl5dTUWTp+KOH2v6ljyIqo5uVnYH5WDuu5zFqIJ34c9cJkx&#10;GrsT9Gp4OadLV1OFHUfjqKHaRY3kuTiYVqc6fdUnL2PPJq9rXtPEkopaAxZOm4OwwjbVOa0/cxkb&#10;vZYMiCb7fYeONOn9EDtW2sFjWxSV2WV6dl5EbVcX9hwORx51EhKuJJoU0TNeiSYfoLymHkEHwlS5&#10;8ladqamJmDJhGrI+pzvrDLumiZmOD3BwiyfsVu+j5/4FtfZOZUkK1Z8F/aLJ+DHjkTdopEl9fQWm&#10;TpmDFHo38YKkvLBuakIkglMq1JSFK4kmWz1naSNNOs4iPDwSibqz0DWeQpGhAWvcF8FzT5qqj1bp&#10;bGrBnBlzsHGlKwIjKlBaWYJ5C13gNHsyQvNbVB20FE0Swq5fNGFyMuMxa9ZiJFadpne/Vq85bzGh&#10;+zFxliP0pz7ESsc5WHckhzroVJ50j1fX6DCd6jPnI+aYbdGkiur4rvVOVH+j6b7itR3ovi2MwbQl&#10;njZEky02RZOQ/Vsw32OHemZwumrbO+C+bB62x9dp03M+J6KJvvU0NvvYq51WajrPYeMKTxzKbkb9&#10;yTNK+EgzDHx0McO7bM2dMQN74iqo483rNZ1HWXUtfJ0XwmFDMAxdl7HOk58x4VTnL6q2Y+ghnra2&#10;DuV0La5ZNFHTc8ZiZ0wZDPR8rKxtgP3sCTiQ3YroY7swh577FfSM5TVYUhNDMWX8JJuiSVVjB7wX&#10;T8UaqkcsKHA788juTVi26ijFdxZOC2cjMLxIPbN1Ta1YMmPC8KLJnPnIaqV3SFsPlsyahp3RPD3n&#10;EvQtZ7DRexFctkSp9pmlP000WYasxsuqPWeGn51m0YTfRUEblmPDkSz1Pqg9eQn+PkvhuyOR2rYn&#10;6X0wGQdyOlVZW4ZdVVeHxXT/rz+YjPImfgf0obKxC/6r6H5de5TKd2CkSU3rKQSspo7EhqNqlBHf&#10;G5xnA5XHoS0eWOi1E6VN59WxjNQYTJnriSIRTQThcwM/H/Ydi8CMWbPouTMekyZOxLhxYzF58mRM&#10;mz4dM2fOwvSZMzF16jQ1UnbCeHIzaSImT5qM5X7rUVJnvRD1vwuearN1xz5NLHFygZ0Dvd+9lyNo&#10;72FEJOUgMacMWWV19Lcc0Sn52HXgBLyXr1LuzMLKBv8glNTy7m6247gePqZo0kkvlV5s3Z+tuXs3&#10;HGM3ZeL20ZHDr2liz3NT+9SIksGorYOJsvI63McdeOrI/35rJRroRa7SRJ39LMNJ9cLjcNcFJeM2&#10;Fk3ei4BfZpfyv227JprwlsOxtdYvPF6IcevuDE0cGBWDaIO2IKGBGg1/nq+l766Jsfi/1fn415oC&#10;xT990/EFXgfk/Qg8uChTpU/5uZlEE/KzNu8k6m2UKWMOhzuPRTVdSCztUmuW8JDoajpWXt+NPeHl&#10;eJxH2lB+7pmZgjwZVSLcEvQhJyUCcxatshJNuFMXtN4LM5YuR2nbJRTmJdPLYA62HIxFXHo2Vnna&#10;YQF1iHiR1JzcNMyiTl5QaBqiExPh6rgU0xeZ1jRJ2o9FbttQSR3OTT52sF8RiOjMMgQHH8XcuUsQ&#10;U9YNXZ0ek8ZPw9GEIpQ3n8HhHeswdb4LjiUWIDwqAovnzsKm4ELUdvVSg38K9iVrognf90mRBzCd&#10;Oo27Oe6kZLgunQX3rVFKZAg/vgcz5jvheFIhjh/Zj1nTJsE7wIZoUl2NWVMnIHQY0aSqsQ0ui2eT&#10;3yP0QinC1i3rMWfmNHhtDVWiSULIVsxy2oiEonoUleRhypQlak2TwvxMzJs1Gxv2RCIusxDrvR2w&#10;wM0fxS28AOchTFywaUA0yUqgjr+d6qSXVeVjJuXpeHIFvWCbMG/yWPjtDEZsVgl2bffHjIXeKBvU&#10;qfi8wKLJMepsz3QMtC2aUIcx6mggps9zwtH4AkREx8DJyQ4Tpy9AYuVplNfWYNr77+NgTB7KqC5t&#10;W+uOVceL1ZomW1a6YKHzKoRSfQgJPo4p1OA5mGKEnjqSdrOmINpCNPGyW4ytkdQJbb+IPeuWwsFv&#10;t5pWdmLXWsxY7IOQlGJExsRh2cJ52JNUPUTMYNZ6LMa4CXMRX96lOp2O8yZh/GxvtYAyv3+iw/Zg&#10;5urjlKfzSI8LwYy5jogpqEZ9bbn1lsM8PWfSeESWtw2Jx9B+Fnu3rcPMhQ7YdSIZ8ZlF2LlzK2bP&#10;mod9CVVUn88jIzkcc+YsxPbgVMQlp8Pdbi7cNoegsv0DRB/1xyyPwH7RJDUuFNOpo1fVcxmlZQVY&#10;MGce/A/H072VhGXzZ2HKIpNoEncU0xduUKJJatRezF7kgdgCoxJNZlHjMLGiC6WVFVg6bxb8doQi&#10;PqsQm9b4YL7javLPa5rEYfLi5Si0EE1GvjfpFhRN+pCZkYAF7jtU+akyTIxWo/L81qyA7/Y4VJCb&#10;wf74+icnxWDxooVY5uIDnxUrsGDhQniu34sS01bRRaWlcHNaRud94eXlgbmLnRCR26Dui0P+Pli8&#10;Jpbi00STTV722BBSpfzVdHdg6RwWjJs00YTqub2TB9x8V8Ju2VJ4bOC1qKidqKuE87J5WOTkCV+K&#10;323FRnW9diUaUVFnxPh3xyDNLJpQHvILsrFk/hw4uJNbV2fMX+aG2HLqAHD9TUvEksW8EOxq2Nvb&#10;YcmsiTa3HNY3NsPLaT6WeKxGiu4M0pKorBYtgjP5c3G0x2LXtcikNqqlH6aiOJ06HRNh5+IFZ1cP&#10;BTfkd0SUU1rLMZYXgm04R9ciCYsXzIez1yp4erljkYMX3X/UHmw7g53rPTB7sQsOJparcusPn9Kf&#10;lpYE+6WLMHs+pcWNynrefDh4b0YW5Z/fCYFeS+B3rADxYQcornFUluvgs2qtwnvlWoQVdUHf0Awf&#10;V3sstHeHl7cvhbEIu+K0KVOCINz6lDf2YJ1/kEkImUTP1glwomfR/uORSCs0oLCmQ4kTZQ09yC5v&#10;QFhCJtZs2IKpU6f2jzxZtGQZsqiPbiv8TwueIuSnpuI4w8HJRYklR8Pj1XHuH/P7iP8q9/ybnon8&#10;m0f6hsVnwnvFauWPBRffVWuoH9wxJI7r5WOLJqoR1HASr0+LUKLD7SxIjI664kKw5YPiGkx960m8&#10;qNYSicKj89OQb3ppF5cY8eyUKLy/rQx5NZ14fRKLFlG4d1oiEmt5wZdzOBqSpeK5Y3wM9pSaX5ga&#10;LPD4bElWwsCICQlIMGpzNYsqGnE3b/fLx9/XBBJr6Djl6Y53IxCq1/zcbKIJ755zpUVa+SuIo08y&#10;HqPy++rkeCSrudgD1HX0YsbKeK0MxsYi1bQOiiDc7BTkZmD5+gMoG9S4L6+qgreXDw6l1YJHWOQW&#10;FGLVqhVqB45Ne6NR3szueFvhc8jJz4W3uzucvNbTQzYCcxa6KdGkODcWfoGhKCf/lXVt2Ll9Kz14&#10;XeG20h+xRU3q3uS4Du3aSg17T8RRI1zfdhbR0WFw4R1x3FfhWFI5daZ5K+RebFhNnd5c8sdp5Ck0&#10;dDwlLRU+3t5woM7HzlAWZs356EV8bLTancNz7R4cP3EIAUfS6N63zqeutlEN5Y7XDdNho/DySoqw&#10;cgXvAuKJvVEFSE6Og9+2EPXVkhf+9FtBHRsqwwIqM0/fzSjn7WjbLyCvqBTr/LjM3LB+V4SaY8/P&#10;nrTUBLitOw7z1qL5RXnwXBVAcfFogLPYx7u8uK+k58gFlFVVY/2aNWoHkpWb9yP7c7x7Di9yHh0V&#10;DF8b06jM8LP48KF9cKLy8Fy7gzrap7Bx7XpEF/P6D2cRfmQP7OwcEV3ShmMHd2JnvF69R/Utp3Di&#10;2CGqD27UuVuLiDyt4VJZ14r1q1YhuVabylXdeRpbN2/GkbR69bukvBS+1AFbvSNGfTg4cfSAqlNO&#10;nqtxLKVSCT1c18zpM5MWcwxem/ajxLT9bOhef7UDD+8ExXUqOTkavnuT1TldQzu2+a+Hk/c6GOtr&#10;4bFiHTJrtDB1zaexyscXSVWd/WFbwvdCUloafHzpHqAy8d24Ry2Ea/6izlPssvJysNyX6i91OndG&#10;5GgdeUpHctwJ+AaFmd6XfcjOSoO33y5Uqe2ULyC/uJjqto+aAhdZWIzlG3ahuOUSsjKT4L3+KF0v&#10;iqOhDf4b1sB5RSDV5zPw9V6JdNXx7UNJVS02rfVTO1ht2Mm79lD9p7jKynOp874PJY3avVhuqIGj&#10;ywrk0nnLvN0KFFbVa7sRmado0bUtqDQiOb9GK59B7vuhe13f0oP0It5SWIfsqg41cmHADTVeW04j&#10;vaCKwjJQu0/bRpufe0WVdcioaO93m1dmRG6/wMHbC1ejkNogPD1nwtjRSKrsRkahDhnlLWoUhDl8&#10;3u43JV+H1KI6VHddQn65ETn6TqpzvFVxFcqsRkn0wdB8EmmUHt6OuNS0S5mC8lJZ367CyqB8FFH+&#10;c6ttfVHtQ5mxFcl5OrVNMj8jK+spDZR/3vJ4uC2HeUc13t43xZL8SkprN6X1JP1vQEUzlb9Kh5Yn&#10;3vbXvJMaw2WdSn6yqwbKbQDqJKhy02t5KOddugbamfnlNcg1dKPE0GQK2zItOrr+WnuPF4TN5C2H&#10;86uQR88l9SGzPw5BEG5V+HmwfPU6jB8/XgkgM2fPxomYNPV+5eeaLT9MTecHyCg1wtXDR4km7HfK&#10;lCnIq/r37KzF65ds3LpDCR4sfKxevxmFBt5e3bofXU598uHyweLJxq3blX8Wq31W+CnBxZbba+WT&#10;iSZECb04v8wd7lFRVxVNKvnYMGjxn4e3f4oaQcLx/GJ1AepPXkJoYimemKDFPYLXMlEiRzjeCKhE&#10;badWWHn55fgaxcN+f72+DI3d2mKQjN7Yjh9O1fw+tCwLRc18rhfb9qWptI0YE42/bSjCuIBSK/61&#10;Ih0j3qX4yM3oI9QB4/AGiSZlFLc5Hks4Tf8O0cQvt1stymYrDeawDu1PxW1cbpSXN7dXUdmcN7mh&#10;hkBVE16epJXNF+alo5Bf4OyPzjd0nVfoP6eLNwq3PjzX0ebxQY1YftDyVpr99xd1vI7s2QTXLRFo&#10;6rkM48nLiD6+HfOcN6DSNH/TahEscs8vnyHx0XHrLTp5cb6h23YOftBbHh9ui0+eGqPio/vULNIM&#10;ZrhwLWE3lum2zBdvUWw+NzgsPsdpM68NocH5s06LVZkMKg9+XnE+Bgs+n0u4jlwtn6p8eNqI5s6q&#10;zFUd0+qt+mJiPq7O9Q3UB4vjlh0kZrA/de3N10+FP3x9G2DQNaYOHb8vLM9bjmziOM35sFWHLH/b&#10;QksT58122ak8EFblwWkcdE8MLhvrum0+x3kbcHf1+j9wrTSs/TOD/QmfFCpjI69pMgrx5dY7LwmC&#10;IAjXCL27AncfMokeE7Bw8VKU1Gpb818r/H7eFLhbiS48SmXh4sVqRIottzcKblPsPxquFnt1dHbB&#10;2s2B0LUM/TBRbOwArx3IIvDgc2Y4LC4D81ooW7bvoeO22xrXwicWTfjc/OUJmvsriCb3TorDzz2z&#10;8UuvofzaNw+x1Vp4Nc2n8OdlsVp45O//TYvDzzyz8HOXFNzLa5KwOEPcPSke0dWnYTRNQ6ntPI2/&#10;LIyh9FEayN/DcxPxC4rvF+7peNy0rsqIt8MwL7xRTfPRN3Thp9NN4seybFRQPsxigxm9sQ2vTNbW&#10;/FBTVxp7UW0hmtwzJd52ntyy4BbdBOO/YU2TbzpmDo2f8cjCxD0G8A4CtS1deJVH51AYt5OfpxYm&#10;qbL5mVsaHlLpo7DejcDCyGaVbxZMwmOL8eX3IvDlf0ZgOw/htEiXIHweKC4vxbJ5M7BgmRPs7Zdh&#10;+twlCM0dWMBQEARB+HdDbbHaesydMxvJOhFNBEEQPg6phQa1bgmLHfMXLEJhta3RaufU4rA8isO8&#10;Xa8tNxsDdijxhddD2bJd2ybelrsbQVZprRJLWOTgKTkldUOFnsLqDviuXAsnZzc4ODhfUTjh0Sg8&#10;zYfD47VOErNKbbq7FmyKJsfCCqlTHo4R/wiFf54mmsSllmHEv+jYO+HYYiGaKD81Lfg2j+TgESLv&#10;hWN1vlk0acH3JpAf83SXd+l/G9w+OhrHqgaUn7KaDsxam46v8ugIDlO508LgERO3c1jU+X9sZjzm&#10;H2FhQPNXVNmMvzuygGPpj6D/7xodhfd36FCuRlL0ISFdh7v+FabyMz243uZwRN6Nw8EvSYv7rXBs&#10;zu6EkQr/D/PIH6fBMg5L/hWK93bXoK79NP48VnP33JJMm6JJeGKxEqc4HRtyO4aIJgE7stW1uJPS&#10;EGLURJP9wfnatbhCmbJA9AOvwn5RKbOgFr9ezGLU4HRH4N5x0Ri/p0qtoK/Fq205rLYm/ns4thVd&#10;eQqQINyqVNR1IDm3HIm5lcg3frJhe4IgCMINwDRlSHeF6c+CIAiCbXT0DHX3XqEWfJ0wcQLis0tV&#10;n3KwOz62aesutX4JCyvDrfvBo0t4XROepjN12jRkltbadPdJ4ZEh/tv3mqbUuCCzxDjETWFNO1as&#10;XgdHJ1c4Orpg/eZAlNVfeaHXAkMb7NX6Ji5YuylAlY8td1djiGjCJOfWYZx/CcZtKka4rkd1orNL&#10;GzFuMx3bUoIInXXnggv9cIyezvG0lhIc151WnX99YzcctpOfrXT8CkzcVobk2oHweK0BXocks7wd&#10;646XY7rJnethHaJKu3A0phwvTo1Snfrfba5Qu+dofvugbz6N0CwjnHaUYnwAwf6OVamFv4ymqTx6&#10;ch+SVIOx/hSufzHiLLYgHkxKQS25IXebi7Exow3G1jPw3Vc8JA9WUJgbUlpRTW5XbKPflI5Fh6pR&#10;aaPCphfV95draOXQix5B6eRrMYHKNrWeLjKFkZBt1PzYitsMXQfHEN6BwxQWx93Ug+D0GjhQ2XCa&#10;JgeWYmVYNRJ0J/vFFTNpBVQHKE3jNpYg6grlIwiCIAiCIAiCIHz2JOdVYuyY0WoHnPX+22y6Ybj/&#10;vm7TNowbOwYzZs4adjQKk5RbqUat8IgTXm+EBQ5b7j4JRdUdcHH3VOLGxi3bVfqsztd0qLVJlGDC&#10;bvyDbE7dGUofdu4/pvzwVJ20IoMNN1fHpmjC8BQW5mrHLDGft+xg85Zm5uNXwjIcS1iwMbvpFwCI&#10;MkMbJvpl4niF7eGblvFa+rPEfN7WOUv6wzH95vDMx4bDXAbm9A+XBsbsx9Y5Rp0f5N/s50oMF6dl&#10;2VxJDDG7sXVOEARBEARBEARBuDngdct27D+mxI0xY0bbHK1hidqq92Aw9p+IRHnD8COueTHupfYO&#10;arTJ4mX2qDat/3cjCYvLhIMjrz/igvjMEqtzBYZ2ePmuVFNyWDTZ4L9t2OlEtsivaoaTi5vajWf/&#10;sUjqC1+/6DOsaHIrYOw8L9NGBEEQBEEQBEEQhP94XDx81KiQWbPnXHUqCu+aFRqXjoikHFQ0Db/L&#10;IY/6CNixT4km06ZNR05lo013HxdefoLXS+FRJm6UfsuRLLyArZfPKji7uCvRhKfkXO8Um9qTHyrR&#10;hdc2WbPR/z9PNBEEQRAEQRAEQRCE/3R49MWiJUuVuOHq5auWvLDljmEhZP3mIEwYPx6zZs9FsbHT&#10;pjuG3UYk5qideFiQiU0vsunu48I79azZtFWNNFm9bhPMO9MVVfMIk1VYusxO4e27EonZZWo796uS&#10;X4Xs8noVDi9eu2FLkJqew9swD576cy2IaCIIgiAIgiAIgiAItzAVjafV+iQTJ0zA6vX+agSHLXcM&#10;CwcbtuxQC8bOmTv/iqIJwwvAshgzftw4BMem2XTzcanpvKTEDB5psn7LNiWa8BorK1avx6xZszF5&#10;0iTMnDFDTbG5VjisrTv2qbB4ZMm23QeVKMMijK00XA0RTQRBEARBEARBEAThFoZFk+kzZg6IJlcY&#10;UXG9oklWWV2/aHIiJtWmm48Liya+q9YqoYMXgWWhI1fXDG/fVZhtEk1YPGExxLwl8dXg9UsCtu9V&#10;YfF0n+17j6hjnj4rbKbhaohoIgiCIAiCIAiCIAi3MDw9Z+GiJUrccPdebtONmesRTdhtVHKeCpen&#10;58SkFdp093FR03M2BijRZPX6zUro4OM5FY1wcfPE4sVLsYjy5b18NaJSchGTmk9pKLgi0eQmraBK&#10;hcPTczZt3W6anrP2imLScFxVNNFToqs7L6pVcnlFXt4NxpY74frQypXKdAgX+yvKfwRt57V8U2W2&#10;eV4QBEEQBEEQBEG4IrxAqrOblxI35sydd8UFU69XNAnae0SFO2XqVGSVaWuF3Ch4GpH/tj1KNHH3&#10;8rXqC+dVNsHNw1stBMs75/CUm+sVPWpPXob3ilUqfL/1m2+saMKd+pySCuzfvx9rN27G2g2bsHbz&#10;VhwKT0eesUfEk0+AvuMSThzcA791XK6D8cemwH2IytKR2+u/oDc1bedRWd+JorqBbaJT46KwZt0G&#10;tfhPsv7G7/ktCIIgCIIgCILweYfFhsDdhzBh4gSMHj0K2RUNNt0x1yOa8Ed9ntrCC8EuWrLsU/nY&#10;fSI6xbTlsCuScystzvUhh/LBwgnvnuPg6IKtO/dZnL86BdVtSnThPOw5HELldKN2z2k+g7Aj++Ds&#10;5ABHR0c42NtrODjC0cEerl6rEJFlFOHkY2Louox9AWtVxXB2dh4oX8LRwYHK3Un9v/VoKipaPh/C&#10;SWVjN8LDI7DcxweROa3acbpZ447vhf2ypbB3ckV0xX/QCBtBEARBEARBEIQbSEJWKcaMHq1GhfgH&#10;7Rl2VMX1iCa8COzkyZMxYcIErPcPuuICsx8XXvjVxdXDtBbJHhjardOdU9kET6/larSJNuJkP/QW&#10;54enD/uORahRJhx2aj4PTLDl7srYEE36kJufBQc7O+rQO8Fr9SYcCI1DcFQSdu8Ogit18vm42/JN&#10;yG+6QR36tvM2LmgfHbN13AbkRu3nPNit+bjlMSvIvcnNNcVjSpPtc9cOiyb7t66lC+4CZ1dPHI1I&#10;pvJlkrB3zx64u5rEFDtHROY32a4QKt020tyfH07nteSJMPnhvzbPmzCHe21lRahwyS35yUkIgT0L&#10;Q1TJo3Lb+t3kFZYiJDoJITFpyK3ts7E11sfPz5XSaZWXK7gTBEEQBEEQBEG4FahoOgNHF3clhvD6&#10;I6mFepvumK07D2DevAWwc3AZVjThdVL44zaLMJOnTEaKaZ2QGw33yTYEbO9fyDW3smmIm5zKBnj5&#10;rLQYcbIf5U2nh7izpLi2S4XHosmqtZtQSeVjy93VGCKacEcy+sR2ODk5UQG6U0f2DAymESWGzg9w&#10;fM9m6szbw97BEUfTm9VxXeNJ5FTUq72QC2pODYTXeKr/eJ5euxDljd3ILuNjdahoOY/coiIEBARg&#10;7aYAHE0qRyX7a+5BdFwU1m3YjPWbdyCxuLG/M61rOYs8FWYdCut6UF7bjIP7d4OnDwUdjqZjp5XI&#10;kFdSAv8tW+j4FhyOyx8yYkPXdBLxiYnYRPGu27gZ6zYH4WBkOkobBwqywpTWHE5rUx+io0Kwdr0/&#10;DkfnqXzlUL7ya7qtwq1qOYNc07lcyrOuxeKcCUvRxMV9BcU5kDZD1yWkJ4TB3tEJzk6O2BaSDn17&#10;H8rr2lQ5Zlc0oryhG4c5zxsDEVPQZCqbPlSQm/DwE1i3ifKz0R87j8Yhr7qrP2ymsrGn/5qUUF5L&#10;qozYtSOIwvLH7hPJKGk4a+VeQXnKyC3A1q2BaqrWhsA9iM2pRuWgeXKF+ibtWle1o6KmFlvpuvrv&#10;PIa0iiYkhB5SdYpXPD6WWKHUQvZTVtOmyoqHXZU2WcRJN05FfQciosKobvireLcfiUauoZPq6IA7&#10;LT91KozSprMo1ddhz56dyr3/nlAU1J6yFmJaTiMpJQ1bttB1p3DXbQzAzhNJyDda1FtBEARBEARB&#10;EIRbkJR8HcaNHaNEkyXLHFBWb7ufwwuwGrsvw9j1gc3zLGTwrjPjx49Xo0zW+W/7VNehTC/Uqz4w&#10;ixy+K9eijPp5g93kUl/Yw3uFEk7sHZyRWWoc4sYMCz4btvACsC6wc3BUC8Tacnct2BRNYqMPUYee&#10;O+0O2LgjBFlVnajp/kAVnI4i5+2MyikTFfQ/+6ksLYa7E08vcUBgcPnAyIiqCng4O8CRErl6ewx1&#10;hC8gvzQXzkuWwcHBAQcOH4aLozYFiEevODnYY+vxdGzb5KfOcydbG3Fhj2Np1aY0nsQqcstTOjbv&#10;OY4VHjxlSHPrROF4rdmO8MhgbboLHyf/TvR31bYQusimPLZ2IXAdD+8hP06Oyp/yT/+7eq9Fieq8&#10;9yG/LA9OKq12agSIK53nMvFatQ3LPTlf9vDddAQ6iyFKxWVFcHe0U/HvjNdbdfDNXEk04VEZ5SV5&#10;WGbPZeKIjYeTqEJfRHryEdhT+Tp7+yHAfwulifPrAP9jhdBThc/ITIWbs31/PlSeTJVuf+LAvLCy&#10;ymq4OSyDvZ0D9oQeg6cruVH5p3Iify7eG5FtHKig+vbTCFi30uTGFC7Fwb+Xb9yDklbtxtFTGvdu&#10;8YMdXSvftdvpurgod85UoVdvXKXK2sWF8ktwul281lHYFxF/Yh8ceVqSszti+qfnnEdWTgY8XLS4&#10;rOJ1csXuqKL+9JVUGODusFiV96GwMHi6OfVfd57m5Oi2HBl6s7DVgy2rveg8hzUQJuPg7InowtZr&#10;HOYlCIIgCIIgCIJwc7Jm81a19TCLHY7UH2MBwZa74WBxZOfBE5gwfrwSX2bNmYPimuGn8NwIWIfY&#10;se+IWsKChY4t2/fanBGQW9kId0+fK46i4fVd9hwKUVNyuD+83n/bFRfGvRo21zQp0RngQR1wFixU&#10;x9fFFV6+q7Blx0EcTyxSoxEs5xlVlpVQ51vrgG4LrRjoeOor4UWdWA5nzc44TTQpy4Mrdaz5GIsp&#10;/vvCER4TD193bUqKitPZA3uCE3Di+GHVsXVxcYJvwHFUtlCnuu0k/Nyo481uKT6fNYGISMzG1vUr&#10;lF8X9u9E8QUeQlR8MlZ4u1P6ya2rJ7LrqYNPFyMu8piafuTk7IIdxxIRlZQJ/01rlD+O71AWTx85&#10;j4LyfLhQWjlMjsvN0xtePitwOKkKkQc20TG6oNQpT9GZ1DsKO/LoDiUouHiuQk6D7TU6Bosmla2X&#10;UdP1AWo6KX3Np3B0T4ASGZwd7bAnKl+pgBkpx1T5clr4nKePr9q7OqOmB5VVlZpIwemkstsfnkJl&#10;GoeVvh7qGIsEShBoO4cyXY3p2rpQ+A5YsXEHwhOzsGebvxankwPW7QxHVSeX9XkcDNpAZcLCgjNW&#10;BxxEVHI2dgb5kztNdPALClOL6fDitvsoT+yOw3aivHn7roBfwAGEHdsDL08P7Tq4uMDD2xcr1vF8&#10;uAtICDmowuKVnmMrTeVVU4NV3q7a9XDxwL6wVETEJWD1Ci/KDws2zojIb1FuSyqq4em81HTdHbDK&#10;fy/VhwxsWb9c8+9gjx0RhXTjn0dWRiLdhI5wpPq87UAEIpKyERweoQQ/R3K7dnswKts+PfVUEARB&#10;EARBEATh04bXHXH19FGiB0+tmb9wEeIyi6lfeeWlJlgsKTC0YcWaDWrhV57mM3HSRGSW1Np0f6Mp&#10;bzilth1m0YTZGLADpXUnlaBi6U6NnrEhqDC65l4E7jqg/LNg4uHle8U1W64F2wvBErn52Vi9kjqp&#10;1MlUwgl3Svl/wsPHD8dTKtTIE3b78UQTFkLCUNHKW86eR+iRHZQprSO/KzxXjZ4wtJ7GJh971fF3&#10;W70L5c0Un0k0UQKL1xpkGFjAOY/i8hy4U5guhLffdlS2X4Kh8xKiT+yljjJ1+l3ckVJxWhVudnE5&#10;Dh05hsD9EWo1YK4chYX5cHO00/IQblAXxiyaqLg81yGz+iTlqxe61j6U6crgyh14ewfsiSlRU5i4&#10;cm5Y5UNl5AC/oFCK33altBJNKF2bt+7ElsAd8A/cDr/VKykNPMqEytttFdL0XEn6+kUTLje/rUdR&#10;2qxNVdJRJz/k8HY4UpxOLp6IKGhV6VBlUlEBX7ou7Gf5Nq2sB0QTKtMVW5BXf1a517eeQdA6FiU4&#10;r2uRU0v5qauBu4s20mPtjhBU0PVTYXecw6FdJmHH2R1pfA2orPtFEzq+K7JUlROnka97TnyISj9X&#10;3Ki8dq2OUL6GiCbkNvLYLiWoOVHYwZn16lpwvCU6PVZ68LV3gtfGw6ig+mAWTfiY+8rtKG7sJbcX&#10;UFpVBRcHHnnjgI37U1HTdQFJCeEUvzMcXH0RmVmJUnLL1z+/rArppfUoa7zynDhBEARBEARBEIRb&#10;AV7Pw2fVWkyYoAknLIL40u+QuHTk6ZpR3sA74lL/uqUXRTUdiM8qxdZdBzBz1mw1QoX9zJ03H0l5&#10;larfZiuOT4Oimk5K5xo4UL+SR4ospzTzx24eLWPWHwaj5YMXwi3B6nWblF/ua3t4L1cjU2z5uR6G&#10;FU14pEVV0ykkpKZj+85dWLViOdxcXZVowqMFHKmDHlnUrtx+LNGE3O5M0i6AGnEQfkLLHHX+4wq1&#10;TrW+9Sx2bvRQHXG3VTsGiSZO8N20F2Udl1RcFdV18OIFVB3tsfFgJqrbKX6KLyOewuX1QVg0KR+Y&#10;dsIjD6qau5GaW4rIhCRs2bhehckEhlapjvqAaOKENQeyrCpLdWcvNqzgtDlhxeaDqOq4iKracni4&#10;8EgIFxxLG16NsxJNqGx4ZMoAPNXIGe68Q1EeX2BtMVWzaOJotwyHUg0wmMPqvoita32V2OHpt00N&#10;ReqPh8rv8K51qvwdXNYgr/4Mys2iiZMDNlE5DYwY6kNK/FEqPxbG3BFV0Y781FgVJxOcZb0YT15h&#10;BlzstbLZl1Gt1rvRRBNy7+yNXL5WZvdUllaiiXkhWMrXYNGkuusStq31UfnxWL0VFW3a9WUMdE2P&#10;H/BX5+wcfJFb14NSs2hCYa8/kNt/I1UaW+FuyufanbGo6byA4rJiODs4aOVBfz18VmDNpiCciM1C&#10;VmWr9dongiAIgiAIgiAItzDcvwnYuR9Tp07tF0LGjR2LadNnKEFk4aIlmL9wMWbNmoPx48cpgYWn&#10;47A7F+qfFehNu57+mymr78F6/8D+6TW8JgmLJwePRyEpt0Lt6MMjYrLob0qeDkfC4rFqzUbljt2z&#10;rsC/Cww3Jv1DRRPTXB+e86Nr1o6xgMAjCSpqGrF/xxbVUeYRIWt2x6Cm4+OLJgcyeM0PFk0uIjEi&#10;uF80SSg7dU2iycoth1DRrU2nqKxugLebJpoEhBSimtcSGUY0qaxvw95dgXCwWwp7Ozs1qoGnlLjw&#10;9BFbogmlNTCmVHXyVb4U5xETdkAbfeO2Etn1ZxF7fJcqA1dffxTZWADWjJVo4uqFo5HJCI5mkhAc&#10;k4rYLIqfytvs3lI0sbdzRkThwJ7bNSf7sNlPExl81u9SApT5nKG9F8FHg9Q5R0dfZFLlsxRNthwt&#10;sBJNsjIS4KJEExccL2hFVmK0ipPLP7zAekhTYXkpPKisVXnF6a1FE481VH8+nmhS030BW1R+nOC9&#10;bgcq2i1EE6prYSF74UTXyX6pOzLqTg2IJuQ+IEI3VDRxdsDa7dFUT7VRP+npCVRPeOqPJgaZsafr&#10;vDM0u9+/IAiCIAiCIAjCrQ7PQGDxwHP5KjXVZsIE3lmHR55oO+yY/9dElQmYO38hwhOyUG3RH/0s&#10;4H7Z4bBY6vu5wTzVhvvP9g68YY0jltk7wM7eUf02nzdP69l9MFitxWor3I/DENFEV1OPTev94Onu&#10;Cu+Nx1ExqBPJC4Ou9nZVnW7fTUdR29VnJZpsDS7tF010OhZNWJC4eUQTfecF7N22Qa3z4ezujRPJ&#10;ZWpHmoLCItO0Fduiyf70yiEdar1RDx93XkvDCbtjddjkrU0HCTicQnmyPTWHGbIQbBO55bDNDHLP&#10;8faLJvZuiCvRdi1iDN2XsW29ryojz9Vb6aawHmlycLufKn8H1/UoGDTSZN2eREqnOb4+JMcdMY00&#10;8USsrhOF6fEqTuZERn1/uExufiqcTSNNDmUZrUQTZ6/1H1s0qaay2b5BGznjsWrLkJEmR/duUueW&#10;Oa5Eft3p6xZNqimdtd3nkVdRi6iYGGzYsBHuSiyj6+iyHCmyi44gCIIgCIIgCJ8zuH/Ka3tEpxfA&#10;f/te+Kxcg2X2vG6nL9ZsDMDh8ATk6ZqG9Hk/W/pQWtuNgyei4L3cTwklS5fZK9GEF4xV4gn115fZ&#10;OcDLdyV27j+O4poOm33qT8IQ0UTfdhKB631UJ9zJyQ2RefWqI85wAWZlxGnrXDhSp3uXNtKkqqKs&#10;XzRZExSOal6PpOMSEmPD1YiUm0k0MbY1YZW3m0rryi3HUdN1SaloKTyqwjxywqZoQh1yi8VvVVlR&#10;xdutxA9nuoir1CgNBwdnRBW29AtHthgimljunmMDK9HEwQ3xpdoiqIq2iwg9ulNbA4TyeDS9ltLF&#10;5U9lXVIAT2dHJUqs3hWNCsqT1UKwHquQWnVKuTW0ncGW1Z6qrJ291yOvjq5LQz255evqiFVU1mUU&#10;l3LbfhZ7AjdQ+nkUkSeyyO3AmiZOcPHegKrBokmc9ZomBq7IhM01TYL3mNY0ccOBRBZCtPwUlpXA&#10;m6dgUZp8A06obaQt1zS5smjSh6TkZOzYuROr1m9HTm2vWsuGr31sOKWBxSJnd4SXDtpCWhAEQRAE&#10;QRAE4XOC6n9T/4xHoJjhfq25H3Uzwmkrbzyj1idJyC5FRFIOjoTFqQ1h4jOLkV1Rj7KGHtW/tOX/&#10;k2JjTZPzSE+Pp06rJnbwrjMBe47i4IkI7N61E66mr/KOLl6IKNBGDNS0tmC1t5vm3sUN2w6FYe+B&#10;/fAgtzwq4GYSTWq6urF+paeWLkpr0MEw7Nm3Fx6uPKKC00qdb942+RpEE1a+0pOjKM2aYMR+3Vdv&#10;R3HTlS/WDRVNiDJ9FZZ7arvnODm5InB/MPYfPgwfTzd1zMHRHckVXapMLUUTFr48lq/HvmMRCPBf&#10;r/LPwpH/wSToeWQGxXtkl78pf85Yvi4Ih4Ij4L9prRI6eGrSpgNJdKPRNezfPceGaEJ1qig9Uoks&#10;HM66rfuw51AoKqmMh4gm5F5nNJqELb4elJ99wTh45BiWe7tTfpwoHA8kUH7Y7TWLJl3nkRRzDPY8&#10;OobS4eO3BfuOR2D/oaPwMS0u6+q7EXmNA+UqCIIgCIIgCIIg3Dxo+gGLPdomJeb+36eJ7YVg284g&#10;OvQo3Ny4Ez6wQCn/5Q6nq5s3DsSXKFVKc38BEdT5deGONJ1XnWxy7+23CSs83dWogdU7YpW7vNJc&#10;OC9dpkSZ/ek8okMTTXghWB5eY29vh/jSk5po0nIWO9a7qak0LiuCNNGktRur1GKrDli++cCAaGKo&#10;h6cLpdN+GbYEF/SLJulxx2FnT2l3ckVyGatPF5AQGw5XlVYtb9z5X7FpNzav9VVxrdhKHXrq6LPA&#10;42RK6760ShuiCcVb14w1PtTpdtFEiO0RpZQnazeDYdFk3xY/Nf/KydX3mkST9OQjavHSZXYuVtNz&#10;FHQ+Ky9X22LYVP5cPvy/m9cKhOfW9bvtF00o76s37cJyLzfl1tGRBQ1H+G7YjYJ6i/lfbaewJ8hf&#10;7UqklZfJrbMrNu4KRTmVJ7tj0WQv5YnT6OS5znp6DlFRZ4SnK4sy2rVzdPZGXtt5xAfvp/K1h6OL&#10;B2IqzFOLziO3IB+rl3tZ54f+unoux4l03t1IC7ek3AB3x8XqvH/4wBSqSmMLXB3p2jnawW9bpGl6&#10;Tg8O7NgyKC9anXVx80Gwqo8DaRYEQRAEQRAEQRD+s7EtmjDUodU1nUJkRBS27tiNrduJHQdwLKEQ&#10;pU29Q6efkPvcgiIEbd+FgKDdOJZYAl3raRw+uB8B23ZjX0S+2oK2uEqHrQE76NguRBSa18k4j4z0&#10;dPiTO//AncioMu1y03IWIcf2YUvQLgQeiEFFM7s9hb2UngA6tvtEMipNa1XoaluxnY9v244jKXpT&#10;+vqQm52mwgwI2ossvWlLWepYF5RWYvuuPSptJ1LKUNV+AUnJMSqujUGHUNTQi2J9lSmtOxFRMCA8&#10;WMLbCh/bGwjeypY74Jl63pZ4qDsr2i8hPOQ4tlDcATsPo7zJhptB5OalkPtd2Lx1L9J0HTbd8Mic&#10;lNRkBNK14mtwMCoLFYPcDIgmDgg4XoSq+hbsP3BAuT8SW6jKxtI9w9N9SnRG7NunuQvcexxpFe3W&#10;IlL7eVOedmHrnmAr/2ZKqwzYtWuvCmN/WCp0SgxKUuUbsGM/Uqst4+b/e5FK9YLrHvs5EJGBskEL&#10;7JYZGhAUtI3O78KR9IFrVFnXiW1BdO2CdmJfWI7aEpqPq7l8VdXYf/CQCjOAwj4Qma22Hzb7FQRB&#10;EARBEARBEARmeNHECurA2uhM22awWxt++bet8Gwev4Lbwceu6PYa3dv6bTPM86juvIiq+masX8HT&#10;YJzgtGIPyq+wa84QbIV7RYZJyxDYjW13VqLJ0UI1teZK7q0hNyr+K7i9avrMYVgcu1qYtvxYwuds&#10;nr+SP/O54c4LgiAIgiAIgiAI/+lco2giDCY/K06NYFm9crkmmDg54WBa/U0/vcO2aGLbrSAIgiAI&#10;giAIgiD8JyOiyceiD/kFUXCwt4ODA28z7IzVAYdRYVrf42amrLIarg5L4GC3FJsP54toIgiCIAiC&#10;IAiCIAjDIKLJx6S8rh5HQiJxKDgKERk68HQdW+5uNspr23A0OAKHTkQgKsv2Oi2CIAiCIAiCIAiC&#10;IIhoIgiCIAiCIAiCIAiCYBMRTQRBEARBEARBEARBEGwgookgCIIgCIIgCIIgCIINRDQRBEEQBEEQ&#10;BEEQBEGwgYgmgnADqWw5h55zH+DiBx8KgiAIgiAIgiAItzgimgjCDYRFk3MXLkNMTExMTExMTExM&#10;TEzs1jcRTQThBiKiiZiYmJiYmJiYmJiY2OfHRDQRhBuIiCZiYmJiYmJiYmJiYmKfHxPRRBBuICKa&#10;iImJiYmJiYmJiYmJfX5MRBNBuIGIaCImJiYmJiYmJiYmJvb5MRFNBOEGIqKJmJiYmJiYmJiYmJjY&#10;58dENBGEG4iIJmJiYmJiYmJiYmJiYp8fE9FEEG4gIpqIiYmJiYmJiYmJiYl9fkxEE0G4gYhoIiYm&#10;JiYmJiYmJiYm9vkxEU0E4QYioomYmJiYmJiYmJiYmNjnx0Q0EYQbiIgmYmJiYmJiYmJiYmJinx8T&#10;0UQQbiAimoiJiYmJiYmJiYmJiX1+TEQTQbiBiGgiJiYmJiYmJiYmJib2+TERTQThBiKiiZiYmJiY&#10;mJiYmJiY2OfHRDQRhBuIiCZiYmJiYmJiYmJiYmKfHxPRRBBuICKaiImJiYmJiYmJiYmJfX5MRBNB&#10;uIGIaCImJnar28ULZ3Hu/CXTr0/HPvroQ5zt6UGPiVPEhQ8+NJ39dOzDDz/AmZ5TuHD5I9MRMTEx&#10;MTExMbGrm4gmgnADEdFETEzs1raP4DHx73hv4Wp8mhLG5XOtmP4/P8NP/vvHih8Tv/3DX2C/PBAn&#10;L346okZvqw5//9m3EFZz3nRETExMTExMTOzqJqKJINxARDQRExO7le3Ds0b89DvP4vlv/RwFnZ/e&#10;aJPL55rxzkvP4u2Fvjhy5DBxBP4rHPDd5x/Hv+x3fiqjQXqby/CLF+7HUUOf6YiYmJiYmJiY2NVN&#10;RBNBuIGIaCImJnYrW+62mfj538bh/d/8F+z9o0xHb7yZRZNF+zPRL4989BEyDizDAw/9BR2nL5oO&#10;3jg71yKiiZiYmJiYmNj1m4gmgnADEdFETEzsVrXLF85g5E+fgeP+dEQELMUPfzPeaorOR5dOY93S&#10;0Xj+iYfxyONP46133sO3fvBTxOnPmF3g4Jol+PaLT+PBBx/Cf//vX5FX0206Z21m0WTxgewB0YT+&#10;O+zxPh772RT0nKfn6Adn4TvnTbz0zGP4xjcewMvf/iFcNh6B+QnbEO+Hb/7yD5g88q944pEH8cRz&#10;L2Gm+x6c/0AL8fLFXqyZ/Raef/xhPPrEs/jzP9/E959/VEQTMTExMTExsesyEU0E4QYioomYmNit&#10;aqeMqXjikeeQU92JLn0Kvvf8K0hrOmc6CxREbcPTT7yCfXHZKC8vhsuMf+Lx576DmCpNNGlM24lX&#10;XnwFfvuiUFaUj1n/9wP8+O3FOHVx6OooSjT55nP4/aiZ8PL2gpeXB6aM/j+89v3/QWpVuxJSPrp8&#10;AcXpMYhILaD4ynFk/RI8/dxriCvvVGE0xK3C08+8BNeNe+l8GRL2r8RTTzyJsIJ6db6pOAwPfP1h&#10;7ApLQnlZMQK9F+C5xx8T0URMTExMTEzsukxEE0G4gYhoIiYmdkvaR5dx3Hcivv3HeTjNIscHZ7D4&#10;rf/Cu27HYV5eJDJgIZ7+3zHaD7IefRSef3lANNk45y387E/TUFWlU1TEBeCFJ19FZs1Jdd7SNNHk&#10;efzsD3/HxAnjMXHiBLz7jz/hW99+DVvDcvHBh+bxJx+it6cb9fV1qDNm4ufPvIyd8VXqDIsmj/33&#10;32E8rX7i8qUL+O03n8X6wznqd+HxtXj4yf9FZ6+2Nsu5lnL8/HmZniMmJiYmJiZ2fSaiiSDcQEQ0&#10;ERMTuxXtUk8j3njlcUzz2YeyslKUlldih8s4PP7d36LLJDpEBSzCM78eq/5n62tIxYuvvtYvmiya&#10;/Cc8+cRjeOThhzQefQzPPfssQgoa1HlLM0/PWXI412J6DpC51x33PfwdNHb14vLFcwjymYefvf4D&#10;vPjCC/jOt1/Gk4+9iN2JeuVWiSY/+TuqT6mfuHzpPP788nNYfyRX/S46vg4PP/XbftFEFoIVExMT&#10;ExMT+zgmookg3EBENBETE7sVrSr9CJ569BE89+wzeObppxTPPvssnnzsERwqaVVuIrcswDO/Gaf+&#10;ZzvflG4lmiyf8n/44/uu6Ovrs+KDD4eZnsMLwe7LsBJNWsqj8I2vfxVlLSdRcGwTnn/qe0iobFfh&#10;XDhfh98/+wp2XaNoUnhsLR5+6vdWoskvZaSJmJiYmJiY2HWaiCaCcAMR0URMTOzWs8vYPPev+K9/&#10;zUFbVze6T5roaoHdG6/hz3M34MKHQEHEVjz55KtIKG3AqVPd2Ok9E0+8MDA9Rx+7Ac+++CoCw3PQ&#10;c/o0DFmh2Bmcjos2tg82iyazt0aho7MTnURNcTrG/u77ePrHo9F97hKyDvrhpRd/AcPJXly6eBHl&#10;iTvxyuMvXPNIk7qcI7j/64/heHoFenpOITLIG089+riIJmJiYmJiYmLXZSKaCMINREQTMTGxW83O&#10;NRbgZ998DG6Hyq1GfbBVRvjgwSd+iPLm07jcdxJ+i0fjmaeexEvf/Cbef/99PP/KDxCt00QTcoBA&#10;j2l4+fln8PIrL+O5F17BFIctOMOKyyC73NuEN597Ck89+YTGE4/juedfxB/fHI9Co7bQa19HFab8&#10;9ef45qvfwy9++lP8+e9v4MWHn8MO05om9TG++Mbrf4HBQjT53XNPYM3BLPX7Ut8pOI7/M5555ilK&#10;z6v4zZ/+hJeeeBCHq0Q0ERMTExMTE7t2E9FEEG4gIpqIiYndanax9wwMlVXo/cB0wMIuXzoHfVUF&#10;zpy/aDpwEbX6MpTpjKjPOYQXvvUaslusPbY21KC0tBTGhrb+7YEH20eXL6HRoIdeP4CxvnGI+4t9&#10;vagsp/gq9Dh/8TIa9dU41XtBO3e2EzpjA8yP3I8+/BD1FE7X6QFR5KOPPkKNrgwVuhr0UZz1+gqc&#10;lme0mJiYmJiY2HWYiCaCcAMR0URMTOzzauc6a+CwYDayK5tRW5qOd//wA/zoL9OhSRhiYmJiYmJi&#10;Yp9PE9FEEG4gIpqIiYl9Xq23w4iF7/8B33zucTzz7Av401vToWs7azorJiYmJiYmJvb5NBFNBOEG&#10;IqKJmJjY59k+vPwBOlob0NzSjksfDF2rRExMTExMTEzs82YimgjCDUREEzExMTExMTExMTExsc+P&#10;iWgiCDeQT1U0+egjfPjhh2phw0/bOI5/RzxiYmJiYmJiYmJiYmI3s4loIgg3kE9FNPnoI5ztbsfB&#10;ID+Me+992LuvRG5lAy5/iqJGTug2uPoFmH6JiYmJiYmJiYmJiYn9Z5qIJoJwA/k0RJMOfSp++u1n&#10;8OK3fgRHZxeM+vuv8MSjT8Npa5zJxY23/8/eecBHcdztP8lb8tb/+755kzfFsZ24JXFsx7ET18Sx&#10;05y4F1zBGDC9d4Qk1AUSEkV0EL33JiRAEgKEekO99667k05XdP3u+c/sraS702FAdydA+n3t54Nm&#10;bm9nZ3dmd+a52Znj4V/ht299IYYIgiAIgiAIgiBGJmSakEhulPtNEwvWzHkLz/59HFq7evigExgN&#10;PTiydiF+8NNfo9lDa32eWDkJz7/zpRgiCIIgCIIgCIIYmbhomqhR2qRCUSMT/1dUWasalU63vxNS&#10;o1g8rnKnn5NI7pP7TRM5xjz3JJZujBXDVvSqLuRmZ0HeZ5qYcD3pFCZ//i7+9sZ72HYiAWq9dWUL&#10;k04Jn5mjsel4DNb6z8Lf//YmfNbuhUJnFD7n9MibscZrBl5//W/wi4hG+LyP8cK7/aaJSduNmL3r&#10;8MGbf8UHX05DfGY5etfNULfl4uNxkxETcxBfjHobn4ybjktlHaAZUQiCIAiCIAiCuNdxyTSp7FAj&#10;JCgJ//zlBfzzOFFfXsQzPtdwrEB2Vxgn9R2deGtRPB7wy0BHp8bpNiSSu+R+06QdHzzzJPy2JYhh&#10;E7qkEkgkVmnFJT/r0g7jiQcfxOjpS7A8eDEeue8+BO1OEowLk6YLrz//CB569EnMWLAUgd4L8PhP&#10;foDJa8/CwDewGLFz2ad44BcvwT8oGAumfIaf//RB/OGDXtPEghOr5+DBn/wSS4JCsWjyR3jgwV8i&#10;oaBF+LS7Ngk//vGP8eJf3kVASAgWzZ6BnFYVmSYEQRAEQRAEQdzzuGyaBAdcwjfGnMd/TE7A/5uc&#10;yBSPb45m4dlXkd2k7hvdUSPVoLFTi5oOm3209whx1e0aNLB/K1vV1v2ycD0L18s0NsaLGnUyLRpY&#10;HP+7nG0rbCPp319vGpXifuvYZ9w0+fv8i/ihbwakXdqBx0AiuVGeN02keO0n9+H/vv99/Pinj+B4&#10;qVaIDZ78Cv46LUxYXYfrZOhEPPOnT9FptAimyd+fuQ/LjuQK23Ky9i3Cgz8fC4naCJO6GZ/+/GGs&#10;OFsufgocX/5V3+s5Fn07/vrczxCy71rf/qf/7QmMDtwpfM5Nk//98WPIrZMLYYIgCIIgCIIgiOGC&#10;e0yTcQm4Wq9ETYcGdTxuHYv7KhEJ1UrBwLiaXYdRfpfx4MwkfLwxH2kNKuH7l68U4sHpVzB3RxZ+&#10;MiMJu/O7UNcqx4q92fjlrCT8ckkyNiS3oorto7pVha9CL+PXflmo6OhBaXUjXpl5CaP2VwomSHl1&#10;Kz4NvIqH5lxG8NkKPL6QpbW7Bg0Sq2ny/aWp2HEoC4+yY/h8RwmKWOfWMT8kkqsaipEmjTXVKE4/&#10;iyce56aJnsVZMPXV3+LnT/0KL734Il5meu7Xj+OHT/4RhRJDn2nia2OaFJwKw08f+gwdomny0aM/&#10;Q9TFSvFT+zlNDB35+P2T9+OZZ58T9s31xM8fxO/f8xZe0RFMkwd/jtz6bmF7giAIgiAIgiCI4YJ7&#10;TJOxF/F5dBGm7irBlO3Xcf9X5/H65hKUdGiQkl2DH46JxRN+aZi3rxCPTz2Pny5ORVGHFokJefjW&#10;6Dj8ZOE1LD5cgettSkwLTsK/jovHuJ3F+CIiGd/4OA7+l1pQ367C+0su4v/mpqJSokFpVT0eZd/9&#10;47Yy1HV049U5F/AfkxMxbW8x/u6TgG+NOY8/ba5Eg5R1GBdexLfGnsdbGwoxZuU1/OPH57D4fBOq&#10;nOSJRHJF7jdNujH6t7/EvA2nxLCVjqJ4/PKRB5DQwNOyYPprz+DtCfNwYP9+7Be198gZ60iSG5km&#10;D38OSQ/7vKcFHz/6M6yLrxI/BU6unITnRNPEKCnE7598APNWbOzb9/79+3D6XBp46mSaEARBEARB&#10;EAQxXHHb6znf+CQW3/hU1Ojz8DlXj2pJD3w2XMW/TkhAerMadVIt4hKL8M+fxMHncgcucdPk03NY&#10;eKEZjTItyiua8D+fx2Ls0Ro0sHBNazdemBmLHy1OR3GrGu97OZgmY+Lwp+3lKC+twb+MisHss41o&#10;Yt+7XtKEf/r8HP68RTRN5l/E9+ZfQ6tCj/qKRvzwixh8vr8WdfSaDsnNcr9pAmxa+hGefPUTVLUr&#10;hHlCzFoldi+fhMd+9TqU4sQh6xe8jxfeng6JyiCEO1uq0SZTCn/f1DTRtmPcbx7FtKg4GM0WWAxq&#10;LJ/wJl5+X5zTxCDHJ398ClMC96B36tia8jIotNYQmSYEQRAEQRAEQQxX3GOafJmAnRntiM2X4lxu&#10;C8YHJOKbo2KxM1eGCYGJ+J8pl1HWoWXf0SD7eg2+zz57a381khKtpsm6tE5Ud/QgO7cE//FpHJZd&#10;akE1fyWnTY0Pgi7in6dfQWadwqlp8ucd5cjNKMM/jYpB5DUZatj3Smqk+I9x9qYJn9NE0qlFdXkj&#10;fvRlDEaTaULygDxhmijq8/HOC4/j4SeexTvvvIk///45PPCTRxB6IFncAugsT8bvfvUonn35jxj7&#10;6Ud49ucP4KNZK8EX1zH1dOKvT30f3odyrBsz8k8sx/0PfiK8nsNHqpzbvAA//OFP8P6nn+Hdv7+K&#10;Rx78EX737hjrxoyUo6vw8AMP4E9vfohPR72Bh358H8IPJwmfyWtYHb/vEeTQnCYEQRAEQRAEQThg&#10;tljwzqpc/HLJNbfrrYhsMRXP4aY5TRKR0dKDFrkOrfIebNh6Df84Kgahl9sRtPUKvj0+AZmtGmGk&#10;ydmLhfjmx3EITZX1jTSJSusU5i2prGzB/4yOxaeHqtEo1aC2TYFnJsXix0syUNbWO9IkBbUyLUpK&#10;KvH90daRJpUV1pEmk07Wo6lTi7ziBvzjZ2SakIZenjBNuKlhNqgRd3grgoODEB6xDmWNUrB7jw0W&#10;aDpbsH1NOIKDgnEwJgU6s1kYmWLS92Dn+hWIL2y2bspoLbmClRGHoRKP1WIxICVmB/tuEA4n5KI0&#10;LQYb9x4TPuNYWGKt1TkICwlmxxCK1MIm4ebH0XTWIDh8NZq7NEKYIAiCIAiCIAiiF95veHxxMr7x&#10;xXm36+eLroqpeA63vZ7zH19ewP8bx8T+/cfP4/BvUy4hvlqJzPx63D/6HL436zJeDU3D98bG4pf+&#10;WaiQiHOa9JombH/cOFkQeRn/9Fkcng1MxzOLEoXXfjZndqBOoobX2iv41ugLeDEkEz+dehH/wEea&#10;RPM5TZR4f+EFfPvLi3gxOB0PT7uAf2An8K9byTQhDa08Y5oQBEHcefb4j8fMZSfFEEEQBEEQxK3B&#10;TRM+KuQbYy+4Xb9Y3D/63lO4ZJpUtKmwc08e3g7Pxtsrc0RlY/ymPMSUyITlgivb1MgobsHSrTl4&#10;Z0UWvI5VIqfRunpOamYl3l6egcP5XX37rGzpxq64UnwcnoVPo3Jx9Lqkb9nhgmoJFm/Jxrvss+gr&#10;jZi5PgsLY+qFV3nK6yXw2Z6HT9bmYV9KPf5z3Dl8tLca9ZJueG/JwZidpWiWalBZ3Y7RERkIudiC&#10;GnG/JJK7RKYJQRDDlcay6ygsaxVDBEEQBEEQt8aINk3KWQexWqZFU6fOTvUsznHbGqkGjewzviyx&#10;8F0e364Rtuemh+22lSy+gcXzyWBt47lqpVphP3wpY55OvUSD8qYOvOWbjIVHKhB8phrTN2fgmx+f&#10;Q1hyuzB6pY5t1yhj27Hj5fvg36+ViMdAIrlRZJoQBDFcKc+6jKtZdWKIIAiCIAji1hjhI03uHp1M&#10;KsUfFl/CDyYn4iezkzD3ZLVgrJAxQhpKkWlCEMRwZZfvF5i69LgYIgiCIAiCuDXINLlrpBZGoTTI&#10;+ISzGmGOlApxZAmJNFQi04QgiOGK2WyCyWQWQwRBEARB3Ku0yLW4WtqJq2Vd7lVJJ+Rqg5hKP2Sa&#10;kEikPpFpQhDEcOVg6DTMD4kRQwRBEARB3KtsvNSAb3x0Dt8Yfd69+igGSaUyMZV+yDQhkUh9ItOE&#10;IIjhSvX1FKRfbxRDBEEQBEHcq2xJasQ3Po11akK4JLbPK2WdYir9kGlCIpH6RKYJQRDDBa2yCwW5&#10;GUhNTUFuYSmUWr34CUEQBEEQ9zJkmtweZJqQSG4UmSYEQQwHFA15ePOFn+OBBx/Bz372GH7ywI/w&#10;0tuT0a42ilsQBEEQBHGvQqbJ7UGmCYnkRpFpQhDEcCBq0SiMX7oN6h4NNBoNelQKBH/1V0wIpDlN&#10;CIIgCOJeh0yT22NQpklNm4JEGlFyVg+ciUwTgiCGA/7jX8XKA3liyMqZqNl4b8pGMUQQBEEQxL0K&#10;mSa3x6BME6lUApVKSSKNCMlYeXdWD5yJTBOCIIYDl/aE4ukXX8eeg8dw5swZHNyxFq/+5hlsia8U&#10;tyAIgiAI4l6FTJPbY1CmSWdXl/h1ghj+yOVdTuuBM5FpQhDEsMDUg5g9q/H2X36H3/72Wfzl7Y+x&#10;NzZV/JAgCIIgiHsZMk1uDzJNCOImkGlCEMRIw8IaN7Y4BAmCIAiCuIch0+T2INOEIG4CmSa3Du9o&#10;qVQqMUQQrqHVamE00motQ03c/o24Xt8hhqwc3bsdNe0aMUQQBEEQxL0MmSa3B5kmBHETyDS5dXgH&#10;t662RgwRhGt0tLdBo+kRQ4SnsRi1WD37fTz13GvIqpOJsVYi576Hp198B6UyrRhDEARBEMS9Cpkm&#10;tweZJgRxE8g0IQhiJKDoKMIj9z+KtFp7w0TA1AP/8X/BtNXxYgRBEARBEO5AqzfhSmknksu73Kqr&#10;ZZ2obFeLqdhDpsnt4TbTJCclEQcPHhyg46cSMJSDq7ulDTgbd1kMiZgNyL58DI0K1zuzalkDTp/9&#10;+gtjMRshaW6DQQwT9zZkmhAEMRLorI7HT37xHiQasxhjz7mtC/DOxLViiCAIgiAId1DT0YNvvH/G&#10;amJ85kZ9fA7jtxWKqdhDpsnt4TbT5ErcUYSFhSE8LAA/+OY3MHNpMPs7DOs3HRlS06Q87Tge/tXf&#10;xZCIWYWZf/9vHC93/X3suuwjuP+x98SQczQNyXjg0bfEEHGvQ6YJQRAjAZWsEo/83/3Iqu4Q5iey&#10;k1mHpaP/gOlrHH6UIAiCIAjCJWolPYLB8Y0vnJsCg9bo85i8o0hMxR4yTW4Pt7+eY+juwHPf+iay&#10;G6RiDGAxGVCcl4Wc/HLohB+wzGioykeHUi98btAokZWTj97J+ZXSWlQ1t/eGkJORjpK6NjEMaDrq&#10;0SBRoqG8ECW1LWKslYr0E3j4Vw6GBTdN3vwfnLAxTdprK5Camo6K5t68WFBfmQej2Yjy/Czkl9UL&#10;sVp1F9LS0tGptY4bqc85igce+0D4W8DQg4K8TOQU17CGJY+woPjCDnzvgT8iIyuH7Y9FWnQoup6F&#10;7PxilnPiXoNMk1uHd64MBhpjRbgHPkeOxUJ3zaHCYjbgUMg4PPKzJ/Dp6LGYNnWKVdMm4E8v/grP&#10;/ulTNClv4WcQiwlNddWoqG6A3uh82R0de+5XlpehsUPZ9+wnCIIgiJEImSau6Z42TTJF06S7rQwf&#10;/OG3+HjCDEwa+wle/fNnKGlX4VLUREzYEC80lsqTtuIfv/MgKpTWplPk1FGIOlOE+pxYPPWLZzF5&#10;2gx8+u4f8cWCVYLpULnTC7/9zSsYO2EyQlftF77TCzdNHnrqDWHVhT5pZJj+917TxIDlM0bhbx+O&#10;xeyZ0/Dsz36MgCNXWbwZS0b/CGPHT8P0GTPx6jNPYPSkOfhqzBjMmD4ZD//iORQ0KuxME0V9Fv72&#10;yu/xxcTpmDTmXbz8wVR09eixbekk/Md/P4KF3n7QqVrwwR9fw5eTpmLyhM/xi+f/iiYFrUAwlEgq&#10;MrF53zkxdGN08kasidoshvoh0+TWMRoMqKwoF0ME4Rotzc3o6XH+Li7hISx65Fw5hxWBfvD18RHk&#10;4+2DrftOoaVTIW70dRhw4fBmrFgXjV3RUQjZcBgqg73xpZJVI5TtP3r3HqwN9cHRa6X0gwJBEAQx&#10;YiHTxDUNC9Nkh89n+NuiPTDxEReM6KWj8frMzZA3JOO/n5kFpcmC3aEz8MQLzyIyvoltoceoN99B&#10;pVyOcc/8GMcLxGUP9XJMfOM3OFOsRM3uZfjeixPhbIqSivTT+Md//jc89thjePTRR0U9gv/67+/g&#10;RIUGxvYsvPnFbMjFH8vk2evwwAuLoWVNtkUf/wCTN14WGm9N1zbifx54GTXdLGTWY9LzP8OWczl9&#10;ponFbMKSd56Cb3SSsB+LUQPfvz6E9RcKoWu8hvt/8YkQryrYhp+/PRfdPXrApMX5E9FokOuEz4ih&#10;wajrQqTXVwjecwlmsRw6ole2YMm00dgclyfG9EOmye3BR5sQhDugsnTvoW4ugLd/KHrvgjvCFyGx&#10;uH+kKKcgfhsiD1kbOEZNE2b6r0Y3rSxNEARB3CUYjGboPCRnTRsyTVzTMDBNDJj15k+ws6z/l8LK&#10;pEN44rm/w9AjxzMPfA+F7Wos+OR1nDp7GI9+vgW6pvN4f+4aaJpz8F///m949c9/wp/+ZNXPHvwB&#10;vHYmo27PMvx5zhpxj/bwkSaP/PpdMSRi0WLuW/2v5/QoOlFeXISrF89g0bhX8eOfzYEKFiwazY/V&#10;uo2m+iJ+9uw0a8PPYsTSPzyG8MPxqM85hgce+xBmkxEv3fddPP387/qO7/nHvou/rDgGde0V3P/z&#10;UcJ+uNnz/u+fxMOPP4Px8wKRV9FgfWWHGFoMaqya+z4iT2TCYLI//yaNHDM+exM7EorFGHvINCEI&#10;grg1KrMuIHDlITEEXD6xCTvOZoshK511uQgIjkB5QwMSj63F+qPJtzT3mTMTTZhvxSHe3XGcG8Xd&#10;yvdvNY5zO3GO8UMRx7nVbW81jnM7cY7xQxHHYm95W1fiOLcT5xjvjjjbeGdxHHfHcW4nzjHeHXG2&#10;8c7iWGBgHMPdcZzbiXOMd0ecbbyzOI674zi3E+cY74442/j5+8vwtHeq2/VyYDqUmv7X2HvT9bRp&#10;4pg/zlCZJr1pe9o0cZbHW427FTxsmhgx+91HsKO0x/ohQzBNnn8DFrMeS157BqcTkvDXDyZA2VSI&#10;hx56Asf9x2DdmSxomjPx3995HHKdBhqNKK1WcP6qdi3Da7NubJp83Zwmhq5CPPPwg/jrW58hbONO&#10;1KbuxAM/n91nmuyq1Apf0VRdwM+enWJjmvwMK48k2Jkmz973XSTk1/cfH5PeaLI3TRhmswnd0kZs&#10;DZmD7//Xv2BnaoP4CTGUWEwarJr8CsKPp4kxgMmgxqev/BKHM6pYBRIjHSDThCAI4tYoTT+LkDWn&#10;xRCQfGortp/MEENWFK2FWLp4AdZt3IRQ31nYc/n6LZkmxYX5MJns76+lJcXQsmevLTU1VZA7tFPa&#10;2lrR2twshqwouuWoqqwQQ1Z0rJ1RWmS/0gBPs6ggXwz1w9M2m+1fLKqrrYFebz+aVCbpQFen/TLO&#10;/JgbGwa2BSrKS8W/+ilhx+PYwCstLmLpWOeF64XnRalUiiErLc1N6GjvnSPOSqdMhvraWjFkRa1W&#10;o4zlxxY+P1VR/nUxZIUfR3FhwYB8V1WUD5jPip/v7u5uMWRFxY6vtdV+Ljq+r+qqKjHUT1lpifhX&#10;P/yc87mObKlk58zxNb6G+jrIZP1z63EkHR1obrQ/50qlAhVlZWLIik6nQ7HD9ebtuMKC6wPyzc+Z&#10;0Wif7/q6WqhUKjFkpZNdf56+LTwdvq0jjsfDEcqaQ9kvLysVyqsttbXV6JbLxZCVdlb22xzOOW/X&#10;1FRViiErvA1bUlRgV9b4uS64nmeX794y4HgdePnjr8TbwtN2LPtqtQrNTY1iyIqJ7avaoS5yeBlw&#10;LPtlLN+OZa2munLAOedlX8rqni38OvCyYYuafc8xHV63Ch3yzf8uzM8TjtUW/l1+LW1pbKhn9xf7&#10;st/V1cmuQ6sYssK/V1dTLYb6KXdSBspLSwfc//g559fNFp62nKVli1QqQTM7H7YoFQpWb8vs8s3L&#10;E7/X2cbx/Obn5dil3VsGHO9B1axMOV4HSUf7gLLfw+43jteBl6eqyoGvd/NzwTvbtvD5sBzvs/V1&#10;NUKebGlvaxNkSze77/NzbptHfg75PdU27sO1efjGmPP4xhfu1X9NTkCXur/88nNYw+5/njZN+DOR&#10;lw1bhso0kUqlaGdl37OmyTV2X2kYcP+TSiRobbG///HnZF1NjRi6dTz+es7+oPF4YVJU3+iKqNkf&#10;4K050ewvCypOLsJLf34JE6atgUUvx6ifPYbHnn4BBc1qWIwKTH3uPqyJrxHmPeGjVg5sCEdaZSeq&#10;B2uaVBiQunERXvnK1/r+tMWIS2u/wA8fm3ebpon19RzfD3+F6eFHhe35Nuc3LcfJrBr01F/FTx6z&#10;HkPLtc14d9pqsUFowcEZf8P0XdeEEHEHMGkQuWg0Anach17ZhonvvYZTWVVwGHxiB5kmtw4/jY4P&#10;dYIYLLyRatuIIe5+anMTEbhyrxgCEo+uxd4L9h3QbUHLcOG6tfFmNvTAa/ICVHbYd/adwTtkjuVB&#10;p9MO6MjyRqjjfYg3yPmcS7bwbRwb3nxfjh0/nqZjHIen7Xg8PG3H4+Fpm0z2HS2+jbNJsx07Xxxn&#10;+XYWx/PimG+ehmPnlneCHDs7/Hh4fmxxlu/eOMe0+XE7xvHz7Xg8POx4Hfj3HK8Dx/F4OLxT5yxt&#10;x3NuYPlzzDcPO55zfjyO5/zGZUDjJO2Bx2MwOC8DjsdjEcqA/XXgOCsDt5rvG5Z9h7T5Ns7KgOO1&#10;dZZva9zA49E7OR5uKN1K2ef7cjwejtNzweIGpM3Kj2Pazso+Dzuec/49x+tozaOzfDsrA87SHngd&#10;hLLvcDz8ey7l+4ZpO8u3k/ufwz75vpyWAc2NysDgyh9Px/E68H3ear6tcYNLW8i3k7LvWMdGRV13&#10;v4HB9N9TEiHv6b8WvWXA06YJz7djGRgq06T3Onh6pAnPn/My4KTsO6l3N8P9pom8HU9965tIr5cI&#10;YXVnHSZ98Cf88Y338Obrf8G7n85GfZf1YWRWVuLR7/wDQo5n8hAurHgdPx+1DBqxHjQXXMYrz/4G&#10;b7/zLt7421/w5udz0aYyoSJ6KV6avsq6kQNlKUfx06f+IoZEzEpM+8t/4WipBqrmbLz+4m/x17fe&#10;xwcffYKFvj54+ME30Kq1YMFHP8D23ld4KmLx0NMT+kyThS88iOUHL6I26xB+/OibwjbKlkJ8+vqf&#10;8Jc33sG77/wdv3ntAxS1dMPc04jPfvs43hk7EWpVB6Z+xLb52xt45+238MqrH6C2094VJoYYoxJr&#10;/aey6/Y2dieVskosxt8AMk1uHd4Yrigf+AsJQQyG5qYmmgj2DmHSdOH41giMH/clJowfj6+Yvhw7&#10;Fmujv37JYX1nFZYt80On0PbVIXLZfGTW2bcZDq8JwP5L1hEMJo0Ms6YuRK2sf0QqQRAEQdxJhso0&#10;6YXmNHFN9+ScJmajAeV5eVDr+509s9mIqpICFJfVwGDXQbWgorQQ3Wqrs6hTtKOuzWF2frMaxQXX&#10;UVrd2De7vlbWispG+6FevWhVcpSUOQx1s5jQWF0Auda6B61ChoL866hvkQq/jJeVFIKX3+a6YsjE&#10;bcxaBdtPg/A52EVurixBe5cC+p4uFJXYDOkxalDO8lZQVGk3fEzd1Ya8/AIYBQfYgJqyQrZN+S0N&#10;QSaGAG03isrsh6beCDJNbg/HXwQIYrBYrHdg4g5wdsNCPP7rV7HMPwABAVb5LfPD/lO54hY3woLc&#10;y8ewxDcAQYE+iD6VDL54TndrNYJXb4LGaIFaWo01YYEICglBgL8vTqaW9U0cSxAEQRB3GjJNXBCZ&#10;Jv36OtOEIIYbZJoQBDHS8Bv7ClYfsZ/bgyAIgiBGAmSauCAyTfpFpgkxkiDThCCIkUbCzuWYvuKw&#10;GCIIgiCIkQOZJi6ITJN+kWlCjCTINCEIYiSg6CzAc7/5LV5++SW8+Nyv8dOHHsXvfveSEOZ6/rnn&#10;sCi4f2UcgiAIghiOkGnigsg06ReZJsRIgkyTW4fPXO1syUyCGAxNjY3C0oTE0KDXdSEx8RKSkpIE&#10;XRb/7dUl9ll+if2yvQRBEAQx3CDTxAWRadIvWWen0DkikUaCulh5d1YPnGmkmyZ8EljHpb0IYrDw&#10;ZeEcl1MkhgZtjxpamwndOXqtGmrN7S/TRxAEQRD3EmSauCAyTfrV3C5DU5uURBoR4uXdWT1wJno9&#10;hyCIexmzyQCNRoNNS79C1N4c4e9enYyciElLjotbEgRBEMTwhEwTF0SmCYlEupnINCEI4l6m4WIY&#10;Hvjxj/DTn/wEP33wfjxw/4/7dN99P4bfvkxxS4IgCIIYnpBp4oLINCGRSDcTmSYEQdzLaDrrkZGR&#10;juULJyF09WFkZGYISk9PR2FZDfQmi7glQRAEQQxPyDRxQWSakEikm2mkmyZGoxE11ZViiCBco621&#10;BT09PWKIIAiCIIiRRkGjAh+tzcVnm/Ldqk/WX0dKhfPFTcg0cUFkmpBIpJtpxE8EazazTi6tdkK4&#10;B51OJ0wGSwwNGnUL1mzYDDm7h2UlHkdU1Dps2LC+T1FRUYiJd974IgiCIAhPcL5Qim98ECMYAG7V&#10;x+ewL6VFTMUeMk1cEJkmJBLpZqLXcwiCuFdRd1dj5gIvSHtMuHAwCrNnz8H8efP6NGfWbEQfSBW3&#10;JgiCIAjPc5GbJh+dc9pZdkmfxWJ/aquYij1kmrggMk1IJNLNRKYJQRD3KnzJcL7EM/un729H8XiC&#10;IAiCGCrINHFBZJq4DTJNSCQ3ikwTgiCGA9Eh0zB6ygLsOhqHji4Fa+yIHxAEQRDEEEKmiQsi08Rt&#10;kGlCIrlRI9004fNPNDc1iiGCcA2pVAKtRiuGiKGktjAVW9aF47N338Arr/wBYyfOwNZ9J1FZLxW3&#10;IAiCIAjPQ6aJCyLTxG2QaUIiuVEj3TQxm0zolFGninAPSoUCer1eDBF3AqNei5bybPhOeQ8//MGP&#10;MMP/lPgJQRAEQXgeMk1cEJkmboNMExLJjaLXcwiCGA5Y9CoknNiN0X96Gg888QJ8w7ejTaETPyUI&#10;giCIoYFMExdEponbINOERHKjyDQhCGI4sCdsGh66/0f43UdzUdEkgVmMJwiCIIihhEwTF0Smidsg&#10;04REcqPINCEIYlhgNqChsggx+zdg4vjP8MGHn2B19H4U10jEDQiCIAjC85Bp4oLINHEbZJqQSG4U&#10;TQRrgkxGnSrCPfA5TQw0p8kdw2jQoK25Hqnnj2Hqx3/FAw/+FPNWnBM/JQiCIAjPQ6aJCyLTxG2Q&#10;aUIiuVEj3jQxGtHU2CCGCMI1hNVztBoxRAwll09txWcfvI5HHnoIv//rR9iw4wDqOrrFTwmCIAhi&#10;aCDTxAWRaeI2yDQhkdwoej2HIIjhwOmDm3A5uwIqvRFmsxkWMZ4gCIIY2ZjMFo/IyOQMMk1cEJkm&#10;boNMExLJjSLThCAIgiAIghiOSJV6PDr/Cr4/OcHt+mx1rpiKPWSauCAyTdwGmSYkkhtFpglBEARB&#10;EAQxHOGmyfdnXHLacXVVb4dni6nYQ6aJCyLTxG2QaUIiuVEj3TThw/hVKqUYIgjX0Go0MBqNYogg&#10;CIIgiDsJmSauiUwTMk1IJBLTSDdNjAYDKspLxRBBuEZzUxN6etRiiBh6LDDotFCpNUJjB1wEQRDE&#10;iIVME9dEpgmZJiQSiWmkmyYWdkPkIgh3QOXpTmJETPQK/PmlZ/HwK1+hXWXA0V1b0ESLGREEQYxY&#10;yDRxTWSakGlCIpGYaE4TgiCGAxej/fGrF/6EoycO4Ccvj0GbUoMVU97CnA2XxS0IgiCIkQaZJq6J&#10;TBMyTUgkEtNIN03kLO+fX+7AmCskkvv10aU25Em1YmkjPIn/uD8gbF8OtF0lePh3o9GmMiJ26wK8&#10;MzFK3IIgCIIYaZBp4prINCHThEQiMY1006SL5f0Psa14LY5Ecr9ejGlGegeZJkPBjsAJePsrP5SX&#10;ZODhlz7D9bJSTHnnRXhFp4hb3BhNdwdiThzC/sMnUNehEGPtaastwbHD+3HoZCzau3ViLEEQBHE3&#10;Q6aJayLThEwTEonENNJNk06W91diW5x2eEkkV0WmydBh6KzF5Ldfxv99/we4/4EHcd+Pfoj3JwZC&#10;c5Pbm8WsxsbQJTiRUoqakmuYMT8ErSr7FZC6mwqxcIEP8qvrkJ9yHJMDt0BhoLlrCIIg7nbINHFN&#10;ZJqQaUIikZhopAmNNCF5TmSaDC0mgx6dMimkEglkXXIYTGbxkxvTUZ6GZcuj0GuBnIr2x6n0GjFk&#10;5ezGQJzKqBT+5hP9KpRqoTFFEARB3N2QaeKayDQh04REIjGRaUKmCclzItPkzpJ3fhu27k8XQ84p&#10;yziH4FXHxRCQfHILtp/KFENW1oeGYtueXQgO8sdSryW4mFuHm9sxgE6nG7CaEo8zm+2/bTDoYTLZ&#10;34eNRoMgW/g2er1eDFnh++L7tIWn6RjH0Ts5HoPBMOB4TCajIFv4NnxbR/T6genccr5ZXhzzzdMw&#10;Gu3T5ts4ps33xfNjy43y7ex4+HE7xvEl6B2Px1na/HtOz8Utps3zPeBcOEmbnwfHdPg2t14GtAPz&#10;7ex4nOablQGH63DDfDspA87S4XED8+2s7BtvUAac59s2Hf63s3PuvAwMvA7OygDfxjHffF/8Ojri&#10;rAzwdCyWgWXfbLZPh6dxa2XfNCA/t3Mu+PUaeB2cl31+PmwR8u0Qx3FaBpzUMWfn/EZpO6bD46zn&#10;8lby3V/2PWmavBWWJaRhC8+3p00Tnm/HOjZUpglPk18bT5smzsrAUJkm/N7H66KnTRPnZd/5fd8x&#10;7lYg04REcqPINCHThOQ5kWniWVSKCnzxxRiMH/elU/3xuV9ielicuLVzytLPIWT1KTEEJJ/aiu0n&#10;7U2TNctmYd3RS+DdGY2sDlNm+6O1e2CHyZHy0pIBDaKqinJotfbrIDc21EPR3S2GrEg62tHebv+L&#10;olKhQH1drRiyotNqUVFeKoas8DTLWNqOVFaWD+iwNDU0CB0RWzplMnTLu8SQFS1Lp7WlWQz1U1Nt&#10;HYFjS0VZ2YB0KsvLBqRTX1cDlUolhqy0tbZCKpWIISvyrk40NTaKISuanh5UsfzYwhuVZaXFYsgK&#10;b+CXl5UOOJ7amuoBjdAOds6VSvs5bdTs+Dra28WQFX5+G+rrxFA/VZUV4l/9VLLr7dgRrq2pgkbT&#10;I4asNDc3Cfm0RSaTorW1RQxZUamU7JxXiSErvJNW7pBvfoylJUUD8s3PmePxNDc3oqdHLYasyNn1&#10;5+nbwjtpLew4HXE8Hg7Pt9mh7FdXVQqdWVsaG+uFcm2LpKNDKP+28PrheM61Go1Q1mw7jjxvpcX2&#10;+RbKAKsPjvmur60RyrUtEknHgLLPz02bw3XgnSrHusipZmXA9ng4PN+Ohg/Pi1ptf87b21oHnHN5&#10;V5dQNmzhx8PLmm06vG6VOVzv3jLgmO/qysoB5g6v247XoZudc34tbOEGRVNjgxjqx1kZ4Pl2ds41&#10;7LrZ0trcLKRlCx8xyM+HLbzs17F6a5tvXp74tbXNN0+zpLiwL21PmiZvrMgQ0rCllp2Li4USj5om&#10;vOzze6rtuRgq04SXtYaGOo+bJrxMOD5zhso06ezshJSVfU+aJo+z/ba18nrnUPY7peyZ0yaGrPDn&#10;kLN6dzPINCGR3CgyTcg0IXlOZJp4lh5FI/wDAhASEjxQwYFYE30A3Te5v7UUX4N/2BYxBMTsCcWR&#10;q2ViyMreUB/E5Vs7bGaTEcsmLkZ1u1IIEwRBEHcv9HqOa6LXc+j1HBKJxEQTwdJEsCTPiUyToYX/&#10;6sZ/cRTE/rb5Ee7G6CQI8l6EYqkOep0Ui+cuRqVMCwvbh15vEPZZlXEcXmE7odXrIa/PwNRlayHX&#10;2/+CTxAEQdx9kGnimsg0IdOERCIx0UgTGmlC8pzINBk6LAY1jq4LwOt//Qv+9rfX8fqbb2PH2VTx&#10;06+ns7UKq0L84BOwHNdr2gWzRc7i/Fauh9ZogcVsRHFmPAKXeSM0agdau3v6Jo4lCIIg7l7INHFN&#10;ZJqQaUIikZjINCHThOQ5kWkydJyKWoDfvPIWtu89iEOHDmH31ij88bfPYvXpAnELgiAI4k5jNltg&#10;NJk9ImejC8k0cU1kmpBpQiKRmMg0IdOE5DmRaTJ0+I9/DZGHC8WQlbObZuO9yevFEEEQBHGnCTxZ&#10;he9Misd3piS4Vd+dloiyFvuJpTlkmrgmMk1GrGmiRgXrJArqjWN/V7X3h8uZKnm4lW0rfK62hns/&#10;F+MrxXDvNnzf/Lt9cSTSPSAyTcg0IXlOZJoMHWfXLcXo+WvQ2a2EQsEkl8F3/FsIPpTNwgomlfBL&#10;JEEQBHHn8DpSgW+MOe+0I+mK/mncRRQ3k2ni9HsuiEyTEWqaVHaoERqchG+Pu4BvT7go6PtT4jHv&#10;RCXKuaHCt2nvQcb1eozyTsC/j7+Ip7yTsT+nHbXtGtR29WCq72X856REHC/tFravlWjwcdhl3Lcw&#10;BfmtGrv0SKS7XTQRLE0ES/KcyDQZOtYufA//9f/+H37wwx/iPqYf/eB7+N53v4f772PhH3wf/3n/&#10;b5DfSCveEARB3EnINHFBZJqQaXIbuGyaBPknsgsSh2+Pv4h/mXAR//hFnFAIp51pEAyQY7H5+I/P&#10;WNyYOOHzfxgdi38ccwEBl1pRK+/BV16s4n0ehyeDctAg0wrfeS80Cd+dm0ymCeme091kmphMRmh1&#10;Ojj+Fmw0GqDTG2848aLFbBJWuRgMZJqQPKlbNU2MRj0r+19Xhs3QabXQG41iuB9e/g1GGkEhl7ah&#10;oaHBTo2N/X/X1TdBZxi5BjFBEMTdAJkmLohMEzJNbgOXTZPgAFZxxiUgsVqB0hY1sgrr8S+fxuH+&#10;kFxUNHTguenn8f+mJ+EMK/AlLSpczqzBLybF4rlVeWjo7sHEpUlCZf8HVkjC0iSok2rx/vLL+N68&#10;a2SakO453U2mSXlmHD7/dAzOFUj7DBKzQYn1ftOwJGwfDDdwTVSt1+Hnt3WA2XIr0Os5JE/qVkyT&#10;7PgD8A8KQujyQETuioXe4RUSjbIF4cGBCIsIR1BgAA4nXheWweUYNHLs2xSKnRlNQpgAtIpONDc3&#10;Q6nVizEEQRDE3QKZJi6ITBMyTW4D95gmY+PhH1OHdfF1WLozE9/6LA4vbixDWnoV/vXTc/j4YC1q&#10;eucxaVchq1yKsna18HrOxKWX8B/TE/HC3Iv4z5lXUMS2I9OEdK/qbjJNStNjMGPyPHitOwKT2dop&#10;lFRlYN6SBfAO3imYJiZ9D0oKc5GWloqCqkZhO1Xbdfj6bhZNEwvqKoqRlpqKivq2my4LSqYJyZO6&#10;qWlikMDLKwhNKiPMBhXWLZuJojaF+CHDYkLG8RU4klIhBFXSOiycMgMqkxnqjmqsWRGAefOmYmd6&#10;s/D5SEYrb8OqJRPxh9+9jOefew6/e+VVLInYBYWeRuEQBEHcLZBp4oLINCHT5DZwj2nCK+sn7KQz&#10;/QMrgN+ZlIAzJQqcv1iEf/owFvPPN6HK9ruigdJrmnxnQQrOXyvFt0adw7TTDRgVRqYJ6d7UXWWa&#10;pJ1FSMRehM6bA6XO+hpCwpEd2H/2LBb5RcPAbl57o/wRtn4Hjh49gCXTxiOxQtJvmrAOZtnV3Vgc&#10;tApHjhxGqL8XzhW2sHhhV04h04TkSd3MNOmpPA/fzWfEEFB4bi22XKsRQ1Z6R5Vw1LIaLJg6WzBN&#10;pI2VaJZ1I/XUamxLI9Pk0IrpePHNL9mzWwmdTo/GkjSM+v2v4LvXeaOWIAiCGHrINHFBZJqQaXIb&#10;uG2kydqkZhxgBe9MdjuqOthnbRpcuVKGf2EFYNSBOtSKRkm1RImN+/OwO5PPaaIWTJP/mXcNJR0q&#10;TFh6Ad8cF49fzk8g04R0T+puM03C15/F1aNRSKztZjFabFyzARVleVgomCZmNLZyE8TCOpJmVCRG&#10;YUNcSZ9pYlB3YuZ7n6NB0gWVWo2WmmxMnbEKxq9xTcg0IXlSNzNNJPknEHrwghgCKi9tQFRCqRhy&#10;wKzBxtDF2HOpTKgDvSQfjyTThLFs7CtYf6ZaDFmJ27EY70xYK4YIgiCIOw2ZJi6ITBMyTW4DN81p&#10;kogrdUphqWHb5YYr6trw9JQ4/OeUSzjLTl5TpwaxSaX4vzGxeMAvW5zTxGqaFEu0KKtoxPf4RLKs&#10;wHxvPpkmpHtPd5tpEhoVg67WfMxfcQKSskvYfCQBTeVZomkCZFw6Cm8fX0Rt3Iy1wfOw6WK5aJps&#10;gUbeio8+HI/1Gzdh69YtTJuxc/eJr11mlCaCJXlSNzNN1FXn4b8rVgwBJReisPmKfcefo1M0YcUy&#10;LxyMz4XJwQMk08TKvuUT8cr7M1BY2wqlkj3fi9Mx5k/Pw3t3hrgFQRAEcach08QFkWlCpslt4DbT&#10;JKlWOfDz9h6cOF+I//zsHP51XDx+PP0S/n1MLP51Qjx253eiTt5vmhR1aFDFFLbpGv7h8zgyTUj3&#10;pO4602TtWRi1CiyZvwjR61cguaIDTeUZVtNE34B5CwNRI1XAYDIi42AQNl4o6zNNDD1yLPz8U1RK&#10;rA9NhawB5xIyYaaRJqQ7pJvOaaJtwhKfCEi1ZlhMWuwInYfsZrn4oRW9ohGB/ksRn1fjdLJjMk2s&#10;9EgbETp7DJ57/kX8/ve/wwsvPI/ZQRvRTXOaEARB3DWQaeKCyDQh0+Q2cM00aVchKioNTy1ORXLd&#10;QNOEq6pdjYup1fg89Bp+teAq/hqehX1ZHahu70G1rAdLItLwQkg2isURKrXNErztexUvh2ajgHVA&#10;HfdHIt3NuptMk5K0MwhZw+d3MOPaoRWYuHQ15KzD01SWgfm+22CwqBEetBSrN2zD9h3bEBHmg1VH&#10;MqBqzYO39yb2LTPqc8/AO3AF+zway0P8cOgKf5XBun9nkGlC8qRuapowzh9aj5CINdi0YRV8wndA&#10;YzTD0FWDA4fjYDTpcXz1bEz3CsS2LZuwZfMmbI3eDrW53whIPhaBralkmvRi1KsglUqh1Q9cnpkg&#10;CIK4s5Bp4oLINCHT5DZwyTQpZx3E2i4d2uQ6VDr53FZ1nVq0yvVokNmMHmHfr2ffb2HqjStnahTi&#10;tP3bkUj3iO4m00SnUaFLbn3gmY0ayBVq4W+DTgtJpwJ8GgeLUYv2tlZ0ss8srOMoZfEmow4yGZ8D&#10;xYpOrUBbaysU6q/vrHLINCF5UrdimnAUXRK0S2RiyFrOJVI5K+MmSNra0d7ejo5edXTAxCuDiEYl&#10;h0I7sEEzEtFrlagqKkB6Xil0RjO0mp4BrzMRBEEQdw4yTVwQmSZkmtwGLpkmJBLJXneTaXInINOE&#10;5EndqmlCuI686Tr+9vxjuO+++/DD58egTdWN8W//CSeLpeIWBEEQxJ2GTBMXRKYJmSa3AZkmJJIb&#10;NdJNE5oIluRJkWkydKxfPAqfzl+D1qYCPPS70WhT6XFo5RR8Mn+PuAVBEARxpyHTxAWRaUKmyW1A&#10;pgmJ5EbRSBMaaULynMg0GTqCJ/4ZQbvToZVX4OHfjUG72ox9Kybgo9nR4hYEQRDEnYZMExdEpgmZ&#10;JrcBmSYkkhtFpgmZJiTPiUyToSP9eBSe+NWLiFoXjoefeR1rwv3xzFNP41hum7gFQRAEYYvRZEaX&#10;2uARaQ3O25ZkmrggMk3INLkNyDQhkdwoMk3INCF5TmSaDB0W1rgpvXYKY9/9C55+6il8MHYGruTX&#10;iZ8SBEEQjmRVy/G/UxLwvemX8L0Z7tN3pyZifXy9mIo9ZJq4IDJNyDS5Dcg0IZHcKDJNyDQheU5k&#10;mgwN6ZdOITxkOc5eyoDJZITBYGD/9i/LTBAEQQwkpaJL6Ih/Y0wc6/yed58+j0N4TI2Yij1kmrgg&#10;Mk3INLkNyDQhkdwomgiWJoIleU5kmngWi1GHjQs/xIt/eR+hK0Iw6i8v4/1ZK6E1kGFCEARxM1Ir&#10;uwSDQzA6nHTsBi3W8V15rlZMxR4yTVwQmSZkmtwGgzJNqtpUqCaRhrkqmZyV/68TjTShkSYkz4lM&#10;E8+i6qzEYw88goImhRBWthThVw89jDKJUggTBEEQN4ZME9dEpgmZJoPVXWuaSCUSdMu7SKRhq64u&#10;GRrau1DupPx/ncg0IdOE5DmRaeJZ5NIs3PfYE2hQGIWwsbsRv//lY8hulwthgiAI4saQaeKayDQh&#10;02SwumtNk86uLvHrBDE80ev1ZJoMAjJNSJ4UmSaeRS7Nxo9F04RPBGs1TR5FbptcCPeKIAiCGAiZ&#10;Jq6JTBMyTQYrMk0I4g5BpsngINOE5EmRaeJZ+EiT//vhj/HZF2Mxbtw4fPnFZ3j0J/fj/U/HYDwL&#10;fzHmC6zZdlncmiAIgrCFTBPXRKYJmSaDFZkmBHGHINNkcHRqTULH9uVzLSSS2/XsmSaktmvE0ka4&#10;G21PC9atW4/169YJWse0aePGvr+j1qzF2fhCcWuCIAjCFjJNXBOZJmSaDFZkmhDEHYJMk8FhMFtQ&#10;3KUnkTyiok49lHpayYUgCIK4+yDTxDWRaUKmyWBFpglB3CHINCEIgiAIgiBuFTJNXBOZJmSaDFb3&#10;pmliMaOtrgzSbtsh1BYopPVolbLKZ9KjtroGevETgrgbIdOEIAhisFjQ2dGG5lYJjF87b6wFXbJ2&#10;GE00eoggiHsfMk1cE5kmZJoMVvekaaJsr8b/fe+/8cxbfuifrs+ME8GvYkpwHNugEs/89HFUURuJ&#10;uIsh04QgCGIwGBGzdw2Wb9yLQ3s2wHfVXqgMzp2TtvI0fPzJF2jvpsl9CYK49yHTxDWRaUKmyWB1&#10;T5omuSdC8ZeFe/HbX/wMiUUSMdaMk6GvYWqI1TT5zSNPkmlC3NWQaTI4jAYDystKxBBBuEZzYyPU&#10;6oGNNsIzKLuK8c5H8yDTWnBojS/2x5SJn9w6yqZ8+ASsQG+TcFfEYiQUDWyUauRNWL08FIuXzEG7&#10;nCb3JQji3odME9dEpgmZJoPVvWeaGBWY+ruHcaJWi+ipr2LS8kPiB2SaEEOLUafEnh3HodF/vYFh&#10;MRtx+fh+tHWpxRgrZJoMDgu7IRqNRjFEEK5hNpuEMkUMDWp5FZ5+5Kf44OPP8LvnnsLvXnsLoz/7&#10;DJ+L+uTjT7ByU6K4tXMqsy4gMKL32Q92f92IHWccGsJmPY7vXofLpY0I9p6FNjJNCIIYBpBp4prI&#10;NCHTZLC650yTtutx+MFPnoLJbIG87Bx+8Zu3IBGG5ZJpQgwtZpMep8LHYk74cWgNzgsbN0yun1mF&#10;N6atgFxn39En04QgiBEHa9DIW+uRFH8WX73/Z4yfsxLHjh7t05HDh5GcWSVu7JzS9LMIWX1GDAHJ&#10;p7Zi+6kMMWSl5MpRbDqUBBhVCLwN06S1uVkw0mxpa2uFwWA/S5pUKkFPT48YsqLo7kZ3t1wMWdFo&#10;NJBIOsSQFYPBgNaWZjFkxWw2o6W5SQz109baKnxmi0wqHWAcq1RKdjz2xjxPR941sFHZ0d4m/tVP&#10;S0vLAPOwtbVlQDo8L1qt/atO3XI5lEqFGLLSo1YLx2mLXq9j+WkRQ1b4/h3zzY/Deh3s8y3paIPJ&#10;ZH9tFIpuaLT215YfXze7FrbwffFr5gg/v47wY3RMh58z/sy2pbNTNuCcK5VKds7t26+8DDiec2f5&#10;5uWuublxQL6dHU9npxQ6nf11ULNzrmLp28LT4cfpiLMywNNxTLu9rY3tw77zJZNJhTzZwq8Dly0a&#10;Vj8cz7mBncNWh7LG89bSaJ/v3jLgmG9JR8eAusjrneN10Ol0rFzaXwcz25fUoS5yeP12LPs8zjFt&#10;/l3Hc24t+/bnnF8Hx3POv+eYjlAGmuzzzf/mcY5pt7Pv9l4HT5omvgev84arkE4vXZ0SLDxQ7FHT&#10;hOe3qbGhL9+eNE3eXGH/rOBIWH24WCjxqGkilH1Wx2zLwFCZJrys8broUdNkZ5HwTJR32Zf9oTJN&#10;+DOQ34M8aZo8vvgautkzVaOxf/bztB2f/Vr2XJI5eebcDLeaJodCv8TzU3azG4uF1WsdPnj+Z4iI&#10;48N7yTQh7gCscsZETsIUv91ihD0Zh5bj1a9WQOtkpkIyTQiCGMmYWCdgMBO01uZeQtDKvWIISDy6&#10;FnvO54shjgYLZ09G5NoN2LhuDaZPGY+w8OhbmteEd7YdO45K1hDjjU5bVCrVgE4076xrHRpTvIPH&#10;G1S28I6BQmFvMvA0eefPESXbzvF4eKfM5HA8Or1uwPHwY3Y0djiOnTwOb2w6dhz5MTp23ninnL8i&#10;aQvvHDt2Jvmx8OO0hR8Pz48tfP+842kLPw5n14Gn7Xg8WtZ55+aQLTzMG6y28H3xa+aI4/Fw+Llw&#10;TIefM8cywDvqetY5t4V31h3POT8eRzNDKANOjB3n5Y+VAYfj4efW8Xi4KaVzMLR4Oo7XgeO8DAws&#10;azxtx3PBX2d0POdC2Xc457wMOJ5zfsw837ZlzWS2lgHbtPnnfLsBx+OsDLC0ed5tcVb2+b5uVAYc&#10;y76zfAtl3+Gc886TYxn4urJvl2+2f8d8878d4zjclOw9Hk+aJsEnSgeYJmp2/1p0sNSjpgnPr1ze&#10;1Zdvz5ommUIatqjY+fW0aSKUfYcyMFSmCS87vOx7eqQJL/uOBuZQmSb83svvBZ42TXj+HI1bfg9w&#10;vP/xe6Sze+/NcJ9popfi/Wfvx9PPvYyXXnqJ6WX86tH78dwHc9mHZJoQdwiLESfWL8HkpVvECCvx&#10;O/zwxcJIqO2fsX3wmwuZJgRBjFxMKEqJxeyvPsF7776DiXO8kFJUL352YwxdNfD1WQa5cBs0Idx7&#10;LrLqbTveJjQ11KK6uhrVFYVYumAa0nPLoTXQfZMgiHsbej3HNdHrOZ4zTZxBr+fcHm4zTWqSNuAX&#10;v33fZsUcQFF5CQ/98GFcZ60nMk2IOwZ/f369D6b4bBN+OU2I9sNU70iw+/4NIdNkcHD3trKiXAwR&#10;hGvwIfL8VQJi6Mk5uwVPPf0clgWvxOrVqxG4dBZ+++vncCzL/tWVgVhQmBoDb18/+Pn7Yn9cBgxm&#10;C7pbqxAYuREa25V0jCqE+s1He7f9r0AEQRD3ImSauCYyTcg0GazuKdPE95PfY2zgATHUiwHeo57G&#10;Z6FncTb0FUwOjgUUFXj6wV+gkkwTYiix6HEqai7GTZ2CcYtXo3vg/coOMk0Gh9lkhkraDV2nikRy&#10;WT2dSqfxd4NM+hsMUxsmBE36M4J2pIghK4fDJuHDGdFi6OsxGfTsPmpAr0ViMZuhN7Cw7Uh7FuBG&#10;K29IEQRB3OuQaeKayDQh02SwuqdMk7yMFDTLB76T3N1Sg+TMMkgbClBRLwOMPchJz4KG2kjEUGMx&#10;Ijn2Anr0N3fsyDQZHFqZEjG/9kXMs8tIpGGrs7/yRtuVUrHUD09WznwL8yNOCkYHf9/boNNgw4JR&#10;GL34sLgFQRDE3Qufn6JTbYBEoXe7OlXcAB7YkSHTxDWRaUKmyWB17y05TBDDBDJNBodWosTxn87D&#10;iYfnk0jDVscenIOWeOeNkOFCS/5FPP3wD/Hksy/hL3/+M5596jH87Dd/R6nk5hO2EgRB3GkMJjNe&#10;8k/Dv7AOlbv1G+8Up/MwkWnimsg0IdNksCLThCDuEGSaDA6tVIkTD83HyUcWkEjDVsd/MhetCcVi&#10;qR+uWNDZWofzp49g3769OH3+Mto6B67qQRAEcTfCTZPn/dKcdrBc1a/JNHH6HVdFpgmZJoMVmSYE&#10;cYcg02RwcNOEjzRx1tEkkYaLRoZpQhAEce/CTZMXyDQZtMg0IdNk0CLTpF9kmhDDHTJNBgeNNCGN&#10;BJFpQhAEcXdDpolrItOETJNBi0yTfsk6O2E2m0mkYSsyTQYHmSakkSAyTQiCIO5uyDRxTWSakGky&#10;aJFp0q/WDimJNLzVLkV9u5xMk9uETBPSSBCZJgRBEHc3ZJq4JjJNyDQZtMg0IZFINxOZJmSakIa/&#10;RoJpYtErELNnA+bOmYU5c+awf+dg1sxZ2LovVdyCIAji7oVME9dEpgmZJoMWmSYkEulmItOETBPS&#10;8NdIME1iti3B48+8gvCICKwMDxe0YnkYjp+7Lm5BEARx90KmiWsi04RMk0GLTBMSiXQzkWlCq+eQ&#10;hr9GgmniN+73CNvvvAFLEARxt0OmiWsi04RMk0GLTBMSiXQzkWlCI01Iw18jwTSJ2xSA+atPw2Qy&#10;2ctsFrcgCIK4eyHTxDWRaUKmyaBFpgmJRLqZyDQh04Q0/DUSTJMtfp/jh/fdj2ee/TWefcaqp5/6&#10;FWYvOyFuQRAEcfdCpolrItOETJNBi0wTEol0M5FpQqYJafhrJJgm1UWZOH/+Ai5cOM/E/72A83Hn&#10;kVvYKG5BEARx90KmiWsi04RMk0GLTBMSiXQzedI0MZtN0Gq1dtIZjGD3ILdiYenodANv6LcCmSak&#10;kaBbMU1MehUK8jKQnpmN7hvcEyRNVUhLTUFOYTlY+17ApFMgJyMVqSw+NeUaihra4eYqfhtYoNP2&#10;QK1WQzvIewJBEMSdgEwT10SmCZkmgxaZJiQS6WbypGkiqUvBV+O+xJTJkzCVacqkCfDadREGN/eo&#10;VK3XsWzZVgxm5gKaCJY0EnRz08SEY1tDEbJ2M3Zsj8LMZZuh0NnWKAukNSlYsNgXew/sx7rwAARG&#10;s7pstkBWGo9Zi5dg184d2LVjO+JyK++IaWLUqnAqOgKvPfckHnv0Ebzwxzew/eQV6E13zsIhCIK4&#10;Vcg0cU1kmpBpMmiRaUIikW4mj5omtclYsPEo9OymY7GT9XODToMejbYvbDToWSeMx/dAozP2xWm0&#10;OuHvXowGHXp6evrMF1VrHnx8NvWZJhajQfjceAsuCo00IY0E3cw0Mcny4BuyjdUpXj8N2BO0ACmV&#10;LeKnDIsJp7f7IrXC2ljTq6RY+MX7kKn1yDy7D7vOpEOrUeNOju04t2EJfv7iO0jLzkdRUREyLx3H&#10;K08+gpCTw/u1JIIghgdkmrgmMk3INBm0yDQhkUg3k2dNk2uYv+Ew9GK4HwMOblmBwJVrsXn9Gsxd&#10;tgZyrRHp5zZixtJgbNy6GUELpyFq61Zs2LwOYaG+WLnvMvgPxuf2rkFw+Bps3boec2dMR1ajHKq2&#10;6/D13Qwz+6+l+AIWLwvCli2bEeC/DOmN3V/7qzeZJqSRoJuZJi2ZBxG6K0YMWXD9ZCB2XikRwwzW&#10;cDCbTILpyZHW5WDMtGCo9Sac3B6EOT6hrE5uxtIFUxFffGfmEPEf9yoiDxeIIStnNi/Au5PXiSGC&#10;IIi7FzJNXBOZJmSaDFpkmpBIpJvJk6aJtPYaJkyagqXeXvBh8vb1Ra0e6KxOgV9ENDpVKiiVcpzd&#10;shixeY1Ij9sE/41nhO/Kay9h4fJtULFD62oswZTFfugxmHElORlyrRlmsxkF58Kx4UJZn2li0HTD&#10;e8ynKGxsZ/tVorowCTOWboXRfGPbhEwT0kjQzUyT+rQ9iDh8QQwBhWeDsSPJxjSxob02Dz5e3rje&#10;ZDUkCzIS2b2kW/hM01mGWQsj0enud/BugehlY/H+1FBIOrvQ3d0NWUs15ox6BTNWJ4hbEARB3L2Q&#10;aeKayDQh02TQItOERCLdTB4fabLuALRi2IoFZVf3YMr02fDz9xO0bJkXjqVUIe3cZqyLyRe2UrRm&#10;YPnGk+Av6ShayzB1yTJoWEesvixLmDthe/RmeM+bhE19pskWaORt+PTDMfBdtkzctw8CQzbAyBoi&#10;N4JME9JI0M1ME3lpDIK2nRZDFlzbtQyHMyrFcD+VeQnw9g1CdrVEjDGjsa4BPX3zhuiwcLofWjVD&#10;b5p0NxVh3Ht/xBO/fAK/+tVTeOLJJ/DhV15oV1tf9SMIgribIdPENZFpQqbJoEWmCYlEupnuhGnS&#10;XHAOYdExwus2fNi/sqsDih490s5uwLqY68JWTk0TfTvmzvNmD8Uu6M1m1CVEYeP50j7TRKeWYcr7&#10;X6BZYZ0Dhc+N0tIqE256N4ImgiWNBN10Ilh9B/x8AlCn6IFGJYPvnKkob+kWV6bSC/W0s/Iy5voE&#10;o0am6VsNy2IxI3zJDJzMqmHbadGUdwoLV/N5jMT9DjVmI1oaa1BRUYEGVvcJgiDuFcg0cU1kmpBp&#10;MmiRaUIikW4mj5omNVcxZ+0+aMRwLxZzDyJ8ZiNy+yGcO3MEYz/5HGVtCqSeXY+1Z/KEbRQt6Qhe&#10;f1w0TUoxeZE3NAYF5s+ajt1Hz+HE4V2YPWMCok4VQNWai6VeG9nNzYSS+C2Y7R+Jc7HnEBGwEKtO&#10;ZMJMr+eQRrhuapowqvPiMfmr0fj8iy9wMLlCaCzI69IwYUoozEYdVsz4BB+N+hAfffg+PvrgPXzw&#10;4ShI1Xoo26oQ7DMLn4z+HPMCNkCqsp+4mSAI4l6ksFGJNRfqsS7evVp9oQ5NMseWEZkmropMEzJN&#10;Bi0yTUgk0s3kSdNEp5KisLoRzvau1yhRdD0HmVlZaO1SsRsTIGutRlWrXPjcoO1EeU2zsCKOgW2b&#10;V1QizE3SLW1EVmY68kuroFJ1oaSymW0rR0lJjTC/Al/lo6G6DBkZ6Shhad9sBR0yTUgjQbdimvBR&#10;YNoeNVTqnr4JX80mI9RqjRDuUalYnbNX7yguvqIVn0dI75lbyQ3pluXi579+Ho0KI7b4fYlfPvEk&#10;nn76V3168pdPYJbvMXFrgiCIW4cbHEIHjXXi3CrW0Uwsloqp9EOmiWsi04RMk0GLTBMSiXQzedI0&#10;uRcg04Q0EnRrpsm9h8moRV1DI+tsWCCXtqG+vh4NDQ194uEOVscJgiBul42JDVaTw0mHxyV9FodL&#10;JQNfHyTTxDWRaUKmyaBFpgmJRLqZyDQh04Q0/DVcTRNbZK2NkHb1iCErCkkTmsSVfQiCIG4HMk1c&#10;EJkmZJoMVmSauA0yTUgkN4pME5oIljT8NZxNE5NODalUAv8Jb2PZ6ovsb2mftix4Ex9O3StuSRAE&#10;ceuQaeKCyDQh02SwItPEbZBpQiK5UWSa0EgT0vDXcDZN6uJC8KMffA8PPvgAHnzgR/jRD38g6Ic/&#10;+AF+9tQLOJTRIG5JEARx65Bp4oLINCHTZLAi08RtkGlCIrlRZJqQaUIa/hrOpolRI0dTUxPOH9uN&#10;85cKhL97Je2i+UwIghgcZJq4IDJNyDQZrMg0cRtkmpBIbhSZJmSakIa/RsKcJvlX43ClZHCjStRd&#10;rTi8Zzu27tiLytYuMdYGkx75GYnYFr0Vu4+cRodCL35AEMRwhUwTF0SmCZkmgxWZJm6DTBMSyY0i&#10;04RME9Lw10gwTQLHv4olGxPE0K1jMSiwKcwHp5Ovo+T6VSzwCkWz0r6BWHR5L5asWI/S8nKkX9iL&#10;2WE7oTTcZD1zgiDuacg0cUFkmpBpMliRaeI2yDQhkdwoMk1oIljS8NdIME12BE6G35aLMJvNDrKI&#10;WzinoywVfmHrxRBwZoc/jqdWiyErGefPobTZOgLFZNRjykxfNHbqhDBBEMMTMk1cEJkmZJoMVmSa&#10;uA0yTUgkN4pMEzJNSMNfI8E0ORg5Hfc/8Bg+HPUhPvzgfUHvvvMOQqMuils4pzTjHIJXnxBDQPLJ&#10;rYg+mSGGBtJacBILI/ajx/T1ZgwxXODXma71SIRMExdEpgmZJoMVmSZug0wTEsmNItOEXs8hDX+N&#10;BNOkNOcKTp06jVMnT/bpxPETSM2uEbdwTlnGOYSuPi2GgORTW7H9lDPTxIyiaycxc0kQGuQaMe7r&#10;KS8rhclkf3+tqqiAVmv//caGeii65WLIikTSjo72NjFkRalUoL7OviOi0+lQWV4mhqyYWZplpQOv&#10;d1VlhTD6xpamxgbo9fZztHR1yiDvsp/bhR9za0uzGOqnpqZK/KufyooyWFhj05bKinIYDPbp1NfV&#10;QK2y7+S0tbUKS0jb0i3vEo7TFk1PD8tPuRiyYjQaB+SbH0cFuw6O+a6rrWHHY98RkLS3Q6W0nzyY&#10;H5+ko10MWeHnt6G+Tgz1U1VVIf7VDz9Gfly21LJzptHYl4GW5iZ2zu0b7TKZFG2t9h0kfjy1NfYj&#10;ofR6HcpLS8SQFZ7fspLiAfmudnI8zc2N6GHn0xY5O+c8fVv0rKw1NzWJoX5qHI6H46ys1VZXCeXV&#10;lqbGeigVCjFkRdLRMeCcKxXdA865lp3DClb2bcsaz1tpcZFd2r1lwDHfvAxotVoxZIWnzcsbx2Om&#10;yegLOJRwnZ1ztZBOL22s/D25MMH5d1yUrWlSXVUpXEuOJ02TRbvYfdRiXwaaG2oxb2+hR00Tfs8t&#10;LSrou/d60jR5Y0WmkIYtvH5eLJR41DThZZ/f923L/lCZJvx50dBQ51nTZGcxeyZ2D3jmDJVp0iWT&#10;CfcCT5omjy9JQXtri/Bct6WTPX8d739qtWrAM/BWINOERHKjyDQh04Q0/DUSTJNeLGaT0DEzOXTY&#10;bkRryTX4rdgshoCzu4JxNNm+82sxGZBwaifbbgM6NLd+v+SdNEfzgMc5diZ5494xjocdDRdncXz/&#10;jp1BZ3Eck2ng8fD9OcbxdG7leDgmJ+k4S9vZuXCWbyHOdPO0LSzuVvPtPO0bnAsn+XY8RvbFAcfD&#10;4ft0hJ8fx3T48TjN94C0TQPSEc7FLeS7N+6W8+3QuXWWb/69W823kLb4dy/W47l5voU4J/nmcfzQ&#10;+2U9Hvu4/jzaxvFz+XVxvdgejydHmiQUSQbkW2cw4rllqc6/46JsTRPrObNm2pOmyYqzA800nvaS&#10;w+UeNU143mzLvidNk7ecjDThefT0SBNejxzr91CZJjxNnkdPjzTh9YOnY8tQmSbC/YbdHzw90oTn&#10;z/E+4CzfzuJuBTJNSCQ3ikwTJU79fBFO/WIxieSyTjuJuxt08tEFaL00vE0Tk74HV0/vwJSxn+Ht&#10;t97El5Nm4dSlbBhsOkRO0UkQHuCNnJoWtLbUwHuxD6plWpgMOrR2sI4NazTlXdyNBQHr0dLCt2lB&#10;c6sEBno9hyCGjOYuLT5cm4d3V+e6V5E52MY6Ys6g13NcEDtv9HqO50wTZ9DrOS7IwTTphV7PIZFI&#10;fRrppolBb0BJRi50MhWJ5LLqiyogb+xw+tkdlVQFk37gr8HDiaSdwfjpz57FiYRMFBQUIO5AFJ56&#10;+KfYeqVe3OLGKGUNCF4yG9PnLkVxk3VofmdjKWb7hKLHaMGWVQGYO2s6pk+dgulTJmPCzAA0d9Oy&#10;wwQxVFS0qfHP4+Oddj5cEuu8z95XKqZiD5kmLohMEzJNBisyTdwGmSYkkhs10k0TPhRb3TPwIUsQ&#10;g0Gr08JkHrn16U4SMO5VhB8sEENWTm6YjfenbhJDXw8fcmw71Lk3zKP6/7aVuCFBEB6HTBPXRKYJ&#10;mSaDFZkmZJqQSCSmkW6aEAQxPFi36EOMXrgJ3Rpr465HIUHghDcwOSxWCBMEce9CpolrItOETJPB&#10;ikwTMk1IJBITmSYEQQwHJBXpGPXac3jhtb/ig/ffx6sv/QZ//nASarvoNRqCuNch08Q1kWlCpslg&#10;RaYJmSYkEomJTBOCIIYLRoMONRVFyMjIQHlNI7TDexoXghgxkGnimsg0IdNksCLThEwTEonENNJN&#10;E76EV1tbixgiCNeQd3UKy90SBEEQ7oNME9dEpgmZJoMVmSZkmqBKokGTXIdWpgaZti++nKlOZo3v&#10;VUuXDtXtA/fBt22x2Y6rqVM3YDt3qLqDpcc6uBXtGiGdGhZ2th2JdDsa6aaJ2WSCVCoRQwThGoru&#10;buj1ZJrcCTprsvHxa7/FT3/yIB566Kd46KcP4e2x89CuM4tbEARxr0KmiWsi04RMk8GKTJMRbpoU&#10;V3fAd0cOXlh8FU8uuIo3I7OwJ0eCSvZZdbsCQRtTWPwVPLnQ+vmzS5Mx61AFShz2U9Mgw+/5Pvh2&#10;4ra/D0jDjox2VDoxWQajyjYVjieWI/xiI2o7epCdWolfT01EVKoEVU62J5FuR/R6DkEQw4Gohe/j&#10;45nhKK+oQFVVFSpKC7Bw9J8xNSxG3IIgCHchUehRL9W4XY0yvgLZQKOTTBPXRKYJmSaDFZkmI9k0&#10;aezACzPZAbOCd9+0RPx0RiL+bXQsvvXFRezIlqG+Q4l5yxOFQvDAjCQ8NDMJ35/ItmcndNH5Zjsz&#10;pK5eiu+Ni8N/TkwQtuP7+pcv4vDtCZdwoapb2LZWomH/aqz/it+r7rCG+eiRvuNi4tvXsM+4+N98&#10;JEt9VTPu++IsPt9fiyZZDwpKWrGU3eDPlnT1fa9vfywd2/1V9cX3x5FItiLThCCI4UDY9HcQeSRf&#10;DFk5tWEOPpm3SwwRBOEuPl2Xh2+Pv+h2/YC1pdvkA0frkWnimsg0IdNksCLTZISaJpXtKoSvShJO&#10;zvRjVaiRadAu1+BiYiG+P+48PoguRWOnCvNCE/GNSZdQJtVBojSgoKhOuKl8f+V1lDuaJl/GYcyh&#10;enSpDJAotNi25Rq+NSoGazO6EH+1Gq8FZ+HAxWL8OSANh/NlyC1rxbSIdPw+MB3zDpYht1Ep7KuK&#10;HdvpK+V4Pzgdf1uRie0pLaiXqjEl7Br++Ys4/HD2FYzeXo783Dr8eVmqYPBUsWPJKW/B1FXpeIXt&#10;z/t4BfJbVNbja5IjYk8eXglIxxJ2gyrmr/aIx00i9YpME4IghgNpp1bh2VffR2ZJOcrKylCen4r3&#10;//Aitl3MEsLFpZXQ6OleRww/OpQ6JBZLcalU5lYlFElZG9j56lOj1uQ57Qi4qv+ddglt3WSauFtk&#10;mpBpMliRaTJCTZPyxm48NjEG31ucjvwWa1y9XI8OhR6tXVrB3a5pV1hNk/EJCI2tQ9TFOsxYx04Y&#10;u6n8cXsFKpyYJi+uzMf6hAasOVeBX89gN4JRsdhd0IVjMYXsQsTh25MT8Mbq67hW2o7fTonFd+Ze&#10;xesh1/BtVvjf2FKKelbwDh9Pxz+xwve0fzp+u/gSvjnqHJZeacHCtenC6JUHFlzD5H2VyEkuw79+&#10;FIPlVzqQV1iP73xyDt+ZfQWvh17Dv7G/fxmQhYYuDT5YHM9uIPF4PTwD3xt3Do8E5ggjV3qPnUTi&#10;GvFzmpjNUCoVYoggXEOj6YHRSEu23Am2B0/GCy+8iOeffw4vcD33HH73u5fxovD3b/HLF99GScvA&#10;BjVB3Oscz27DN1m78JusnepWfXCW7btdTMUeMk1cEJkmZJoMVmSakGlyG7hkmpTWS3D/mHN4KvQ6&#10;Stu1qGqXY6ZXIn4wMR4/mJSAF0LyUCVRW1/P4RV6VAwTKxCfnMN3Z19GUrXCbn+CaTKebccvYO+2&#10;o+PwdnSJsP+jMUXsu3HwvypFnUSL/PJ2BJ+oRlpTD2StUvxsynn8ZnUB6lu78NRXsXhsOT8u1pGt&#10;k2HrpTpkN6hQV9mIH30ZgzEHrK/nZF4tw7+xQhqR0oE1u1Pw7XHxuFanQn2HGseu1SGeXfSSwjr8&#10;+6hYeF9oQlGzEvtO5eGbo+Jwocb++EmkkW6a8NVzJO3OG4UEcbvI5V20es4dQq/VQKVSQX0DqVRq&#10;mMwWcWuC8AxG1vHlHdHkcverqEkppmLPqZx2oTPlrGHuklhb81ROh5iKPWSauCAyTcg0GazINCHT&#10;5DZw7fWcJgWenn4O/zUnBdnNalS3dyMgMh0vLUvF//vqPB73z0GVtKdvpEnY+XpsSGjAvuQm5DQo&#10;++Yk6VXvSJOXIguwmd1cN7FtT2S3CSM6Kjuspsk/fHIeB8pV1u82K7E3thhvrUjHe6HJ+Pexcfjt&#10;6gJU18vwb+PO4S9bq4T5T/i+ayTWf6vLrabJ6P21woiUXtMkMrkD89ck4T8mJqKg1bptFfsun98k&#10;OakY32Y3pG+NicM/jLbqGx+cwba8bpo8lmQnej2HIIjhgranC6nXruDy5ctIScuFUkv3NmJoUWqN&#10;+F/Wyfgm64S6VaxN91ak8w4amSYuiEwTMk1cEJkmZJoMVvfEnCbrNybjm5/E4fPdZcioVaC8Q438&#10;8g48Pvsifr4su980mXgJGQ3i/CA3UK9p8vHe2gFLAA8wTVj4SEw+S/s81mVIIemQ4hdTzwumSX1z&#10;J342IRYPheSirF2DqpZunExpRlaDAg3Vzbhv3DlhpEmzw0iTlduv4Z/HxSO5XoV6dtyXcpqRVNGF&#10;guxq/CurrHNO1yGxSIrYvA6cuy5BXqOKXtEh2YlME4IghgOymix8/Off4qlnfovf/+5l/PrJx/G3&#10;j6ajwUkHjCA8hWCaTPVAB411TN6KzBFTsYdMExdEpgmZJi6ITBMyTQaru9404apu6xRWz/kmu2kJ&#10;DxlR/8RuGpMOVqJWqsTckAR846tEpNd/vWlSWy/Fd8fG4qM9NU5NkyNnC/Gtj+Owv1yFKhbeeihb&#10;MGxeW5WHL8Kv4J8/j8WTYXlokmmwdfc1/AO7aO+uL8CXESmsssXg73uq0dLcikcmxuGhpakIPVuL&#10;LHFOkxVXO5CeU4N//yQWj/qkYf7O67jvy1g8MO8a6mQKvDjjPL4z/TJ7GBTjz0sT8NqKTOQ2qe2O&#10;kUQi04QgiOHA+oUf4bPF28UQR4eQ8X/GuJBYMUwQnodME9dEpgmZJoMVmSZkmgxaZJrcWJXN3dhy&#10;Oh8vL7yM+2cnYcyW67hY3oXKjh5UtyvhF5WMHy24hsybjDSpqZfiydmJmHSkfsCyvpUdGpy+WIYf&#10;T0vC0Qrr6znlTXIEbEvH/azyzjhajcDdGfjl0jRkt2rZ91XYGZOPZ+cm4WcLryI4phoV7Wq2HzW2&#10;HsnFT9l3Pt5ShLy0Kjw8JQFRqR2oYWmmFtThLa/LuG9WEsZuyce1Wuu8JWV1EsxdnYIfz0zC7wNS&#10;cfi6FOWtZJqQ7DXSTRMLuyHqtFoxRBCuYdDrYTaTCXkn8PvyD4g8UCCGrJzbPB/vTVonhgjC85Bp&#10;4prINCHTZLAi04RMk0GLTJOvFzcxKtut4kv3Os5XwuNv9ipLnwnBOp6On3Hxz/l+bD/vTVMQD/Pt&#10;ej8TP+cr9Aj/Osb3htnf5b375NuKcYLEbXq3642zjSeRejXSTRO+0kltTbUYIgjXaG9tRU9Pjxgi&#10;hpKkvcvx+DOvYdu+Qzh8+BB2bYrAi796EtGXq8QtiJFIeEw1nl10Db/xcq+enXsZdazT4AiZJq6J&#10;TBMyTQYrMk3INBm0yDQhkUg3E72eQxDEcMBsUOP8wU34ctSb+MMrv8eHYybgUFw66O42spm7v8wz&#10;Hd9R59gzVC2m0g+ZJq6JTBMyTQYrMk3INBm0yDQhkUg3E5kmBEEMBxTSdnSqB3a2iLsH/jqk2ewZ&#10;8X07w2OmCesQkWni5DsuikwTMk0GKzJNyDQZtMg0IZFINxOZJgRBDAdWzXkbE8MOiSHibiS/QYFH&#10;5l/F46wR6k49uuAqdiU3i6nYQ6aJCyLThEyTwYpMEzJNBisyTdwGmSYkkhtFpglBEMOBkKlvYfUx&#10;5w0t4u4grUqOb3zCG9msw+ROsX1GxjnvoJFp4oLINCHTZLAi04RMk8GKTBO3QaYJieRGjXTTxGAw&#10;oKy0RAwRhGs0NTZArR7YaCM8z5VDy/HaG2NxITEeFy5cEHQ+7jxyChvELYg7TXq13GMN3lXn68RU&#10;7CHTxAWRaUKmyWBFpgmZJoMVmSZug0wTEsmNopEmBEEMB45u8MaHH47CB++/16d3334HIVEXxS2I&#10;Ow2ZJi6ITBMyTVwQmSZkmgxWZJqQaUIikZjINCEI4l7HbNRD3tkFvZHuZXczZJq4IDJNyDRxQWSa&#10;kGkyWJFpMuJMEzWJNCJU7rT831hkmhAEcc/CGjRmZS0mjvozHrzvfvzlgy9RJTfzaOIuhEwTF0Sm&#10;CZkmLohMEzJNBisyTUaYaSKRSNHd3U0iDVt1dXWhob2LTBOCIEYMRk03Pn7xUXitPYTq6mocj/LB&#10;z3/zd3SqBzbwiIEUNiqRWS13u/gqOc58KzJNXBCZJmSauCAyTcg0GazINBlhpkkn61ASxHBGr9eT&#10;aTIIDOy8FRcViiGCcI2G+jqoVEoxRHiabmke7n/4l6iTWxt0Bnk9Xvr5I8hplwth4ut5ZmkK/unL&#10;827XYwuvCo1NR8g0cUFkmpBp4oLINCHTZLAi04RME4IYVpBpMngsZrP4F0G4hoXeCxlS5NJs/Pix&#10;J9CgMAphY3cjfv/Lx5BNpskt8TTrSDlrzLmqRxeQaeL0O66ITBMyTVwQmSZkmgxWZJqQaUIQwwoy&#10;TQiCGGkIpsmjj6OoUSq8oihrKMbLjz+Kq+X1QrizsxMq9cAO2EAs0Ot00Or0rJEkRjlgNpug1WqH&#10;1WSzZJq4IDJNnH/HRZFpQqbJYEWmCZkmgxaZJv0i04QY7pBpQhDESEMuzcT//M938L3vivrf/8UP&#10;v//9vvB//9d/4bPpe8Stb0xbdQ6mfPEJRn02FnHZVWKsLSbE7V+Pjz8ahQnzQtF2S0bM3Q+ZJi6I&#10;TBPn33FRZJqQaTJYkWlCpsmgRaZJv8g0IYY7ZJoQBDHSMJt0aGlpQWtrq1PxzzrlAzu2tpiUDQhY&#10;5oOmTgVUChlCli5EQYv9vDRlyfsRuvkklCoVWiuuYGnUAWiGwVt9ZJq4IDJNnH/HRZFpQqbJYEWm&#10;CZkmgxaZJv36OtPEYtIj9dxh5Fa1izEcM5pLLiOnhBVMgxLxsRegusGQXYK4GyDTZHAYDAaUlZaI&#10;IYJwjcbGRqjVAxttxN1LQ/5l+IdFiyHW2D0Qgf0JxWLIyv6wZYjLrxf+NhsNmDnTF41d7h1tUsU6&#10;hYfSW3E0s03QMa4s69+2ut24Q2mtkKn0Yir2PLkk2dopHM06TbckZ9sOjHtonnPTJLVKzjoSMTbb&#10;3k7aziR+n+1zZazzDtqsvSVCJ/WG371p3A30QQx7fjoxTTRG/PekBJttbzWdm6TNOrZvrMwSU7Hn&#10;RHYbvvEJ60gM+J6LaX8Yw/Zt2zbu54NVOTbbupKOfdx/T05Am9y5afIPX16029YqF9NmndCZe+zr&#10;ey/r4+utHbQB3+vVINNmHc2EYuemyXO+qfbb3lC3l/ZTrK47M01SKrpY2WEdX26cDPjujXQLabPz&#10;FhbjvE4uOVRuNflst3dJ1rS/9cV5FDUNnIhdotDju1N5nXR23K7pzRXO6+T5Agm7R5y12dZNaX8c&#10;g73XWsRU7PlgTS7b5hauzW3qPycmoMvJinQ1HT3sHsHy2Fd23JQ2KztfRTtfoEEwMrkZNeB7LqbN&#10;niFJpQPrJH+O/XzhVZttbzWdm8c9tuCKmIrncLtpomyvxHe/+z38+l0fm1+OzDji9zwmBpwFusvx&#10;xA8eQwXNFUncxZBpMjj4xJ06nVYMEYRr8NWY+NwXxL1DafpZhKw5LYaA5FNbsf1khhiysm5ZANLL&#10;JcLfZrMRS75ahOqOm5tj7W1tbHv7xoOko10oJ7Z0dXbiVGYjPorKwycb8gW9FZ6KN8Ou9YW53l+d&#10;gb8GX7KLGxWViz8FxOPTjf1xH6+/jtf8LghxH63NY/d667FKJB12x+N/ogofRCZj7ObrGB9d1KdP&#10;ozLx2fpMu7gvNuVh1KoUTLCJ43ov7LJdeML2Ykxcf21gvtvbUdmqxPjNBdbt+HfDr2LMply773+0&#10;Oo2ln2EX99n6LOE4bePGbs7DuyuSrMezpQAXCqUwmUzsnNv/CnsotY5HxgAA//RJREFUrQVvhySy&#10;7xTaff+98Cv4cku+XdzHa9IwekOOXdzojTksPt0ubty2ArwfennAiAh+fjWsYzprT4mwHT8X7yxP&#10;writ1jxb44rwLjtnX7Dj743j4ueW59M2jl+HUatT+8JrL9Sx55UOUqm1LPaSXdOJt4Pi8dWO4v7v&#10;byvEW6EJ7G/7fL8bloQvbY6H68PIaxjtcB0+W5eFTyPTkFenEFMBjEYjuuXWSZY3Xqzv29ZZGXhn&#10;xSXhGGzjeL7Hbukva/zafRDB0mbnuDdu1t5StEi6oFTad37r27vx0aqBZeDt5Swdmzh+bd4Mccx3&#10;obCd7XXgep+Vvy825uFAan8nlKer6bGaYXw0yPithUIZ/WhV/3XgEsrAyqt29YH//e4KZ+fiMjvn&#10;/WVtAttnalG9cC1t6ZJ3w/uA/THyMvFhZIpdHK+L77Cyb3t+x7H9vxXKyrltnFgG+L8BJyoFU4Yj&#10;lUiEa8nhZu34LYVC+ft8Q3bfd7k+X58t1AnbuLGsznzIrhkvx7bxvD7ZnYttRdh3qRRmVidtkcmk&#10;OJza1Hec/DtC2k7K/kc2ZZ9rzKYcds2usL/78/glK0+9+Z7Ijqm5SyvcB9paW/rSVmiMmLuvRCgD&#10;jnX+/YhkjNloX/b5/ecTh3sQLwOO9z9eBgL2Dxz9xetnUSO7122ypiWUfYf7DT9/Qr2zud/wfX+8&#10;Nh2fMPXGcX3OtvmAHacQZve69Cq58INfB7un2k4+vyG+Dm8GW6933/fZ37w+2JY/Ll5nv3By7+X1&#10;3jaOp/3lhgyobfoJvOx0dsogUej68sg18D7A6gOL+5Kdp/64YnbOrwlluC+OiV/rvrRZ/did3Ayt&#10;RoPubvtJ3RMK2/BuKK/z9mWf59Eu3+zzN0PiHep8IbsfXxrwvOPX4fO1mShv7X+mq9VqqNi9gJsm&#10;vscqhO34+eLPIccy4Fj2ud4LZ+fC5niEfLP7hW3aPmy/PH98rjRbeNpKRf99l8PvFfJBvDXjdtMk&#10;71gI/rboIJ79xUPCcCorZpwMfQ1TQ+LYHbQSv3nkSVSRaULcxZBpQhAEcftUZp5HyKrjYgi4enIL&#10;dpzOFENWtvgHIqXM+ou72WTA4kmLb8k06WgfaJpIWceaN3ht4aYJbyDaolGr0OOwfLVBr4VCbj+E&#10;2GIyokvm+AqFBZ3SgSMEeNqOKzypFPIBHRuDroelZX88FouJHU+3GOpH0TXw17lO6cB0uFnU21Hr&#10;RcnyYtTbdxzVLM/aHvtzq9f2CMdpi8mgh7zT3jwQTBN2zh3h58LxePh5dDQ4teycG9l+bTEb9dA5&#10;HA9H1T2wXcnPryNdwjHalwF+zng5skWl7Gb5tD/nWtZ5V6sGNp47WcfTFhMrA51Sx3yzMiBpG5Bv&#10;fs4c861m19VotD8efv35ebfFxE0Th04Mp9tJGXC8Npxu1tFiJ1QMWVEpu1ha9mVApVINWLpdx84N&#10;Ly+2mNgxd7GyxjIpxjAsZsg6BuablwHHusj3x/NkC09bq7HPt4VdK42TpeQdj4fT3Wl/bThCvh3K&#10;gLyrU2i32cING63GfvQSzzcvG7bwMmo9v/155Nd04PW2lgHHfMtYp96xLvawcuZo5hrZ/WZg2TcP&#10;qIscZ2WAl1PHtHln2+hw/+NlXO/w4xU/DwPvfzpWdxzLAC/77F5nk2+eZltb68C0WVnhdcUWXo8N&#10;DnVez9J2LPu8DDi7/3U7HA9HJpUOKH/CfZLdQ21RKeXCfcwWDTvfA+5/7NyoFPb3G/4MkXTY32f5&#10;SpDWsm+bb7EMONzjeZl0vA68jOvZNbfFxM65Rm1/HXjZ4c8sR5yVAWuc/bng59zx/sefd3qdwzOQ&#10;PRMVCvtzzq+V4z7N/P7nWPbZ3/xcON7r+LPS8V6nZtdB73AP6uGmCbsX2MLLAN/WEcdnMsfZuVB1&#10;s+0cjofnz/GH2x5233e8//Hj65bfadPEosDk3zyA000G7JrxIsaFHBI/INOEGFoMmm6s33AcupuW&#10;MzNSjm5Ho9S+IUWmCUEQxO0jr8mCT0ikGAIOr1uImNwGMWTl4nZ/HLhmfY3PZNRiilcIJD103yQI&#10;giAI4u7EraZJS14s7vvJL1lH1Qx5aQx+8Zs30S6YTWSaEEML/zUrMXoRpizb8TUTDJqQvGcZxvps&#10;gUJr75SSaUIQBDEITFoc3BiMtbuP4/TxXfAK2YROrQk98nacPp8IvcmC7tZC+Hj74MSZs9gcthgH&#10;koocfjcmCIIgCIK4e3CrabI/aByefMcXuXl5yMvLxau//Ckiz/Bfk8g0Ie4MJ9YswLygbdAM8DGM&#10;iN+1HJ/PC4fOyWReZJoMDj7MsK62RgwRhGvwOSx6euyH9RJ3P3qNEimX43E+4TKkKutQWY1Civir&#10;qTCYrUN+Jc1VuHg+Dsm55TCa7IcbE4QzqJQQBEEQdwq3mSZmnQTv/OZBPPPCy3jppZeYXsbTP38Q&#10;z787l39Kpglxxzi6aj5mBW6Htq/FZUb87lCMnh16w0YYmSaDg7/nKR/Ee4IE4Qz+DqzjfBUEccuY&#10;9YjbtwbZtc6XeXU3FrMBdZWFOHbkKK7lFECls3/f31O0lV3CgYR8DI33ZEFXez1iz55E7JUUdHR/&#10;/RLU7kKrrMPqbafRYxiaxqNGKUVyUhxOxMajtn3gO/aewGTQIjoyGDWSoTmnJoMOZdczcejEceQU&#10;10A/BKfWYjYhcXcY0iudL/PqbixmI+ori3H8xGFczS4UlrAeCjrLz2NfQg6MQ1QnuzvqcSHuJGIu&#10;paC9a+CcQZ7AqGjA6t2noB6iOqlTSZF6OQ5HYy+irnXgHBeegM8VsilqLSrbBs7B4wlMRj0qCjNx&#10;+MgJZBdV3sIUA26A1cn4o5uQUtosRhA3wm2mSW3Sejz8/HtiyEpP/WU8+N2HcF1pJNOEuKPErFuI&#10;MV67hdnOr+3yEUaYfB1kmhAEQdzjmFkndMUMjJu/AhKN5ztLlTlxmO2/ATK5HPvW+8N/0yFoh8DJ&#10;qEw5gE8+HYvcuoGTZrobZVsF5s6ai5LWLmRe3IeZS4PRqPS8sdkjvY4xoz7A6exKj484MWhkiPSe&#10;jcTiRlQXXMGcufOQUef5HwOMOjX8p3yExeuOsHLj4UayxYKUM5sQsD0OMlkTIvwWYNPxFIgDwTyG&#10;xazHwdCprE6GoN3j8xhZUH39Aqb5rEV7pwyHNgbDb+1B6D2dSUb9tW345LOxyKoZgjrZUY0502eh&#10;oLETGYlHMHtBIJoU9hNxegJdRxHGfvYRTqSWebxOmrVdiPSZjYvXG1BVmMruQfOQXu1548Rs1MFr&#10;9nh4rTkInafv5RYTsmK2YVl0DKSSZqwJWoCo45c8/+qq2YC9axbiy9nBaO0ZGlORT66r0w9NWu7E&#10;babJvA9fwpdBB8WQiMUI70+fxnvLjuJ08EuYGBgDKMrxxA8fQSWZJsQQwt3i5N0++NNf/4pxftFO&#10;19e3hUwTgiCIexyzFlvC5uLYrgiEbo/xcMPegr1Ri5HdZr3/887hKt/p2HQ2Wwh7ksrLO3E2MRbz&#10;fFdCar9wgNvJid+J8BNFvM/NsOD8gQjMC9wqfOZJejpysfncVSyctxBFrZ4didFcmojpYUfEEFCa&#10;dhxfTV+Gges8uBdumgQHbsCG5Yux63yuGOsZLPoO+M9eCoXYFjeqGrFo8jjElbR7tJ7werE9xB/H&#10;961CyOaTYqynMGBPRDBy5NbOmcWkQ5TPDESdtl8C3RPUJG1mdfIM5i8JhdR+QRe3k3fxIFafyREN&#10;LwsuH1mNmUGbhM88ia79OnaduoglixagoNWzIzEai9KxKGgzjKLhVZZ2ChNmLEKXh5vbZqMWAavW&#10;YFOEL7bE2K8C525MPRIs950MnWiY6pWsTs6YgHOFA1ducytmA3au9cah3Wvhv/GwGOlZTAYZZi0J&#10;EyaAlzSV4UJ2tfhMubtxm2mSn52GJtnAd89ljRVIy6uErCEf5XUydmfuQXZ6FjT3wMkhhhd8ctgr&#10;5y5A5TDpqzPINCEIgrjHMWuxOXQmWju7sT7UB8cuZ+NqSi5MHvql+fz+lYi+UCz+MqjHvq0bERCy&#10;DA32Kz+6hL5HCrnG/hlWcWUnUho6kXhkLSJ3nEJWeip63NUCtZjQUFctTODLqcyNw5ygrX2dl8un&#10;DiBoRQBO5LW4rbPNl74tuJ6DgvJa1u21wk2TjZeqUJF+Ar5hm1CQn4umHvf9+mbSdiI3KxNVLZ2Q&#10;NxVhxgyvvrRLUy8gcHkwVu5PcuNIDDM6mmtQXt+G3haDUadCgN9aSLqaEbjMG8n5RUguqHNbmnwJ&#10;6fLSIkiVrECae7AtaB6uNlgNKJOqAWtXL4e3V6BbR2KoZbUobup/vYmbJtHB3miWdmFzuA+OJGWx&#10;OpnVV55chpXXkuxkyJR8pIUFifsjEXW+pL9ORq9C4FIvNKrd107jy7DGHdrIOn7987nVJG3Ctdo2&#10;JB3fhOXbjiEvMxkah2VqXUEprUfk6ig0Koyou56Ayf5b++ro1Yv7EBYWgiNZzW6rk3wZ2sK8LOSX&#10;9ddJwTS5WIjqrHPwWr4eRQVZaHLjqDOLXo7s7ExUN0vR3VyCqbMWQi3+4FmRdx4hK8MQuCsJJjf2&#10;trtaKxHisxSppeKS+EYtfMMj0MbqZIivN64VFONKTk1fnXUVvqxxVuJh+K7aBrVRjS0rFiC5wfp6&#10;lUHdiDUrV2LuIn+obvJD7+2gkjbiekERlL2vj5oN2LF6MapZn2dbhD8OXspG4pUsGNw0soYvr1+S&#10;cRbHr+aLMTzOguzYbVjq54+A0AgUNHeOLNOEIIYTZJoMDt4o62hvE0ME4Rpy9qzR6Tw/zJgYpvSa&#10;Jgot8hMP4tNPP8HWc9msE+p664w3+hxRSmvhs3A2th04io2rQ3HkSj5Ldzc2nq92W+elKfsw5kce&#10;tJtHgJsm1+o70dWUjxnjP8HC0O3QuasFalIjaOaXuFBQbw3qlNi71g+hUdHYv2czVu88g5aaXMz0&#10;3tE3ya8rqBWtiAoPRvSO7QgLWIwtp64IHV5ummy6VCnMaxCyeCImzQ6A1E0v/LfX5ME/eIWQps+S&#10;RUjIq8HVM1uxKDACR4/tQ3DkFrS112L+7GXQGF1P08I6YkkntiJqC8tjkDeiTycL5aPXNOnWGxG7&#10;bzU+/XwsLpZ2uMU0UXc1YOXyYGzdugVLvHyRy8pLR3UWZs+agwPHTiGcfXalsBFnNwUgpcN9w+ar&#10;k3Zh3ExfNHVbh0D1mSadGhRcPobPPv4YUWdz3GZk8tEkK+dPROjOc9CzXaplDfCbNx2b9x7FprXL&#10;cTghByWXD2LDpSrX66TFDFlLGVaF+GD9wbOQqvqfVdw0Sa5tg6KlELNYnZyzPNotr1yZjDrkJsdg&#10;/pKlSMqrgJ7t06RX4UCUN4LWRuPA7k1Ytf0o2uqLMDVgg1teDzRo5NgUycrOjmisiIhEfoN1zJVg&#10;mlwogF4txYrFX2H8HF/I3DRnjKK9EsuCWJ3cuR0rN++CTGNE2tktWBAUgWNH9iEkYgNapU1YPGcm&#10;VG5oc5sMGqQlHMEiX39WXpbg8vUmIZ6bJj7hEZCxOhl/OAofjR6Hi2WtbnllRtnZhC2rgxC5fjMW&#10;rVwHJcuGpP46Zsycg/3HjyGC1cnEwiZc2OGHjHo3zFPDymtFXgJCVq3F5rUr4Mvua118ssde00TW&#10;g+Jrp/DZpx9j/elMNxiZFqi7JTixPRLLwjejqlX0DtizSdlejXVhgZg3ezpOplZZ4+8ByDQhCCeQ&#10;aTI4uGnS0mR92BCEq8ikUmi1bvyZnhh2KLskaGL3nE6lk1WW+Os5y2fi4IEd8F2+FieP7sKSyL2s&#10;Mehak1fWUoktG7ehQztwP0bWgYmPO4O8Kqt5XM0aqRF7M93SyOa/ol8+tAqLZk7BkSv9yzRXXtmF&#10;XcdPwc/PFyfiTmHBQl90uuk5pFd2YOHMSZg0xxvVUus55q+7Zl+7iMT0AvBkFKwBvHhumFve+U89&#10;vRXbU+uEDq1J3QTfoGAoDFbTZMWekwgLWIqdJ2Ow3Gch8iVaN3R8tdgZ6oNK8Y2fuuxz8F+3i/1l&#10;Qk1JOmITkqFgHTaTrgsr5y2C0g2/+HY2sI5RwCarUaDno0qiwLtE3DQJ9F6OnVsjEbZhFw7vWoXV&#10;xzPcYChYWLnZiGOF1gmRCy5sxoZz6cLfekU7zsXGoKq9m4UsyI6JwqlK991zq1nZjAz3w8pdZ4UR&#10;LNw02RmyFEcOR2NZyFqcPr4bC5fv6nslwVW4abIm1A++i+YiNss68oN3iBMunkV2pXWiy6bii1h2&#10;NMf1OsnS2h2xADuSq9m+zOhobUJNXT26e/SovbwZe08fhS/rhJ86dwrzWdmRumG+iM7GIkz8ahKk&#10;rOLpNQrU1dWgqbUDRpMRuSmJSEgrEMwijawO45ZEoMfgcg1BHe9o77osjK5Qd8vQ3NyMbrVOME3W&#10;7jqEsNBl2HMsBqHec1HYrna9TrJzmXAwClebrSZUp7Qdza1t0BpNqC3JxLn4a+jWGmFmdTJk2XxW&#10;P10b3WIx9uDkjhVYtnaPMKLjSEQ4LuU1Cp/xOU38QoNZnVyLkHXbcGzPWkQcS3PZIJY1l2Lpwrk4&#10;kVLInkfd8FttNU04BlU74lidrBRMBlYnz0XjfInrk5kbezqxfO4UdIv3sC3rgpHBh0GaDdi1ZjH2&#10;7N8J3+BInDl9EHNCtwvn2zXMiN0VDp/oC8Kole5O9qxmZUeh1iDl1DYkFTYIpqK373LIPfwKm7sg&#10;04QgnECmCUEQxF2MxYKelnwsnD8fywK8MXHmfJRI9X1DfA2aLpw5dRxxO1dg06lU68ogph6kpA6+&#10;E8qH4edfPYEp0+cgtcq+Ecsntmupycep5DK2nRp7j59DU0MJli9bikqVezqE3MBYMnUuVFolFs6Z&#10;g8JW66+PbeWJWBK5HZ1i56G2PAedbprQr6EgDr4HC1B6eS981h6wO3dnjh5AYXUjDm4Jxe5U97yT&#10;nnRwDXakNwkdL4tOhiDWgVGwrGhVDZiz0BfVMqu70SWpRnmLwvUOmkWNtT6LUCEOEpCUxiNkMzdN&#10;rOQkHkfK9QpcPhONgO0xbhmlJK3LwZyQnaycWCCpuIRp06fCxy8AGbUyrPefirMZlcJ2BnU3klJz&#10;3fKLb/z+jThdKuW9QBxdH4Dp8+YjJGq7MFJB31WBY7HJqCrKwPxFPu4bpcSoStqOjLp2rA+Yj2Op&#10;lTDoNUja6YNNx5NZOmwDkw7pVy5D40bTZGVwAOobijFn3mLUKo3Qag2wmFU4xDr2DfXlCPFdiKpu&#10;99SPxtJLmLniNDLP7cTUaTMwZ8YkTFoYBnnjJSwN3QqZWCcbSzLQrnZHmgYcWrkQ2R0qRPrPwez5&#10;czBx3Fisi2H3NXbd4k4fxvWqBhzdtgK7k9wwmoZRnRuPsH3JMHSWYfGcyZj81ZeYPN8XclUr5izw&#10;R6XEOp9Jd1s1rre6oU6yPVzcu0YY8VR05RimTpqAieO/xJKIXcJiDvlXT+NqbilSzu6C96YYt7za&#10;xVfq6yVhRwgOpRQIf1tMBqz1nY9TaaVC2MDuvbFXCl1eJt9s0ArmmhUVvANW2k2MbOiqxtG4y6gp&#10;zcC8OV5Q6F3vV5i0ckTMH4/0mg7IZXXwnT8VS/z8cCKjGgl7I7H+SKJ1tR6zFlevpNx07kfnWITn&#10;pMlsFspBO7vXTV+4Fm1lCZg9bSImfTUWk+YHQcWuY+8ZVPcMzWph7oBME4JwApkmBEEQdzFmAzaE&#10;LMH1GplgWLTX5ePLcZNQr9CgrjAZC2ZNw8H4bNa4Nbmlo8sx6Vvx1dxlqOtiPWyTHoV52aju4B0G&#10;HU7vW4MZi/xRIulhx2NEQfYl7D10AvVuXP7TYjJCrlAIr2vU5cRiQZB1hAJ/Z9xtc0I4wDu5wjK/&#10;LE97VvkKw/F7aa8rxr59e5FV3ui2d/wNup6+pZpVbUVYHrkdPMRfhzK44dUYZ2hUCvS+7ZRz4QC2&#10;HE21BhhqeQuOHdqD+Mwit42G4J0KLcsjz1NG2hXUS+VorLyOqeNnokOlEeLdjdGgt5YRsxwp2aWQ&#10;y9m/pzZj3sY46HQapCacwqFTF1lHTsvSF7/kBrhpcq2iA1p5JbxmTcS8pSHoZu0rbhh5gl7TpFlh&#10;QNG1k5gwcTJCdp6FnnV+i3NYnTzI6mSn+yYtNesUCJ4zFj4bT7B6YoTZaMDlo6sQFVvIypRnymtn&#10;Yy4+//Qjdl6bhM6purMJS2Z8hTa1Dh2NvE7uQ2Z5g1te6+L0dDVi+sQZWL08BCVN3cL8JuVpZzB3&#10;+X70uDwawTmtldcwJ2Q7/FbtgExrYOVXh3PbA3E4rQ7q7hYcP7wP8cJIN/eXo+pruxG2J9EaYJWB&#10;z7HkoeIqYsHGZV5Ib1KIYfZ4MWiQcuksDp48D7naXXXSgm5pPXZu24jpC3xR3NiBTkkjIr0n41pN&#10;l1uek/KWMvgvnoap832QWytl9VGDrf4zMNV3NdqVOuFcZsZuxcIdiex+JH7pHmJwpklnpzAMn0Qa&#10;rtJqtWSaEARB3K3wGf+XL0ZyqXXIPYtATdYJLIg4iPqKIhTWtIrx7oObM9tCFuBi5nWsCwvApt27&#10;4bdoOrafS0NuTi46WafFHXDTXnvT5RhNOLc7EqsOXhHDrlFfnIHE/P6JLJ2h6apHgPcSFHW4vkQP&#10;bzxrdF8/Jrs0YRs2nk2DxWxEYXIsLpS4Nl+WRt6Ms+eT+n7hdMaRDf6IL5PCqNfg1K4NqO50zfTS&#10;aG71XBlxKGwS8jqdvGZ2Gxj1SiTEn8etzJGrkNThs4n8FQ7Xei861l66UWnlpknS9QLs3BSOoKAA&#10;zAmIgt5lM8GE6+lJKGoZ+CqIYJqEBCInOw0rQgPg7++NrRdKXO70ctNJa3CWSwuaS6+grIW/3mSl&#10;sykHE9acgqtvxtSX5SApp1YM9WM0aBF78kyfucjPx9mNociSuPaLPX/trsdJneSmbP6Fbfh04mw0&#10;i++QaLsa8dWCJVC4OK+QprsVMbEXBlxHs1GDnSHTsXjtYfQeUWdNOrx2J9ywrN0qGlZev44eSQmW&#10;BUVC46ZOPa+TSRfPQfk1+0s8shpbT2eJIdfR6VidvEH5U7ZcQ9S+S2KIv5J4HDsulomhwaPpbMDi&#10;JT6oapGgoegyFgevB38idtZm4mpRA3tCW+Fzf30ybS00NzrAu5hBmSYtHTISadirrk1OpglBEMRd&#10;SmdJLLwjdkMldvp4o3+19wykObw64z746xSXMWXyVzhfIJo1WikWzpuHEjctg5t/7SxWrVmNFeFh&#10;OJtSbPfrn0LWjBqbV1L0qg5EBCxFowute7NBjQvHdsI3MBzXax3Om9mImooSYY6EXqpyLsIrct/g&#10;59lg+WmtzsC6qNUIW7kCu07E270OolV3obiiUejkHoxcgQsp13F42yp4h29BrZMVGm8FvvfK/CsI&#10;9FuKIwnZfY33XtobqiARXAY9ggMiUFBRjLWh3ojafx7dusHNl6Dv6cL+7RsRERmBleuj0cxHJ4lY&#10;jHpUlRYLIz/ycrJQ3yZFfXkWFnsFCZPADpb2hjKsXu6DjQfPwfFNEI1SiuKqduEVr6y8Qki7ZLgS&#10;swdhp7LYtRQ3um30iD2yExGrVmF55Fpcr5fZdH7NaK2vRGnqYUyftwAx1/JhMmpxescalMsHby5q&#10;FB04FB2BgMitaJTZmyZ8yeaiojJsDpyPJUGrUdwohbqzEcHL16PHhdcbiq/FsjrJ8rgyDCeuWq9b&#10;L8rOFlS2K6Fi6eQWlkPWKUHsgXU4nts0oJzdKma9Goknd8I7MIzVSQejkNXJWlYndWYzyguyUdnc&#10;gebaAvh5L0WXZvBlp6MqC+uj1iI8YgWij7E6aVModD1y5JfXInqFF6L2nEJVfT1SLx1H0LaYvhFa&#10;g6G24Cqrkz44fDHT7jryGtvRVAVZVyu8FszG8YQ01DbU4vTulYjLH/wqXSZNJw7t3oTI1REIX7MF&#10;jV39c/dYTHpUlBQLr6vBoseWFT6IL5OInw4eSSOrkyv8sXH/GagcLo9O1YmimmbhXtdVm4El/hFs&#10;m8HmTsSsw4VTexCxOhLLw1ejoK7DphzyOlmOTmkN5i8JRkF9GyRtdVgfvAQFba6PiOyozsYMv1XC&#10;Kk46RQ38QiJQWFQCDat6Fl03SipqodPrkHX5KPwPpY2ckSa8I0kijQQ5K/9fp5Flmlig6VFDpWIN&#10;lxsM6+OdGJVSedNfFAmCD79VKlXQ37DRYEGPWiWUN7IliV6iwxZjd0L/pI7553fjcGKhGPIERsQn&#10;JEJlUwj3hAThWmHviBcXMHXCO2g9utgzpEfejLAlk3E0q541qs2oykvCwjkzcSKl3K4zZnBhdSmL&#10;2YBDEfMREn1SWI1Hp1FDoVCyxqwZek03Tu9bhzlL/CG3bexbTFBr9IPuuJhZpy9g4RJUyHpYJ1eJ&#10;w+u9Ebz/kjBRYEdDMUJ95mDVvgtCx3RLuDcmTp+J3efTxG8PDmlRDKbM8UN1hwIm1jlSKBTsOW0Q&#10;RiWkJhzFjFnzkNOiZXlTwGv+VMxe5I3k4sFfTz4i6dr+IBxN5fMgGFGSfgqjp/uiXamHTt2JY9sj&#10;MNc7RHiv/+KhTfDy9UHo6g2okQz+WpqVtZgyeTpSSlknzGRi91IFVPxVG/ZfS/V1BCyeifVH01n6&#10;zVjDOnE+Af7YeijWpXupNP8E1hy9JPzy31aTLUxQWt7aDbNBIxgy02cvQHGnEl1q9zz/+XkNWTgV&#10;O8+mw8j+7lEroWDPDG7gdUsbsJF16r1XHYCyq/0WRmrdGhZ9O5Ys38jqpBkaRRtWLJqOo2nVMLF6&#10;UFWQjIWzZ+BAWhWUrUUI9feGb2AQ9p69dsM20c3gozoOb/BC0KZjghncWyf5XB56jVIwZKbND4DE&#10;YMSVMzvh5b0UwSvXIr/VtQlYA/18UdahhlGvZukHInR3otD5lTSWINR7PlbsvwADu1/EHNyKoNAQ&#10;bNx7yqURH23FlzBttg/K2nmdNPTVST7xambiMUyfaa2TelUbtq9bieDlK3A4Ic/ORL4t2PeSDq7G&#10;kaQC9rcZ5Zkx+GqaF1oVOuh6unBqVyRmLFkOuWiSVuVexOq9McLfg0bTgFmTp+JScZPwSp6S5VGl&#10;1gh1sr02H36LZmP1yWTReDLjSPRa5DS68uqYBa2F57B2D7t/slBHQwGmjh6LouZOmAxapJw/wM75&#10;fJTLDchPPgtfdt8JXB6OpJJWl8pOL0atAhsDF2L56rXw8fHB+u07sXK5D5asOgRtZxWCvBdisZc3&#10;Vm075PIorDvFoEwTEonkXCPHNLGgLj8eX439GB9/9in2JJUMWCufNxqObg3EqE8+xPjZXmhQ8EcF&#10;QQzEpJEgwnc2PvroI8wL2AiVw6+7FtaJy7iwG2M//wSfsvIWwTpV/F1ugjD1dCCQdXQPp5XBZNQj&#10;OmQuLpe2iJ96CHZvq6ssQpfRzDqIHVjgFYgmWxflNuD3yb77or4c/hHH+kZ26NRdGP/xGFRJJIje&#10;uAX1fBkZl2Hp9d2rLWjOPY5VBy+joz4P08Z/hPfefgOBm06hNOcith6LF7dzEZ5HUWazFgtmhUEi&#10;PidNrJMWPO0zXCprwcndW5Be2f/rbv61S6gVJ5m8XXrTY/8zVFjoE4xWVRe2hCzCu2+9iTHTF6O0&#10;Ig/ro/fBdozQ5cSr9ibRbdCfphnHwmfgakWv8WJBSfxGeG85j9KMWGw/fVmMd42+9MRw+NLZyG3s&#10;Ruy+tXj/7Tfx/qfjcK2qHYd3bkJBo3WZWFfpTZNTHLsB+y73z3HT05KCCfNXooWVpagdB+H6S1wM&#10;m/T4v5d2B+DwtVJUZp7H6I/exjtvvYPtcblIOr0XZzPcs3QpT4f/IKRl/5q7K+G9+QDr5FmPwaDt&#10;wrQvxqCkuRXbtmxAQ7e7DCETZHLrKLLmjCNYsScB7XVFmDVhFKuTb8J3y0lU5idh04GL1i+4CstP&#10;77XkWfMKCkBLjzWP/NWY8NmfIqGoEWcObEZqpXtG7vWnx9IxyeG1JATtyk7sCJ+Pd1keP5u2FMVl&#10;OdiwaS/cNesMn1+qKDdPSPPgpiAk5feu7mhB8cXNWLrxFMqyL2DzMfe85sgSglregazyDuFarvBe&#10;gry6LiQcXoX33noD733G6mR5E47v3Yic5v5Xulyh75yyFCuubseO2Ot99wRVazYmzFuOhpp8rN5y&#10;sO9VJ89hQT07hjN54queZg3WL56BYpn75hG6k5BpQiK5USPFNOG/vgT6BqBOoUaPqhP+C2ahpNF2&#10;gmjWSEzci0jWue3R6dBQmY4vF2yD9h58h5HwPIc3BAmjA3RaDQrit2H1uTzxEytGWQUme6+GRKVh&#10;jVkF9q/xwuVq93QCiHsfjUKCY/vWw2eZP64U1sLV5SBvitmInKTjrNHvhWVh61Hd3t3XSL1d4k8f&#10;Qn5zb4PSDN/5c5BXL95LWUO4JvMwAqLds0KElR4cOHwYCvExZTHrEOq9AN4sHy1yJatfSuxaMR+7&#10;EgsG/6uuAzlJJ+C7zAt+oWsg05mxe+UCnEzv7eBaoO0qxRz/tZBpHNIbZPIGTTf2bF6Jpd5e2Hbi&#10;mjAS4cLulZg53wvxBfXCMuYV6SewIHg7tA7m62Bz3FSWgdAAb0RsPYwe9pxrLjiLgPWH0Wtz8eH/&#10;IUtmIaOi3U3n1YD4E9Hw8fbB2YxyodNUnXoUs2bNwu64VGHeBnlLEabP8UODG9fzjD+yFXtZ2eCY&#10;1FVY4BsGidZamCxmE46uW4zDV/kKUu4xtc09UkSGB6FZ7NAbumuxhLU3wjYfRLeaPQ+UcgQumI5L&#10;hQ2Dvnb2mHD19A7MXRqCZjXLA+t0hyyei8zaTuvH7Dw3Zh1D8KYTbpibxYpG3oq1IYuwat95ax4s&#10;eoQHLITPiii0dPE6qcLeVYuw83y22ybQLUg5DR8fL/gEr4VCb8a+lYtxLLV3XgtWJ2WlmOcTCamw&#10;7JjrmAxK7N8aAa+lXth8KlW4n108GMXq5GLE5dYJ8whWZZ3EgtCNULopj3zujAi/+fhq5hzw8R2t&#10;10/DL+pAX52ExYCVrE4mV7YKr8i4g/yUk5gyeQICVscIo7iq009i5qyZ2H423VonWwswZ8ESt63e&#10;pFW0YPPqIPj4BiG3VQW9vAaLfMMhEas8N3BPrPMVzE1PTb5sjxnxm31x4Kp1tSELu+5hc2egvtu1&#10;uZruFsg0IZHcqJFimnQWx8B/4zExZEbKngAcSC0Rw+xGyRpPByJnIqnI+kubQd2JJeM+QJty8MOP&#10;ieGKCSFL56FYZq03OnUd5i7aCNtVWk06NZqlcrFBacLZaD/El8uEzwjiTsHLo6vN0F2rvDAveDPr&#10;vFvDNZnH4bViC5R9LXsdgr2D0ax1U4PX0AWf2V9izeH+0Q6Z5w/idFqRGOLTtGQjNPKI66/BsQ5m&#10;adIuRO07g4aWFqQlHMS8sP3oaivEIi8/1Hb2zymwadkS5DaIHVOXMGJNSAAuZhShqakGGwLmIKW2&#10;G+q2Emzcd8ImTyas9J+Pki7XO4WKhnRh+d6yqmpcOLQOocczYDLpEBW0GMfTKsStLKhJ2oEtca5P&#10;9sg7Qiejw3EgLhmVZdcRuGgeKx8sZyYltu7YgTbe2Rc5tHIu4t048ursntWYOHMxyjutz/Iz21dg&#10;7eEE4W+OpjUHQdFHxZDrmFVNWDbnC/is2S3GWHD2UDTSyvtHJFUkbkPUmWQx5ApabAz3w/rdJyG1&#10;aavUZp6BV+gm9A30sujhG7oSzV83s+ctYYGsNhnePssQn1Fi97pLbtIRHLvS36bSNGXBf9NeMeQK&#10;FnSUJiFi22E0NregtKQIaqMFqvZiLPYKQK3N3DubVwcgzU0/ThzYtAKnkq+jsbFenLPIAp2kjJXX&#10;ozYjklhbICAUlVLXTD4+cXTWpaNY6uuHpKw8rApbbE2DXbfNy71wNLl/0tPylCOIPupq2bHAoOrA&#10;jnXBWL5hN9KvJSFgxWnhXmM2dGPXlu1otbl/790QgvhcN7zOaenBqtBgXM0vR1HOVUyePAcKrRGx&#10;u1di9d4L4kasVMsKELbmkOv381uEz2eybOFCbNq9F+tWh2NPvDuWTb87INOERHKjRoppUpe2F2H7&#10;z4khoDBmObaJvz5x+ENri/8YpNdKhbBJ2w3/me+gSd7fSCYIKxosm+ePRvFXZoNWgvlzQtHp9IcY&#10;M8qzz2PO0uVQ3ouziBGEDUZNB8LDo7B3eyTWH08TRyCYcGRLGMK3n4ZCo4dG2Q7/gDWQ2c7G6gJt&#10;xRcQuWEP1gQvwVVhuWYeyxr9WjVaOjqFDnlZ8j5sPpHCYl2DD41fu3g+cirbhbBaWo9xcxegW2dB&#10;euweoSPa1s3nUehBhI8PStrcMIRb24G5YVugFpciLU7ag52JVuOCP5c62ttY59QCdVcTgkLXuuG8&#10;WpB5fB0OXikWQm0VqZiz7jBqGlvR0VAIn8WLkFbRIlzbzBNrse9yvrCdK/AfJZZ4zUOljHUu2Tk+&#10;sSEUScUV6JBbXzTqknVAxfJl1CkQEeCPklb3DY0/fWQnYhLjMH3pWqgMJhjUHYj0W8g6ooXC8q9t&#10;xfGI2Bcrbu06ZlUDtm6KxsGtgTiYWiuMCOB3fo2qS8gvyyVidoThRJr1l23XMGGF9wJk13aiuSwH&#10;mzeuxuqN21DcJMXpXSsQGn0M3RoDNIp2eK9YC4kblldRNmXDO2InNKwOXI49LEwAvefYBSEda53k&#10;ddSCsmtHsPG4uAyuS1hw+XAUzqRVQK9RIOHsUUTv3IGUohpkXdyDRSFr0crOK5/bJHKFH643u2eE&#10;QFDIEtSz4ilpKsP+vTuw58BJNMlYBK+Tba1inWyB/8p1kPY6yIPEoJVizZbdLB/s2A3dWLNiMXp9&#10;RHlrMbwWL0FqOZ+A1Yz0s1uxNzbH+uGgsaAy5SiOJWQKdaCpJBPeIXv7V69h169b1i7MUWPUqrAq&#10;PJCdVzdMHK6pxOIAfq8D9EoJvKZNRGltA9TdrYgM9MLBxEJhXpqOikuI3HZaqDdDhVbZheysNFS1&#10;2o5Av/ch04REcqNGimnSmncUobvPiiEL8k+FYMel/l8qeeN054pJSBFXsTBq5PCb/jaayTQhBmBE&#10;4CJv1KisLQy9ph3z5oSjy6Ea8Q7Y9avHMI/PTXAr62kSxF2Otr0A59KLYFC2IXDudBR29LC7KcOs&#10;wenda7DANxDLvJbgalmjsL07KLx6EjnVHZA25GH8lIXo7LH+fN5cno6pU6YJK0ssXbEVUnXfUJfB&#10;wzoLqSeikdtgHRXQ1VqJmd6r0SPUbQsyLx7CnAVeWB7sg4OX8/qHzbuEHpt2nYRSmGmQpXF6DeJL&#10;rCNYzNourPSdCf/wcCxd6oXMaquZ4yrS+hIU17UL+18ftgybd+/BjIljcYg9EyWNBfBeOAdhkSsR&#10;ELUbnXwpCRfhxlZaWgbkKh2aS5OxyNcfWzcux1czF6FCqsbRzUGY7x+MYNZxOp1S7NbO0qlD0bgu&#10;MSBmqw+2xaUhNiEF3fz1kuBFCAxbCa9lIYNe5cgZ3DTZsnmfMDHylNHjkJZ+GZmVjSi9dgyTZi9C&#10;ZGQIInaeEjqO7qAx8xBC1mxk12sNSqrrUJB2HlPmLEWjXIXYA6swnz1//LyX4HKh++rk1lAfrN6w&#10;HhsPXUBdYx12R3ohYl8CWqqyMXUar5Mr4RO6Hu1uWdLcgrq041h/LBGXjm/B5pOXkJ+fg4UzJyGp&#10;qAl5lw9h9nxeJ72xLz7PbWUnKnQZUotKsTzQH5n5+bh8dg9m+0ahSy3FKv/ZCFgRDp+li5Fa7tqy&#10;4gOw6LAzIgDFNnNOyZpL4L1gNsIiwhCweierk+658/Qibyxi97lA6Pp+2DHh1I4QLPILRmiAF45c&#10;7W8ru4YJm8J9EBi+FpHL/REYtY3tfx78Nx+GvKsNa4IXCxO9LvFfjuqO4TGnyJ2GTBMSyY0aKaaJ&#10;UXYdPkGbrY1c1pndxRpMyaU2jQiLCRf3hOLINeuvPz1drRgzaiG6te55j5MYXqwNXoDUKuukaNrG&#10;a1iw4TzEH4oF+C9tlw6yzlzETqhoAlhi2NA/gV9nYy4+GuvNGvDWeySPN5lMwoTH1m3cA99Xr4ri&#10;o7F4S6ywkgEPG41G6PQGccSLe+hNi1OXexJBRwpZbhksX0aDWVjpxWTyQB75H2YNtnjNQoPW2tk0&#10;mE3CXBs6nQ5GIU0h2m3wdPk14/+adS2YvyhUmBOCT2RtEOPdDTdQ+FwFfN9px9dhzdEkIU6v18Fg&#10;dH+a3DTJk5jRUZOOD998A4f4BMzslszT5HkXjkXc1h1YTZO9wpwwxzctwbtjZ6FWphXyZTTqoTMY&#10;3ZpHi0WDZXMm4nJNfyfzzPZwHLtcZk2T5ZGvLuXONBtzz2H60ki2T2vYYtEiINA6+tLkkTqpwwqv&#10;GViyYltfml21aQiK2iVM6M9XenF3nWwtiMWECeOx/0q5NYLt+8iWIMRk1gv1w1N1kiWErNPrsP5a&#10;qxjmsDLK7z8eqB8ck6YdCyfNQqe214zh9dMzdZLnoyj1HKIOpwr75ensWLUEsUUSIczLj7vr5EiG&#10;TBMSyY0aKaYJd7hPsIZEyOpN2LFjHeYGbkY3y7e+R4aje/eB/86k766Dn/dSbN27G+HBS7E/jS+d&#10;af02QdjSkBePJT4B2Lt3J5bMm4H8Fut71KkJp1DUpIK8Pg2jPx+PdZu2Ykf0NkRv24brje6ZeZ4g&#10;7gb46Lz0U5EI3REL3RDdKM2GHqxbNhkn08qHoFFtQsy2cKTJDWivzIbXogW4VOzZVY40sirM9g6C&#10;nnVU4o9tgRefZHKoJiM3dMAraD1UQzj5efbpLdgR59ryzDfj9P4NWL5qJXzCt6GiIhXzlq5Am8pz&#10;P4aYlQ0ID/RGSMASHLmSj5PbArDx9FXxU8+gUijsJpOO2R6BmDT3rMzjFL4Mttp2dE4PQpaHoc0d&#10;A0tuQENBIiZPmYN6hfXaKRozEbZ5n8de4eDLmx/d5Aef9b1z4YG1IcNwLtt9I3ZuhKQuBxMWRApz&#10;twwJFhMuRPvgdL6tUeM50mK3Y+WB/nq/J8oPl8rcMT8U4QiZJiSSGzVyTBP+nFejIDcdqemZUIh5&#10;NupVyEnP6FvWTC5pQGpKMq6XicuPEcQNaKktw7VrKahs6uzrwFWXXkdLlw7K9kqkp6Ui5VqyoGvJ&#10;yWjsole9iOGGASfjLkPlphUrbgVuLFzMKvH8++4mFTaFe+HM8Wh4Ba5ETnWbx42a9qrrmO/ljzVB&#10;S7BufwxkKg/2QhlqaR3r4Ptgz+GjWBkahIu5vZPAeg6+Csqy0CjsP7ALgSs3olnuloV+b0jBtbPY&#10;f+5a37LYZaWlUHqwvFoMKhzavQ3Xa62vUhk1MpTXuWESzZuQHrcTgVHbsWf3FqzYtA9dHm7XaZXt&#10;WB3kj92Hj2BNRCBOpxZ7uH6YkH35NBYvXoqoDesQvHw5csXXqT2FTinFrnXB8FsRiaj1q7Fq+2Hh&#10;xzZPY9IpETLzi77XxYcCWWMevpodCvkQjK5WtFXCd9FcbNtzENs2RWDz4YsQF7Qi3AyZJiSSGzWS&#10;TBOCIAiCuCXMPdgR6YVVu09BoR+a1zRlDcWYNX0Gkq7X273u50k6mqoF87eubWhGwvFJdEvyc5CS&#10;lQf1EJ3XkYBOo0Bedjoy88qgNQxNm07SXIvklBRUNcuG7HWKbkkTSkrKIHPLfCk3x2zUo7aqDGVV&#10;tdAN4SgsaXMRmqUqMeR5zEYDsrOy0DNEZYdPTpyRloL88noYhs5zH3GQaUIiuVFkmhAEQRDEQAxD&#10;veKV2eSmyWUJgiCIkQ6ZJiSSG0WmCUEQBEEQBEEQxPCBTBMSyY0i04QgCIIgCIIgCGL4QKYJieRG&#10;kWlyt2KCrK0ZdXV1gjo6h3jNeoMG7bIuMeAOzJC0NqJd0T/pn9mkR0tDPerFPCp6XH1H2YyuljZh&#10;eUVXUEilUKp7pwa2Ymbno0Xy9edD2dmGwvx8NLQOfhZ4vhxfS1s7+GvFSpkMKo39YH2jTo1mdhwe&#10;WHWQIAiCIAiCGCaQaUIiuVFkmtytKLDg3dfw7qgPMWrUe/jL628gNtuzK/qoW8uwepe4vJ6sEMGb&#10;91v/dgM9zbl44/kXsTe1QYwBDLIivP7Ur1n+RmHUh2/hzY++QkmLKxOfqeH9+7+jxcUVJ86vj0Is&#10;O059jxJhszcIKy301F3By+OWils4YoGkPAnv/uVPmDhlKv7259ew70rloJar5qbIa2+PQpMSuLh5&#10;Ay4WSmAytiBo7yVhtRBJVTrmrt5HS2ETBEEQBEEQN4RMExLJjSLT5G5FAa8JE9Db/e8uOonJ85dB&#10;r1GjpLAR5UW5KK9uhsligUouRUZ6OiRdKmEEgkYlxfWaFpTmZaK6Wco62BYWb4G6u41tl4EOcTut&#10;qhsV5S0ovp6FqoYOVGccxx9GfYWaDgUsxh40tkqEtE0GLYpys1DM0jOaWNfdbEBNeQG62uqRk1sI&#10;5YAVENgxydqQlZEJiVojpF2SsAtvvj4T9VK1uA1gkBZg9Oh+IyIlejZC9pyB2cT2X5iHvNIaGHh6&#10;DD4qpbIwB3nFLE6YnNGM1tpSyGWtyM7OhbyHj8hQw++Pb/eZJoYeOfKyM1DVwkdm9LsMJn0PMvLL&#10;YDCbYdZ1o7lVJsRrZXWol/Wgq7UVXQotuhtL8dKPXkdqWTM09Vfx2kRftFYVIq+swW40i4WdD++3&#10;/oSYzGohrPz/7L0HeBvXga7t7N272Zrd3L3/TTaJ7SROj+N0lzh27Dgucbes3nvvvXdSvffeO9VZ&#10;JFGUSEosIsXeeyfB3kB04PvnDIYiAFICLEEEJH6vn8/COVMxGAxmXp45U1mAfqOmS9vFIve8ny19&#10;VonpudI01nUoyslBVUUxomMToFG2ncnQgjTp88rML8F7X/ZGaRPk9ahXG6HKv4Lf9pqJvIp66fNv&#10;Qn5plSxNxLxzUhKQnJF3b95p2blQlRUhVvpcxBMU2t41IYQQQgjpKlCaMIwbQ2nirTRi9pAhaG13&#10;key/GaPmbkNVTgp+9u0fw2fFKuw8GYymkkT8/c+vY936dXjzlXcRV1CHrPjz+H/P/RRr1qzFp399&#10;C0GxJagrTcAff/8mVq1Zh3fe+RiJ0udekhyKH//oN1ixahUO+UcjLnA7fv/WhwhKKoZFFYVBs1dJ&#10;S9Zi6/humLB4Fcb1fRdLDl4HdLUY+clLGD1rGZZOG4juo1fYXZxryuPw5QfvYd1qH7z24h+RWdmI&#10;m4dX4rVXPoV/YrkyliJN+s5USsDBOf2x7ewtBG0djz4TFmP+qE8xd+tlaYgJF9ZOQs/JSzF/XHdM&#10;WH1aqtNj/YR38f6gqVi/dAo+H71MqrGRJqYmTOr3CeasWIde7/wJYTltt9aYtHUY9psXUVSjRkrg&#10;LnzQe7JUa8D2Xq8iOL0YR6ZNwaHLGaiQts9vvvcKdvvHQlMSiV//+vfw3bAOI794DZv8oq0zk7CY&#10;9Pj4w/cRnW2VLwIhaYSn2TFnBAaNm4P54/ti1LabsuyY/OVrGDxlIXznjsZfR61DixE4umw4ek5c&#10;gi3LJuGXb3wuvQfgyKwZOBFRhtSwnfjl21/iWnweShOv4P3xK+X57J3ZA4PHz8aMMf0xyvecXNf9&#10;769j2OS5WDR7FP7SfSl0nfXcUkIIIYQQ4jVQmjCMG0Np4q00YeaX76Jb797o3fNLDJ24EPnVzajK&#10;TsA7r86FTrkWvnVxK/ovOCNfoAdvH4ulZyKRFXcefxi7C+J6OXjDKPgcv4S7Zzdhwsqrstw4vXYK&#10;1py5g+LEUHz25Wa0thOpywrFJ6PmWwuqaAyZuxo6VRLeff9d6AxmGKsSMGz0BOh1tRjX83XUynKi&#10;EhP6j0SDdSqZm8d9pWWdlV5ZEHdwFNYGZaEyNRB9uy2xjqBgqE3FR79/GX369Uav7l9g9uqDqG9S&#10;YdA7b2LVzp3YvWkZfvPpYNSqyzCs+58ht1ExN2DowP6oNOmxaeonSK4T+64GI9/rhzxtyz1p0pB9&#10;HR/+5WPs3LUTK6b2xudLhXxRsJhxY/soXEopxboFMzBh2jQkVVTi3TfeRlmDHoenT8MR/wxoG6rw&#10;zv/0RLXGBE1hON4aOk+eXJN2GuNX75ZfC4Q0+fAje2kiY2nC4H7dUKAFWmqK8Jdf9UCNzoy5QwYh&#10;swXQN9filT8NRIXaiOlfDEBctR5GXTPe/aKX3NLkyJyZOBlRKtVl4tWJOyDeaWnSFXw4YTXMFh3e&#10;fqcf8usN0FSk4o8f9oJab8Yn/QYirkwPfU0ePn3rF6jX8rtNCCGEENLVoDRhGDeG0sRbsbY0cex6&#10;VEiTv706/540Cb2wCYOWXZJlSNj+yVh0OkKWJi9PPSy3PLi+cTR8jl9EzJmNmLruhjzehc2zsPpU&#10;lCxNvvhy2z1pUpNxEx+PsoqBVmmiKU/E+x+9B53RDEtdGkaMGWeVJr3+jBq1kCbVmDxklLS2bYQc&#10;XYZJ662SIu3UJKwKzIQqJQB9vlgk17UiWpr07TtDKSnoytD73b/hxMULuHDhAi7fvANdcwmG9Xgd&#10;1q5ZNRg5uC9UQppM+wQ5aqs0GfVeP+TqWrDg7U9Q2axDbXoQPvtgAC7K87mI24mFdq1hWkrCMWr+&#10;Ssxcvgup4Rcxbo4vPh2zGwZpJFtp8tdv20iT4QvkabXpZzFh7R75tcBiMmD0h+8jJKlULuuaaxAQ&#10;HAa9qRlD+nVDiUFaw9py/PWlbqjRmjF36GBkawC9ug5vvD4YKrUR074YgKQagyJNetpLE20qXp2w&#10;vZ00eePdwShqNEFflW6VJtL3+JP+gxBfroehNh/d/vYLNFCaEEIIIYR0OShNGMaNoTTxVhowY+BA&#10;OD6HpTIrDm/9YQ60igGoy43BJx98gpOnT6HbO+8jIqsSWQkX8PxL7+DYyVMY+MkHuBSVh+r8aPzl&#10;7W44evwkvvz4Y0QW1KMo4QY++aytpUlDfhT+9P6nCMssh6UiEgNnrQDMaqwe8QXWHjiCldP7Y942&#10;f0BXg9FfvopquaVJFSYMHG7X0qQxPwJ9evTC8eOH8elrryKxrBYVyZfR41OlFYuCoSoRPXtOUUqt&#10;WHB29RiMXbIDfkd2Yfe5GzBJa3jcZxxmrd+HPSsmYMySw9JYemyc9AFGzV2HE3t80H3kYmgsGqz+&#10;4n34HgxAS0stxg3sjk17T2D/Vl/czrH2z9KK2aDDJ795DruuxENfX4RuL30fp5OsLUUOTpmMQ5fS&#10;oW+qwUc/eAVHrydDUxCKPw+eKw/XpJ3B2FW75NdWLMi8uglf9BuJo8eOYc6onhixzh9G6TPaMGso&#10;Zvlux47lk9F3+SW5btbAAchSWpq89kp/VDQbsW/eEIxduhXH92/Ei298JEuTQzOn4fitEhj1ufjj&#10;+30RnlaEksRAvDd2hSzENk38ErNXbcP65VMxbN4BuWXR3/v0x90yPQxyS5OfoF7D7zYhhBBCSFeD&#10;0oRh3BhKE29Fj6ToaKV1RRvaxlrcvJYkXyC30lyTg9OnzyCnUrrSlsiKO4tXpuzBlcvncDdLJdcJ&#10;WlSZOHPqLApq6uWyuq4St29ny09lsWJCRtQNxBXUwKKtwZ2kDGutXoNrF87galSKdVyTDncjrkNn&#10;lPYbiw7x0THt1rOmPAtn/c4hq8raKau2vgyRt1Pk162YtXWIjExQSjaY9Yi5fhlnL/hbbwESGLWI&#10;CDyPS9cjoZVXQo/N0z5FTGoKzp0LRE2z9dG8LTX5OHdVGsdohqG5BlcunEVgWPS9jlLvYbEg+W4U&#10;auQOZM3ISo2W5msdJz8hAQVlou2MBcUpkQiLz4VJXYUbd5Ll4aaGYtzNsHb6akt5biL8zp5FZGKO&#10;UiPQ4vbViwi8cQeiQ16B+FwbjdJSjXqEBEdBIzq21Tfimv95hN7JQGhkFMRqFYjHF1er5f5REiOv&#10;IDGvAi11FQiLy5Bvx5I2CiKk7RR0M1aeryBcmrZWIzq4bcbtm4HQs08TQgghhJAuB6UJw7gxlCZP&#10;H+l3TuBno/fIrRGeXnRYPeZtZDRy3yWEEEIIIcQWShOGcWMoTZ4+dJpG5KvqldYITytm1KqK+HQY&#10;QgghhBBCHKA0YRg3htKEEEIIIYQQQp4eKE0Yxo2hNCGEEEIIIYSQpwdKE4ZxYyhNCCGEEEIIIeTp&#10;gdKEYdwYShNCCCGEEEIIeXqgNGEYN4bShBBCCCGEEEKeHihNGMaNoTQhhBBCCCGEkKcHShOGcWMo&#10;TQghhBBCCCHk6YHShGHcGEoTQgghhBBCCHl6oDRhGDeG0oQQQgghhBBCnh4oTRjGjaE0IYQQQggh&#10;hJCnB0oThnFjKE0IIYQQQggh5OmB0oRh3BhKE0IIIYQQQgh5eqA0YRg3htKEEEIIIYQQQp4eKE0Y&#10;xo2hNCGEEEIIIYSQpwdKE4ZxYx6PNNHjzL5VWLUhAEaLVDTUY5PvHJy+kWEdbIvZiIhTK7Fw/xXI&#10;a2HS4uzuJZg+dQqmTpmMyZOmYNGyVTjjHwat8QHraTEjPyEMa5fOwYB+g7DIZx1uJ+QoA51jMuiw&#10;ctokXIvJVWq+OncvHcV8nz1KyYTNSyfBPyZLKRNCCCGEEELI48dt0iRb1YLcSinSv+J1R+M8asT8&#10;O3otkm3z2nEYw3RWHo800WL2sL/i7Y9WwSCkiV6FL978CV75aCiM1hHuoakrwivPfRu/GblekSbN&#10;mN//D/jp79/GoEGDMFhKny8/xk9/+Cy6T9uOZn3H65oaegw//cGzeOvvfTB/wVz0+Pgt/PCFl3A8&#10;Mg8WsQ5OMBm0mDNkIC7cclFy6FTwXTwXgXHlSgUQeWoXJsxcr5RM+Pzlb2Ol322lTAghhBBCCCGP&#10;H7dIk+zSRuw/n4S3FkXijeXROBxdYScxHj0aHPdPxh8XRONiTgNuhabh9dm3cSiuGtnlaiTmVGJH&#10;eAmyVBrcjM7DH+fcxq64BjevA8M4z+OSJvNGvot3P1ujSJNK9HznJfzghz/GudQGtDkMCxL8luPZ&#10;Z5/DH8dsuidNFg58BW9POgyzPI6VqsyreO7b38bF2AKlpg2LsQGjPvoNPhm7TqkRmLF9Wg/8/LWe&#10;0IsWKhYLTCYjzOa2pZvNJqnOuhSLGG5sG24xm2GUphPCxWg0wGiy30ZmbQHefOVXWBdYAJMyjXV+&#10;reOZ8OWfvoc15yKUcisWaX5GZd5t60IIIYQQQggh7uCRpUleeTX+NP4q/qF3IJ7p7o9nevjja30C&#10;8dn+rHYtTnI6aIHSWifG7UhyiOE5Ki22H4nCM/2v4khGA6KictB7TRxOJ9chJasM/97bHx8dz0Nu&#10;lQa34ovw5do4HEtutJvfg5bt+JphHjadKU1+/KMf4nefLkCLwSoqTM0l6PnGT/GLn/+4nTR5a/x+&#10;u1YpRm0zerz0bSw9dUupaUNTEYc3nv8xTsWUKTVWsqNP4Fsv/ApVWoM033pM7v0uDt9IUoYCF7aM&#10;xZB5m+TXJoMGIz5+H0eC0+RyRvBh/PXvoxBwahfeff23ePuT3ghJLrsnfA7PGYUXfvIC/vDKG1js&#10;d1euC923En2GLZRf30+ahJ3biffe+ANeefNjHL+ebH3PhBBCCCGEEOImHkmaZKuasWZLKL7WKwAj&#10;TmQiOrcBt1PL8fbUQHx9WDAuZ9XL4iKtqBabTqRg4I4kbA4uQoYiKKLj8jFgazICk8qwaH8yRuxL&#10;RVRhkzxMSIyIhCIMk6ZZeL4AGw9H45mB13A0vQF37uZj5M4UXM6owtq9sXimXxCenx+Fhf5FiEwu&#10;xZCdyfBLs84nu7QB+y+nY9D2JCw6m42k0mZ5neIzyzFkcyIuplVj06lUDNubgoD0WuRIw1rfH8N8&#10;1XSWNOn29q8xZN5q/PT/fgtR+dXyWHGXtuGnv/4rts35GL8btfGB0sSkU6PPH7+NJR1Ik+bC2/jj&#10;8z/H2QSVUmMlP+4CvvXCS4o0qcOXf3wW6y9FKUOBw/M+xNuD58uvTXoNPvjx97HFL1Yux5/dhP95&#10;/ll8MXAy9h88gEkDP8QPf/E6SrXWtYoPOITf/vrnGDhjNW6mWmXNxZVT8ce/jpBft5MmFguiTi7F&#10;j174Keat3IatvrPwvW//D47eyrQOJ4QQQgghhBA38GgtTUoa8IvR/vg/UyMQX6a21qlacDe1HNfT&#10;aqQLSDUSs8rxp3FX8F8jgvGn2WH4r4GBeGdDInKqNAi+ehfP9A7Ec5OC8cqsMPxz3wC8sPQuUio0&#10;CL2Tg28PCMT/NyYEr06/gWdHXcUzQ67hWEYDgi/H4utfBmDTnRLM8AnHM/2D8H/H3cDAg9kIDM+U&#10;W7v4RDYgv6IBvZfcwL8OvorX5oTjO4MC8NN50YgsaEZUXC7+6YvL+P6Ya/jj7HB8a3AgvjUxDElV&#10;2vbvk2FcTKdJk7dexLQdIdg04g18OW0P9KYmTP7sNUzceAUn5v8dvxv5CNKkKAIvuyBNur/yPDZc&#10;jlaGAkfmf4S/DlkgvxbS5O8//SG2nrW2Gkk4uwnffv5PUDXq5HJTSRL+/OP/xsG4BrkMbQH+8qr1&#10;9pxWLq2ahlf+NlIp2UsTs8mIfm+8iDErT1rLRg1WDfwz3ujrCw3v0iGEEEIIIYS4iUeSJumFVXi2&#10;vz9+tTwB6SqNtV66aBT/ipYiokPWtQci8L8HXcX5rHqoGrTYf/ou/lefIGyPr0dIcDz+oU8Axl4o&#10;QGWDGhPnXMMzva8jvLwJ89aF4V+HXEdEuQaq+haMXHETzwy2SpPrAXH4l15B2BhdiczccjzTMwBf&#10;nClAab0OV0LT8UyfQKyMasQ1abx/6h2ABddK5WXH3c3AN/r6Y/S5QtxNysO/fRmAN7akoazJiDUH&#10;o/CPA67hZEaz3XtkmK+SzpQmU7bfgLYkHC/86Hc4e3I7fv3bvyC3SY9Dc97/CtIkXKlpQ0gT+5Ym&#10;FqhbtMiPu4T/9wjS5H9+8B5q1NK0EobqTHzwm29iV1StXEZLnixN1vq3PW3nwdKkBa/99qf4/ct/&#10;wttvvyXn9d++iF++/CFKW+RRCCGEEEIIIeSReSRpkllUhx8NuYz/mXsHSWVt9Xfji3AyuhQ5KjWG&#10;LLmOb44ORYbcgkODu4l5+Fb3AHx8LBc3rsfjH3r7Y3NkLfIqm7HYNwTP9LmOyNI69J53Df9n2m1U&#10;1+mQpdJi5zHr7Tm20mRTdCWSM0rxTC9pfsfzkCMto1WarIpuxrJNYXhmaAguZDfI61WsasJzI4Pw&#10;zpZM3E3Kl6XJoAuFyKvWYfPpWPxj/2s4kdHEDmSZh05nSpPJ22/AYjZh4mev4Nvf+n8YumgfYDG4&#10;JE0MmiZ8/tNvY+nJ9tJEU5GAN5//IQ5HFcvlpsJIvPXWhzh8cCO++5OXUCNLk1p0f/k5bPC/I48j&#10;ONyp0kSD1379AkYtWI/Tp0/fi9+FADTr5VEIIYQQQggh5JF5JGmSU9EkXbRcxTN9g7AuvBwVDToU&#10;ldfh8xlB+Md+V3Axox5TNtzAvw2/jlRFmoRFZOCfegRgfGCZtaVJb39scpAmt8saMH7JDfzX2FCU&#10;SVdAOdU6rNgX0aE0Sc0uxTd6BeCTEw7SJKoJ+/dF4mt9r+BIcp0sQorLq/HtwYH48kA2pQnzWNLZ&#10;0kT07VEUcRg/+clvcTu/qUNpsmDgK3h7yvG2p+xYjIgP2o3vfut5hKTYd/YqsJjVmNL7VbzVe5q0&#10;ZGkWumasm9obzz37Xfz+ndEwiCfkmJrQ580XMGHbRetEEtO7vY73hj+kNFHn4s8vv4j1V4qsZYl2&#10;0uS172LN+Ui5JJ6sM/XD3+Ojcb5odSTNpbnQ6qzzJ4QQQgghhBB38Gh9mkhJTivE94cE4p8HXcGv&#10;pofhZ+PFLTYBeHdXGrIqNbhyMwNf7xWA19fGYdXlLPxpyjX83/FhuFuuwfX7SJMbxWqc9k/CP/QM&#10;wN+3p2DFmRQ8NyIIzwx1kCZRlUjPK8f3egTgJ0tjsetWOYLCMmRpsiKqAZkZxfj+0AD8bF4kVgbk&#10;4suF1/GPA67gWGId7sTnUpowbs/jkSYazBr6Fv7y95WKNFHhk9d/gvFbr1sHm7TIKyyBSQyzGLB/&#10;xl/x4tB196TJvL5/wAs//y3eeeev+JuUt//yOn78/A8xe4sftEbbBxG3URgfjDd/9QJ+99qb+PST&#10;v+PPL/8Gv3zxV3jxhZ9ilfRdMcOC02sm4/s/+DE++vgzfPDe2/jti9/H3wbPkac36Vvwtx98D5vO&#10;xMjluDPr8N/ffRvVrdKkKh3v/OLfsT1CkSameoz76Pf4xW9fwZIzVtFywXcSfvfmUPm19MYwsdsb&#10;+OmLv8Wk1TulogXF8Rfw6i9/iNfffh/du32CX//4Oczac93u0cqEEEIIIYQQ8ig8sjTJVmlw+24h&#10;+q68hR+OC8GPJ93A4ANpSCy1dgwrnrBzPDANb84IwXPDr+Et3xicS6mV+zy5eSMJz424ih13apEr&#10;jbdyQzieHRmG0MImZJc1YM3hu3hhZLAsY2bsjcVzE2/iVFYDblxNxAvDr2NHTBWyyxuxdGcEnh8V&#10;jI+3puJqRI40j+vYENOAbCFtIvLw0eJQfH/YNfx2zm3sjlZJy9YgOjEfPxh8DeMCipFbpcXOCwl4&#10;bvRNnMmyPnWHYR4mj0eaGBB88SAOHrtlFSNG6Tu1bwsC7uRZB9tiMSH+2iFsvxBplQdmPULO7caG&#10;9euxYcMGKeuwefte3E0vhNl8r+1JhzRUFWD/9vVYuXIFNm3fh6ySKkRePoTo3Bp53maj9B0+fwy+&#10;vitw/Eos7lw9jP3nrCLHZNTj8Mb1iE4tlcvlqZFYte4Q1HrrtjGpq3Bomw9iits6IFHl3cWGtWvg&#10;Lx1PBBnhQdh14IL8WlCTl4StG1bj1NUwpQYoyYzFlvWrsGLlSpy5chtag7u3PSGEEEIIIaQr88jS&#10;pDVCPJTU6VBSq0Wu8khh2xTUaFEqDS+osqlXaeS61vFzq3VyubWlh5AbYp5F1dI8q8S4WusjgSut&#10;9a3T5VRKy67VoVCad7ZUJ89TmYdIvrRuoq6wWumsVomYR0FlCzKlC115/tK6i/ln2ozDMF8lj0ea&#10;EEIIIYQQQgjxBG6TJgzDUJoQQgghhBBCyNMEpQnDuDGUJoQQQgghhBDy9EBpwjBuDKUJIYQQQggh&#10;hDw9UJowjBtDaUIIIYQQQgghTw+UJgzjxlCaEEIIIYQQQsjTA6UJw7gxlCaEEEIIIYQQ8vRAacIw&#10;bgylCSGEEEIIIYQ8PTyUNMmuaJaiZpinOlnSft7R/v+gUJoQQgghhBBCyNPDQ0mTyspK1NbUMMxT&#10;m5rqahSr6pDZwf7/oFCaEEIIIYQQQsjTw0NJk9q6OmVyQp5O9Ho9iihNCCGEEEIIIaRLQ2lCSAdQ&#10;mhBCCCGEEEIIoTQhpAMoTQghhBBCCCGEUJoQ0gFPkzRpyCxHSWAiSoOSGA+F29/z6eqfgXj/ZddS&#10;YNIalCND59LU1Aiz2ayUCCGEEEKeHChNCOmAp0maJC67gJPfGotT/zOO8VS+3UEd07np4p/ByW+P&#10;xbkfTUNLeb1yZOhc6utrYTazFR4hhBBCnjzcLk0sFjOaG+qgtvtrlgV6TRNaNFKdxYTGhkaYLMog&#10;QryQp0mapKz2x9kfTpUvmBiG6Zo5+8JUXHppLjQVDcqRgRBCCCGEuILbpUlLTTG+969fx6uD1sOo&#10;1AFm+C15E6OXBwCNWfjd879ADlvpEi+G0oRhmKcplCaEEEIIIQ+H26VJ2pWteH3kBrz0k1/gdm7r&#10;yZkZ53zexujlgUBTNv7wo19RmhCvhtKEYZinKZQmhBBCCCEPh3uliVmN2R/+EvuTm7Gm7yuYsvli&#10;6wBKE9KpmPQtCAy4Bb2z+8AsZqTcDkZ1o0apsEJpwjDM0xRPSxO1upkdwRJCCCHkicSt0qQ28wa+&#10;8+xPoTVboIo7hl/+uQfqjeKildKEdC5GXTNWj/gb1hwJu784sZiQHX0Kf/18BEobtEqlFUoThmGe&#10;pnhampSWFMNg6Lwn95g11dizYyM2btyADRvasn7dOlyKLlDGak9i6AXsO3RVKX11VEmBWLf7GJp0&#10;Dxb2ZmMTtm5ci5TiWqWGEEIIId6KG6WJBZc2jsUfe22HTrrgFBedn/zhp9hzu1gaRmlCPMOGUe9i&#10;2f4bMFscTmClcvbtk3jprf5o0beXHJQmDMM8Telqt+eY6rLw+19+Hy/97jW8/Zc38ZaSN974M+Yf&#10;jpXH0dXkYduGFUitbOuB7eiSYXjtnelK6auTeXEJ/txtOKpaHixNTIYqvPvWn3A5vkgutzSVY9GS&#10;5civbpLLhBBCCPEe3CdNTE3o9/pz+Lf//C9885vflPNv//y/8Vb/RdJAShPiGSxGDbbPGYjZW6R9&#10;z4bkqzvxUb/JaNC2nSzbQmnCMMzTlK4oTf7w4gtY75cBrVZrF73ReozWF4Xj1V9+B1eK2wTHsWUj&#10;8cb7M5XSV8dsNECr08HiKOodEMPFupiUW5bqVJn492/8N2JyK+UyIYQQQrwHt0mTspjD+Nmv30d1&#10;kwYtLdKFY4sWpXf98Ox3foFsDaUJ8RxmXQN2LRqDOVsDYTZbkBSwHQPGzkZ54/2bilOaMAzzNKVr&#10;SpMfydKkYwzYsmgsfvmT7+PzfqMRnKaSa4U0+fPfpuDG5cMY0Ks7psxbi1xVvTxMtFC8dW4jpm86&#10;iNCLBzFQGj5m7kppeFvrkPyIAxgzbxXqtVZpYtA24uKhbejfuzuGjpuOoIhkud5kqMfUiaMRkVMh&#10;/9Fp5+ShePbZ59Cjdx8EJeRBU1OCeWOHwD9VWbZEQ0UmRo4ahcwqtVJDCCGEkM7AbdLEZ+g76DZj&#10;l1JSMGsw4YOfYPjmG7iw7M8YseQy0JiJX3/vZ8imNCGdiFnfiJ2zB2Du0iXoPXIWShv0ypCOoTRh&#10;GOZpiqeliU6nddr6wp20ShOfQ3dQWVmpRIXq6nplPYzYs2oyXvzp8+g7egbCsqrl6Y4tH4MfvPBz&#10;vN9rMGbPmY2/vfwL/KXHZLSIw7o03XHfAfjeD36CT77sizmzZuDvL/8EL382DhXyCNLx9vgkPPfq&#10;p1CppdFNLdg1ux/+5/u/wJQZMzFxWB+88vanyKjRwWRQ4RcvfA8novKklVVj/9wJ+O73nsXA4SMR&#10;mlIorV4zFvZ+FX8fsxU65Xwp6rQvnn3xI9RrOq9vGEIIIYS4UZoc37MFsXltfxFppSD2OjYdvIKc&#10;6OMIup0jnTnVYt/23ajrvHMnQmTErTo7fVaguvnBwkTgldLEYkZm3E0cO3IEJ44fxfGTJ1Dpwrkz&#10;pQnDMK5KE5NBg6pKFWobm9HRz7RFOg411FVDpVKhSWM9lpoMWrlc2ZrKStQ3a+ymz8/L7dSOYIU0&#10;eeXXP8IPf/A8fvB9a77/3Pfw8l9GwqB0Dq4rDMdrL30PQfltaypamrz8zhilJFrRXsCvXvgZwsuk&#10;dbdYcHLFAPzy44lo7TrcUhmOH373FwiOLZPLKSem4Aevfy5LE1XqDbwkLXNXiHTuo2DUW28JFdLk&#10;xZ88j1PR+XK5TpWG//zmtxCda23xIii4vQv//f03kV+lkcXKzE//gNGrz8PZQ+EIIYQQ4l7c2BEs&#10;IU8P3ihNLGYD9i4ZguC7aSgtLUFJScm9v0A+CEoThmFckSYmQwvWzhuDsZMmYvjosbiWYhUBtmRE&#10;nsPQEaMwadokjJowE0nlatSUxmHk0CEYPWokxo4ZhT7dPse6c7GwPTyJ1h2d3dLkjy/+CEv2hErH&#10;y1I54phZXlEt36YpaMkPxWsvPQv/nLa+rRz7NGnKu4XXX3weQQW6e9LkpT7zlaGCPPz6f36OK7et&#10;T+SxlSaxAVvwnd++D/khgg60lybJ+K//8y3ctpEm2sYqvPi9/8bRiFzUZ4TiDz//GRIaaUwIIYSQ&#10;zobShJAO8EZpYtS3YMao+Yi6G4XAqyGo0ri2HEoThmFckSbZEafheyYCRrMFDWUpmDNzGWzb5Vk0&#10;FZg3bSZqNEZZgKRcP4Jle/3uCRGRgsSrmOu7C1oPN4e416fJ2Uylpj0uSZPccLz+4vdxpfD+0uQ3&#10;3/kFrkQUyiU7aRK4Hd/59bvQyEPscUWayKJ8yrv4Yu4BBO6Zg9c+nWgnogghhBDSOVCaENIB3ihN&#10;dM1l6D94JE5dDsSlc0cxa94ClLU4P4WmNGEYxrk0MSJg3zyEZ1tvs7UYmrDJdzIqbK74LWYjGpvb&#10;OiGN8d+LlYcDlJKEqQWrFs9FbHGjUuE5rNLkBWy5ZG0B0hHqvJt49VffQ2BB23HUndKkMi0Uv/n+&#10;89gQmApr4xYDKqtq5fHaS5MkfOOb38Idh6fnNKZfxm9eeg1/efm38DkZrdQSQgghpDOhNCGkA7xR&#10;mpj0zUjKLkTr3G+f24KdwRlO//JIacIwjFNpYjHAb+tkxJcolsSkxtY1s1DWbC3aIlqUlGVFYt68&#10;ZcgS/W0oZIYdhu/u8/eOUbaYTNbWKZ2FqS4Tv//l9/HWB90xdMiQexk8aBC2+KfK4xirU/Du73+I&#10;dz7ri6DUCrnuyOJheO2dafJrQVNOKF752XcRqNyec3x5X/yi5xxlqCAXL37rxwhUbs9JPjYRz77y&#10;CSqEWzJrsHtefzz3ws8xcvwEDO//OX7/5ifIrDVIx/MK/PSH38GJyDx5uuaafPz6O/8f3v+8GwLj&#10;2vpAAXQY8O5v8IPfvo+sGnYASwghhHiCh5YmZrOZYZ7a6HQ6r5MmmsYKJOWW3ZMk8dcOY9uVVEoT&#10;hmGcxpWWJlf2L0BknnW4xdiMzSumQjqk2WExm1CQch1jJ85FtsO8NiyeirDU9v2gCPJyczq1I1hz&#10;cylmTB6NMaNH2WXUyJHYeaXtMcRpoWcwctgIXEuztvAIPb0dcxYflF8LWirSMHviCMRX6mVpcstv&#10;AyatO6YMFZRj8pDxSMiwTl8YvhcjZ/miXukp1mLSI/zcdgwbOgQjx03B7ZQiuV48cnjimBG4laXc&#10;jmMxI/X6IYwcMgBXE6wipRWfER/gyynblBIhhBBCOpuHkibyo/tse8pnmKcwxV4mTVrqCtB/+CQU&#10;1KjRUlOIuRNHIrPB2OETLmyhNGEYxrk0sSAj7DhWXY6XS5rqLMyYtAgGhwNMyu3TGDpvQwePvW3G&#10;9PGLUK7v+IjU2udJV+Wh379ZhZd/+lMcv5mlVBBCCCGks3koaZJVoe6gjmGermQ+xH7+OKWJeNRn&#10;aXYs1q/1xYp1WxCTXe5UmAgoTRiGcaUjWIOmDmsXzcD8JYswc/YcBMSK/jYsSLtxFoevxUKtysDI&#10;vp9h8sy5WDB/LubPnoFtZ4PlaU1VcRjtcxi8gcR95N7YjTd/9zO82Xsu6vXO+68ihBBCyOPhIaUJ&#10;wzAd5XFKk4eF0oRhGFekicCib0ZeThaKK1v7LrOguVaFsupG6DVN8rCc7GxrsqTxVDXyWGZtI4oq&#10;a10SucQ1SpMCseuIH8rrHe6RIoQQQkinQmnCMG4MpQnDMN4YV6XJ46Ir35pDCCGEkCcbShOGcWMo&#10;TRiG8cZ4WpoUFeTDaDQqJUIIIYSQJwdKE4ZxYyhNGIbxxnhamphMJrY2IYQQQsgTCaUJw7gxlCYM&#10;w3hjPC1NCCGEEEKeVChNGMaNoTRhGMYbQ2lCCCGEEPJwUJowjBtDacIwjDeG0oQQQggh5OGgNGEY&#10;N4bShGEYb4ynpUl5eSk7giWEEELIEwmlCcO4MZQmDMN4YzwtTbQaDTuCJYQQQsgTCaUJw7gx3ihN&#10;kldcwplnJ8Hv+ckMw3TRnHluEi78fBY0FfXKkYEQQgghhLgCpQnDuDHeKE2ai2tQdScX1QzDdNmI&#10;Y0DN3TyYdLxFhhBCCCHkq0BpwjBujDdKE0IIIYQQQgghDwelCcO4Md4oTRobG6HX65QS6WxEPw7V&#10;1VXsBNODaDQt0veAT43xJHV1tTCZKJS9BaPZjNQ6PZJq9UiW/n0akyK9N6OZ/egQQgh5dChNGMaN&#10;8crbcxobYTAYlBLpbIQ0qa2p5gWjBxGdkDZJ3wPiORrq62CWLtQ9TaMqE4dO34Xn18SzNOrN+Ohq&#10;Od68XIq/+Jc9lXknoEx+n4QQQsijQmnCMG4Mb88hhBDvRdNQjtsxBejq7Q+ETPgkuAJvBZTh7cDy&#10;pzLvBpVTmhBCCHELlCYM48ZQmhBCiPfSVJWFExfi2dKE0oQQQghxGUoThnFjKE0IIcR7MWgakF9c&#10;w5YmlCaEEEKIy1CaMIwb443SZP/ZBPxt5DH8bdRxhmE8kZHHsWpfhPKN7JpotRq5fx9PU1sUi2Ub&#10;gtnShNKEEEIIcRlKE4ZxY7xRmszeEIJnfrkMz/xqOcMwnsiLyzBg1nnlG9k1qVSVe8UTpIy6ZpRW&#10;NDppaWJBWXooZs+cijnLViNDGt8RXUsDTu9aiSnTJmHv+RCo9dY5GrT12LZyESZPm44zId57GxCl&#10;CSGEEOI6lCYM48Z4ozSZu+kGnvm1D575jS/DMJ6I9P0bNOei8o0knYGpqRizF6+BxWLEvEkjMXrU&#10;KIwZPQqjRo7Axv0RD5QZDaosTBg/DZmFJchOvIH5PpuhtZvADP+D67HpzC1UVJTj1Nb5OBySCItJ&#10;i9PS6/NRqSgvL8LO1YtxLbVcmca7cLc0EfN5/XIpXpPy+uWO5/kXaRwxXORN/7Zx3pBet9b/JaD9&#10;dA8bShNCCCHugtKEYdwYShOGYdqF0qTTsejViE9KhcViRkJMNKKjo3FHivg3PafygS1NMm8dw+LD&#10;sYpYMePgmoW4rdLLJStmpKckoUFuXWJB2IkV2HX5DlpqSzB9+Bi06K2/ATmx5zFvq7/82ttwpzQR&#10;83hL+ndrVhPOFaixK6UO79pIEREhTHreqoGfNPxcQTMmh6usjwaWhi1PbZSnO5PbhFGhFXjTDesk&#10;QmlCCCHEXVCaMIwbQ2nCMEy7UJp4BIvZDINBh8jINBiMRvn2oOa6CtyKzntgS5PoCxuwJbxYKQHn&#10;9i7EuZQ6pdSGVl2JuXOnY/jk5Siq06C+PAujhiyH3mSde0n6LcyZt19+/SDEeul0WqVkxWQyQaNp&#10;sesHxiy9nxa1Wv63FTFc09JiVyfQarXyPGwxGAz3bpFypzQRrUbW5GlRVdeMEbeqEdNgwOX0Wrzh&#10;r4wjLePvIVWoNJqwOaYKsxMb0azVo8+1MsxMVkOr0WH8rUpsyGlBTbMOHwWWSutlv4yHSas00et0&#10;0rawvzVMbAexPWwR21AnjWuL2L5iWzrSUZ1OqnPst0evl5atbHMZi1nu30er1UnjKnUS4rNqnafJ&#10;aJDXQ+yz4rO1WEzyexB1Is3NzdAb2j5beR+Q9hXHfUCsz4P2gVbEOB29bzG9I/fbFo7vW8yv3bL1&#10;Ytn221xsG8dli+k0Gvs+kFr3fSFBWxHDWzrc9zXtli0+B8f3bd0HbGXoV98H2r9vqc5hfQx6vUvL&#10;FuvsuByxPtZ9oP22sH3fYrjYZo7vW7wXx2WLfcBx3xfTfZX37UhH+35H+4D4/I0dLruD993RPiBv&#10;C8f3bb8PtK6347L10vbu6HPQS5+PLWJejvv+g7ZFR+/bdn0EHe0DYt9vv2zrPmA7S+u2aL8PdPy+&#10;XdsHxOfg9n1A7PsO20K8v/b7QPtjr7xsh3la32P7fcC6LRzet6v7vrQ+7ZYtjeP4vu8HpQnDuDGU&#10;JgzDtAulSbsTms6gNDEQH3/6EV761av44stu+LJbN3z4zqsYvuLGA6XJHf/N2BxeopSs0uRCSr1S&#10;akOcuImTreTQY5i3ej/qK3IwZvBy6GylyQLn0qSpsRElRYVKyYo4Kc3JyrQ7YRQngOlpqe1OlDPT&#10;09qdCBbk58snkrZUV1WiscH6Ptza0uRqBfKMZky7Km61KcWQqEZUNmrwmr+1BYpYRvdb1difXo8/&#10;XyrFy5fKkKM1YVa4ChPSmjD/hgpvStO9E6RCid6I/iFimo6X9VXSKk3KSkvQ3Nwkv+9WGurrUF1d&#10;pZSsiM+ytLRNlgnE9i0syFNKbeTn5dp9NoKiwgL5pNyWivIyNDe1LTv26kkM6dcLQ0ZNRlp12+ej&#10;VjdL0+fD3FgE3zkT0Ldvb0xcshaxadI+UJOEwX0+R8/u3eT069Mb03YFK1O27QOOJ/7FRQXSRaZa&#10;KVmprqpCfV2tUrKili7AxXraIvY18X4cKchvvy0KC/Lbfb/LpO0oLnhsEdu7zmHZYtuIcW0RF345&#10;OVn2+760f6elJkv7fttyxPdAfB9st7mYJj8vR76wsqWiogyNjQ1KyUpDQwMqK1VKyYrYhiXFRUrJ&#10;ipin+D45IraF4z4gphWCy5YqaRniO25Lg/Q9rFRVKCUrYp3z83OVkhVx0ZmRbv+dF9s6PS3Z7oJQ&#10;rEdOdma7i9mSkiK7/U9QU1MjpVopWRESpqys7ZgnkPcB6bN1pMBhHQViX3EUYmKfcvwc6mprUVvr&#10;sGxpH3Xc5mIbZjsc/4T4zJA+b9t9TQzPyki32+aiTuyT4jtlS6VK1W7/a5Q+l4oK+89B7APFhfbH&#10;Y7H977fvO+4D4njj+F0U+36Tw/4nPhexX9oixIPYB2znKT4H8R5t9wHxWtS12/dzpX2/xX6bl5WV&#10;Ssd9+2WLz6FK+j2wRQip0hL776JYdkfvu6O64uJCu31SIPoyc/wcGurrpf3P/tgr9ltxvLJF/Kbl&#10;ZEvHAYf3nZmZYbcc8b5zpfHa7fvSPtXksO9XScc/x31fjFMubSNXoDRhGDeG0oRhmHahNJFOYNqf&#10;UD1uDJomFBRmY+uWkygoKkKRSHHxvdtn7kdOzDnM2xEK61hG7PRZiMQ6m2lMGgRcPon61rfTUo7Z&#10;i5ehobEcc8cMg1pnHZAqbvPZf11+/SDESZ/jibe4f6hdnYQ8rvK6Fet49rWi6n7TC9wpTT4MVkFj&#10;NOPDK2Wy7Ohzqxr1Gj1eu2yVJmIccXvOny6XYkyWGvnNJiSVNuIdcXuOFHE7jugHZW5aM8rrtXhX&#10;TOdGaSI2xoO2hS2Ps05dEol5vjtRXS9dLBWkYNSU+ajVKPuVNJ7ZqMWGmf0RHJeDpuYmJN4+i3E+&#10;Z2CQLkabmhrlC+/qsnxMGDUGeZX2FwNiOY5Lt9Y51Io6m3VqxZN1jusoRnv05TjWe9/7lv5vLSiI&#10;ukefpz0dzVMUH3WejjxKnVTZ7tMSFY++HId6eTmPOk973F0nVbp9nqKuXbVU9rZt4Vgvio86z/a4&#10;vn07gtKEYdwYShOGYdqF0qTTMesacT0sUjoZMuPGFX/4+1tz+fJlRCcUP7ClSUt9CWZNHIeQ21G4&#10;fvkwFm84AKN0TmUyNiIuNQsGswlBxzbDZ/cZ3I2LxcGty7HtVAjMZgNCTqzFllNXERMbiRWLF+Fu&#10;cfsWKt7A45Amf7eRJg0aQztp8mf/MvSWhs2Ia0BusxE74qqkunL8WRpvcboaZU16zAyvwBtuECYi&#10;3tWniQURx1Zhb/Bda9GkwfLxY5FS2vaXb4u0X+WkJUJjsK6zKu8OhozbAZ2p9YTegICDq3A4Iv+B&#10;+y8hhBD3Q2nCMG4MpQnDMO1CadLpmJpLMGfZWoin58yfPBpjRo/G2DGjMXrUSGzaH+n0olNdk4d9&#10;u7dj38kLqFJbm50btWU44BeAFmlik0GLqGtnsW3bVgREJN27Jcdk1OLquaPYtn0XYjPtm157E+6U&#10;Jn+9WoEi6UJ/7NUy+TabwdENqGrS3pMmQpj0Ca/CwphqvO5fhj9dLMWBIi3CihrxqjTOtiINSqTx&#10;x96skCVKR8t4mHibNDm/YTnORaUpRQO2Tx6HqCL720Na0aqrsH3VXFxMLpf2YWtdTWE8Jk1fpLSA&#10;IoQQ0plQmjCMG0NpwjBMu1CadDqt/Y10FIPB1EHD5K6FO6WJ6Ah2V5kOWeUN+PCKCoE1eoTm1OHP&#10;0rw/uFqBv0n/9oysQ7PWiEk3yvFFWDWy1SbsjKnEzAwNDBodekvjiXE/kvJXaZ5uvT3HK7AgaIcv&#10;zkSlKEU9tk0ah+gOpImuuQxrl0zB/uBEpUZgwfUT67ElIFUpE0II6UwoTRjGjaE0YRimXShNOh1T&#10;QwH6dPsAH374Ad55/c/429/exYcfvIdX/vB7zFkT3OVvb3CnNBHzEI8OPluqRW6jAVdyG/De5TK8&#10;IdUH1+iw8qYKf5Jej7hbj0xpeE69HhvvVsmtUK5W6pEulcV0eWJYnRa9gp9OaZJzfSc2+N2ylnSN&#10;mDpuBAqr7Ttt1DcVY9qECbiZXAizrdmzaLBuxUJk19l3tkkIIaRzoDRhGDemc6SJBYEntuFIWPse&#10;zDuC0oRhPBwXpIloGZEVdwtnz51HWqF9z/Kt6FpqEXDRD+cvBaC8se1iq64sAxfP+yE8IUOp8T7E&#10;UwYcn/DyOLGYjXIv+VVVKvQfMgv5FZXyEwziw/wwdWs4pYkbpYmImI/o0LU1cl8mymtxe44YR/zr&#10;OI5t2bbecf4PE++SJqKfnRr4LJyHI2cv4tiedVi0OxA6swW1ZWm4ejsFJn0Llk3sj6UbduH8WT+c&#10;8zuDywExMEjj6JqKMH/OIjR29SZShBDiIShNGMaN6Qxpkht/FZPGjcLu65lKzYOhNGEYD8epNDEj&#10;O/IsFq3bjaCgS/BdtggxJXXKMCua+hIsnjUVfv6BCLh0AnMWr0RhvQH10gXX5BlLcCEwEHu3rsS2&#10;c7eVKbwL20eFdiYWSxk+7T4VqTl5srgJu7QLvaYcRec+x8f7cLc08cZ4mzQRNFWXIjjIH8Fh0dAp&#10;j9Ksr8jEjegMGPUtuBYUhMCAy/C/fEnKRVwNjofRbIGhpQqRkYldoj8TsR1uXD6Dffv3IzqtqEPB&#10;WZaXjMMH92H/4WPIKbd2tmw2aHDtzF7s27MH+/fswvELN9n/CyHEbVCaMIwb87ilib65HCvX7sW1&#10;wCPYEuTaX5UpTRjGw3EiTUy6BvhO7oOiOmvrkfzEQEzbYD9+RfYdbPELvtdk/9S21bgUWYi8mEu4&#10;nmbtF6E29zbGLdokvyZWxKMEz2+fj48//Aiff/YxPuneD+k1GmVo14XShHglFhNunN2GlQcDkJSc&#10;gCVzZiAqt1oZaKWxOB7TZsxCZFIykmNCMHbKXOTX69BSV4Rxw2YiJvYuEuLjkJxR0OVblBFC3Ael&#10;CcO4MY9TmphNeuzxmY3YgmrcuUFpwjBPTJxIE3V9Bcb2GIR6jfX2lerCVMyY6Cu/7giTsQnLFsxA&#10;XFnbLTqpiXewasl8XL7j2m17XQqLGXqbjmD17AiW0oR4JQa1CstnTIRaKedHHsPyg9eUkpX8xChc&#10;i27rEHf76nkITSpDVd4djF9/BMlx0YhJzoFeeaIVIYS4A0oThnFjHp80sSAr/CC2B8ShRavFraD9&#10;2HgxEQaj85MCShOG8XBckCZjuo9Do9Z608iDpUkLVs2fiOM3E+3+ipqSFIsLR7dj5rIdbJJug2hp&#10;cshnMt587VX86U+v4dVX/ojxiwPYpwmlCfFCmqsyMH28773vZ1XOLSxcdlgpdYC6EBMnzUNhkwFp&#10;t/0wYPQchN6OwMm9a7Fw/ZEufxseIcR9uE2aZDuWVfblh4275uMsYv07Wtb96tqlo3Ec6jo7D1o/&#10;V+Lp9X8S8/ikiQnRF/Zi46ZN2LR5ExbPn4KJs5cjNK3S6V9MKU0YxsNxIk30TdWYPawnqtV6uVye&#10;HY3Js3bJr21pUOViwfSJuBSdCoN8VWFBVXE66hXZYjG1YNPCUchukIteRVFBPozGzr+EsVhK8PHf&#10;x6Gouh5qtRrNzWpodbyUojQh3oiQJjMmrLp3XlOdewuLlncsTWqLkzFt4jhEZJXK4zfVVqCoosE6&#10;rVmHtctn4U6JVpQIIeSReWRpkq1S48SVfKy/XowMpS7qbglWBhYiqbT9+F8lmcV1WHk2B0GZDR0O&#10;d1vKGnD4Wh6WXshFRGHzvfqE7EqsOJ+HqOK2cTNL6rHjYi58LuW1RSpvDS1DjqoFOeWNuHS7CKsu&#10;5mHLlQJEFzTK8iFTmb4zkl3Zgku3iqT1alvHXSFFSCpTdzh+a7IrmnAjvUZ+fSO+GCsuFiDVYRxX&#10;kl2hxo2EMqQ6Wd7TmM7oCFYQFXIYG4OylNKDoTRhGA/HiTSxSCf4Z7fOwdmoNLS0NML/8Frsum5t&#10;fq7VqGE0maGuLcLCKRNxI7kY6uZm+eJfbzQhLmAzVhy5gcbmFpRmx2LmtDmo98KmJnq9Tm710dlY&#10;LBoM7TcD+RVVqKmpQXV1NRqbtE5l89MOpQnxRvRNZVg8dQZabzwsjPHDsl3+SqmNrLs3MXPWXCQU&#10;1d77LhekxyCvuk2SbFs7D9ElOqVECCGPxiNLk/yaZnQbcwXP9A3C5qgq5EgX7KcP3Mb/GnYDEUXW&#10;cWxbLIhWD7avxTAhG1rHkcvK6/S8Mnzto4tYHFqJPGm+rfX3ppdiO61cZzNP23HvDZfiOM2hI9H4&#10;pyHXMOJQOsILWy/0NQiNzMDXvgzAqdy2cdPzy/HG4Ct4bvg1/EufAPzbQOn10Kt42TcepdVNGOF7&#10;A/86IBDPSsO/NShImm8wzqXWyctrXfb91k3EdjzbdRRpN61Sbp2mtT6vRoOpK2/if/cNxHPDgqVc&#10;xdd7++PdbamyUBHjtC6jdZvmVDZjrrTuH+7KRkGNDrvO3MGPB4ciURne0Tq1buvWYa11gSGJ+Efp&#10;848raxNQXSWdJU1K85JwJ8e+c7T7QWnCMB6OE2kiMOpqsGH5PEycOAHr9p65d9GwecUcxGZVIfnG&#10;SYwcMRITxo7GuDGjMHLoOFy7WwKjQYuj21Zi8pTxmLXIB3eyy6wTEhmLpRmf/OW3+N3vfoc//P53&#10;+O1vfo0x8y7x9hxKE+KNWAw4u2cZTkVko7JShR0r5iMosQAWswnVFWWyQK7Nj5GOkzORUlQBVUUF&#10;KipU0OiNSAg+gmkrDqFcVYmMmADMXroJDbxXkRDiJtwiTXpOCMYz/QPxo7lRyK3VwO9wJP51dCii&#10;SrXwC0jBy4uikFKhQU6JCl/MCcfKsCrExxXit3MjcTAgFW9KdTMv5COvqBIfL7yFvntSkFyuRkZ+&#10;Gf75c38sCsrDoJW38e7au4gutkqNvIpGrNoXi1/NvoU5Z7Pli/bc4gp8Ov825p5JwR+nh2F3lOre&#10;xbw8TWktFmyPlqeZdz4XuZUtyCxtxpTFodK6RyM0u/HeuEKahEVl4p96XcEZG2kiUtaoR4OhBR8M&#10;v4LeRwtQ16xHRYMOfkcj8b96B2FXdBWqm3TIl97Pp8sjcDaxBjkVzTh2MRG/nBKKl5dEwV+IFJt1&#10;y67SYPuxeHTfloQtx+/ilzPDpfUvR26FWpYSkQn5eHveLby3MgZXMuqQW6XG/oMxeGdTAsZviMYX&#10;W5OQVa2V5yWkyYzVYfj5sruoUxtQJa3Lsm3h+KdhIbiaL13YF1Vh2PJwfH9qKEYfzUCGSoNTFxLw&#10;nwOC8I1RIeh3MgcXQ9Lw1yVxSJLml1PWgOV77+DXYrtdzpFlTWFpDbqvuI2JF3Mwbf1t/HGh9D6T&#10;axGdkIfnR1zBMwOv4BWfu4gr1dx7j10hnSVNvgqUJgzj4bggTcjjxAKz2WyNB1q7eCOUJq5xKV6F&#10;EXtTMPpA6lOZkftTcSq6XHm33oFR24A9axZg5KjROH87XW5JYlDXYt6IXiir1+D62W0YP2Y0Rg4f&#10;JmfQ4JGIylQBZiPirh/HmFHDMX/TPlS38DY8Qoj7cIs06TE+GD+ZFoJv9g/EqItFOK9Ik+hSLQ6d&#10;jMV/DLuOZFmalOLX/f0xNagCsZE5+KfeAXh+Wjg+XBqO/yVN+/0xweixLgL/3tsfYy8UI7egDP/e&#10;PRD/MuIaPt8Yix+NCsJ3p95Gbo0WY1fdxLfG3sSALXH4zpAAfHggG3lFpXhxWCD+Y/g19N4Yj+Cc&#10;Jlk4iPXMLK7BH0cF4P+Ov4neG2Lw7cEBeG1dElKTS/DK+Gv4z9E3MGh/BnKqWi/y7y9NRArqG/HO&#10;8CvodjBPbgUjblP6eF4AfjAnBqmVbaJAbokhlf0CE/F/R95AdHEjtu67jX8bGoKQ/KZ74+VUa+C7&#10;LQL/q18gfrM0Gp8tvSFvH9F65058Pv5PnwB8sD4OHy2+iX8dGYLrBY3YuD4UX5PGeVUaf0lgIfIU&#10;CdMqTX62NBblDTqU1KoxyvcG/m3ETYQXNqDXlCC8tzcT0XH5eE7aDqMvFOJKSAaeHxiE56bdwoKg&#10;Iuw5E4Wv9w5BqjTt8OU38e2J0rbeGof/J31O/U/kobS8Br+bFIR/GhSELzcn4EcjruC/p0XiVkYJ&#10;3px2Dc8MvoY+e9KQWNa2zbpCKE0YhmkXShPPYbEg9uJ2vP77l/DLX/4SHw+YgSo9L6YoTVxj3pks&#10;PCOdZz3TP+jpTN9ATDiUprxb70HcyickZ6vjbCtbpCgC1Catt/7ZjkcIIe7ETdLkGj7amY4l2yPw&#10;nyNvYN/BqHvS5PCpu/jGiBAkV2iRU1KG3wwMwPQrKtyNysXXewVif0IN0jMK8d99pAP3lXKU19fj&#10;5dGB6HE8D/lF5fiXz/0xKaAUxbVa+F9PxT/2vopIVSVeGByIny+MRv8difjDpKv4x5GhSMovw6+G&#10;BODve7NRIY0vhIXcl4hKg/Db0g9ft0CcSa2T53X4XBz+ecA1JNfpsXxlOH6xIBa5NTpkSRe91vf2&#10;FaVJuRpvTbmMny2IQ8Y98dIaDS5cT8G/9AzAC1NvoufWeOwMK0W6NE3rOFZpEonvTLuNtEoNyqob&#10;8dsxQehxOBt7j8XiHwdfQ8/tiei1Pgb/3usyRl8txuYNYfjasOuILGpGvmg1o8xLSJOZa4SIuoJv&#10;Dbkq3yb09f6BGHEyR255E5tdjfOReZi3Nw7fHBiIvkfzUCR9jp9L7+eTfTkoqdVh68ko/HPfG0gr&#10;rsFPRgbhJ9K27idt65fGB+KfJ91GVnE1fj8xCG9uTEWptA03Ho3EfwwLQ4z03g+euI1nRt5EUgX7&#10;NPEGKE0YxsOhNEFZabGHOoKtxqd/H4aUvGJUVJTj9vktGLbMv8s/YYjSxDUW+GXLYkG0nn0q0z8I&#10;E4+kK++WEELI/XCbNHlveybSssvxw2EB+H8jruDfx4bdkyb/Mfw6UlRa5BaV4GcD/NukSb8rOJte&#10;j+SMIvxPn0D4RNagsKYeL48NQs8T+bI0EbfnzJZ+2AuqtQi5lYF/7HkVt8rL8YMBAfh4Vxq2BRdi&#10;87Ui7LhZiszCMvxKtJw4V4xc2/VUaRASmolnegQhKLtB7ijq7JUkfL33Vdyt1WHJinD8fH4s0iut&#10;t7dY0yZNzua1yLfyyFFac7STJhVqTF4RjG+MC8PtIrU0rkZah2ZcT1AhubQZ2eVNOBmchc+X3sJP&#10;x17FPwy4gh2x1feW19rS5LmZUciq0sqtQ/40Tsw/C9sP3sG/jgrB5uAi+b1ulXIpqxYb14fh3ybf&#10;RoJDh7utLU2+M/02tocUY4s0/oX4Svl2oIzCWnw66xqenRSKifvj8N2hQeh3LA+FVU34VHo/H+/J&#10;kT4D7T1pklJYgx8NC8QnO1OxVWxraR22hpYiv8QqTT7Zky29Vx02n4y+J032HLNKk3j2aeIVUJow&#10;jIdDaQK1uln+C3BnY7FUotvHY5Ff2QCjXouoy/ukz8Kvyz+KlNLENShNCCGECNwiTbqPu4Z3t2ci&#10;v1qLc5fi5B+YfxsThsgSLc5eTsLX+gZh+sV8TN1wC1/r5Y/pQYo06XsFfq3SpHcglrdKE9HCQpEm&#10;4vac/xx3E+uu5ePzBdfxzXGhyK1rxoczr8m3kmwPKcBnC0Lw1y1pyC4uw4uDAjHuYom9NJGSmleO&#10;b/Xxx8sr7mLntRy8OuEKfrTwjixjFvmG42f3kyY9AzHTvxg7QqzZG14qPyWoVZp8oUgTMU1aUg6+&#10;PSAAr62IwY6bxVh44A7+sedlTAsswcEzCfjF3Ghk1WqQkVKI70jj+YSp7t0+JKTJiu2ReKZfEPof&#10;TMems/H4t97+WBRSgSuh6dJ6BGD06RysPhWPH08Mxfmselma/OfUSCQ53AIjpMn01WH4yeJY5Dm0&#10;ermbXIb/3fcy1typRkZaEZ4dFIC+R3NlafLxsCD8avldnIhVYcfpKHy9TwiyqqX3Oe0qvj8zAjtv&#10;FOD96SHSe85Gsbg9Z0IQPt5tlSabTkTjP4Zapcnuo7ekH+NgrLte9MhPUHrSQmnCMEy7UJp4DNFM&#10;/9Luxfj7e+/h/fffw2c9h6NUY1CGdl0oTVyD0oQQQojALdLki1FX8LetGcgRrSvKG/DmeH/804ib&#10;iCjSIKOwCn3nXsUzPf3x6bZEvDo2AFMCrH2afL1nIM6k1yMpowj/X3d/LI1QpMmIAHwhbs8pLMfX&#10;PrqMYftj8OzgAPzf0SE4kWJ9Ek1KZhk+mXVNnu9vFkUgsVSNvOJS/LK/P0afd2hpIkeNxMQCvDVZ&#10;+pHo5Y+/rIlFQrla7sNkwfJQ/GTOnXbSRDw95x++8JfGD7CmZwD+fVwoUqu0sjR5c3AgPt+fe0+a&#10;iETeLcDflPX6j6FXMOlMHrJUamSXNmD+tlv42hcX8Q89L2PUKWuHqq3TydJkWyS+OyUUE9eF4hlp&#10;eww6lolMab1zKpqw+1QcvtEvAP/YPxBLgopQUKPG+jU38S+TIjqUJlNX3MSPF9xpJ02ypc9n1Q5p&#10;Pbpdws/n3cbr067id6sSUVrdggMno/Cv0rZ5Z0MCdvpF4+s9riNBpUV8ainen2n9DP+wIAJx0rYu&#10;Ka3Gb6TP8oNdWbI02XgsEv8yKBTR0j4Qm5iH7w4IwP83PlTeB2yX/7SH0oRhmHahNPEsSj8HJqWv&#10;A/Z2QGniKpQmhBBCBI8sTYSMyCizprUus7xZunhUS/9ayznSOOliuEoaJsYVw6R/RV2mPF6z/No6&#10;j7b5iWFync10dk+cEcOlZImIOlGWLugz7ndbiJhWrJs0L3E7TWufJ5nS+PLybMeVIuYtr5eyHDnS&#10;uPJ48mtrbKeRH8NrM67t03tEZ7HWevv3IdIqTZ6dFSk/Flgst7UVijytFDGd6AdFrrdZvuN6i8jj&#10;SnGsFxHv3TrMuu3Ea+s8lHmKecv14r22bVvreNay+GzEuojxRFmeplTZNtI48ucllqHsA10llCYM&#10;w7QLpYlHqCqIxkfvTkejckwuSLuO7qMWQ2fs/NuEvA1KE9egNCGEECJwgzRh3JHW23Oenx2FTFXX&#10;ap3xNIXShGGYdqE0QU11FUymzjs2WnTVmPTFBwiJy4fRbJHrdC31OOo7CguPJaCraxNKE9egNHGO&#10;yaBGXcY+KXuf2tRnH4HZqFHeMSGkK0Jp4kVJKWpEXGHbY4iZJy/eKE3mbLyBZ15abhUnDMN0fqTv&#10;38DZF5RvZNekrramU6WJqSYNr38xVCm1UV0YjW7Dt6Gr92pCaeIalCbOMWlrURj0CQoDP3pqU3y9&#10;L0z6RuUdE0K6IpQmDOPGeKM08dl1C9/+ywZ8++2NDMN4Im9twPjlgco3knQGFn0DZnV7B5di8lFe&#10;Xm5NWRG2z+iDZWd5OwKliWtQmjhHSJOiq91QdOXzpzYlNwZSmhDSxaE0YRg3xhuliclkht5gYhjG&#10;gzFK30PSuahrSzFh8Jf45OOPrPnkUyzZfg4G5XadrgyliWtQmjiH0oQQ0hWgNGEYN8YbpQkhhHRV&#10;xNNyjAYDDFKMnXh7kLdDaeIalCbOoTQhhHQFKE0Yxo3xRmmiVqvlCwbiGcRFW31dXaf250Ds0em0&#10;0vegSSkRT9DU2Cg/9pd4B5QmrkFp4hxKE0JIV+CRpYl4xGxXDrdJ+3S0TbpKvFGaVFdVQavVKiXS&#10;2QhpUlRYAKPRqNSQzqapqRFVVZVKiXiCivIyfge8CEoT16A0cQ6lCSGkK/BI0kRcIOerGlCoqpci&#10;/u16yapQt9smBR2M11VSUNHQpcUJb88hhBDvQUjLjMjLWDx/HubNm4c5c2Zj36m7fOQwpYlLUJo4&#10;h9KEENIVeGRpUqqqhkajgV6v71LR6XSorqqUtkN7aaKqrJaHdzTd0xzRmqFceu+UJpQmhBDiDVgs&#10;VXj3ne6ISM1BcVERCgsKoapqojShNHEJShPnUJoQQroCbpAmNV3yXn3x16vq6ippO3QgTapq5OFd&#10;DbEfUJp4nzTRS5+L2mhAC8N4KGL/M/KJJcQDWCxqDB6yDC1d3ZI4QGniGpQmzqE0IYR0BShNHhJK&#10;k/ZQmninNFmeFItvn9yP/zl1gGE8lP0IVZUpe2TnI56eIjqDJZ5Dq9V06u+iubEYwwf2QM+ePfGn&#10;V1/B5926S697oPuX3bBkcyhbmlCauASliXMoTQghXQFKk4eE0qQ9lCbeKU3mxkfjmcM78MyRnQzj&#10;kXxN2v+uV5Qqe2TnU19fh/Iyzy2foPM7QzYZUFtTgxopdXV18r+taVJr0dXbPVGauAaliXMoTQgh&#10;XQFKk4eE0qQ9lCaUJgzTUTwtTUjXxGI2yf2LrV5z7l7fW5WFCVi8LgRd76zFHkoT16A0cQ6lCSGk&#10;K0Bp8pBQmrSH0oTShGE6CqUJ8QT5EUfx3e//EM8//zx+8uMfyXnhhR9j3eVstjShNHEJShPnUJoQ&#10;QroCnSJN9E2VaH7EHy5v41GliV6rhdl2k5iNaG5qglrz5N53T2lCacIwHYXShHgCk0GHurpqhIcl&#10;oK6+HvVyGmDqgn/UcITSxDUoTZxDaUII6Qo8dmlSW5KMQR+8ishytVLzdPDQ0kSqV9erEBWdCK3B&#10;Oo7JoEFKYgJS01KQJP2blV/mVLp4I5QmlCYM01E8LU3EsalT+9Mg7TAaDZ36u2bRNeJ6aKS0TDNC&#10;rlyG/2Up/pdx+dIlRMUXs6UJpYlLUJo4h9LEM8SFX8Dq1Suw+cAJVDTpldr2RF89jRupRdaCdAwu&#10;zU3A1o1rsGbjFtxKK3girzcI8QSPVZpk3r2Mzz54Hx/++Q1Eq1qU2qeDh5Im0slbfUUu7sbF4VZ0&#10;MvRGMY4FDeXpKFA1W8cx6pASEQH9E3gQozShNGGYjuJpaVJXW4OSYuWkkXiE/LwcGAwGpfT4MTeX&#10;YJ7Peum32IiF08Zi/LhxUsZi7JjR2HIgik/PoTRxCUoT51CadDYWNBWEY5rPDlQ0qpFw4wwmrTgG&#10;g13zdXE5oUbIud0Y3LcH/GJz5TqTvgHjxozHnewyNFYVY+XcKcip18nDCCEP5rFKk5qqSuigx6YR&#10;PRBFaSImgk6rkw53Jty5m6pIE3tMBjViI+48kc2HKU0oTRimo/D2HOIpLOZmpOeVyL9P/ItqG5Qm&#10;rkFp4hxKk07GbMClXfNwNdn6m2pUV2PJ5D6o09i3NimOD4JfWDz8D8zDyWirNGksi8DinRfQqq8z&#10;bvthc2Bil5fIhLhCJ/RpoqM0aYexQ2likQ6EGUlxyK9oeCJP7ihNKE0YpqNQmhBPIVqabPWZjv59&#10;u+PT7v1w/GIwymqervORh4HSxDUoTZxDadLJmPU4vHI47uRWW8v6BqxZNApVavsWIxazWb6WCNzX&#10;Jk2MzSUYOcMXlWqjNIIOZ7fMwLzjN6SrEkKIMyhNHhJ3SxOjthGp8XEoLK9Vap48KE0oTRimo1Ca&#10;EE/TqMrHnpWz8fLvfo1tZ5Kc/mXVoK7E5Qtncfn6rQ4vvM3ijxx3w+Dndxo372bCYLb+nptNRsSE&#10;XYXf2fPIKq2T67wRShPXoDRxDqVJJ2PW4/iaMYjJrbKW9Q1Yu2hkO2nSiq00EX08RV87gXnz52L5&#10;2s04cnwflp+O7PKPYCfEFShNHhJ3ShNxS05cXCwqap/sznIpTTpDmphQUlyAwlKVy80pKU0YT8cV&#10;aSJa2pVJ+3Z+YTGMDvdm22I2alEqHWesh1gzyoukafLzlOSjsLgcSh/b9xDHY/MD5kkeP57a/haL&#10;HiumD8MnXwzAfr/LqJMuLB748yyha6rE8pnjcfriJZw4sAkrdp5xON6aEeF/EPNW70RQ8BVsWTEP&#10;+y+LTmeNiAncD5/tRxEYeBGLFy5BeqV3/q5TmrgGpYlzKE06GYsJN4744Fx0nlzUNZRj1phhaNJ1&#10;3GeUnTSRfmeLK2tgMBqkmBB9YQvOxpV3+Y6xCXGFTpAmWmwc/iUiK/j0nDaMiL6bAp2QJhYzSjOi&#10;cTsyBnFxcXLi4xPYEewTmscpTSwmPc7t8cHUmbMwY+Z0bD1x1aUfOkoTxtNxJk0s0klg2PldmDR9&#10;OmbPnIQNJ25Ab2q/d5sMWty+tBPjV+2EdbAW25bMw7RpUzB96hSMG94Pw2esQ73DdVJdXS1KS4uV&#10;EvEEhQV5HnmCkfjLanpSBHxmT8bocRNxMiAMFTXqBx478+IuY9amIOWvrwZsXbYY6c02x3WzDqeP&#10;7kaFxlo01GVjvs9aaJoqsGD8EKh11veZfPMIlh8Nk197G5QmrkFp4hxKk87HUJOMKfNWIDE7H1dO&#10;78T83VdhlK4bGmtUKKu2b+Hmv2cOjkflyK/NxmaMl46DtxIzkBJ7A1OmzEWD0TNCm5AnjU6QJhZp&#10;uBHmJ1ACPIhHkyYWeXvI44h/zWb5r3C2efD03gmlyeOVJprqTAxbshNq6WrRYqmH74RJKHFhN6E0&#10;YTwdZ9JEU52MeQvWQycd98wmA3ynTUVCfo0yVMGsxvq5EzFx2jTM2nJQOoaKSutxVMSgbcbMUSOQ&#10;UdbQ7oK4dRziOTz9GRRnxWL3ugX48bM/wPLdkQ9sqRdzaTPWB+crJeDcnoU4n1qvlATKfqeUEq/s&#10;hs9efzRU5GL0oIXQKhchxWnhmD3/gPza26A0cQ1KE+dQmngCC2pLU7F/906cDYm5d42VdecmgqKS&#10;5NetpNy+gJj8Svm1OG6ZWypx8sheHDh1GU0mcb0hDyKEOKETpMnTiTjwPLw0eTqhNHnMLU3MRrRo&#10;9dC1NCEx4hLm+WyF3oXdjNKE8XScSZOC20ewfH+gUjIjdP8sHI+0P5E3m9UoKVUhL/EmZm7Yo0iT&#10;ViyIPrceWwISlRYohFixWNTo9fF7WL5xN8JjklBb1+D06XRRFzdiW0SZUgLO7XWUJgoWM1LC/DBl&#10;0SZUNOpQX56FUUN8oZcuRAQl6eGYM3+//PpBNDY0oCDf2tS+Fa1Wg7S0VLtzCdFSJykxXvoutP3G&#10;iJY0KUmJ0Ovtn5yRk5MNjUZpCqOgqqhAfZ31r9BdSZqUFBeiualJft+t1NfWokqlUkpWdDotiosK&#10;lZKVriBNhu2MRaXD8Vk8Hjw/19o6wZac7CzlVRu5mfEovPJFh7LhaUlJyECYdPbSRGwLx3N90aJO&#10;p7PvW6SiXNoPpe+4LeJ7WFHedowRtLSoke2wffV6HZKl77ft7Y3iXDsxIQ5Gm0e4i/VIl44XWofv&#10;fGFBAZoa7de7uqpKji1qdTOKHR7LL/aBvBzX9gHxSHmj0f72oNKSYmm+9ncZ1FRXS9dOVoHTilh2&#10;ocPxT2zD9LSUDo5/CXYtFsXwtJQku20u6nKl419zs/13Xmzvmhr7P8Y0NtSjrLREKVkR8yrIs97O&#10;1IrY/h3u+9JyzNIx2JYi6RjiuA9UqirQUG/fAkh8Lu2XrUVOVqb9+5Y+h9RksQ+0HffF+qQmJ8n7&#10;RytimuzMDLQ4bHPxudY7LLumphoV0u+BLeKzKixo+2OBQGzrjt53R3XiN0zsM7ZUlJVJn0OzUrJS&#10;Xycdeyvtl63VauV9yBYxr4z0NLt9X37f0uftuO9nSuO12/el9XHc98XnUFVlv/81SuOUOOz794PS&#10;5CERHxKliT2UJp3TEWzCzYtY5bMIC9fuRGPHt7DaQWnCeDrOpEl6yC6sPR2ilCyIOj4Xh2+lKWV7&#10;ilNutJMm6poiTB47DlUaF74QpEsh+hnR6r/abUHpYYex/GSS0pLEjMPrFiC01P4k2GzU4PrZHZi9&#10;ag8qmrRynbqmGNOGToRGb/0NyIm7jLkbL8ivH4RJOjEVJ8u2iJNDIT1szyXEa3Fh5VinaWmxO7EU&#10;iJNQxzpxEtp6wdGVpIleuoBxPE8V28HxBF9sL8eLna4gTcYfSpUuQuylm9ivdNI+5IjYrxxpaaxA&#10;0ZWnvKWJkCYOLU3kbWHzXRSI/af9904vf8dtkfc/B9FplvZRx+0rHwek77dLxwHpeOG4bLE+7fd9&#10;Q7t9X4zjuO+LeXb0eXdUJ/YV2/URCJHb0ffO9oJXYF12B++7w+Nf+23R7vgn1Yl1dFy22N6tx79W&#10;RNlROIt5Oe77Yjn32xZtbQ6tiOON4+dge+xtRaxfR8uW52kzy9b36Ox9W9dR0+59i/Xp6H2L/dIW&#10;6+fwCPuANK3tOgrutw90eOx1mKe87A72gY62hRjPcZuLfardPiAt13HZ1n3A/n3fD0qTh0R8SJQm&#10;9oj9gNLk8UkTk1GHFm3rl92EgAM+OHq7wOFw3R5KE8bTcSZNiqKPwefwFWvBYsbNvbNw0qGlSSsd&#10;SZP0CD/M3HSZrUyIW6gtScHYifNRWl2Pivw4zF+yBmrpfEy09mtsVst/WYy4vBvT1+xFfX09Ghoa&#10;rPVGNQ6snoKb6UVobKzFkc3LcP6ua3/B6my6kjR5FHh7jnN4ew4hpCtAafKQUJq0h9Lk8UqTmrxb&#10;mLr+JFpMZrnfB/8DPjjvQq/nlCaMp+O0T5PKZMxftB4tBpP8F/zl06cisUA8Iad9PxjtpYkZfttX&#10;IjC3g9snFETTaNEsk3gO0RGv41+7vBcz0iPOYvTo4RgzbTbuKI/2NKgzMXnZJjRqKrBk4mCMHDoY&#10;QwYNkDN5+UaIxsHapmIsmTkRw0aMwC6/G177KE9KE9egNHEOpQkhpCtAafKQUJq0h9Lk8UoTs0mH&#10;g2vnYPyUaZgyeQIWbDgIg33HDh1CacJ4Os6kiThehvhtw+gJEzFtyhisPhoCg1TXVFWABdPnwPZS&#10;uzDhKsb5bm1rVWJswqpFE1DUdP/vgmga7dgkk3Quomm0p34XLdoGXD9/HGdvREGvroPeoRlvR4h1&#10;FfuNSXSUaFsn/c61DhMSqDVyvXUsuZm9qPPmDvApTVyD0sQ5lCaEkK4ApclDIk6aKE3soTTphD5N&#10;zAaUl5WgpFwFVxdDacJ4Os6kiUC0nlKVS/t2aTmMykWtyaBDWUmpXWsqg1aNipo66RirVJhNqK4U&#10;0yhlQmwQfZoM/uIDzJ8xFuNWbkVe+G5M2nz7gU/P6QpQmrgGpYlzKE0IIV0BN0iTWlkSVFbVdqmI&#10;91yhqpa2Q3tpIkRSR9M87RHbRLx3ShPvkoiUJoyn44o0IeRxYLEUo9uXi9GYfgkT12xFZc5NdB93&#10;AF293RGliWtQmjiH0sQ54g+pqrAMZO0MQfbuG09lxHtryLR/IhAhTxOPJE1ExAVyVw63Sft0tE26&#10;SihNGKZ9KE2IpxCP5J095Av07/UF3vv0c/T59D2cT65WhnZdKE1cg9LEOZQmzhHS5O7M4zj9vYnw&#10;e37yU5kz0nsrOBGpvGNCnj4eWZowDNMWShOGaR9PS5MWdTPq62qVEvEENdVVHryV14Ky/GzEJySh&#10;Xi0e/dja/0jXhdLENShNnENp4hwhTeLmnILfD6bg3I+mPZU5K723wlPRyjsm5OmD0oRh3BhKE4Zp&#10;H09LE71OB7VarZSIJ2hqaoLZhQ5Y3YZ0kSI6/22LtcNWVW44Zi71Z58mlCYuQWniHEoT51CaEPLk&#10;Q2nCMG4MpQnDtA9vzyGdjampCCMG9UTPnj1s0h3dv+yJM9FlbGlCaeISlCbOoTRxDqUJIU8+lCYM&#10;48ZQmjBM+1CaEM9iQlNjA+rr6tCi1St1XRtKE9egNHEOpYlzKE0IefLpNGmSrdIgvbQJyYW1SMyr&#10;REJuJZILapFR2igP62gahnnSQmnCMO1DaUI8hcViwu6lY/HKK3/Eqy//EW9/2BPxZc3K0K4LpYlr&#10;UJo4h9LEOZQmhDz5PHZpkq3S4k56Mbbs3IdJkydjyOCB6NPzSzlDBg3ElKlTsfvAUcRmlCKnStfh&#10;PBjmSQmlCcO0j8f7NNHr0NLCPk08SXNzJ/dpomCxFKJbt0XQKuXK/Gv4fNROGJVyV4XSxDUoTZxD&#10;aeIcShNCnnweqzSJyyqHz4o1GDSgH3r37I7hQwdj2dLF2LhhPTatXye/Hjp4IHr1+BKDBw2A78p1&#10;SMqv6XBeDPMkxBulyZy4KDxzaLtVnDCMJyLtf8EelCZqdTPqamuUEvEEVVWVHnl6jsWix5ef9MD1&#10;mCRkZWbCf/cCTNh6BZnpaVDVNSljdT0oTVyD0sQ5lCbOoTQh5MnnsUgTcbvNtVvxGD9+PPr36QXf&#10;5cuQmpyC+vr6eydN4gAiXtfV1SEhPg7LlixG3149MHHiBIREJyOLt+wwT2C8UZpcKy3GvPg7mJcQ&#10;wzAeyh3kND38CSchD4vF0oI544dh1KjRGDd2LEaNGIHx48Zh1PCh8JPOU7oqlCauQWniHEoT51Ca&#10;EPLk81ikSUhUEkZIJySjRgxFyPVrLjXJFY8EvBIUiCGDB2DMqJG4HpHIvk6YJy7eKE0IIaSrY9Tr&#10;0KxuUUqE0sQ1KE2cQ2niHEoTQp583C5N7qQVYfjQIfKtOMnJScpiXEM+qNy9i2HStBMnTkJcdnmH&#10;y2AYbw2lCSGEeA/ivOLWqQ346P138f5776LH4MkobdApQ7sulCauQWniHEoT51CaeA69VgO1Wg2z&#10;+QEPmreYoZXGE59TKyaTQb61V298tGMIeXpwqzRJL2nCct/V8i050VFRyiK+OlevXEH/vr2xYvU6&#10;5FYbOlwWw3hjvFGaGI1Gj/QlQKyIH2G9Xu+RTjCJFbH/G4wGpUQ8gWhNantC2llYLJX48OOxqFU+&#10;/pLYo+g53Q9d/YhIaeIalCbOoTRxDqWJZ6guSsD44X3wZY9u2H4pCsYOfoPEZ1NfloxRU2dAa7QO&#10;N7VUY8uK6dJ0PTBu/gZUNmjketK1cas0uXorDgP69YHP8qXyRcLDYpRObleu8JGfrhORmNfhshjG&#10;G+ON0qRSVQGNhgd8TyF+kPPzcmCULhqJZ2hsaICqolwpEU9QWlIsC9zOxmKpw4d/H4L8GjUsJgNi&#10;L23DgEWXKE0oTVyC0sQ5lCbOoTTxAOZGrF04FwkVjdI5cDO2LpuJ8LQyZWArZkQGHMf48aMxZuZ8&#10;6ExWaRJ0eCU2nY+BRqtFetgRrDt8RRqTdHXcJk3Eo4U3bNmJIYP6oyA/X5n9w5OUlIj+/fpg8469&#10;0vzZtwnzZIS35xBCiPcgLlZunN6GEUOGYOTwoRg7ZQFKGykwKU1cg9LEOZQmzqE06Xw0JdGYs2Ir&#10;rBrEgrQru7H1QrhcakOL2+GRyE6Px5RpbS1NalVlqNeaYDYZEHJ6I/ZcilTmQ7oybpMmSfnVmDZ9&#10;OqZPmyIdHB7dx4kn7UwYNwaTJ09CaklDh8tkGG8LpQkhhHgfJqMeLRqtUiKUJq5BaeIcShPnUJp0&#10;PtUZwVi4eY9SAooiD2HNyatKyZ6G0ixMtpEmAl1zDTYsnI5Ro8chMpMtVYkbpUlkYh5GDh+OrZs3&#10;yQeHR0Xc/7xl8wYMGzIEobEZiE0vYRi35056EXIq1FI63q+/arxRmhjUZdBUJ0Bbk8gw3pPaFOlM&#10;kg1eyeNFnI8kXT+FwT0+wbztR1CZfAVxZWplaNeF0sQ1KE2cQ2niHEqTzqc+NxQLNrVJk4JbB7Du&#10;VLBSssdemljkPuhar2TVqgRMmO6Daj3/INrVcZs0CYtNx6AB/XDwwD63SBPRcd/+vXulefZFn949&#10;0JdhHkN6dPsMTU1Nch88eZUd79tfJd4oTeoz9qPA/wMUBvydYbwmxdd6UJqQx47F0ogPPuiL5PBT&#10;GL9iMyqygtFz7EF0fu8q3gWliWtQmjiH0sQ5lCadj6U5D3PnroT1QfMWBO1fjTNhKXLJEXtpYsLB&#10;TRsQW9XaMrEFsyYvQYmmq/9qELdJk5sxaRjYvy8OHzrgFmkiLN+hgwdkEdNPurhlmMeRHt0+R3Nz&#10;k9yyKb/q0fvO8UppknUYhUGfdXgiwDCeSsn1fp0mTerqalFWUqyUiCcoKMjzUEew1fjgvWHIiPDD&#10;hFWbkRy0GYOXB3X5Tv0oTVyD0sQ5lCbOoTTxBGaEnNmKhau24tjx/Zg02xdlTXqYDGpcOnoYdca2&#10;c/X6kgyMmTDp3u05GdEXMXn2Qhw7eRJrlk7HnsBIPOiJxaRr4DZpEpGQixHDhmH71i1ukSbiInbr&#10;ls0YOngQTpwLxPmgUIZxe/wCQlBUpUahG4SJCKUJw7iWzpQm4jeJj3z2LJ7a/uKzDzu5ET0++wgf&#10;ffQR+o+YhsJ6dgRLaeIalCbOoTRxDqWJZzAbtUiNj0JYWDhUTdaWI6LubngYmm1+k/QtjYi9GwdT&#10;qxmRzk3KCjMQGhaK+IwiGGhMiITbpElCjgqTJ0/GvDmz3SJNGhsbMW3KJEyYMB4pRXUdLpNhvC2U&#10;JgzjWjpTmpCuia6lBv5+J3DyXADKahqh90BLF2+F0sQ1KE2cQ2niHEoTQp583CZNxCOHV67diGFD&#10;BqKyUqXM/uHJysqSb81ZvX6zNH8+cph5MkJpwjCuhdKEPE4sZh12T+mJWRsP4NC2hfhsyDy08K+F&#10;96A0cQ1KE+dQmjiH0oSQJx83ShMNLgXfRr8+PbFl00a5I9dHYevmzXIfKTfvpEnzpzRhnoxQmjCM&#10;a6E0IY8Tc20G3uo2THkCggWLB/VFXCVvy2mF0sQ1KE2cQ2niHEoTQp583CZNRFIK6zFvwUJZdqSm&#10;dNxDsSvciY7CkEEDsGjJcuRW6TtcFsN4YyhNGMa1dHZHsKXsCNajFOTnyX2VdRammjS83mOEUgKW&#10;Dh+IxHpKulYoTVyD0sQ5lCbOoTQh5MnHrdJERDxFZ/DA/pg4fiwKCvKVxbiGOKjk5+Vh3JhRGDN6&#10;FMLjsjpcBsN4ayhNGMa1dKY0MZtNHnlyC2nDaDTIv/Gdhak+B3/76xvo368v+vfvh7/++U/4oncf&#10;9O3TGz7bwvn0HEoTl6A0cQ6liXMoTQh58nG7NBG36ZwLuInBg/pj0oRxSElOculESdzOI8YdNWIY&#10;hgweiPNXQpFTqe1wGQzjraE0YRjXwttzyOPFIosa0brFMUabR012VShNXIPSxDmUJs6hNHENk9kM&#10;tUb/VKdFK/6AoLxh8kThdmkiIjqFPeMfLMsPcavO7p07UVdXJ/+lr1WgiH9FxAlMVVUVdmzbir69&#10;e2LIwAG4eDUcWdI8Opo3w3hzKE0YxrVQmhDiOShNXIPSxDmUJs6hNHGN5OxKPPf+Fnz33c1Pbf7Q&#10;e5/HHsFPHo3HIk2s0SA8LgMzZs5Cv9495CfhzJg2Bbt37cDpUydw+uQJ+fWUSRNksSKEycyZsxGV&#10;UtDBvBjmychjlyZGNYKvXMQF/ytQaVxbDqUJ441xRZo01ZXi4lk/BEUmwfCAUeur8hBbVC93+qlt&#10;rMBlvzM4L00ncvHCOUQkZFtHJITIUJq4BqWJcyhNnENp4hp30yrwv3/ni2d+7fPU5nt/20Rp8oTy&#10;GKWJNWnFDfJTdZavWIPRo0aif78+6NWjG3pLEa9F3yW+q9fBPyQKGWXNHc6DYZ6UPE5pYtDWYda0&#10;qbhw7SbCgy9h1qzZKNY4P/BSmjDeGGfSRF2ZgaWLFiI4IgLnjqzDxjO3YeygSWtRRhSmjh2IfXdK&#10;ZGmiV9ciIvQmboWHITw8FNOH98Oha7GorCy3TkA8QnFxYaf2K2NuUmHj4dPSxYoZp05HKE/RIa1Q&#10;mrgGpYlzKE2cQ2niGnHpFfin36/AM7/xfWrz7LubKU2eUB67NBER/ZyI/kkS86pwOyEHIdHJCIlK&#10;ll8n5VfJw8Q4HU3LME9SHqc0aa7OxsGAKLRedgQfW4HLybVK6f5QmjDeGGfSJOzcduw8HyW/tlj0&#10;mDVhNoqb7J++UpIejTVrN2HP5qXYe6fU4cLYgvy757Fo52Vo9AZotRqlnngCTUtLp54omjUVGPLJ&#10;W+jbtyde+tVr6Cs6hJXSt3cv+G4NZUewlCYuQWniHEoT51CauAalCfFmOkWaMExXSWf1aaJTV2DV&#10;3ElId+ERmpQmjDfGmTQ5s30WzsdaHxMsTjg3LBqKu0UNcrkVo0EPkwWIOLMJexykia5JhZkjB6O4&#10;UavUkK6GXtOAstJMbNt6EkVlZSgpKUFxcTGqatVdvuUJpYlrUJo4h9LEOZQmrkFpQrwZShOGcWM6&#10;Q5qY9HXYvHwa9lxLUGoeDKUJ441xJk1ObZuBy0nWW2qs0mQY7hZ1fNJ6qwNpkn7bD9P3BctShXRh&#10;pH3HZNAjKzESl69cR2WDVt6fujqUJq5BaeIcShPnUJq4BqUJ8WYoTRjGjXnc0kTbUIy5UyfBPyrN&#10;5YtBShPGG+NMmgQc8cXxUGsHruKE02fyKKRXdXyLTXtpYsTB1dMQVW7o8i0KujoWiwljur2FcXOW&#10;Y9um9Rj02TvYFVaiDO26UJq4BqWJcyhNnENp4hqUJsSboTRhGDfmcUoTfUsNZkycgtDkQuj1ejkm&#10;s/NLQkoTxhvjTJoUJ1zF/JXbpIsePcpzbmOK7wGojWaYjEYYjCY7GeIoTczqYsyethAtSkVzcxNq&#10;qqusBeIRVKoKmEyP/9ZFRyyWQvTovhw6ZV+ozg9Ht5F7YN87TteD0sQ1KE2cQ2niHEoT16A0Id4M&#10;pQnDuDGPU5oUxV/AtGnTMH/ubMybMxtzZs9BWFa9MvT+UJow3hhn0gTSZW2Y/1EsWDgfi1asRmZF&#10;s1ybEn4W+8/F2UmT2MCDOJlYca+uuSwZPlv2KCVAq9GgqenhT3jJo9NQX++RE0XRifDwHh9j8dod&#10;OHX8MKYO6YXt13KdtkCymI0oKSpASUU1HnhEN2tR3diiFCSki6O6qnIUFBRBre28pwV9VShNXIPS&#10;xDmUJs6hNHENShPizVCaMIwb01kdwX4VKE0Yb4xzaUKIezA2qhBw7jQOHT6C8NhMOGugZzZqcHH3&#10;ckybPQvTpk/G0WB7SdeKQdcM//1LserSHaXGAlVOFKZMmYrZc2Zg0Zo9qPOy34NWKE1cg9LEOZQm&#10;zqE0cQ1KE+LNUJowjBtDacIwroXShHgrJZm3MW7+TsjX2+YG+CxcikqDvTZpqSvHwnEDMXvOFGwJ&#10;vCvXmTS1WDlzMCpb9HL5lt8WbAtyrcPuzobSxDUoTZxDaeIcShPXoDQh3gylCcO4MZQmDONaKE2I&#10;t5IYtBOrLmbea11yevsC+Gdbbw9rpaWpHoXltcgLO4RNAbFyXWNVPsYPmgmtwfobUJgSglnLjsuv&#10;vQ1KE9egNHEOpYlzKE1cg9KEeDOUJgzjxlCaMIxr6UxpotNpoVarlRLxBM1NTU/MiWLUhQ3YFlGq&#10;lIBzexfifGqdUrInP+wQNivSpL48E6OG+EJvsr7PkvRwzJl/QH79IHRaLerra5WSFYPBgKrKSvli&#10;qxWx/Soqyu22oxhe2UEnu7U1NfI8bFE3N8v9+wi6kjQR/enodDr5fbcitoPoINoWo9EofQ72n3NX&#10;kCZj9iVK+4a9EBD7U11tjVJqQ+xXjtRU5KPwylMuTUIGwqSz30a1NdV230+B2H8cv4tN0rFPp9d1&#10;OWnS1NggHYOsre5aaWmRzpEdfosNer203az983UlaSKO+2Ib2SKOQTUO+5UYt7Kywu64L9c5HPfF&#10;NDXV1e22eUNDPbTSsmzRqFuk45/9HwLEshsb7NfHbDahprZaKbXR0XFALMfxnE7s++KhFbZoNC3S&#10;+Zj9ssVvVV2d/W+geG/VVe1/Ax23hRguxnP8vRPfRbGNbRHv2fFcUIwjr7sLUJowjBtDacIwrqUz&#10;pUmjdGJSWVGhlIgnKCstkU/KOhvxyOFDa6bj88+6oXfvXujZozuWbQnFg/a8xODdWB2Yq5SsLU0C&#10;czqWbrbSpKkqHxMHzWlraZJ8HbN9nLc0ERcS4gTYFnGiWVJUaHfCKE4iC/Pz2p0wFhXmt9u2FeVl&#10;0jzsRYE4iWw9We1K0qS6ugpaaRvbIrZDg8MFgrh4EyfftnQFaTJqTzzq6+wvgsS+VllRrpTaKC8r&#10;U161UV6UIR3Tu4A0cWhpUiFtC9vvp0Bc0BkdLt7ExaBGo+ly0kRc/DterDc1NrYTBWKcykqV/Lor&#10;SRNx3BfizRZxDCovK5X2K6VCQnwXiwoL7I774nVRYaGdKBD7oviddRTE1VVV7URBo/Q51NVZBbFF&#10;Og+rLMzC1aAAXL8VC9tfErFs8Z03GbRIvBOOGzfDUFbbJP2+lKKlrhjBwcG4eSNEzplTp5CSX23X&#10;/5cQr1qtVdS3IuS9o6QQv3eOxxvxm1ZSXCSdJrZ/32K9WhHvu7S4uJ2cqVSp5G1sS730nhsdli3G&#10;cTzu3w9KE4ZxYyhNGMa18PYc0hlYLCX4+OPJqP8KzxguzQjHpIV7oJVO0Ay6GvguXIYKvf3FUSu2&#10;0kT0abJ61lCU1EsnatK+Hea3GdsDE+Vh3kZXkiaPAm/PcQ5vz3GOuLDj7TnO4e05nU9DWSpGTZyL&#10;c5cuY+WSWTgVkaUMUbCYEHJ8I5ZuO4bL545i6lxflKuNaK7OwenTZ3D+3FmcP3MYE0aPxo2s9i1Q&#10;niYoTRjGjaE0YRjXQmlCOgPxyOHBg6ahtEFtbRouRat7sEGxmDQ4tm4mJs2YjgnjR2Cv/x35r2eG&#10;ljws2rAPTTa7be713Vh9IcpakC6MVBnXMWzUeMyYOQXTF29CvUMHst4CpYlrUJo4h9LEOZQmrkFp&#10;0tmYEbh1Im7mNcq/cZqyBEycv946SEFbmYnps+bce+rcDb+N2BOUbC0o3DixEevPhNm1MnkaoTRh&#10;GDeG0oRhXAulCekMLJYWDOv+Ebp1+xI9unfHl198gSUbQx54e47AYtbLTZ3LKqthVM4ELWYdyitr&#10;YLI5M9Sr61Hb3Nb8WFwc1VWrUFxSimbtV2je0slQmrgGpYlzKE2cQ2niGpQmnYvF1Iy140Ygs9F6&#10;G4tRq8Li8bNhu6eXZcRixtw1SglIvnkeq3deVErSNA1ZmLdgFaq13nXt8zigNGEYN4bShGFcS2dK&#10;E3FvrLhXmHgOcZ+1uHDobMQydVoNtFqdvA4ajRY6vfGp/4uYMyhNXIPSxDmUJs6hNHENSpPOxWJq&#10;wspRY5GvtvY9Y9JVYsmEWbDtdaYkPQZz5m1VSkDKzQtYs/O8UgIC9q/AAeWx+087lCYM48Z4pTTJ&#10;PISCoM9QKP3wM4y3pPh6306TJnW1tSgpKVZKxBMU5Oe1692+MxAXKykhxzFm2GAMHDAQ0xevh0rd&#10;+R3SehuUJq5BaeIcShPnUJq4BqVJJ2PW4eCCEUiotbY0MTQUYPbkJbDtSrauMBmz5i1RSkBM0FFs&#10;PHJDKRmwYNJkpFXad7j6tEJpwjBujDdKE7O+GcYWFYyaSobxolQpeyghjw+LpQHvv9sdaSU18lOU&#10;Ik77YLDPNae35zztUJq4BqWJcyhNnENp4hqUJp1PWsherDsTJbfCTA47g/nbT0m1FhgNOugNJlh0&#10;tVgxZyqyGtTQatTYtXI2gjOt52+W5gKM99kNzdN/Z44MpQnDuDHeKE0IIaSrYrGo8NkXU9GgHJbL&#10;ky6i++Qjdo9V7IpQmrgGpYlzKE2cQ2niGpQmnY94nPCp7T4YNLAf5qzYAZVsQCy45bcC28+Jz9OC&#10;uvJMzBw7BAMGDMax4BiYpf1ZUJN7E0sPXOgyv6eUJgzjxlCaEEKI9yAuVvy2L0CPL3tiQP8+6Nl3&#10;OPJr2jpu7apQmrgGpYlzKE2cQ2niGpQmHsJsglajgcHYev1igcmotykDBr0OGq323lN0BGaTEXpD&#10;1+kjjNKEYdwYr7w9Rzo4e90BugshTpZMJpP8L/EM/A54Hk9v/+aGWlRUqOClTwDudChNXIPSxDmU&#10;Js6hNHENShPizVCaMIwb443SpKS4CGp1s1IinY04WUpLSfFIJ5jESk1NNYqLCpUS8QR5udmd+h0w&#10;t1Ri+/5j0vfPhJ0bVmL1qlVYs3oVVq1ciVOXU9inCaWJS1CaOIfSxDmUJq5BaUK8GUoThnFjeHsO&#10;IYR4Hou+GZExCdLFihl3bt9EaGionJs3byIpXdVlmhPfD0oT16A0cQ6liXMoTVyD0oR4M5QmDOPG&#10;UJoQQoj3IC5WIiLSlBKgaaxCeGQepQmliUtQmjiH0sQ5lCauQWlCvBlKE4ZxY7xRmhy5VYrPNsTh&#10;843xDNOp+Wz9XdSreVsS8QyVmbcxcfJY/PGPf8PUGdMxffo0jB3aE+PWhfD2HEoTl6A0cQ6liXMo&#10;TVyD0oR4M5QmDOPGeKM0mX08UzrpC8Az/aQTP4bpzPTyR0WDTtkTCelcNA2ViL0bheXL9yA2Ph7x&#10;cXFISEyGlieslCYuQmniHEoT51CauAaliWs0NatR19AopekpTSP0eu/7gxulCcO4Md4oTeaezMIz&#10;A4I6PmFimMcZ6WJD5QXSpK6uDmWlxUqJeILC/DwYjUal1HlYLDrsPHwZej41xw5KE9egNHEOpYlz&#10;KE1cg9LENXYfO4f5a7ZjwdodT2Xmr96O1Kxc5d16D5QmDOPGUJowjE28RJqQrovFUoz+fdbBIF20&#10;iAuX1nR1KE1cg9LEOZQmzqE0cQ1KE9fYeug0ZvhswkzfzU9lxHtLzshW3q33QGnCMG4MpQnD2ITS&#10;hHgYi6UFb/7mp/jgk8/RrdsX+PyzT7Bow3X2aUJp4hKUJs6hNHEOpYlrUJq4BqWJZ6A0YRg3htKE&#10;YWxCaUI8jMViQkJMFCIjI+RERNxGWlYln55DaeISlCbOoTRxDqWJa1CauAaliWegNGEYN4bShGFs&#10;QmlCvABdUxVCr17E0ROnkZRZCDNvz6E0cRFKE+dQmjiH0sQ1KE1cg9LEM1CaMIwbQ2nCMDbxEmnS&#10;2NiAykqVUiKeoLy81EMdwRow4cu/YuT0BdiwbiV6vvtnHI0qZksTShOXoDRxDqWJcyhNXIPSxDUo&#10;TTwDpQnDuDGUJgxjEy+RJuIExWTyru9lV8Nk6nxhIrBYctC/z6Z7kqS2OA1fDN4E73uYYedCaeIa&#10;lCbOoTRxDqWJa1CauAaliWegNGEYN4bShGFs4iXShHRdREuTfu/9FTOXrsGOHVsxutdH2HGjgC1N&#10;KE1cgtLEOZQmzqE0cQ1KE9egNPEMlCYM48Z0ljSpr6mGzuTaaT+lCeOxUJoQTyNdrDSp8nHe7xRO&#10;nDiOoLB46YSVfZpQmrgGpYlzKE2cQ2niGpQmrkFp4hkoTRjGjXn80sSCsqwYTJ86G4XNrh10KU0Y&#10;j8WJNLGYTUgIu4w1q1dg697jKKvXKEPsESecd6+ewK3UQrncWJ6CxYuXwtdnOVZIWb50MQ7ezOry&#10;rQdIR1hQX5GLa1cCERgYgLDoJJgoTShNXITSxDmUJs6hNHENShPXoDTxDJQmDOPGPFZpIh1kk8MP&#10;Y9rMWZgwbQFKWihNGC+PE2nSUBqD0bM3o6ZZh9Tw05i1eq8ypA2TvhmhF/eiX69euBhl/REVskWv&#10;18tpqs7DkvlzUdR0/14qNBoNGhoalBLxBHV1tY98ovgwWCxa9H73TQwfNxFTJk/GgC/fxaZrvD2H&#10;0sQ1KE2cQ2niHEoT16A0cQ1KE89AacIwbszjliYVKhV0JjVW+iynNGG8P06kyc1983E2tU5+bTHU&#10;YNmsBbCW2ijPuIGjIak4t3s1zt/OVGrbOLFtCU7cylFKHaPT6dDc3KyUiCdoamr0kDQpxqABG9Ha&#10;uKSmMB59xh+Bd/U81flQmrgGpYlzKE2cQ2niGpQmrkFp4hkoTRjGjemcPk2a5VsSKE0Yr88DpYkB&#10;R5fNRkR5k1JuwebZc5Dr0GDEYpH2c+mE88KuVe2kSW1+FOb4boG2q18Bk/tisejw7h9+haETpmL+&#10;3LkY8tmb+GzoFMyePg0BMSnKWF0PShPXoDRxDqWJcyhNXIPSxDUoTTwDpQnDuDGUJgxjkwdKEyNO&#10;rpyDW2UO0qSjJ9PeR5r4bZ2LU+GPdsJPnm4sFj2CAy7iwvkLuHjhAi5cuIiL58/h3JnTSM4vVcbq&#10;elCauAaliXMoTZxDaeIalCauQWniGShNGMaNoTRhGJs8UJoAMad9cSS6TH5tUpdiwez5UMslBzqS&#10;JhYTZkxdgNzqjjuPJaQVQ0stkhPicOdOLDLzS+ULmK4OpYlrUJo4h9LEOZQmrkFp4hqUJp6B0uSr&#10;RtWCnErtvWSLdDQe0yXTOdKkCcuWLEGxmtKE8fI4kSYttTkYMXE+krPzceX0NizZcUGqtUDTqIKq&#10;trUFioR0wnl+xwqcu5WhVABmbRlm+G5CgwtfA4PBAJ1Oq5SIJ9BqNB6RFRaLCfMGvI93/v45+vfu&#10;iTdfexVnk2vZESyliUtQmjiH0sQ5lCauQWniGpQmnoHS5CskW6XFvsMnsGjRQixcuEDOEuniVdSl&#10;FtV3OI1jslUaRKXkdzjMk8koa0JCTkWHwxjX0znSxAKtVguzixcglCaMx+JEmogTycaybJw4chAB&#10;N2OgN4oTCQsqMkNxI9amc1dpvOSI60jOr1QqAENzPoJCE9HR3TyONDc1oaa6WikRT1CpqoDR6Mqn&#10;5V4sllz07bkOeukkVexvVXl30H3EDtz/WUtdA0oT16A0cQ6liXMoTVyD0sQ1KE08A6XJV0hOpQ67&#10;DxzB7v1HEJNehDuphQiPy5TKh7F67XqklzV1OF1bNLh4LRx7pXkIedLxOJ2fjLJmbNm2CyFRScjy&#10;ovV6EtM50uSrQWnCeCxOpAkhjxvREWyvD9/Bql3HEBoSgCkDPsO6SxlsaUJp4hKUJs6hNHEOpYlr&#10;UJq4BqWJZ6A0+QpplSaHjp9BTpVOqtPI8iO5sA4rVq2B//WIe9IhPqcCN++kyEnIUcl1yQW1OHj0&#10;FLZs34WIxGy5LrOsGbfjs3AzOhm3pH8zSu8vXhJyVffmGZdZeq8+s1wtzS9Hnkdkcp7dNI6JzSiW&#10;x7sZkyqtT428vnfSirB6zTqcuXQNcVllHU7HuBZKE4axCaUJ8TgWVBem4uCubVgj/c6dv3oLpkc8&#10;YX0aoDRxDUoT51CaOIfSxDUoTVyD0sQzUJp8hdhJk0pt2zCVBsf9LmHrjj3IrtAgKPQOfFesxPZd&#10;+7Bxy3YsX+6DiIRs3EkrlFukrFi5CifO+iOlqE4eZ+26Ddi554A8zR5p/rbLbE1oTCqW+/jIy9i0&#10;ZQeWSa/D7mbI63T09AVZeuzYvV8ex88/uN30Qu74Xb4GX2nZO6Rlrd2wCStXrUZ8dgX8QyKxTFrH&#10;jZu3ITgiXhqfrU0eNpQmDGMTShPiYSwWLTYfOA8dPYkdlCauQWniHEoT51CauAaliWtQmngGSpOv&#10;kAdJEyEk1q/fJJc3bd2B65GJyK3WI79Gj537DuLUhUDkVRtwPvAG9h48ipwqvTROAtZv2oyCWhNy&#10;pXnfzSyWxYlokXJv3lJEa5TN23bh2q27yKsxSPMVouQ8Dh47Lbcy8fVdieiUfORKw+5mlskCJaWw&#10;zm4eacX1WLt+gyxucqX1yK3RYe269bhy8440XIMNm7bKLVh4e86jhdKEYWziJdJEnKCYTd71vexq&#10;mKTtLy4cOhuLpRAD+qyF3myRl38vyvCuCqWJa1CaOIfSxDmUJq5BaeIalCaegdLkK+RB0uTU+UBZ&#10;PIhyUl4VDhw7JbfkEC1CFi9eguN+lxVpEiJLE9HyI7NCg5DIBKzbsBk+K1bAx3eF3ColKa+6bd5S&#10;hBhJLa7H4eNnsWrNGmk8XyxdtkxeFyFfjpw8hwUL5kvz2QS/y8FILrKXLq2JTS/Bzn2H5JYuy3x8&#10;5Q5t/a/floZZpcmN6GRKk0cMpQnD2MRLpElNTTXKy0qVEvEEhfl5HuoItgVvvvQzfNKtO3r16oke&#10;3bthyeYwdHWFRmniGpQmzqE0cQ6liWtQmrgGpYlnoDT5CrmfNMkoV2PD5q1ynyDppY1Yu34jjvld&#10;kvsKEU972Ln3II6euWgvTaTpA25EwXfFKrmFx92sMkQm5cDHZ0U7aSJaiazbuAmHTp5FdEoBEvMq&#10;ceTUeXldslXS8suaECMt61zgDezad1i+RUfMz3Yeoo8VIUvEOKJfk+TCGqxdtxGXKU3cGkoThrGJ&#10;l0gT0nWxWIxISbiLmJgY3LlzB9HR0UjPqWRLE0oTl6A0cQ6liXMoTVyD0sQ1KE08A6XJV0irNDlw&#10;9JQsKtKKG5CUX4NzASFyyw/RsaroI0T0DyI6dRUCIjajBMt9fGWJ0ipNRN8jooXIsTMX5U5hcyo1&#10;cgewp84FyvNxlCYJuZVYvGiRNM9MeZ4x6cVYtXot9hw8ivSSRqxZt0FeXm6VTlqHamncxYhMsu8Q&#10;NuxumtxCJS67HJlSWYy/aPFia+e1Unn9pq24EhrjVU/1eRJDacIwNqE0IR6krjQFC2bOwOw58xGV&#10;WqzUEgGliWtQmjiH0sQ5lCauQWniGpQmnoHS5CtEtC7Zc/AYli1fLnfeKiIEiehDJCw2TRlPI/c1&#10;Im7L2bp9l9xvyPY9+7H/6ClZmtyKy8DSZctl8SKeeCP6MFm3cTPWb9oit0BZvXad3ELFdrni9pxj&#10;py9gydJl2LJ9pzz+3kPHsHnrTuRW6XHm0hVZiAgBs2LVahw+4Yd0h6fwZJQ2y53O+q5cKT9eWLSM&#10;ETnrHyw/Cej4mUvwWbEK/iFtTwBivnooTRjGJpQmxENYjA1Y0OcjXJJ+mzMSgvFlr7Go1nX19iVt&#10;UJq4BqWJcyhNnENp4hqUJq5BaeIZKE2+YjLKmuVWIbZxlAyitYZoiWI7zFZitM7j3rhiPlKduGVH&#10;/Cs6fm0d917keSrT2cxTCJVslVb+VwwT096/tUjrsprappFetw6Xh4n5203DfJV4ozSZcyJTOjGS&#10;TvqEOGGYzkyfAFR4gTQRJ6wixHN09mdgqknD6z2GKyVgyZD+uFtlUErOsMBo0CEuJko6ic+Bwdx+&#10;vcV7aawpQOTtCBTWNd17bxaLGUXZqYiMjkF1o85rbwOiNHENShPnUJo4RxwfKE2cQ2niGpQmnoHS&#10;hGHcGG+UJkvOZuObo4Lxf0ZfZzwQse3/a9S1LvkZfGP4NVR6gTSpVFWgqKhQKRFPkJOdCYPBVWnx&#10;6Jhq0/DnLwdDp9PJWTCoL6JKm6HVaqEzGB8oMwzqKiyeMhLnr4XA7/AmLN9+ShnSRkHCVUyc5Yuw&#10;2+FYOnMyriWL23/MiA3aj0XbTiIs/CrmzVmIrGqNdQIvg9LENShNnENp4hxKE9egNHENShPPQGnC&#10;MG6MN0oTo8kMrcEkXSiYGaZTo5XSma0L7odYh0c9SSGPRmdvf1NTEYYP7oNhw4bK6du7FwYNHYIh&#10;gwdhze4IPGht8uMDMGP9RRjFrmvWYNPSxchsspnCosf+DUsRXayWizV54fDZeBT6pkosnjAMtVqr&#10;HIoLPoCVJ27Lr70NShPXoDRxDqWJcyhNXIPSxDUoTTwDpQnDuDHeKE0IIYS4zt3LW7H+Wp5SAs7u&#10;XoAL6Q1KSULfgNXLp0OlNCIxNZVg4aqVqFHlYsygBdAZrSfExamhmL3okPz6QYgTaJPJ/nHM4iJL&#10;PKLZVjqK16K1jm2dVCuN51gnrZPDtAKTyXTvZF3IhO4hKrwfVIb3Asvw96sV9/LBlXK8H1hqVyfy&#10;XlAHddJ4YnxndWI5Io517znUfSCvjzS9bZ00r3cd5inXBXS07JJ7dR9LEe/T9n23Yt3m9r/VYns5&#10;1i07n4tvDArCN4cH2+UbQ6/cp+6aXd1/DruK/5LiWPefQ+3rxDiO8/wvaV7/McRxnlLdULE+DnVD&#10;guTx2+qs69Nu2VKdWP69uqHXMON4RsfbooNHhHf02HB9SxWKg/tI6XUvhVd6oOhqT/u6qz3k2NYV&#10;SeWCK93t6671tNZda6srlury5TqbeXZUJ6Wgo2W7uj7SvAod1kdejxvDYNI3Ke/YSkfbR2zHDr93&#10;UhIW+eH8L2biwq/m4PwvZ0mxvr6XF2fjnDLcvm6G/O9XrpNy7hfSchzqrMueZVcnpjsvjduuznEd&#10;pbSbVq6Txvv5TBT5xSjvuuNtIb53ZrP9vmb7XUzMVOG/X1+L/3p1Nb7x8kp8U/r3m6+tsUZ6/R9/&#10;XNFhnRj/Xp0UMe1/vWJf95+vrMR/vrzKru6/Xlkl1UnLsakT85SXbVdnnaddnRTrOtrXyfNzWB+x&#10;XLEs8frnn+xQtkPHxyDH75i1zv4Yv/PoWcxZsQXzVm/HvDVKpNdzVm6V/t3WVidlrlQ3d5VUb1u3&#10;ahvmONZJ04lxbevuzdO2Tkq78aRYl21fJ4/nuD7Ssh3XR4xjN09pnJTMnA5/A40Ov4HW7dPR751R&#10;3sa2yN/FB+x/zqA0cZLU4gakFNTIjxLuaLjoFyS1uL7DYSJiupTC2ntJlpJW0tDhuI8a0edJ63LE&#10;a9thYj1bh4nXtsNEvyb3piu3n+7ePAvaz5NpH0oTQgh5som6uBFbb5cqJeDc3oW4kFqvlCT0DVjl&#10;Mx2VemvR3FyGhStXoroiG6MG+0Jnsp6olaSHY86CA/LrB1FfV4usTPu/9re0tCA+LtbuRFAIk+jI&#10;CLsTPNGHSuydKOh19rfBpaUko0VtbQnTSmlJEWqqq5SSlebGBpQ43LomTkqzM9KUUhtpyYnKqzZS&#10;UxLbnXDmZGZI62+/7LJiadlVlUrJSm11NQrycpWSleamJqQmxdu9b/HeYqIi7U6AxYnvncjb7W75&#10;Soy/C42mRSlZycvNQWO9zecnUV1VhbLSEqVkRUyXm+P4100LMtJSlNdtpKUkSf+3P0nPkraZQW//&#10;ORQV5HWwbJW07CKlZKWpUTrHzEhVSlZ0Wi3iY6PttoW4OIiOvGV3YSWGi/53xPi2iM9QzNeWirJS&#10;VFeqlJKVpqZGFOS3SUKBXq9HZrr9+ghSk8X7tictNUVaH/t9IFfa5upm+32gvKwMlSr7ZTdI2ybH&#10;YZuLfT8hPs5h39cjKuK23b4m9odoab8Qt9+1IiYR69jc3KzUWCksyEdNTY1SslJTXYOSYvunamk1&#10;WmRnZSolK2azRX6PjojvmO06CrKzMuRbAG0pkfb9ulqHZUvl4iL7fUCtbpaWk6yUrOik/SlG+n7b&#10;7vtiG9yJtt/3xXrEJ8S12/dzcrLkbWyLSlWO8ooypWSlubkJeXk5SsmKQbpQz+hgH3BcR0GmdPwS&#10;49tSkJ8rz9cWcausqqJcKVkR+1+2dMywRafTSvuA/fFP7POxdyLt931puyTE3mm374v1dtz3xedQ&#10;7XAMEsfe4sICpWRFLDvb4Xgs1iMjrYP3LS3HcR/Iz82G3mF9KsrLpH2gWilZaaivk/ZL+++dRqNB&#10;inSctZ2n+JzFMd5x34+T3rfe5ngjpklJSmy37+dJx9hah32/SvoelpbY7/vi2Ctuo7VFyJr0jvb9&#10;DvaBLGnfF78dtpQUFcifry01NdXyccgWsd9mOvzmiGOQOJ477vt3Y6Lb7fuJ0vFCIx03bMmS9ql6&#10;aRvbUlpSIn8WttTX1cm/Ea5AaXK/qDS4Fh6LBQsWYNGiRfLjeeVH/tqNp8H1iAT5KToddb4q6i5d&#10;DcPsmTMwf948OXPnzJbmOR8BNyLlzlgdp3nYJOZWYs269Vgwf768nHUbNiEp3/roYtHB7I69BzF/&#10;vrQOUnbuOXhv2fE5FVi9pm269Rs2y49OFsPEI5VXrVknDxNZu34DxYmTUJoQQsiTTWroAfj4tZ00&#10;H984H8FFNifBpmasXzUP0s+hjK4+F4tWrkdjdSEmD54MrdF6kpefGIjZa8/Krx+EOOlzPPFurbOt&#10;d7VO8Ch1UkX7Oon71jnUdzTPr17XVt9aZztuR3UCd9cJvkqdY71b6mzqW+vsx+2ozsk8bXC1TnC/&#10;Osfqjqb/qnW2tffqbMbtqE7g7jrBV6lzrHdHnW19h3UiDnWCR6pT9itH7lcn/rOlw3m6oc62vqM6&#10;gbvrBF+lzrHeHXW29R3VSYX2dRLurhPct86F6b9qnW29q3WCR6m7H5Qm90lCbgV8V6xAaEwqMsub&#10;cSXsDtas24A0pVWJkA7hdzPkxw9v3LL9vtLEP+Q21qzfKLfWSCupR0pRnfx44qVLl+JqeKz9NNL4&#10;93vyjai/n2QRw3buO4QDx07JT9QR2Xf4BPYcPIqcSh0uXAnFxs3b5HVILqyR1ncbLgeHy48rFo8h&#10;PnzirDRNszzdrv2HsV+aNkcatm3XXhw+dQ7pJY1y65gDR09j55790vZovw6MNZQmhBDyZFNTlIzh&#10;E+ajWWdEc2UG5i7yRbPdE3QsuH58I7ZcFi0igKhzm7HZLwwWoxq7fSYgIl/cymPCsS1L4XfH/q+Y&#10;hBBCCHnyoDS5T0TLjSthMfduZYnPLoeP7wok5KrkcmDoHWzbsQfH/S5h4+atHcqOVmmydsMm+RaY&#10;1nohJI6duYjN23bJrUBEi5W7WWU4dTEIx6T53byT0jY/6d/o1EKcOBcgDbuI2wlZ9+bTGrGOQdL6&#10;xGWVK3UaXJHKG6T1Eq/XrF2PwBtR8rLEfMX7Ei1RhCQJunlHXnbrvPxDIqT12ilPJ163vl8xnWhV&#10;s3LlalkitY7P2Mej0sRsQnZiGA4c2I+r0j6k72A1DC11uHrpJA4dPirtD/ZN+MijYzZI36/z0vY9&#10;cgKZJfbNIe2w6HE9OBr2DTiJO6grz8Opo4dw8sIVNHbwJbCY9Yi86Y9Dhw4gMDwWdJxuxmRAQuRV&#10;HDh4EOEp+VDuVLGjsboI504ekn4/L6BSbd+c1xuwmA2Iu3kGixYvwEKfFbiVbr2Nw6ApwMqdR9Es&#10;vSdNYyUObl+JBQvnY/XuY6hssjaTblLlYI3vMixYtBD7/IKhMbn2FyxCCCGEeC+UJg+IEAWilUVY&#10;bLosEg6fPItMZVhMepH0r1oWC19VmojciE7CihWr5FtgYtKLZSFz5NR5nAu4jlVr1uJC0E1pPA1C&#10;Y9KwfLkPjp6+gDOXrmLpsuUIiUyUh9nOz3b5okXKzj0HcFSan7idZvG9W4usLVmEeBEtXdKk92Y3&#10;XaUGWxURlKMIltZhmdJ8du49iMPH/e7VMe3jSWmSF38V0+avQsSdSGzznYNTYY73IRpxfNty7DgV&#10;gFvhVzFh8lwU1Xnn4zCfRCwmLU5tmIt9Z4NwOzRAumhaghJ1+32hsaYYB9fNwZgpW2F/ty95ZHQ1&#10;WDx/Pi6H3EKA3wFM8z1wr1NOgcVsRMRJX6zcewqRUVE4uHU5Vp8Kg9nFppnEOXHXDmPhmp2IiArH&#10;itkTcDPd/t5lGJuwdM4s+F0NxfUrfhg1ZSkade07VCSEEEII8RYoTZwkJqMY6zZukW/DOXbmkp38&#10;sEqRh5Mm4rYf3xUr5Vtmtu7cg7MBwXKLETFedEoB5s2bK0uN7bv2yi1Q8moMyKnSIehmNC4H3+pw&#10;eSKi/uiZi1i9dh2SCmrkTmoXLlyAyKRcabhVmkSm5GPJkiXy/NumlaY7fUFuldLap8m9qFpw8qw/&#10;Vq5ac6/lDdNxPCZNLCYc2rQctwusrUeMTZlYvHwbtDbXgubaFMxduhXWvgstuHFwFc5EPtqjBkkb&#10;zZV5GDJpDpp01ov0CP892HHZoTNFbTVW+SyA/62bmDl7J6WJW7EgP+wINp6LsBYNTVg3ezCK6to6&#10;BxMtgY6v34hqtbWNT1NZMgZPXQeT3a0X5KGx6LFK+m1Jr7YeZTSV0fDZ7geD7XGoIRung6xPWDBp&#10;ajBzfH+U23xGhBBCCCHeBqXJAyJabAhJIP4VT5VZsWo1AkIipGFWYWGVIg8nTYJvx8N35Sr5qTS+&#10;vitlSSI6iZ0715p5c+YgIacCa6UT/Gu37trN8359m4h1FX2SrJTWMzGvSq4TfZEsXrwEt+JsWprE&#10;Z2LZsuX3pIm43WbXvkNYuXo1kvPthYlY1u6DR7B6zTr5yT+2w5j28Zg0MeuwccU0ZNdbr04sBulz&#10;91mMSpuO/KtTA7Bo2xGlBBTe2oX1F8KVEnlUKvLiMH72ZmiVjz81/DJ8d160FlqxWGA0mWAxFWEW&#10;pYmbMSPk2FqcDldEoHQBf2zNXESU2j45QHT4pbyUiLy0HUsOXGVLE3dhaMSipYsg/dTIWNRlmLZq&#10;M5o6OCTmJt/CysWzscnvLqUVIYQQQrwaSpP7JOxuutzyQvQpIsq51QZs2b5bvkXG2g/Jw0sTMa+9&#10;h09g94HDUlmDlavXIuBmpNLSpFmWGXLLEFUL1m/aisAbkfemvXEnBacvXpGna60TSS2qk9dv647d&#10;SC2uu1cv5rl+4xaldYr1lpvLwbexadsOZJaJxxDXYfP2nXKHsOLxyrbzzJCGb966Azv2HJBbxNgO&#10;YzqOR6XJqunIbe2mRFy8+DpIk7RALN19XClZpcmGC7eUEnlUKvLiMXneDuiU67/UW5fhu8tBmrRi&#10;pDRxP2aEHF0Dv4gspWyVJpF20qSN8Iu7MG/NTjSyUxP3IR13Fq+QjjvKo3ihLsf0VVs6lCa1qiLE&#10;x0Zi5oTxSK20fyQhIYQQQog3QWlyn9zNLJX7Gbl8/ZYsDAJvRmG5j69ym4t1HFelyeq163EntVDu&#10;u0RMf/pCoDQvH9xOzJGlzMWroXLrENHvSEJuJY6euYAVq1bJosXv8jWs27BZ7kNFdNi6fuNmnA24&#10;LguQe8uS5nHomB/WSuPdSbMuR+RuVqk0XCO3VBFiJio5F5FSxLJCohLkfkv2Hz2J9dL6i/m3TVcm&#10;yxbxtBzRYWxkUp58m5IYJza9BFnSMNv3ybTFc32aGLFnwyIklFuvVkzqIixevgaNNp0w6spjMG/1&#10;XljXzoKYM+tx8EaiXCKPTn1ZFkZOXwy1ci9CzNWj2HgiWn7dDkqTx4AFqUF7sSso1lo0qrF18Whk&#10;Vtt3eGw2G3Bi12qs3XUCNS2tV/fELVg0WL50CQrqrUcZXU0KFm4+bHebYEt1HlIKVEpJ+p6cXIA9&#10;N3OVEiGEEEKI90Fpcp8IKSH6HdmwaYvcMev6TZtxMyYFWQ63xgSFRmPbzr33lSaiDxJf3xVyfyBC&#10;VqxYuUpuDRIel3GvFYv4V/RbIvohEcsSfZzEZVufhCM6oj15zh8rV0vTr14rd9Iq6myXI27FEWJG&#10;zN+6nDXyrUSiU1exDqJlzKkLQVglTb9qzTqcuXhVfn+JuSqsXmM/nYhodSKemuPj62tdbus8V66W&#10;JYpoDWO7fKYtnpMmQGzQYSzdfRGV1VUIPbMZW06HyvWapno0aAzyBc3GZfMQklIIVXkhFk2bgJSS&#10;Onkc8uiYdI3wnToWkam5qJS270bf+bhToYV4/ntlVQ0Mtk/RMBZh5qwdlCZuxtyQiVmL1iKnTIXc&#10;lEiMm2h9bKy+pQm1jc3yU1FCjqzA0u1nUapSQaWqQGVNvfwZEfcQeHAttp8Nk/b5ClzcuRAn5dul&#10;LGiqr0Wz3gx9VTymzFqB7NIKlJfmYunkUYgu4nGIEEIIId4LpYmTiFtpCupMckesHQ0XrTXya40d&#10;DhMRwkJM35r8WhNyq/QdjiuGiXFyq+2HC/HROn1HckYkXxlum7waU9s40nRi/iK2t/a0LtNuOuX9&#10;ONaLWKdvWy5jH09KE7NBi6CTmzB8xDD47PNDo9bazCTs5BbsjCyQXzeosuEzfxJGjhmLoMQS6VKG&#10;uBNdYwV85kzGyNETERCdKddZLHpMnLoIxXU290oZS7Dc5zD40Gf3k3U3GJPHjcSkuT4oqLd2+Jpx&#10;8wR89p+DtqkSE0aPxJjhQzF86GAMH9wf4+btYJ8absSkbcTxnT4YPmo4Np4JgVZueWXG6c3L4Jdl&#10;1YS58Tcwa9JIjJ08DSHJxdJQQgghhBDvhdKEYdwYT0oTgfiLuclksuvY0mI225XNZpM8Dv+6/jiw&#10;SNvXrGxfpUb+TMz221vUSePxE3gcWL8DYvu2In8HxPaWPwvr/t8Wh8+GPDIWS+t3oG27iu3fdhyS&#10;vifKtiedhQXVJTmIuxuL+Li7iIuLR1G1+t6w3JxMNCmi3VXKcjNQ3eT8sfUNtRWIvxuD+FSrSHaG&#10;Udcsr6O8ntL6pmQXKUOAmrIiFJZVKyVXaUFmZrFya+rjRdNYhbj4LKciVtuoks4XGpTSo1Fdlo+7&#10;MTFIySnGk/nwbjOKM1KgamzdH6V9piwTKXkl9z4zvaYBd5IKUFuejeKq9n0glRdkoapJ/GHCgtqa&#10;Rtg27HxaMLTUSt+HOKjUBqXGSm1FEeITc+R9rjg/HdXqh7/tVK9pRnJChtd0jl5Zmoe42Fik5bQd&#10;AwQWkxb1LXrpt92IlLgU6bz7Efd8kw7pyfHS9rUed+Rjj7TcfFWDtEcB6qYW6KTfq5Z66XubVy3X&#10;uUJGZiaalScqPlYsJhRkJqGs2fqHIoG4FTk9Jg4t+gdsG2mc6qa2aWSkusy0JLvpNC3ViIiOh87Y&#10;tX+zKU0Yxo3xtDQhhBBC2mNG8OEVWL5pDy5eOI8L505h8ZyJuJIh+pcxYd3qBUhVfbULj9Or5+Bm&#10;WqlSao/FZMSFA6uxbN0O+AcG4vzZ45g6ZRKisiuVMTqmuTILAyfNwZlz0npK67pv62rMWnsceumi&#10;5dapPdhxxnrrqesUY9Hiw3C4NHgsBB9dgeFjJiCvrk0AdIS6Oh8ROVVK6eEw6+qxZ/1SrNt1BIFB&#10;gfA7thuzF6xEtupJa8NoQdL5Fdhy0foocpg02LJoHAaPWoIqtXWfzIk+j2n7b+DOOV/sD06V62zJ&#10;TbyDopoWNNcXYNbqizA+hdKkPj8SfXp1x4pjt8XfXRR02L1sLIYOXyVf0KYn3EaJ0sLyYagpycbY&#10;IfNkQeBJDNpG7Fw2Bev3HUOAdOw4fXQPps9egIIGqzC6enojArIaYNK3YHzviSi8J4AfEm0Vpo0e&#10;goOnzsjHR5Hz584hNrtCOnIa4eO7E/UmCwrj/DF/Y7DLAvZ29B3UazrhmsCswc7lYzB0+lrUtFi/&#10;M0Z9E2Z82hv5tfc/HqRHHMfOqHKlpGBoxJIZo1FQa92m1SVJmDFpCsJTS7t8q1xKE4ZxYyhNCCGE&#10;eB9mXD+yEhfjrLdqCqpSz2H2juvSJasJG9ctRlqlEWazDhHXz2P79i3Ytf8oclTW/mb06loEnDuC&#10;rVu34VJYsvyXaL918xGWXiZd4DTg9KHdyKiyv3ApSw7C5NWH0HzvN9GCutIk/P/tvYdbVVme9/v+&#10;Bfd5bpx3+u07M913OtbMVFV3V+jKuUyllhEDKoqKIDmD5Cg55xwFJaMEBREUBSUjOecMJ+fzvXvv&#10;c0AM1dPVdapL6d+H56tn7712Wjuu7/6ttS5YemBWIEfPwypcr29AWGgEhpaeRA+wpslZ/2SIteU2&#10;8eo0TI8dwZpEjntXk5FQUM8sSoX50S6kJMUy2xSFGw1tG1EWIz0PkBAXjfj0KxhdYAsMk/D0yuJM&#10;k4m+JqRcreYMGF0jXx3BJScPdDdfQdDV+xvVziS8WeSkxiEyOhq3mrvB1lhbY/KhqGWCmz72uBmJ&#10;CdGIio7C7dZBKJiCSX/7XVTUP8KVtDhExSWjb3qZS7uZmrwwBKRXbayHpa0mD/b+8VArpCi+morK&#10;61cRm56PtZf8tUS63A7XoFSImbwRLo7B1vEyUvzN0TjEGktq3Eh1x80BIZqK/BCdV4FrmYmITkjF&#10;6Dyf++rfWnsdPTOrKMvwgqGJDYpvdzKnvAxdTTWIioxA0pXrWNj0Ff5VZG2kAWYOHnB089gwNVZH&#10;W+Dm6QrTM76caXLvVgH654ToaijHtXo2YoQ557vvIe8621OiGvMTvUhOiEF0Yjo6xtbNSyXuVl5j&#10;zr9YVNbXwOKs649yffz1qNBYHAuf3DvMdqwX0lXoe1AAI490zM/0wc3SCE4B0ZhaFcNK3wo371Qh&#10;LjoSuaU1EGk3fW1hDLlpzHkSm4Cmvkku+mis+zauVt5EAnN/e7i5LS3JIuyMTTAr3FSNmoW5z3Te&#10;Tsd5o4tIyK7EcM9NXAoqRuGVVETGJqJtWGM49N5Ow732DmQz12t8ag5n4LEUlpVhjq+AUi7Fo4ZS&#10;Jo8jkFFSg5VnooV+MCoxEvzM4e9rg9jCeu6aUMr4cNh3HKOsgcvc1zsf1CImKhKJOQWYXZNAxNxX&#10;g50sYOnmj86pTfduBR/eDhcxtiJi7rGtcHXW3OdZ1JIVFN8ow7071YiMikDp/W7NMVIr0N96F7HM&#10;MYhPy+VMLMnKOLKv3uLmg3INqUlpGF2UMEnFKM+JxsL8JEqqq3DnZimzrChUt2nufS8zZJqQSDoU&#10;mSYEQRDEywdrmlxGTO51tLW1ovXhfUT6X0JdP1soXTdNlOhtyIJvSgmGx8bwoDoHRnbhXDWrDH9r&#10;JBXWYGS0H3G+drg3IkBBiAvqO4dRmBKCiOJGplCy6YVXLcXVCBtUcJEsT2CrboVfOoeGx7O4cy0I&#10;Zp7RGBoZgVD6pBDBmiZnHP3xoKWV29ZypvDvFlfGvZyvmyaStRlcMDJBy+MBjA53w5t5+W+YkDBl&#10;nx6Y23qjtW+IKaSUwcQlnJlvBl7eOZgcaoKTiwdGtdELuqajLg8+8aWQS3kwMXPAJI+tJqFEYZQn&#10;8lsHMDY2CH9XB9wfWcH84xtwLeqAbL4Ll9z90DU0gsG+dhifOobBOQEeVKbjrLkz2gZH0NFYDAu3&#10;WM5QeIIMvnZ2aJ59+iuyWjwDN0c7zMtE8LE6jpjCWoxMTL/81XbUcji5+WKCp8BYZxVcM1vQcysd&#10;qRXNzKRlZl/tscqcX01lIThn7YGW3iG01BdD3zGc67GuOPYybvUuYKz/DkzdUjC9zMfj+kI4ekdh&#10;hDmXm29dgUd4FkQbhfBXD9Y0cbicguI4Nzxa0hhADaWpyKq4jfMnfTjTJCPKGfVDK+AvDuPCmQsY&#10;nZ6Fp7MjWsZWIFgcgbGhMR509WGgqwluLq4Y4yvRXpkAj6grGBodQm6KH4wu+vykpolauoZQ57PY&#10;XI5nkQrXcFHvEIbnlpAd447MOz0QSsSwO3MCQVlFzH1kGEkBDshtnGLOmTV4u9ijorEDwwNdcDc3&#10;RMvkCnONpuG8rQ8GR0axsrn3PNY0MTmP6vtN3D1HozasStXgLY/CwckfjycWMN5ZCb0T55n7Xh86&#10;myphYevJmbH3sm1h4hyMzr5BNJRnwMQjGnKVGi7ezLoW5WivuQIr3zQMMudiWXowwrQdNegMNtLE&#10;xwy9s9PwcrRGff/8hmkytiJEd30erD1CmWM8hta6XFh4JWBZKELttQgEljwET7Kp3MKZJqbo7H0A&#10;M6PTqGx9Ek2oFs7A2vgUMq43YHjoMWxPH0Dz5CJG2ypg5uiNvpExdD0oh9mlIMzxlhHq4YBV5uYj&#10;GKqFob4+rj8agnB5EmdOXQJvaQCmRmdwtaYZg/0duHB0H/MMer7q3csEmSYkkg5FpsmrB1sg2Ky/&#10;Nxvr1g7rgmf3ZWMdz4z/IXDL0v7+W3nR9vw128hOf7bNjO/NpvW8eJ3//XYQxKuDCreyAuDmH4aM&#10;tFRGSXCzM0HmzW4o1U8iTdhzXiqVQChYRVNdMUwu+DHjJDhrF4jlzX1HMxSFu8LWyQq2wZnP3wuU&#10;YiT5GqJ5/Ol2O1jThP0ieqN5GLevhSG5+vnuplnTxMDUFimp7HamIirUmykIM4VjmfJJpAmDUimH&#10;WCzG5Hg/gnzsUdq5gke5trjy4On2D4ApXLJxgTFTKLoz9eNEG6iZQn+srysapkWQSETI97+IgsZ+&#10;ZooKlak+sA9MRM2DTqZwIuW+/s9134BbUQc3r0Iug1gkxOhABxzNT6F7YgX3rmcgNKuWmw7w4WYT&#10;jIWnyrECOFm6YODZqhjyRXg62KKPKRC52pxF/5Ru2k35e5Dl54i7AwsoTw3Fg1kxs4t9uHQ5HcsT&#10;bbD3DeHu2U1Fvki+0c6llwuWcMjUE6tiFUriWNNkEfzVXlj6FoC14JJDLyE+9zpu1tzCrdu1MLOy&#10;Qff0f98Gz8sKa5rYXc7A7HAd/HJYk1KGsPAYTM8O4pzWNMmMvsSZJiwTbcU4fvQwcuoec8MDDVk4&#10;75PO5cfNmhrEBjgg7vYILlvrYXhO00j32swQLC+4/KTVcxTCBXiZG2DxmVdpuZgHhzP7MDDLQ2nm&#10;ZZT3LEMpF8Hi+AWMLGrMw4HmcoTntWJ1sAZ2LgG4WVvD7e+1ND9EFTajozYNfum3ubRPwZkmhohO&#10;TNLeH1ORlpGJcS5bmGvJPRJLzEk13lYBx7AyrQkpRPglf7C28N1UU1y5r4niE871wfSSO5OHrGni&#10;i8ElCRIDLTHwY/oBWtOka56HmZ7bMHXwBV/C5Ne+45hZESLO3QUNI08iayLsjXB/ZBmdtamIadBE&#10;vG2g4MPfyRBHz5ghMzEYTiHpGxEgrGli5+UHPpcBKtQlmKBmcAZ5Ib643j7JpWFJ97JAdfcUanOi&#10;UTMqQf2VUGSkhCK0oA6TXdVwv3IPisUe2PpHcNcqVAoUBOjj/vj3ba/q7wuZJiSSDkWmyauHSimD&#10;69mT0NM7jEMH98PGK+HpL6Y/BsyDfpmvCd8cqC9EbFmHzkwTKX8BZ49+i5rHs9oxzPuAaARn9Q7h&#10;MLOPB/YfQsw1TaHjhxBiHYzZzV8nvjdyXHNxxtCqCGqlFMtLmpd7yXIbbFJe8FKjRcabg5fJERzc&#10;/y1TkAthCnJ/2zaolvvhHxHNvAVIkXzeDAOTK5BLBVhY0365nb4Dtywdfw0iiJ8MTfWcouYnJoVo&#10;bQ4nTSwxw7wBr5smww+vw8zSCtFZeaivLYMZZ5oIcdYlHDxt5LpCLgVfLENRmD3iC6oQ7maFxqln&#10;6s2rlajN8ENKw9OmCNsos4epAfflu/ZaGFIbnrxor8NVz/FLgkh7abNVhtJ9rVDNFAbXTRMpfxFu&#10;juZwDwjHjdq7iAt1Q2nHKuqTjVHYtr5MFQQra8z9fAYW5i6oKs+BnW+Sdppu4c+0wfzcWdg72sPO&#10;wR72dpYw904A2wakUiHFQE878tIjcOH8WZS1jXGRJqxpIl8ZgruzDXxCY1B9pxGedmfQNc6aJpmI&#10;ym7ULl0CL9vQZ0wTNWLcrVH5+On2YaTLg7Czs4OEeca42p3D4DORKC8znbXZSL1Wi0hPB/C5B6IK&#10;gZc9UFFVgtArTcwua0yTtFsaE0AuXMIhs+82TaJ8rZFb8WAjcqCnbxACyUsfc/OdsKaJrX86pIJF&#10;nD7pgOmJZkSmV2BtduiFpsl8Xy1OHdNDbp2mDZi2ikTYJ2gizVh1Pe7B1PwSvMz2YUTbJohwYRRO&#10;zLXyU5omaqUYyf4WeLj4JPqMRcybh/7Bs5gTyFCasdk0sdyoDtPffAMR+e2Yb8uHs2/8xr52dj3G&#10;1AIP7beScTnvLpf2KbTVcyafrZ7D8bRp4hZZo23TRITwS5fBXoGsaVKgrW4nXhyCuZv3hmkytCRG&#10;jJ8JhrWRM2q1AnyeQGfvfBybTBO2StGtnHB4JpfD9eAJzjSJcPVEy9QT1ybZywgNAwvMNZf2QtPE&#10;x94InTMrzLGQIdHfATHlrdwk1jRxvhwAPpcBKjRm2aF2cAYZgf64veledC3MCmXtY5jor8el1EZE&#10;Ojmib6wb/gHRuJEfhPuzcsgXe+DM3Pe4eB8mT8qijMg0IZH+kUSmyauHinmh/fqjw6ht7kBHRzty&#10;QizgmdfCPA5+PNSDJTCJKOV+i1bmMbmgqZetCxZ6i3HgdBR4kicvHCJeB7487MbsXwfa2x/C9exe&#10;1E+/6OXgr+fMhwYYEf6Qc12F+aFBCOVKyJfbceGAOzdWNFODj53zuN/Po0Cc/Sm4pFRhbGwUuYFm&#10;uOiTrJ32/VDPt+D4BVPmlwrTPX0QMvk1cj8bO51SNQnEKxiaeb4dAYJ4NdG2afJwRDvMFAAe18PA&#10;wgNLEk2kSc+iBHF2+9EwrDnve5qKcPa8L/OSr4SHxUU0DrLfVBW4mR2EgvZZFIS6oL5nGlO9DVw7&#10;JSLmWt6MaHkYpmY2aGZezllUCgluF0TBOeoaxEwBr+YvmibJG6aJhD8DV/NTaJ3la0yTwnpMPL6J&#10;s85xYD1TticaXydTlHatYrGrAC7hV8G2hcib64WppSvE8hl4emUzhUoJMsNdcOXBqG4LLAw3En2Q&#10;dKOZyStNhBrbu4ePnRlTMJlFbnIUhnmaJ0pdQRhCrt5n7tOVcCt+jKaSJPgmlnPTJMvjMDutp400&#10;+e9ME2CkpQI2l/wxtqgpMCqla0hhjmPU1XqoXkHTRDzfAXcXK7iE5WjHAGWZ0bBzdMTdCabE+deY&#10;Jis9MHPNBft0q86JQOgVjQGvEE4jNDoBsz/omfXTwpkmfmnMuSVHPlMo9XW7hLquSazODjxnmrDt&#10;AFkZG2FgYhyuDk7onOZhbvg+Tple5toGYgvZxRnRqB9dQ1WSO7JutXHXRHdjMQwveP2k1XNYxrtq&#10;YMjcU4ZXNJFBMtEqsiKdEMEU3tmoh+I0P5R0LL7QNAnPb4WcNww7Zy9MrDLzq+RoKIjAzfZJdNT8&#10;BdPExAQz32GaXHIKwTxzT/lbTJPBRRkqMgOQUNnNRZkN3r8G79gC3b5jbjZNGGSCeVx2PA/9/Scx&#10;uSLErewQBOfUcNMkq0MwNXfBBE/KmUgRNWPc+A20bZqMr2jylM/cj22Mz6NlkvdC0+Rm/wweXk+C&#10;R3whl17BpLGxsEfPnIBZ1zScLS/C1C8FAoUAQT7WcHBgzlUmHZkmJNI/uMg0efVgTZNtX53DtPYN&#10;ffJRHg74FGChpRyGR8/ixOFvYBNcBKVsDZdtzmHn9h1wj8zhHpqdBR44Y3wRR/Zsg7lHDNdiv0q6&#10;AG+rM0y6nXCPuco9GAcrM3D25Dkc2bcL3qm3ke66H7997XXkN7bh8c10+OYwL9tMurr8KOzduR3H&#10;z9lgeJk1PcS4cP4kbMzOY/s3+1DaNvnUy75MuAgvk5PYvm07vOKuQqYWI8J4H177/Ru43v6kHqqI&#10;34ldRvHaBz1wM/o84loE6K7Lgd7unTh8yhgdE8wDkZnWVZONQ3t24JD+BTwaWeHG2RofhamxIXbs&#10;2oPshkHuwX/uE0OMMi+g7Mv5tTBHbP/6a1x0icDKekmHRTQIE1NfsFH9U+1lcMt+wOVHsp8prrUv&#10;IOX8WfQuC1AT6Yb/+NV/wCW5BqKFOry9/zzOHTuAA6ctMbSwKZxaOQ99vRPYsDKYgsnc4hLzwFWh&#10;rSoV3+7ahoP6pmgbXYSMN42z2z6FnelpTd6xofJM4a+zIga7v9kDa3Nj7DO0YMZJEfjNIfSNLCHS&#10;zQC/eeMdZDQyeTd+AxeirjMrUaO1OhN7d3yNA/pG6Bhn1ieawHH9Q/C1P4evtu9llj2g2R6CeGlR&#10;of5aFKysrJkCgKNGHj64PzjPnOFKxEX7o3dRidH2ajg7OcDD2w9pV3Jx2cUFIqawOjfUjEBfD7i6&#10;uyMkOR8SplBVGu2Le8wLM9vg5o1UH2Te7tm4x2hQY3aoDVFhAXD3cIOHlzfiMgqxJtYYundK45D9&#10;4Pned4RMocPk4kU4abfT2dUVCQV1kDPrbCrJQnpZIySCRYT5XYKrqxuCoxORFBeBK7f7mDWqUJwd&#10;Bzd3V7gx+8AWKtWYRmDQVa7tgZXpx7C0dMCSdht0g4wpwLriMfP838zdogSEZN7ARFcdXF1cuTzw&#10;j0rG+LIIi3034X+9G+KlYYT4uXL5Gh6fiqjL7rjXN42m6jwkXdP2JsM8B4LcYrH4XClLhZ7mWgRe&#10;9oGHpwc8/S4jv+IuJEzhmb0v+7kx98/5V8c0gVqCcFdr5NX1aEcwz43umzB38tMU0pjzsKU8FLl1&#10;vdw0tnHi046BzPmkYs6/CNQNLEIqWoKHrQXiCusg4c8jKy4Arm7u3Hly/cGz5+erBW/sPtzCc7nf&#10;qwM1MLP3x5xEhbX5IViaBHOmSX6SDxqZZ9nNKxGIr+gC24RLz70C+EZnQ6aUob4sHW4e7Pnmhric&#10;UuY6Zq4Y2SqSIvzgwlwzQeERzLka+JNGmrCoVUoMtFQiKNCHu268/PyRW87cA1Sa7WqvL4SlvRt6&#10;Z3lwNrqEKa1pMtR6E/HFHcyVoUbn3TJ4MPvk7uHC7H8m14ZJ151MRBQ1cWmfQrIEL4eLcHB02Lg/&#10;OjvYIajgDpOHKmSGe8MzLA19PfXwT2TGcTOJEO8bAdYSfpBtj7IOzb1MvDQCJz/2eKjhGxyC4SUZ&#10;F9UXE+LD5b1HcDQG5zXVoXSGSozUEAf0LDxZ7jxzzzY4fg6TqyLORMmID2bui+5w9/bGna4JJoeY&#10;66vvHswtrHCnZ1NPXnI+gj3tMcHMt87Qoxs4Z+uH5bVZ+EREQMBlgArN+e6o6Z9lXsVWcZW5Btnl&#10;uzH3osrmAWYqg1qOvFBbJJa3ccekPMkfnvFF7BTIl/rhHZvCGSisaVKZaI2Hk8z71UsMmSYkkg5F&#10;psmrB2ua7Hr3C7j5+CPQ3wcnDuzBnVEBpu/n4cyFYM2Nn/n3cZEPLINYJ10MH6NvcXNKidZMS5wP&#10;vMqMk8Ln1D7cm1fgfrwVHKJKmCfCGhz1v0bHqgq9RdEwc05h0rGv9Gqoh8twMVITadJWEgOH5HtQ&#10;y6bx5TenMcE8jdor43DQPhMKtRgHjhxF74IYc4P1ePsdY2z+UNZeEgaDgAoomD/n0/tQ8ngV848L&#10;cdIin3sgrsOaJh98dBCXgwJx2csZ+/bpY1Uhw8G3/oy6jhHcKQzHrvPeUKmV+Oqzb9A+KcDggwJ8&#10;edCZ+6pzbN+XKG2ZxPJoG/74mwMQMuf4umky21uHNz4zwNj0PAIu7kVgiSaMcx0HU308nJMiw+kI&#10;3j1ggRUJH4ZHTTAnlyPi0H50LvIhX+mA8UEPLr1othbvGvhzX4qr4u1gFccaF1oU0zh07DhWN+8c&#10;g3RpEF9++B4WhTL03YzBGYsYyFYn8O0f3sDkmhjLHcXYc8YdCtEi9vyv32KYeWFZ7KzEgdOmzCGR&#10;wvXPn6F9cAGjD3Kw61KaZqEjBdDzL4CCP4pjn+3AIrM9U42pOOUaD7VoBNt27+HGiUZrcPSCneZr&#10;CUEQBEEQBLHlINOERNKhyDR59WBNk+2fHsO9rj70DwxhmSl4s0zfz4W9Yyb3G1AiP+Aw4qs1X8CK&#10;k1wQWLeEhynGiLnBmgRqJJqcRtmEAvHmx5F1Q9PAX0moHUr6JegtioR3cBk3jkXVXwTjME0o44Zp&#10;MnMPhy08uLrYC4P38OnJC5CoxNA/b4w5CcCbGcTnH52CgCmor1MYaYTkRk3vFEmhtvC7PoC5jnzo&#10;m+ZozR4NrGny1RFP9A4MYGB4DGLmFFXIp/Gfb/wBX335Jb76/BN8fYE1TUTYfuw0FqSAcKoFu/d8&#10;wn0tMTQ4hK55JQTMNnzxL1+CJ1FsmCb99Rn4/e/f5pbzxacfwyfjjnatGiqinBCeUYwTZ6xRcukY&#10;7tQUwM41ipki2zBNpIutMDrgyqVnTZPPLl3hfreVBsIkqoD7zaGchd7RExumCduopFKlwvLQI3z5&#10;1RcQM9sqn2+FiZET5KsTOPD2p1gVK6BYbMEpQ3fIBbP46P98H7PLYqjnWnDSRBNpsm6aDDdmYqej&#10;tnoOZ5oUQjR2F+8eYKvxMEj68ZmxP9SiUew4oq8ZxxvCGQsz7is2QRAEQRAEsfUg04RE0qHINHn1&#10;4EyTr85iarMbwfC0aaJGX2kArMOLmd8ieJ77FnWzCrRkmsEqtJBZiAiux/egaUGJ5gQ7OEVrIk3s&#10;j3+Obp76BaZJAc6EsBEqm0wT+Qx27j2DKaECbdejoeeQC6X6L5smnWVRMAyrggJyOBjsw42+1e80&#10;TXadi9G0Uq6FbV/g4LsfomloAYLVBa5FeraBsl1f7kXXtACD96/ii0PuXKTJyQPbUNU+g4XhJrz+&#10;2hGuFwvDDw0wLFRhrr8er39xFssCCaYmJ7DyTD4u9dTi47feREBpL+Rzd/DZH99EShVrND1tmhh+&#10;68yl/4umCbOnwSZ6CC3vYCO1cSvBAea+qZAvD2H7x+9hUSRDf1UUDKwSuEiTZ00TLtLkZ7/CwBwP&#10;c23l2HfK+CnTZOheOrbbaxuK3Ig0GcfJ7d9gidmtyYYUnPFIgFo4QqYJQRAEQRDEPwhkmpBIOhSZ&#10;Jq8eKoUM5864YE74dGF/vu06gkJLtEMMCh6CnYyx/8BBeMdq2ippybTE0XMXoH/4AJyCM7h6rmrZ&#10;EgLtLjDpDsM3uZyrJjN8KwuxqevdRzKIp2GwbxuuNrahty4HwddauXSNhXE4enAfTpvYY4zt3B5i&#10;2Ll5YFHKNo44BgN9R2zeTJloGf7WBti//wD8k4shYxay2FcBO+/yp0wTsbAPF1xz8NQeqtUYbiqF&#10;wZGDOHLsBArruzkjovdOHk4d3gd9QzN0sg1/MUnPHt+JCybGOHD4OK63TXJtmmT5msPQJY4zX8qT&#10;vaF34ABOXbRFz+yqZvnrKFbhYWuKaQm7RSoYnTdm0rB1ZeXItDRH/4oQKtkaPI2PwpXJI/FyM06F&#10;a6rk9NYmwzO7mvu9Dm+uD84mx7GfySdjO3+MLgmYfVGhqy4bhw/ux3FDG3RPLUPGm4H5oZPgiRVQ&#10;rjyG46VIJp0S/XWpzLHZB2tra5i6+nGmSYTeSfSOLkE834/zh3cj6/40MFkN6wR23Wp03M7DQWZ9&#10;eifN0D25Aogmcc7aXrNBgnFc8vUl04QgCIIgCGKLQqYJiaRDkWnyj0VT0nlEVrRoh7YuJ49/i875&#10;zTYMQRD/2IgQE+QDfz9f+Pv6ICA0Eo/6J7mGJ58lPz4bE3wZePNDuNmraXDwVm4+OsY1XaM+y9JE&#10;K9LLm166RjulohUEuTujefjpbn6fRamQITolDcviv/2euTTWCn8ft438DYtLQ98LevPiGniMSYRS&#10;pcbMUCd6xhagUohwLTYCa7KnPwSs038vD4WNmm5oCWJroMZYfxsyUmIQGBiAsPhUtA/OcB99CEJX&#10;kGlCIulQZJr8YzHSkIlbHc9017YFSUmKxsQandcEQazDh72LG8bXmGeeSIS5kQ7on7DA5KoYCrkU&#10;QpEEfN4qxHIFRAIRFAoFumpTEFI7yvXyIWHmkTH/s+FtYhEfq6trkDBpWWb7b8MzuRoCkQBrPD7Y&#10;ZD89aky0XYdbVAw8Y4ogY8PttCiZ/V1bXYVArIk3Y7scFgiFULKhe8x8EnY/uOlSrhCnVinA54ug&#10;VEiwtrYKqXa/NzPTdRO2QfFc3rLqvnsNNq4hmq46JSJIZTLw1taYeeUQCgTcMvNj/VB+pwcyuRJi&#10;AR8qbv2ASMhn1sODTOtotZQGI7K8EWJu/JN0BPGqMthUAjM7d3SMzEEsFmNxoht2FpZoHl3leuLh&#10;CYTcdcgXirhrkI0wXr8mOdQqCPl87TXLXGMyCXMPY65XZpjPXMsyZniNud42d8UsY67DVWYZIqmM&#10;zJl/EMg0IZF0KDJNCIIgiK0PHw7unljQPu6UMhEs9M5iaJ6P3qbrMDS2g8GJo0hqGoCfmRvaxgdw&#10;8dAh6B85iKqeBWR4+6Cmew4row9x/sxxHNc/CnPXUMyINaaJnZsPLMzPQ++wHoKzb2hW8lOikiHd&#10;xwgDPClcLG3QM6Pp2lMh48PH0Qz6+sdw6oIp7vQvQCmX4JyNLaaFKoy138KFs6dwgsmLo2csuO7Q&#10;BfODMDhjiwAPMxw9pgcrrwgsPtP9FmuaOERoG6VmUPCH4OzkDrbC5N3cIFzycMYJfX0UN7XAycQS&#10;Mv4oDE8fwdEjZ9HQP4EAYwMsSOQYaL2BswYnoX/yGGz84yCWq9ByPRw27l4wO38SenoHkFatabic&#10;IF5VPGxN0DTC0w5p6LxThPTyh5CuzeDE2dOwMj0DU884CNam4e9khuPHj+GkkQnu9s0wF9ganA2N&#10;MCbQGJ+PanLhFlIGuUQIM+uLcHW2xbFjR+AQGM9Nl60w16OFEXPfOoYzFk7MfYsicf8RINOERNKh&#10;yDQhCIIgtj58WF8wgIW5OawtzGF64RzCy5q5hqMHWqpg4nCZi4Jge7cKtvNF37IE/XczEVY/CRWT&#10;JjsgGPW9i6hI9UJV7wrkTNrG6mLc7ZzE/EAdTtgFYYEpwEiE0/C0sIOmUs9Px/J4By7Y+XFfmhuL&#10;IhGZr+klbH7oDpyiSiFmtn928CHSiis508TS1Q2zIjlKr6VieEXE7d9AbSwCr9yBcGkU50+cwsgy&#10;jxkvQ0qQN643j3PLW2empxZnDPS5vGV1/tw5FDUPQs38NRdEwz2jlstf0co4PK0doWS2qzglGBUP&#10;hqCQ8RBmcxFrUjnCrW1RzxQK2S/nt6/GoHdJhNaKcDgEZEDITBfzF5hj5YI5EX0rJ15RZOMwN/fD&#10;gjZgS7g0iba2VnR0tGNgYgZS/ixO6uljcHoVcoUSxQneSLk9wF2TvLnHcHDyxYKUBx9zK0wINZEn&#10;7fUFuBxTBYVUCKPTBmjWXkN1V8MQXTmExmx/JFU1c8sY67qF/IdT3HzE1oZMExJJhyLThCAIgtj6&#10;8GHvfAmdY+OYmBjHSH833CwN0dA3h4FHVXDxy9emA2ea9K9I0X83C+H1k9w4jWkyj9n++3BysIaT&#10;pw9yiiqxIFRgduA23JMqtL19iZHg5YxZ7vdPR0NBJMycg1BcXIT81AhcsHLjokNkoiWEBbrDzsEJ&#10;sWk56BhbfGKaCFXgLU+hvKQI165kwcPeGAG5rGkyjIunXaHQhvqXJ8WgpHGE+70OG2li4x/B5S2r&#10;3o56ODm5YnhNhqZrkci6O8Clk6xOaEwTlRolqcGofDgKlZzPmSZLUjkX9ePkaAs3nwAUVdRAzBQa&#10;W0pDEFHayM2vUsph7eaOGSGZJsQrimIaFuZemNV2DzjX/wBpqSmIC3GDXWgSpLxZHLtgiSUBm0CA&#10;YBcPDG+qERfjb4v702svNE3kUiEsLrliUaq5PqYH7jLXZR7WZh7Dz9MZTq4eSM8vwfQzHQkQWxMy&#10;TUgkHYpME4IgCGLrw4eDmwfm16uVqFVouOKB1KpuDDyqhpv/Ne2EzaZJJsIbNF9k102TlYUpKFQK&#10;TA4/RlKIKwKvVGN5iG3ThO1KnUWMBO+f1jRRihfg72KP0ptVqKiqREV1FQLdbJF/dxAK0TJWmQIT&#10;b2UGNUUpMHbyf2Ka8NcQ5O6IvIrbGJyYxWBdMgJybmtNE7Y7d41pciMp9oWmiX1YsnaIRY0kf1dU&#10;9S2j+Vokcu4NcmM3mybFz5gmi1I5ZuYWIJXLMNzXggR/K2Q3TqKlLBSRZU9MExsyTYhXGiWCXCxQ&#10;1TGtHdYw/7gCl8ITNKaJsRWWOWNDghgvN7SsaE0OlRSBrvboXOHD18wS40JN9ZyHt7LgpzVNLto5&#10;YFaoea8f7ajEpcgKLCzOc+02zc+M4FpmJEzc8rneC4mtDZkmJJIORaYJQRAEsfXhwdbBAS0Doxgd&#10;HcXA4yaYGBzDg9FF9D+shIvvk0iTQBtvrnrOwL0cOKXUgCeRI+tyIOp7F1AW74DYGw+4aIrC5ABE&#10;l97D4mAt3BMrtaaJCHGejpjhfv80DD0sh713onZIw+D9Qpi5RWNxuAYmHvEYHJ1A291yWLqHc6aJ&#10;+SUXzDKFtUuW1rjfM47xsSH4OxjBN7MWwsUhGJ96EmlyPSEaxfeGud/rTHdVw9I7GGNM3rJqaSjC&#10;RSsnTAmUeHA1/Emkyco43C3tOdOkPCUISYV14AtWEGplgjUmn4OcLZB7s4nJ31Fkh9qhtHUOj0qC&#10;Ec7kM4tKIYeViyumBVTiI15dFocfwcbaDpX3O5hzfQJ9bfVwsDFFRmUz16bJESMLLAk0d5T22hxY&#10;eMVijEl3uygOzqHZzL1GgeIQW6RUP8L4SC8CLpkiKPEmFFIRTE/rIb28AeNDj3HZxQqP5mW4lREA&#10;v+RCjDPLuFeVAftIJi23dGIrQ6YJiaRDkWlCEARBbH0kyM9IRGJCPBLi45CcnoWRZSHX28TcWDdK&#10;Kh5p0wHV165jViiHVLiKzKRIPOifQ3P1TfTP8KCUi1F7Iw8JCXG49aiXK/yvzvWhrKFb2+WwFPXl&#10;RVjjfv80PLxVgsb+p79iKyRruJadiWWxGiNd95CSGI/s4lsQKpRcl8N5xaVYk6qwON2PpIRYpBZU&#10;gsebRNn1ekgEC8hOK+XaIWHpbKhD29Ai93udtZk+pCbGcPmbGB+LtGulmOGzYT1qDD+qQdOQpttj&#10;uWgZZVcLuXyT88aRkRSP1tEZ1F7LhkCuYLZFiKqSXCZ/k3C7Z5rrHWSsrRq17UPc/CqlAldLyrCq&#10;rX5AEK8qCpkI92+XcPejrKJKLPIl3P1ILl5DUlYeBNp3c7VKhYm+R0y6WJTUtUCqvQ7Z9ktK8lKQ&#10;kleG/v4uVN/u5sZddHTG3cbbSEhMxeNpTWOzbI88rQ2ViGfWdbW6CfIX9bVObDnINCGRdCgyTQiC&#10;IAiCIAji1YYzTRwcMUsNJRMMZJqQSDoUmSYEQRAEQRAE8WqjkIkRkZiIZQmZJgSZJiSSTkWmCUEQ&#10;BEEQBEEQxNaBTBMSSYfShWnC1ocWCKX4Ib62QioATyjWDv04sHU62T7vn4Xd/uWlJSxptby8ApFk&#10;vYsF3aAQ8yCQaPuX+wGw+7C6usrVB38WqYi3sQ+seIK/8Zio1ZAI17C8sgr5M+tRyqVYWV6GRK6p&#10;U/v9UDN5rYCKWf5TMMNiwcpTx2CFx3/hPv7tqMFb5UGhg2UqpGIIRJoW6wmCIAiCIAjiZYNMExJJ&#10;h9KFaVIQagkDm8IfZJq0ZZzHXqtI7dCPw90cf3hl12mHnjDRfRM//9//CR9/8jE+ZfTxB+/izTff&#10;x/XHK9oUP5wHgZ/iRHS9duhvR7E2gTf+8z8wtiDUjnlCvNFn+K8//Rmfsfvw4Qew9r6Bv8XaYE2M&#10;OPP38L/9z3/HtUcL2pEaGgtC8H/9Hz9H2r3v36GmSjQL4/2nwZc/c74pZQgz+BV+919v4bNPP8En&#10;n3yEd//0OnYZumBJ9MONJg18fPH7j9C68MPNsMf5wTjjFq8dIgiCIAiCIIiXCzJNSCQd6oeYJnLB&#10;HIKdz+I/f/sajC+V/SDTpCP7Ig7ZxWqHfhwK/c/ANrVWO/SEyce38OvX3seKWKFpuVwqQkttPv79&#10;F69hYEGgTfXDEC+NYWpFBNULIh3YyIu/Nu+UvCm886c/YmLxedNk70dfo75ngduHdf1NMPMlWHyA&#10;jz96H6Yh2dqRLEr4m57BR5/+Aen357Tj/nqUq/146/UvIH6BaRJx9lfwz2jUbrcK/MUp+Jz9Gme8&#10;knXULZ4SY0OjXITMc5EuDGzr9H8t/YXhOO+dpB0iCIIgCIIgiJcLMk1IJB3qh5gmzXlpiEouQGGy&#10;Gwztil9Q8Feh+1Y+XJ2d4ebmqpGrC+x8IzHHf3qd32maqJVorsyA3oF92LFzF4xsPLluIlmWBhph&#10;ZqiP3Tt3YMeu3QjJucmNF8w9hsPFU9i9ayf2HdRDQnETVnuq8Pk7r+GNtz+CT1TdU9vKmia/ee0D&#10;rIg3bZNSgiD9D+FxrZkb7GsswUm9A9ixfSdOnrdB58QymwiFvhcRFBeJk4f3YtfuPbicUs6lX3uU&#10;gQOm9rA9tR8nrIPRk30atjkt6CgNw3G7JxE1cx2FOG7kAZlSgZYbKTh6aB92MvtibOuFyVW2Coga&#10;a2NtMD+txyz/W3iExOKdd99+gWkiwafbdiA1PZXJY0/cuNf+vEGjUqAkNgQuLi4bx8OVOR7uKTfw&#10;1CmgViPe7F04h4ThwLeGWO/ZUbHaD6OLDnAz+lxrmihRmRkGvX27sYvZ5vM2PljgS5nxKjRci8eR&#10;/ey+7GLyyw4Ds3xkuZjg//vVb/Hl19sxvnn7N0yTe9oRGhQrXcy+foOBZRnXBV+ClzX279mJ3d/u&#10;x+WEIo2ZouLj4KmT8HezxTc7t+PwcSN0TWk6+wwwOAtXfy/s2rYdtf0jOL3jGHqWVuFwbBfuLKzv&#10;sAphNseRcHMMKtkK/OxMsPebndh7QA8xBQ1ag0WOG5kh2MOMP2pwASkhbjAi04QgCIIgCIJ4SSHT&#10;hETSoXRRPedWpsd3mCZqTPY0o6iwEMXFRRoVFSH/+i2sSZ7+sv9dpsl8bw0++uBL9C5o2pAoj7bB&#10;CbtwqKQrMPz6deQ3DnHjZzpv4M23P2SK8UC+3S44J9/gxvOm2nHQ2ApLIiVKQ87BKf35KjIvNE0Y&#10;2hLOY49zNqSLXdj5yce40zfP7WNLSSi+Pe0CqUqJK64n8MZOM8zzJRAuDOHol3/GzREBeC1p+O2b&#10;H6JtWmMOtMbuh2nqA8iWenFw2y7MSzX7n2q1Fz65dZjtrcV/vPER+hdZ0wEoirLBIdMIqBUSmHzz&#10;R4Re1RgKLTdi8M//9joml0Tc8Drq1Wa8+ds/4HJcOsquZWH3x28gsrwTT3XFr1ai9XYViphjsH48&#10;2N8ld7vwVBMlWtMkKP8OnAz34e6EZl0dBT7wTKpCkNEHSL8/j5lHV/H29hMYWRBCJRcj290AB90y&#10;oRANYvsXezEk1ES75AQ5IrOiDWr+IN5982tIvzPS5GnTBBDg6/f+gFs9C7iT6oQvDAMhlCmgFCzA&#10;9thOJDZMQK3i453f/QtC8jXH9WFpBF7bYc2dX277voCebQI3nl3WoQ/2ontZhoYsF+i5FnN5o1ju&#10;xt4dB7EolyHLcjtMAnMgYTZPsDiMYx/+EQ+nhFjsvo7PvzqEUWZehUwAy/3v4rRvqna5BEEQBEEQ&#10;BPFyQaYJiaRD/dimiVIhh0QieVpS6XNVJL7LNLkZbY339B1RXVXFqSovGh/u3AeeUsUsRwypTAqJ&#10;WIzRlkr8+fUPwMYYNOc44j//+AkSckvQO7YAuULjCBRdNoTdd1TPed40UaMzwxh77bPQnh+Ct3ed&#10;xk3tNlTfKMDHX3yB7iUFrrgaILNpWjsPUJ9siW99asFvScH2/W5Yb5Fj3TRhIxtCTI8isXGSq4ay&#10;46uP0TwuRE2sMz457YTKSs06SrOi8fHnX0HCX8IHv3sXYzzNPqiEM/jzu396PtJExeSz7Mn2r0w1&#10;4Z/+uBezgk2VW5g8l7P59ezxkMnZSU/Qmia+BU24m+uK46E1zPEC7E4cRt3jZfgYvo+M5iXk2r8F&#10;ryuaSBwWiWgYb772NSYFSzDc9g72GDrhZt198ARi7niz1XPeefOrv1A951nTRIRv3n8dFb0TuLD/&#10;AwTlVWycBxGuxjhsGsQsl4/3dh/DlDY75MIVfPJP/4q+6TW4H9iG6PpRzQQIN0yTlbFW/PMbe7Ai&#10;UqC5IAwnTMMg583gT7/8VyTnFG6sw996H1wyOnAjSh+mkRXa5QBj1bEw8qVIE4IgCIIgCOLlhEwT&#10;EkmH+nFNExUqQi3wm1/+Er/77W80+s2v8bO3d6Jv4ekGPr/LNCnwvIgdpy2RlZW5odziakiYgnZ5&#10;nCfee/O/8Mn2PXDzcMVbr3/EmSZqlQJD7Q8Q6euCP7/xa7z1rTmWBPLvaZookG2+B8Zx9bgT54fP&#10;dp94ahsy8kqxKJLjiutplHbNa+cBHl7zxU6LfM402bHfbaM9jiemCbOvt1Kx7bg/lJPX8dXpQMiZ&#10;jCsNs8SOs9bI3LSOnOIKiPnj+PPvd2FWpA0FkSzgww8/eM40UcplT5kRwuVR/OxfPsLYwqYeiZRS&#10;uOz9DL/+1a82jsdvmePxmr4PNnsr66aJz5UmLPbexadf7odMuYLD+o7gq9TwMfwAmc1LSDr/nwi+&#10;3q2dCZCJpvHua69jcFUBiXAZ1QXZsDyxF7/8xa8RV9z0/U0TySTef/MTdEzPwXDn2whIytjIm8yM&#10;DFTdewiVio/tx85AG6DD9VK055//b3RMLMHj4DbE3RnTTNhkmqjkAjh+/QvcZ9L4nfwGGQ1DkK6M&#10;4c3f/C+ERSc9WUdmJu73zqPEexesU540ILzYlAmTy2SaEARBEARBEC8nZJqQSDrUjx1pIpeKwefz&#10;IRAINGJ+8wSi57qT5UwT+zjt0BNaSoLw0REX7RBTvhavoP1xH5bHO/Haz/8NvVMrkMnkEIw/xLu/&#10;fwt8Jk1+kA8aOkdZ9wSi1Rl88a8/x92BaZQEnIFNSo1mQZt4kWkiWBzEu7/4n7g3uICp+5n4YNc5&#10;POl3RYKOrm6IFGykyUk45bVqxyuRaHcQXpWj4LUkf6dpIlsawN6vmcK65yGk1D7mxrWVReAPh5wg&#10;V2rMERl/BW2d3ZCLV/H5G79D0yDbhgogmh/iGt591jSZqfXHVyd9INFm60xLPv5rmwlWtdWAONRq&#10;iEXCp44H+5svkr4w0oQ1TdSKVVjt+Rw3ix4VAMQAAAarSURBVEPhn9vATFRxkSbpDxZxN8UU+q7p&#10;G8d9pa8Mr39kiuW5x/AOj+XGq5VyDJb541MDV840efuN724I9nJmo3YEA3Ps7qQ5YNtpD4iUUgSf&#10;342AivWoEWBpZhgDIzOa6jnvf4GeOY05JFgexC9/+SWmV6VcpMmLTBNm4ei7HgDH2EzoHTXEDHPc&#10;VdJVHHjjF7jeOqFJzjA/3I3JeQEeFXnhgEmQdqwKd5NtccYnWTtMEARBEARBEC8XZJqQSDqULkyT&#10;qjQXnLQqeIFp8tfTlmmC978xQFZ2FjIyMjiV3n4A8doMrI5+hYtuYcjNzYWVwR4YuSZAtDSOna//&#10;Br6RScjPTYPdRQO889v3MK0AWgsuY8e+E0jLyUVipBfe/soAczwpGrKc8f6Bi6h7MPzUtk50V+Nf&#10;fvZrJKWmc+uNjwzC4W2fwDysEDKlCmoZH36mB3HM3AO5zDI9LI5Dz8QLQoUSeW4n8fbnexCVmIqo&#10;y0wh/+BZ8JhtWG2OxxffOG+YJo8iv4FR4nokhRJX3fTw83//A0a15odkdQqmu/8MK68Ibj+tT+/H&#10;GYd4zjxoyPHEnsNnkJabDRfjo/h//u3N56vnKAQ4s5vtZjgMGUkx2PP5B6ho+/493HCo1Yi+8CY8&#10;su9zg/dzHfH//uxXaBldYoZU8Dj5FlLuzUHOn8Sh3V/CJSAKmWkJ2P3R+8hr7ANky7A9/g3MPZlj&#10;lpMD48NfISj3NlSSOZz84I8IScvEilAbGsKilCHU4JfQu+DKRXhkpKfA28kUb7+/E/f7NVE8U53V&#10;eOf19xGZnIac9Fh8u+0LpN/p50yT995+DafNnJGblYaLR7YhsOg+WO/JefdniLq9brQIsPetHehc&#10;0lhfcvE03nvtlzAJWD9vVRi/m4qPv9iHuOQMpMaF4dP338eDUR6U4lmYHdsFe98IZj9j8PVHb+CU&#10;D0WaEARBEARBEC8nZJqQSDqULkyTwdZbKKzo+UGmyWzHdQT4e8PHm5GPRvFXb3BtgiilQtzISYCX&#10;pxeuN3Zxjb2yyFfGEBPkg7CYNMysilDPpOlb0UwbaLuDAG8vRCXmQqyN3mCjVK7EBCCTKVRvir/A&#10;2vwQAr18NOtm5gkIjUXL4Ix2qhaFFHfLs+Hp4YG86iZtbzNsQ7CnkHJ3EFcSwxCVkg++NhxFPPUI&#10;aVm3NrZ16kEWSh+Na4eAlfEOhFypwuZAECWzjtLsOHgx23Ljbod2rIbBh5Xw9fLF7Uc9SEyMx+pm&#10;02EdhQBXU6LhHxSJvplnTJXvg1qNptIY3G7XbK9oeQQ+YVcg5HZajdsFcWgZZ2N6GKSrKEiJgm9A&#10;GPrnnnTPrBCtoigjGh7MMbvdOrJxbsz2NcLd3R1TK5u2T6VAY1E4fH19tcfAByl55Vyjr5uR8SYQ&#10;H3oZfsHR6JlY1IxU8fGHnUfR3PwAAcz8lS1PDLFb2aloGtGeEJAiJy4TcyLNMtUqJZdXncML3PA6&#10;yyPtiAj0RXBUCrONT/JYzeznVeYYXw5PwexYC0rvPNROIQiCIAiCIIiXCzJNSCQdShemyT8uCuS6&#10;nET8RmOjxN8dFQ9vbj+MkdUfYtkRBEEQBEEQxNaBTBMSSYci0+SHoMT9q3Go7Xs6WoH4O6IS41JA&#10;JOZFZJoQBEEQBEEQBAuZJiSSDkWmCUEQBEEQBEEQxNaBTBMSSYci04QgCIIgCIIgCGLrQKYJiaRD&#10;kWlCEARBEARBEASxdSDThETSocg0IQiCIAiCIAiC2DqQaUIi6VBkmhAEQRAEQRAEQWwdyDQhkXQo&#10;Mk0IgiAIgiAIgiC2DmSakEg6FJkmBEEQBEEQBEEQWwcyTUgkHYpME4IgCIIgCIIgiK0DmSYkkg5F&#10;pglBEARBEARBEMTWgUwTEkmHItOEIAiCIAiCIAhi60CmCYmkQ5FpQhAEQRAEQRAEsXUg04RE0qHI&#10;NCEIgiAIgiAIgtg6kGlCIulQZJoQBEEQBEEQBEFsHcg0IZF0KDJNCIIgCIIgCIIgtg5kmpBIOhSZ&#10;JgRBEARBEARBEFsHMk1IJB2KTBOCIAiCIAiCIIitA5kmJJIORaYJQRAEQRAEQRDE1oFMExJJhyLT&#10;hCAIgiAIgiAIYutApgmJpEORaUIQBEEQBEEQBLF1INOERNKhyDQhCIIgCIIgCILYOvyPyWUJSCSS&#10;bjTBSCIn04QgCIIgCIIgCGIr8D+0/xMEQRAEQRAEQRAEQRCbINOEIAiCIAiCIAiCIAjiBZBpQhAE&#10;QRAEQRAEQRAE8QLINCEIgiAIgiAIgiAIgngO4P8HI5AwoAjCdakAAAAASUVORK5CYIJQSwMEFAAG&#10;AAgAAAAhAGdP82fdAAAABQEAAA8AAABkcnMvZG93bnJldi54bWxMj0FrwkAQhe+F/odlCr3VTawG&#10;m2YjIm1PUqgK0tuYHZNgdjZk1yT+e7e9tJeBx3u89022HE0jeupcbVlBPIlAEBdW11wq2O/enxYg&#10;nEfW2FgmBVdysMzv7zJMtR34i/qtL0UoYZeigsr7NpXSFRUZdBPbEgfvZDuDPsiulLrDIZSbRk6j&#10;KJEGaw4LFba0rqg4by9GwceAw+o5fus359P6+r2bfx42MSn1+DCuXkF4Gv1fGH7wAzrkgeloL6yd&#10;aBSER/zvDV6SLBIQRwXTl/kMZJ7J//T5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C9LBegAwAArwgAAA4AAAAAAAAAAAAAAAAAOgIAAGRycy9lMm9Eb2MueG1s&#10;UEsBAi0ACgAAAAAAAAAhACYkqPTHBgIAxwYCABQAAAAAAAAAAAAAAAAABgYAAGRycy9tZWRpYS9p&#10;bWFnZTEucG5nUEsBAi0AFAAGAAgAAAAhAGdP82fdAAAABQEAAA8AAAAAAAAAAAAAAAAA/wwCAGRy&#10;cy9kb3ducmV2LnhtbFBLAQItABQABgAIAAAAIQCqJg6+vAAAACEBAAAZAAAAAAAAAAAAAAAAAAkO&#10;AgBkcnMvX3JlbHMvZTJvRG9jLnhtbC5yZWxzUEsFBgAAAAAGAAYAfAEAAPwOAgAAAA==&#10;">
                <v:shape id="Picture 1675269375" o:spid="_x0000_s1033" type="#_x0000_t75" alt="Chart, bar chart&#10;&#10;Description automatically generated" style="position:absolute;width:42183;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5wyQAAAOMAAAAPAAAAZHJzL2Rvd25yZXYueG1sRE9La8JA&#10;EL4X+h+WKfRSdKOSqKmr9GHRk6IteB2yYzY0Oxuyq6b++m5B6HG+98wWna3FmVpfOVYw6CcgiAun&#10;Ky4VfH1+9CYgfEDWWDsmBT/kYTG/v5thrt2Fd3Teh1LEEPY5KjAhNLmUvjBk0fddQxy5o2sthni2&#10;pdQtXmK4reUwSTJpseLYYLChN0PF9/5kFaTX1Ay67eZ1JQ8nk9jj9aleviv1+NC9PIMI1IV/8c29&#10;1nF+Nk6H2XQ0TuHvpwiAnP8CAAD//wMAUEsBAi0AFAAGAAgAAAAhANvh9svuAAAAhQEAABMAAAAA&#10;AAAAAAAAAAAAAAAAAFtDb250ZW50X1R5cGVzXS54bWxQSwECLQAUAAYACAAAACEAWvQsW78AAAAV&#10;AQAACwAAAAAAAAAAAAAAAAAfAQAAX3JlbHMvLnJlbHNQSwECLQAUAAYACAAAACEAF68ecMkAAADj&#10;AAAADwAAAAAAAAAAAAAAAAAHAgAAZHJzL2Rvd25yZXYueG1sUEsFBgAAAAADAAMAtwAAAP0CAAAA&#10;AA==&#10;">
                  <v:imagedata r:id="rId31" o:title="Chart, bar chart&#10;&#10;Description automatically generated" croptop="39544f" cropbottom="2036f" cropleft="33147f"/>
                </v:shape>
                <v:rect id="Rectangle 1115766902" o:spid="_x0000_s1034" style="position:absolute;left:-270;top:-954;width:40617;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OkyAAAAOMAAAAPAAAAZHJzL2Rvd25yZXYueG1sRE9LS8NA&#10;EL4L/Q/LCN7sJgHTNu22FFFU8NCHYI9DdjYJZmdDdpPGf+8Kgsf53rPZTbYVI/W+cawgnScgiEun&#10;G64UfJyf75cgfEDW2DomBd/kYbed3Wyw0O7KRxpPoRIxhH2BCuoQukJKX9Zk0c9dRxw543qLIZ59&#10;JXWP1xhuW5klSS4tNhwbauzosaby6zRYBReDL+enN/8uTTaaVXMYPs1iUOrudtqvQQSawr/4z/2q&#10;4/w0fVjk+SrJ4PenCIDc/gAAAP//AwBQSwECLQAUAAYACAAAACEA2+H2y+4AAACFAQAAEwAAAAAA&#10;AAAAAAAAAAAAAAAAW0NvbnRlbnRfVHlwZXNdLnhtbFBLAQItABQABgAIAAAAIQBa9CxbvwAAABUB&#10;AAALAAAAAAAAAAAAAAAAAB8BAABfcmVscy8ucmVsc1BLAQItABQABgAIAAAAIQCUD0OkyAAAAOMA&#10;AAAPAAAAAAAAAAAAAAAAAAcCAABkcnMvZG93bnJldi54bWxQSwUGAAAAAAMAAwC3AAAA/AIAAAAA&#10;" fillcolor="white [3212]" strokecolor="white [3212]" strokeweight="1pt">
                  <v:textbox>
                    <w:txbxContent>
                      <w:p w14:paraId="71FE4E38" w14:textId="77777777" w:rsidR="008A4883" w:rsidRDefault="008A4883" w:rsidP="008A4883">
                        <w:pPr>
                          <w:rPr>
                            <w:color w:val="000000" w:themeColor="text1"/>
                            <w:kern w:val="24"/>
                            <w:sz w:val="18"/>
                            <w:szCs w:val="18"/>
                          </w:rPr>
                        </w:pPr>
                        <w:r>
                          <w:rPr>
                            <w:color w:val="000000" w:themeColor="text1"/>
                            <w:kern w:val="24"/>
                            <w:sz w:val="18"/>
                            <w:szCs w:val="18"/>
                          </w:rPr>
                          <w:t>Proportion of people with a long-term condition, by ethnicity</w:t>
                        </w:r>
                      </w:p>
                    </w:txbxContent>
                  </v:textbox>
                </v:rect>
                <w10:anchorlock/>
              </v:group>
            </w:pict>
          </mc:Fallback>
        </mc:AlternateContent>
      </w:r>
    </w:p>
    <w:p w14:paraId="641001C1" w14:textId="77777777" w:rsidR="008A4883" w:rsidRPr="00C5190E" w:rsidRDefault="008A4883" w:rsidP="008A4883">
      <w:pPr>
        <w:contextualSpacing/>
      </w:pPr>
    </w:p>
    <w:p w14:paraId="55202948" w14:textId="77777777" w:rsidR="008A4883" w:rsidRPr="00C5190E" w:rsidRDefault="008A4883" w:rsidP="008A4883">
      <w:pPr>
        <w:contextualSpacing/>
      </w:pPr>
    </w:p>
    <w:p w14:paraId="4DDCA159" w14:textId="77777777" w:rsidR="008A4883" w:rsidRPr="00C5190E" w:rsidRDefault="008A4883" w:rsidP="008A4883">
      <w:pPr>
        <w:contextualSpacing/>
      </w:pPr>
    </w:p>
    <w:p w14:paraId="2426A648" w14:textId="77777777" w:rsidR="008A4883" w:rsidRPr="00C5190E" w:rsidRDefault="008A4883" w:rsidP="008A4883">
      <w:pPr>
        <w:contextualSpacing/>
      </w:pPr>
    </w:p>
    <w:p w14:paraId="79C5CE8D" w14:textId="77777777" w:rsidR="008A4883" w:rsidRPr="00C5190E" w:rsidRDefault="008A4883" w:rsidP="008A4883">
      <w:pPr>
        <w:contextualSpacing/>
      </w:pPr>
    </w:p>
    <w:p w14:paraId="3491F27B" w14:textId="77777777" w:rsidR="008A4883" w:rsidRPr="00C5190E" w:rsidRDefault="008A4883" w:rsidP="008A4883">
      <w:pPr>
        <w:contextualSpacing/>
      </w:pPr>
    </w:p>
    <w:p w14:paraId="5E102AE1" w14:textId="77777777" w:rsidR="008A4883" w:rsidRPr="00C5190E" w:rsidRDefault="008A4883" w:rsidP="008A4883">
      <w:pPr>
        <w:contextualSpacing/>
      </w:pPr>
    </w:p>
    <w:p w14:paraId="2D49DD8B" w14:textId="77777777" w:rsidR="008A4883" w:rsidRPr="00C5190E" w:rsidRDefault="008A4883" w:rsidP="008A4883">
      <w:pPr>
        <w:contextualSpacing/>
      </w:pPr>
    </w:p>
    <w:p w14:paraId="05C4F53E" w14:textId="77777777" w:rsidR="008A4883" w:rsidRPr="00C5190E" w:rsidRDefault="008A4883" w:rsidP="008A4883">
      <w:pPr>
        <w:contextualSpacing/>
      </w:pPr>
    </w:p>
    <w:p w14:paraId="7000F388" w14:textId="77777777" w:rsidR="008A4883" w:rsidRPr="00C5190E" w:rsidRDefault="008A4883" w:rsidP="008A4883">
      <w:pPr>
        <w:contextualSpacing/>
      </w:pPr>
    </w:p>
    <w:p w14:paraId="6F8BA875" w14:textId="77777777" w:rsidR="008A4883" w:rsidRPr="00C5190E" w:rsidRDefault="008A4883" w:rsidP="008A4883">
      <w:pPr>
        <w:contextualSpacing/>
      </w:pPr>
    </w:p>
    <w:p w14:paraId="5BCA7AAD" w14:textId="77777777" w:rsidR="008A4883" w:rsidRPr="00C5190E" w:rsidRDefault="008A4883" w:rsidP="008A4883">
      <w:r w:rsidRPr="00C5190E">
        <w:t>Figure 7: Proportion of GP-registered patients in Tower Hamlets with a long-term condition, by ethnicity. Source: NEL LTC dashboard.</w:t>
      </w:r>
    </w:p>
    <w:p w14:paraId="01D12787"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Family history of CVD</w:t>
      </w:r>
    </w:p>
    <w:p w14:paraId="4FE61001"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Family history of CVD impacts your CVD risk both by genetic factors and by the fact that families often share a similar environment and habits. The extent to which family history impacts your CVD risk depends on the number and age of your affected first-degree relatives. One estimate is that siblings of patients with CVD have about a 40% risk increase, while children of parents with premature CVD have a 60% to 75% risk increase – though definitions of premature CVD can vary and so these estimates of attributable risk remain disputed.</w:t>
      </w:r>
      <w:r w:rsidRPr="00C5190E">
        <w:rPr>
          <w:rStyle w:val="EndnoteReference"/>
          <w:rFonts w:eastAsia="Gill Sans"/>
        </w:rPr>
        <w:endnoteReference w:id="44"/>
      </w:r>
      <w:r w:rsidRPr="00C5190E">
        <w:rPr>
          <w:rFonts w:ascii="Arial" w:eastAsia="Gill Sans" w:hAnsi="Arial" w:cs="Arial"/>
        </w:rPr>
        <w:t xml:space="preserve"> </w:t>
      </w:r>
    </w:p>
    <w:p w14:paraId="4800C56A" w14:textId="77777777" w:rsidR="008A4883" w:rsidRPr="00C5190E" w:rsidRDefault="008A4883" w:rsidP="008A4883">
      <w:pPr>
        <w:pStyle w:val="Default"/>
        <w:rPr>
          <w:rFonts w:ascii="Arial" w:eastAsia="Gill Sans" w:hAnsi="Arial" w:cs="Arial"/>
        </w:rPr>
      </w:pPr>
    </w:p>
    <w:p w14:paraId="60A25630" w14:textId="77777777" w:rsidR="008A4883" w:rsidRPr="00C5190E" w:rsidRDefault="008A4883" w:rsidP="008A4883">
      <w:pPr>
        <w:rPr>
          <w:color w:val="0000FF"/>
          <w:u w:val="single"/>
        </w:rPr>
      </w:pPr>
      <w:r w:rsidRPr="00C5190E">
        <w:t>The East London Genes and Health programme is helping us to understand the risks of different genetic factors and how they might interact with the environment we live in.</w:t>
      </w:r>
      <w:r w:rsidRPr="00C5190E">
        <w:rPr>
          <w:rStyle w:val="EndnoteReference"/>
        </w:rPr>
        <w:endnoteReference w:id="45"/>
      </w:r>
      <w:r w:rsidRPr="00C5190E">
        <w:t xml:space="preserve"> </w:t>
      </w:r>
    </w:p>
    <w:p w14:paraId="4ED151BE" w14:textId="77777777" w:rsidR="008A4883" w:rsidRPr="00C5190E" w:rsidRDefault="008A4883" w:rsidP="008A4883">
      <w:pPr>
        <w:pStyle w:val="Default"/>
        <w:rPr>
          <w:rFonts w:ascii="Arial" w:eastAsia="Gill Sans" w:hAnsi="Arial" w:cs="Arial"/>
        </w:rPr>
      </w:pPr>
    </w:p>
    <w:p w14:paraId="4F39CBDA" w14:textId="77777777" w:rsidR="008A4883" w:rsidRPr="00C5190E" w:rsidRDefault="008A4883" w:rsidP="008A4883">
      <w:pPr>
        <w:pStyle w:val="Heading3"/>
        <w:rPr>
          <w:rFonts w:ascii="Arial" w:eastAsia="Gill Sans" w:hAnsi="Arial" w:cs="Arial"/>
        </w:rPr>
      </w:pPr>
      <w:bookmarkStart w:id="20" w:name="_Toc184731851"/>
      <w:r w:rsidRPr="00C5190E">
        <w:rPr>
          <w:rFonts w:ascii="Arial" w:eastAsia="Gill Sans" w:hAnsi="Arial" w:cs="Arial"/>
        </w:rPr>
        <w:t>Modifiable non-clinical risk factors</w:t>
      </w:r>
      <w:bookmarkEnd w:id="20"/>
    </w:p>
    <w:p w14:paraId="774E3E43" w14:textId="77777777" w:rsidR="008A4883" w:rsidRPr="00C5190E" w:rsidRDefault="008A4883" w:rsidP="008A4883">
      <w:pPr>
        <w:pStyle w:val="Default"/>
        <w:rPr>
          <w:rFonts w:ascii="Arial" w:eastAsia="Gill Sans" w:hAnsi="Arial" w:cs="Arial"/>
        </w:rPr>
      </w:pPr>
      <w:r w:rsidRPr="00C5190E">
        <w:rPr>
          <w:rFonts w:ascii="Arial" w:eastAsia="Gill Sans" w:hAnsi="Arial" w:cs="Arial"/>
          <w:b/>
          <w:bCs/>
        </w:rPr>
        <w:t>These include:</w:t>
      </w:r>
    </w:p>
    <w:p w14:paraId="0FB788E7"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Smoking</w:t>
      </w:r>
    </w:p>
    <w:p w14:paraId="0F0BC370"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Air pollution</w:t>
      </w:r>
    </w:p>
    <w:p w14:paraId="51555808"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Alcohol and drug misuse</w:t>
      </w:r>
    </w:p>
    <w:p w14:paraId="521F1B86"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Inactivity</w:t>
      </w:r>
    </w:p>
    <w:p w14:paraId="0E6FBDBF"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Overweight/obese</w:t>
      </w:r>
    </w:p>
    <w:p w14:paraId="6FCF0899"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Diet high in saturated fats, trans fats, cholesterol</w:t>
      </w:r>
    </w:p>
    <w:p w14:paraId="7489C8F8" w14:textId="77777777" w:rsidR="008A4883" w:rsidRPr="00C5190E" w:rsidRDefault="008A4883" w:rsidP="008A4883">
      <w:pPr>
        <w:pStyle w:val="Default"/>
        <w:rPr>
          <w:rFonts w:ascii="Arial" w:eastAsia="Gill Sans" w:hAnsi="Arial" w:cs="Arial"/>
        </w:rPr>
      </w:pPr>
    </w:p>
    <w:p w14:paraId="64EFC7CE"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Smoking</w:t>
      </w:r>
    </w:p>
    <w:p w14:paraId="5DD11176" w14:textId="77777777" w:rsidR="008A4883" w:rsidRPr="00C5190E" w:rsidRDefault="008A4883" w:rsidP="008A4883">
      <w:pPr>
        <w:rPr>
          <w:rFonts w:eastAsia="Calibri"/>
          <w:color w:val="000000" w:themeColor="text1"/>
        </w:rPr>
      </w:pPr>
      <w:r w:rsidRPr="00C5190E">
        <w:rPr>
          <w:rFonts w:eastAsia="Calibri"/>
          <w:color w:val="000000" w:themeColor="text1"/>
        </w:rPr>
        <w:t xml:space="preserve">Smoking remans the leading cause of preventable death in England. An estimated 15,000 CVD deaths each year in the UK </w:t>
      </w:r>
      <w:proofErr w:type="gramStart"/>
      <w:r w:rsidRPr="00C5190E">
        <w:rPr>
          <w:rFonts w:eastAsia="Calibri"/>
          <w:color w:val="000000" w:themeColor="text1"/>
        </w:rPr>
        <w:t>are</w:t>
      </w:r>
      <w:proofErr w:type="gramEnd"/>
      <w:r w:rsidRPr="00C5190E">
        <w:rPr>
          <w:rFonts w:eastAsia="Calibri"/>
          <w:color w:val="000000" w:themeColor="text1"/>
        </w:rPr>
        <w:t xml:space="preserve"> attributable to smoking, and </w:t>
      </w:r>
      <w:r w:rsidRPr="00C5190E">
        <w:t>at a national level, there is a clear trend that local authorities with higher smoking prevalence tend to have higher levels of under-75 CVD mortality.</w:t>
      </w:r>
      <w:r w:rsidRPr="00C5190E">
        <w:rPr>
          <w:rStyle w:val="EndnoteReference"/>
        </w:rPr>
        <w:endnoteReference w:id="46"/>
      </w:r>
      <w:r w:rsidRPr="00C5190E">
        <w:t>,</w:t>
      </w:r>
      <w:r w:rsidRPr="00C5190E">
        <w:rPr>
          <w:rStyle w:val="EndnoteReference"/>
        </w:rPr>
        <w:endnoteReference w:id="47"/>
      </w:r>
      <w:r w:rsidRPr="00C5190E">
        <w:rPr>
          <w:rFonts w:eastAsia="Calibri"/>
          <w:color w:val="000000" w:themeColor="text1"/>
        </w:rPr>
        <w:t xml:space="preserve"> </w:t>
      </w:r>
    </w:p>
    <w:p w14:paraId="3897BDB9" w14:textId="77777777" w:rsidR="008A4883" w:rsidRPr="00C5190E" w:rsidRDefault="008A4883" w:rsidP="008A4883">
      <w:r w:rsidRPr="00C5190E">
        <w:t>Estimates of smoking prevalence from the Annual Population Survey (APS) show that in Tower Hamlets it is 12%, compared to 11.5% London and 13% England averages.</w:t>
      </w:r>
      <w:r w:rsidRPr="00C5190E">
        <w:rPr>
          <w:rStyle w:val="EndnoteReference"/>
        </w:rPr>
        <w:endnoteReference w:id="48"/>
      </w:r>
      <w:r w:rsidRPr="00C5190E">
        <w:t xml:space="preserve"> </w:t>
      </w:r>
    </w:p>
    <w:p w14:paraId="30564497" w14:textId="77777777" w:rsidR="008A4883" w:rsidRPr="00C5190E" w:rsidRDefault="008A4883" w:rsidP="008A4883">
      <w:r w:rsidRPr="00C5190E">
        <w:t>It is estimated that each year in NEL, 212 people die from CVD caused by smoking.</w:t>
      </w:r>
      <w:r w:rsidRPr="00C5190E">
        <w:rPr>
          <w:rStyle w:val="EndnoteReference"/>
        </w:rPr>
        <w:endnoteReference w:id="49"/>
      </w:r>
    </w:p>
    <w:p w14:paraId="78921B49"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Population variation in smoking rates</w:t>
      </w:r>
    </w:p>
    <w:p w14:paraId="182DB5D6" w14:textId="77777777" w:rsidR="008A4883" w:rsidRPr="00C5190E" w:rsidRDefault="008A4883" w:rsidP="008A4883">
      <w:pPr>
        <w:rPr>
          <w:b/>
          <w:bCs/>
        </w:rPr>
      </w:pPr>
      <w:r w:rsidRPr="00C5190E">
        <w:rPr>
          <w:b/>
          <w:bCs/>
        </w:rPr>
        <w:t xml:space="preserve">Rates of GP-recorded current smokers by age, sex and </w:t>
      </w:r>
      <w:proofErr w:type="gramStart"/>
      <w:r w:rsidRPr="00C5190E">
        <w:rPr>
          <w:b/>
          <w:bCs/>
        </w:rPr>
        <w:t>ethnicity ,</w:t>
      </w:r>
      <w:proofErr w:type="gramEnd"/>
      <w:r w:rsidRPr="00C5190E">
        <w:rPr>
          <w:b/>
          <w:bCs/>
        </w:rPr>
        <w:t xml:space="preserve"> ages 16 to 65. </w:t>
      </w:r>
    </w:p>
    <w:p w14:paraId="2CA57F07" w14:textId="77777777" w:rsidR="008A4883" w:rsidRPr="00C5190E" w:rsidRDefault="008A4883" w:rsidP="008A4883">
      <w:r w:rsidRPr="00C5190E">
        <w:t>Key findings:</w:t>
      </w:r>
    </w:p>
    <w:p w14:paraId="6406F06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The group with consistently highest smoking rates were South Asian men across ages 25-64, with 31-33% - though rates among men in other ethnicities are similarly high from ages 25-63 (26-29% among Black groups and 26-27% among White groups).</w:t>
      </w:r>
    </w:p>
    <w:p w14:paraId="79429156"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Age. Combining men and women and all ethnicities, smoking rates are the same (21%) across all age bands 25-64, with the 16-24 group slightly lower at </w:t>
      </w:r>
      <w:r w:rsidRPr="00C5190E">
        <w:rPr>
          <w:rFonts w:ascii="Arial" w:hAnsi="Arial" w:cs="Arial"/>
          <w:sz w:val="24"/>
          <w:szCs w:val="24"/>
        </w:rPr>
        <w:lastRenderedPageBreak/>
        <w:t xml:space="preserve">15%. Note: this data, which is taken from primary care records, may be more complete for age groups over 40 as smoking status is then systematically collected through the health checks process, rather than opportunistically </w:t>
      </w:r>
      <w:proofErr w:type="gramStart"/>
      <w:r w:rsidRPr="00C5190E">
        <w:rPr>
          <w:rFonts w:ascii="Arial" w:hAnsi="Arial" w:cs="Arial"/>
          <w:sz w:val="24"/>
          <w:szCs w:val="24"/>
        </w:rPr>
        <w:t>if and when</w:t>
      </w:r>
      <w:proofErr w:type="gramEnd"/>
      <w:r w:rsidRPr="00C5190E">
        <w:rPr>
          <w:rFonts w:ascii="Arial" w:hAnsi="Arial" w:cs="Arial"/>
          <w:sz w:val="24"/>
          <w:szCs w:val="24"/>
        </w:rPr>
        <w:t xml:space="preserve"> a person presents to their GP.</w:t>
      </w:r>
    </w:p>
    <w:p w14:paraId="09CE873B"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Sex. Combining all age groups and ethnicities, smoking rates are most than twice as high in men than women (26.7% vs 13.2%). </w:t>
      </w:r>
    </w:p>
    <w:p w14:paraId="5326A6F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Ethnicity. Combining the sexes and all ages, White groups had the highest smoking rates across </w:t>
      </w:r>
      <w:proofErr w:type="gramStart"/>
      <w:r w:rsidRPr="00C5190E">
        <w:rPr>
          <w:rFonts w:ascii="Arial" w:hAnsi="Arial" w:cs="Arial"/>
          <w:sz w:val="24"/>
          <w:szCs w:val="24"/>
        </w:rPr>
        <w:t>16-64 year olds</w:t>
      </w:r>
      <w:proofErr w:type="gramEnd"/>
      <w:r w:rsidRPr="00C5190E">
        <w:rPr>
          <w:rFonts w:ascii="Arial" w:hAnsi="Arial" w:cs="Arial"/>
          <w:sz w:val="24"/>
          <w:szCs w:val="24"/>
        </w:rPr>
        <w:t xml:space="preserve">, followed by ‘Mixed’ and ‘Not Classified’. This is perhaps accounted for by notably higher smoking rates in White groups aged 16-24 (25% and 23% respectively for White men and women, compared to for example 13% and 12% for Black men and women and 20% and 6% for South Asian men and women). </w:t>
      </w:r>
    </w:p>
    <w:p w14:paraId="0CE13FD5"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Ethnicity, age and sex: The difference between male and female smoking rates is similar across age groups for White groups, whilst it widens as age progresses for Asian, Black and Mixed groups. </w:t>
      </w:r>
    </w:p>
    <w:p w14:paraId="385A94E3" w14:textId="77777777" w:rsidR="008A4883" w:rsidRPr="00C5190E" w:rsidRDefault="008A4883" w:rsidP="008A4883">
      <w:pPr>
        <w:spacing w:after="0"/>
        <w:rPr>
          <w:rFonts w:eastAsia="Times New Roman"/>
        </w:rPr>
      </w:pPr>
    </w:p>
    <w:p w14:paraId="060E9F63" w14:textId="77777777" w:rsidR="008A4883" w:rsidRPr="00C5190E" w:rsidRDefault="008A4883" w:rsidP="008A4883">
      <w:pPr>
        <w:spacing w:after="0"/>
        <w:rPr>
          <w:rFonts w:eastAsia="Times New Roman"/>
        </w:rPr>
      </w:pPr>
      <w:r w:rsidRPr="00C5190E">
        <w:rPr>
          <w:noProof/>
        </w:rPr>
        <w:drawing>
          <wp:inline distT="0" distB="0" distL="0" distR="0" wp14:anchorId="7CC94D9E" wp14:editId="126DA597">
            <wp:extent cx="4311748" cy="2539218"/>
            <wp:effectExtent l="0" t="0" r="12700" b="13970"/>
            <wp:docPr id="188389936" name="Chart 188389936" descr="Chart type: Clustered Bar. 'Percentage of people recorded as smokers by ethnic group, ages 16-65' in Tower Hamlets&#10;">
              <a:extLst xmlns:a="http://schemas.openxmlformats.org/drawingml/2006/main">
                <a:ext uri="{FF2B5EF4-FFF2-40B4-BE49-F238E27FC236}">
                  <a16:creationId xmlns:a16="http://schemas.microsoft.com/office/drawing/2014/main" id="{25368531-C725-3E95-5B94-DD93FFA46128}"/>
                </a:ext>
                <a:ext uri="{147F2762-F138-4A5C-976F-8EAC2B608ADB}">
                  <a16:predDERef xmlns:a16="http://schemas.microsoft.com/office/drawing/2014/main" pred="{9F9BAB5B-777D-4526-95FA-09AD67AF1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05410C" w14:textId="77777777" w:rsidR="008A4883" w:rsidRPr="00C5190E" w:rsidRDefault="008A4883" w:rsidP="008A4883">
      <w:pPr>
        <w:rPr>
          <w:highlight w:val="yellow"/>
        </w:rPr>
      </w:pPr>
    </w:p>
    <w:p w14:paraId="369D7062" w14:textId="77777777" w:rsidR="008A4883" w:rsidRPr="00C5190E" w:rsidRDefault="008A4883" w:rsidP="008A4883">
      <w:r w:rsidRPr="00C5190E">
        <w:t xml:space="preserve">Figure 8: the percentage of people recorded as smokers by ethnic group, ages 16-65. Source: QOF data. </w:t>
      </w:r>
    </w:p>
    <w:p w14:paraId="50ED1F5D"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Air pollution</w:t>
      </w:r>
    </w:p>
    <w:p w14:paraId="33D922BB" w14:textId="77777777" w:rsidR="008A4883" w:rsidRPr="00C5190E" w:rsidRDefault="008A4883" w:rsidP="008A4883">
      <w:pPr>
        <w:pStyle w:val="Default"/>
        <w:rPr>
          <w:rFonts w:ascii="Arial" w:eastAsia="Calibri" w:hAnsi="Arial" w:cs="Arial"/>
          <w:color w:val="000000" w:themeColor="text1"/>
        </w:rPr>
      </w:pPr>
      <w:r w:rsidRPr="00C5190E">
        <w:rPr>
          <w:rFonts w:ascii="Arial" w:eastAsia="Gill Sans" w:hAnsi="Arial" w:cs="Arial"/>
        </w:rPr>
        <w:t>It is estimated</w:t>
      </w:r>
      <w:r w:rsidRPr="00C5190E">
        <w:rPr>
          <w:rFonts w:ascii="Arial" w:eastAsia="Calibri" w:hAnsi="Arial" w:cs="Arial"/>
          <w:color w:val="000000" w:themeColor="text1"/>
        </w:rPr>
        <w:t xml:space="preserve"> that up to 11,000 CVD deaths in the UK each year are attributable to particulate matter pollution, and Tower Hamlets has the fifth worst air quality of any London borough.</w:t>
      </w:r>
      <w:r w:rsidRPr="00C5190E">
        <w:rPr>
          <w:rStyle w:val="EndnoteReference"/>
          <w:rFonts w:eastAsia="Calibri"/>
          <w:color w:val="000000" w:themeColor="text1"/>
        </w:rPr>
        <w:endnoteReference w:id="50"/>
      </w:r>
      <w:r w:rsidRPr="00C5190E">
        <w:rPr>
          <w:rFonts w:ascii="Arial" w:eastAsia="Calibri" w:hAnsi="Arial" w:cs="Arial"/>
          <w:color w:val="000000" w:themeColor="text1"/>
        </w:rPr>
        <w:t xml:space="preserve"> Air pollution disproportionately affects older people and more deprived groups, who are also at risk of </w:t>
      </w:r>
      <w:proofErr w:type="gramStart"/>
      <w:r w:rsidRPr="00C5190E">
        <w:rPr>
          <w:rFonts w:ascii="Arial" w:eastAsia="Calibri" w:hAnsi="Arial" w:cs="Arial"/>
          <w:color w:val="000000" w:themeColor="text1"/>
        </w:rPr>
        <w:t>a number of</w:t>
      </w:r>
      <w:proofErr w:type="gramEnd"/>
      <w:r w:rsidRPr="00C5190E">
        <w:rPr>
          <w:rFonts w:ascii="Arial" w:eastAsia="Calibri" w:hAnsi="Arial" w:cs="Arial"/>
          <w:color w:val="000000" w:themeColor="text1"/>
        </w:rPr>
        <w:t xml:space="preserve"> other CVD risk factors.</w:t>
      </w:r>
      <w:r w:rsidRPr="00C5190E">
        <w:rPr>
          <w:rStyle w:val="EndnoteReference"/>
          <w:rFonts w:eastAsia="Calibri"/>
          <w:color w:val="000000" w:themeColor="text1"/>
        </w:rPr>
        <w:endnoteReference w:id="51"/>
      </w:r>
    </w:p>
    <w:p w14:paraId="2C1621A6" w14:textId="77777777" w:rsidR="008A4883" w:rsidRPr="00C5190E" w:rsidRDefault="008A4883" w:rsidP="008A4883">
      <w:pPr>
        <w:rPr>
          <w:color w:val="000000" w:themeColor="text1"/>
        </w:rPr>
      </w:pPr>
    </w:p>
    <w:p w14:paraId="68159C3E" w14:textId="77777777" w:rsidR="008A4883" w:rsidRPr="00C5190E" w:rsidRDefault="008A4883" w:rsidP="008A4883">
      <w:pPr>
        <w:rPr>
          <w:rFonts w:eastAsia="Calibri"/>
          <w:color w:val="000000" w:themeColor="text1"/>
        </w:rPr>
      </w:pPr>
      <w:r w:rsidRPr="00C5190E">
        <w:rPr>
          <w:color w:val="000000" w:themeColor="text1"/>
        </w:rPr>
        <w:t>Looking at the Access to Healthy Assets &amp; Hazards (AHAH) index (2022), Tower Hamlets is in worst 3 among its statistical neighbours. 96.6% of residents live in LSOAs which score in the poorest performing 20% on the AHAH index. This combines access to retail, health services, the physical environment and air pollution.</w:t>
      </w:r>
    </w:p>
    <w:p w14:paraId="2017E68B" w14:textId="77777777" w:rsidR="008A4883" w:rsidRPr="00C5190E" w:rsidRDefault="008A4883" w:rsidP="008A4883">
      <w:pPr>
        <w:pStyle w:val="Default"/>
        <w:rPr>
          <w:rFonts w:ascii="Arial" w:eastAsia="Calibri" w:hAnsi="Arial" w:cs="Arial"/>
          <w:color w:val="000000" w:themeColor="text1"/>
        </w:rPr>
      </w:pPr>
    </w:p>
    <w:p w14:paraId="4FF42B2D" w14:textId="77777777" w:rsidR="008A4883" w:rsidRPr="00C5190E" w:rsidRDefault="008A4883" w:rsidP="008A4883">
      <w:pPr>
        <w:pStyle w:val="Default"/>
        <w:rPr>
          <w:rFonts w:ascii="Arial" w:eastAsia="Calibri" w:hAnsi="Arial" w:cs="Arial"/>
          <w:color w:val="000000" w:themeColor="text1"/>
        </w:rPr>
      </w:pPr>
    </w:p>
    <w:p w14:paraId="65293E87"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Alcohol and substance misuse</w:t>
      </w:r>
    </w:p>
    <w:p w14:paraId="7A50B16F" w14:textId="77777777" w:rsidR="008A4883" w:rsidRPr="00C5190E" w:rsidRDefault="008A4883" w:rsidP="008A4883">
      <w:r w:rsidRPr="00C5190E">
        <w:t>Alcohol and substance misuse is associated with CVD and even recreational drinking, smoking, and drug use is linked to premature heart disease in young people, particularly younger women.</w:t>
      </w:r>
      <w:r w:rsidRPr="00C5190E">
        <w:rPr>
          <w:rStyle w:val="EndnoteReference"/>
        </w:rPr>
        <w:endnoteReference w:id="52"/>
      </w:r>
      <w:r w:rsidRPr="00C5190E">
        <w:t xml:space="preserve"> </w:t>
      </w:r>
    </w:p>
    <w:p w14:paraId="04B3DADA" w14:textId="77777777" w:rsidR="008A4883" w:rsidRPr="00C5190E" w:rsidRDefault="008A4883" w:rsidP="008A4883">
      <w:r w:rsidRPr="00C5190E">
        <w:t>Although Tower Hamlets has a large population of non-drinkers, it still has a higher alcohol-related mortality rate than the London average (40.1 per 100,000 compared to 37.8 per 100,000).</w:t>
      </w:r>
      <w:r w:rsidRPr="00C5190E">
        <w:rPr>
          <w:rStyle w:val="EndnoteReference"/>
        </w:rPr>
        <w:endnoteReference w:id="53"/>
      </w:r>
      <w:r w:rsidRPr="00C5190E">
        <w:t xml:space="preserve"> Age-standardised admissions for alcohol-related CVD are higher than the London and England average (913 per 100,000 compared to 827 and 759 respectively).</w:t>
      </w:r>
      <w:r w:rsidRPr="00C5190E">
        <w:rPr>
          <w:rStyle w:val="EndnoteReference"/>
        </w:rPr>
        <w:endnoteReference w:id="54"/>
      </w:r>
      <w:r w:rsidRPr="00C5190E">
        <w:t xml:space="preserve"> They are much higher in men than women (1,667 vs 280 per 100,000).</w:t>
      </w:r>
    </w:p>
    <w:p w14:paraId="02DF837D" w14:textId="77777777" w:rsidR="008A4883" w:rsidRPr="00C5190E" w:rsidRDefault="008A4883" w:rsidP="008A4883">
      <w:r w:rsidRPr="00C5190E">
        <w:t>Tower Hamlets has a relatively high density of premises licensed to sell alcohol: at 50.8 per km squared, Tower Hamlets is in the highest third among its statistical neighbours.</w:t>
      </w:r>
      <w:r w:rsidRPr="00C5190E">
        <w:rPr>
          <w:rStyle w:val="EndnoteReference"/>
        </w:rPr>
        <w:endnoteReference w:id="55"/>
      </w:r>
      <w:r w:rsidRPr="00C5190E">
        <w:t xml:space="preserve"> </w:t>
      </w:r>
    </w:p>
    <w:p w14:paraId="53C3FEEB" w14:textId="77777777" w:rsidR="008A4883" w:rsidRPr="00C5190E" w:rsidRDefault="008A4883" w:rsidP="008A4883">
      <w:pPr>
        <w:rPr>
          <w:rFonts w:eastAsia="Calibri"/>
          <w:color w:val="000000" w:themeColor="text1"/>
        </w:rPr>
      </w:pPr>
      <w:r w:rsidRPr="00C5190E">
        <w:t>The Substance Misuse Needs Assessment covers the complexities of local alcohol and substance misuse, and their multiple health impacts, in more detail.</w:t>
      </w:r>
    </w:p>
    <w:p w14:paraId="2117532B" w14:textId="77777777" w:rsidR="008A4883" w:rsidRPr="00C5190E" w:rsidRDefault="008A4883" w:rsidP="008A4883">
      <w:pPr>
        <w:pStyle w:val="Heading4"/>
        <w:rPr>
          <w:rFonts w:ascii="Arial" w:eastAsia="Calibri" w:hAnsi="Arial" w:cs="Arial"/>
          <w:sz w:val="24"/>
          <w:szCs w:val="24"/>
        </w:rPr>
      </w:pPr>
      <w:r w:rsidRPr="00C5190E">
        <w:rPr>
          <w:rFonts w:ascii="Arial" w:eastAsia="Calibri" w:hAnsi="Arial" w:cs="Arial"/>
          <w:sz w:val="24"/>
          <w:szCs w:val="24"/>
        </w:rPr>
        <w:t>Inactivity</w:t>
      </w:r>
    </w:p>
    <w:p w14:paraId="16DE6247" w14:textId="77777777" w:rsidR="008A4883" w:rsidRPr="00C5190E" w:rsidRDefault="008A4883" w:rsidP="008A4883">
      <w:r w:rsidRPr="00C5190E">
        <w:t>At a national level, there is a clear trend that local authorities with higher physical activity levels tend to have lower levels of under-75 CVD mortality.</w:t>
      </w:r>
      <w:r w:rsidRPr="00C5190E">
        <w:rPr>
          <w:rStyle w:val="EndnoteReference"/>
        </w:rPr>
        <w:endnoteReference w:id="56"/>
      </w:r>
      <w:r w:rsidRPr="00C5190E">
        <w:t xml:space="preserve"> In 2020/21, Tower Hamlets had relatively low levels of physical activity (60.3%, compared to a London average of 64.9% and on a downward trend of around 3% lower per year since 2018/19) and middling levels of under-75 CVD mortality (74.5 per 100,000).</w:t>
      </w:r>
      <w:r w:rsidRPr="00C5190E">
        <w:rPr>
          <w:rStyle w:val="EndnoteReference"/>
        </w:rPr>
        <w:endnoteReference w:id="57"/>
      </w:r>
      <w:r w:rsidRPr="00C5190E">
        <w:t xml:space="preserve"> </w:t>
      </w:r>
    </w:p>
    <w:p w14:paraId="6C6D0679" w14:textId="77777777" w:rsidR="008A4883" w:rsidRPr="00C5190E" w:rsidRDefault="008A4883" w:rsidP="008A4883">
      <w:r w:rsidRPr="00C5190E">
        <w:t xml:space="preserve">Figure 9: Percentage of physically active adults (y axis, 2020/21) against Under-75 mortality rate from CVD (x axis, directly standardised rate per 100,000, 2020). Fingertips.  </w:t>
      </w:r>
    </w:p>
    <w:p w14:paraId="2D9E3124" w14:textId="77777777" w:rsidR="008A4883" w:rsidRPr="00C5190E" w:rsidRDefault="008A4883" w:rsidP="008A4883">
      <w:r w:rsidRPr="00C5190E">
        <w:rPr>
          <w:noProof/>
        </w:rPr>
        <w:lastRenderedPageBreak/>
        <w:drawing>
          <wp:inline distT="0" distB="0" distL="0" distR="0" wp14:anchorId="72C0AE07" wp14:editId="2035EC0B">
            <wp:extent cx="5613400" cy="4210984"/>
            <wp:effectExtent l="0" t="0" r="6350" b="0"/>
            <wp:docPr id="926860092" name="Picture 926860092" descr="Chart, scatter chart - showing percentage of physically active adults against under 75 mortality rate from CV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60092" name="Picture 926860092" descr="Chart, scatter chart - showing percentage of physically active adults against under 75 mortality rate from CV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3785" cy="4218775"/>
                    </a:xfrm>
                    <a:prstGeom prst="rect">
                      <a:avLst/>
                    </a:prstGeom>
                    <a:noFill/>
                    <a:ln>
                      <a:noFill/>
                    </a:ln>
                  </pic:spPr>
                </pic:pic>
              </a:graphicData>
            </a:graphic>
          </wp:inline>
        </w:drawing>
      </w:r>
    </w:p>
    <w:p w14:paraId="28CFFC2F" w14:textId="77777777" w:rsidR="008A4883" w:rsidRPr="00C5190E" w:rsidRDefault="008A4883" w:rsidP="008A4883">
      <w:pPr>
        <w:pStyle w:val="Default"/>
        <w:rPr>
          <w:rFonts w:ascii="Arial" w:eastAsia="Gill Sans" w:hAnsi="Arial" w:cs="Arial"/>
        </w:rPr>
      </w:pPr>
      <w:r w:rsidRPr="00C5190E">
        <w:rPr>
          <w:rFonts w:ascii="Arial" w:hAnsi="Arial" w:cs="Arial"/>
        </w:rPr>
        <w:t xml:space="preserve">In comparison to its 15 closest statistical neighbours (CIPFA), Tower Hamlets is in the lowest 6 local authorities for the % of adults that are physically active. </w:t>
      </w:r>
    </w:p>
    <w:p w14:paraId="4E0A6333" w14:textId="77777777" w:rsidR="008A4883" w:rsidRPr="00C5190E" w:rsidRDefault="008A4883" w:rsidP="008A4883">
      <w:pPr>
        <w:pStyle w:val="Default"/>
        <w:rPr>
          <w:rFonts w:ascii="Arial" w:eastAsia="Gill Sans" w:hAnsi="Arial" w:cs="Arial"/>
        </w:rPr>
      </w:pPr>
    </w:p>
    <w:p w14:paraId="7F8C8A58"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Overweight/obesity</w:t>
      </w:r>
    </w:p>
    <w:p w14:paraId="4DA4449C" w14:textId="77777777" w:rsidR="008A4883" w:rsidRPr="00C5190E" w:rsidRDefault="008A4883" w:rsidP="008A4883">
      <w:pPr>
        <w:pStyle w:val="Default"/>
        <w:rPr>
          <w:rFonts w:ascii="Arial" w:hAnsi="Arial" w:cs="Arial"/>
        </w:rPr>
      </w:pPr>
      <w:r w:rsidRPr="00C5190E">
        <w:rPr>
          <w:rFonts w:ascii="Arial" w:eastAsia="Calibri" w:hAnsi="Arial" w:cs="Arial"/>
          <w:color w:val="000000" w:themeColor="text1"/>
        </w:rPr>
        <w:t>Around 1 in 6 heart and circulatory disease deaths are associated with a high body-mass index.</w:t>
      </w:r>
      <w:r w:rsidRPr="00C5190E">
        <w:rPr>
          <w:rStyle w:val="EndnoteReference"/>
          <w:rFonts w:eastAsia="Calibri"/>
          <w:color w:val="000000" w:themeColor="text1"/>
        </w:rPr>
        <w:endnoteReference w:id="58"/>
      </w:r>
      <w:r w:rsidRPr="00C5190E">
        <w:rPr>
          <w:rFonts w:ascii="Arial" w:eastAsia="Calibri" w:hAnsi="Arial" w:cs="Arial"/>
          <w:color w:val="000000" w:themeColor="text1"/>
        </w:rPr>
        <w:t xml:space="preserve"> This may be because high fat body content (</w:t>
      </w:r>
      <w:proofErr w:type="gramStart"/>
      <w:r w:rsidRPr="00C5190E">
        <w:rPr>
          <w:rFonts w:ascii="Arial" w:eastAsia="Calibri" w:hAnsi="Arial" w:cs="Arial"/>
          <w:color w:val="000000" w:themeColor="text1"/>
        </w:rPr>
        <w:t>in particular around</w:t>
      </w:r>
      <w:proofErr w:type="gramEnd"/>
      <w:r w:rsidRPr="00C5190E">
        <w:rPr>
          <w:rFonts w:ascii="Arial" w:eastAsia="Calibri" w:hAnsi="Arial" w:cs="Arial"/>
          <w:color w:val="000000" w:themeColor="text1"/>
        </w:rPr>
        <w:t xml:space="preserve"> the organs) is associated with inflammation and can also mean there is more fat in the blood to deposit in arteries. The percentage of adults classified as overweight or obese in Tower Hamlets is lower than the London average, but it remains high at 53.5% and is likely to soon become higher if childhood obesity trends continue into adulthood. Among children in year 6, 45.4% of children are overweight or obese which is above the London average (40.5%).</w:t>
      </w:r>
      <w:r w:rsidRPr="00C5190E">
        <w:rPr>
          <w:rStyle w:val="EndnoteReference"/>
          <w:rFonts w:eastAsia="Calibri"/>
          <w:color w:val="000000" w:themeColor="text1"/>
        </w:rPr>
        <w:endnoteReference w:id="59"/>
      </w:r>
      <w:r w:rsidRPr="00C5190E">
        <w:rPr>
          <w:rFonts w:ascii="Arial" w:eastAsia="Calibri" w:hAnsi="Arial" w:cs="Arial"/>
          <w:color w:val="000000" w:themeColor="text1"/>
        </w:rPr>
        <w:t xml:space="preserve"> It is also important to note the differing risks of obesity and its impacts across our population: people with South Asian heritage are more prone to central adiposity and their cardiometabolic risk occurs at lower BMI than their White counterparts. </w:t>
      </w:r>
    </w:p>
    <w:p w14:paraId="31E8EB37" w14:textId="77777777" w:rsidR="008A4883" w:rsidRPr="00C5190E" w:rsidRDefault="008A4883" w:rsidP="008A4883">
      <w:pPr>
        <w:pStyle w:val="Default"/>
        <w:rPr>
          <w:rFonts w:ascii="Arial" w:eastAsia="Calibri" w:hAnsi="Arial" w:cs="Arial"/>
          <w:color w:val="000000" w:themeColor="text1"/>
        </w:rPr>
      </w:pPr>
    </w:p>
    <w:p w14:paraId="4F946EF4"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Population variation in obesity rates</w:t>
      </w:r>
    </w:p>
    <w:p w14:paraId="0C71558B" w14:textId="77777777" w:rsidR="008A4883" w:rsidRPr="00C5190E" w:rsidRDefault="008A4883" w:rsidP="008A4883">
      <w:r w:rsidRPr="00C5190E">
        <w:rPr>
          <w:b/>
          <w:bCs/>
        </w:rPr>
        <w:t>Rates of GP-recorded people of BMI over 30 by age, sex and ethnicity, ages 16 to 65</w:t>
      </w:r>
      <w:r w:rsidRPr="00C5190E">
        <w:rPr>
          <w:rStyle w:val="FootnoteReference"/>
          <w:b/>
          <w:bCs/>
        </w:rPr>
        <w:footnoteReference w:id="2"/>
      </w:r>
      <w:r w:rsidRPr="00C5190E">
        <w:rPr>
          <w:b/>
          <w:bCs/>
        </w:rPr>
        <w:t xml:space="preserve"> show that in Tower Hamlets</w:t>
      </w:r>
      <w:r w:rsidRPr="00C5190E">
        <w:t>:</w:t>
      </w:r>
    </w:p>
    <w:p w14:paraId="72EB733C"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Age. Obesity rates rise almost linearly with age.</w:t>
      </w:r>
    </w:p>
    <w:p w14:paraId="4DB0B869" w14:textId="77777777" w:rsidR="008A4883" w:rsidRPr="00C5190E" w:rsidRDefault="008A4883" w:rsidP="008A4883">
      <w:pPr>
        <w:spacing w:after="0"/>
        <w:rPr>
          <w:rFonts w:eastAsia="Times New Roman"/>
        </w:rPr>
      </w:pPr>
      <w:r w:rsidRPr="00C5190E">
        <w:rPr>
          <w:noProof/>
        </w:rPr>
        <w:drawing>
          <wp:inline distT="0" distB="0" distL="0" distR="0" wp14:anchorId="2CD97874" wp14:editId="66D3042E">
            <wp:extent cx="4592955" cy="2820670"/>
            <wp:effectExtent l="0" t="0" r="0" b="0"/>
            <wp:docPr id="23" name="Picture 23" descr="Chart, bar chart showing % of those with obesity by age band in Tower Hamlets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 showing % of those with obesity by age band in Tower Hamlets in 202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2955" cy="2820670"/>
                    </a:xfrm>
                    <a:prstGeom prst="rect">
                      <a:avLst/>
                    </a:prstGeom>
                    <a:noFill/>
                    <a:ln>
                      <a:noFill/>
                    </a:ln>
                  </pic:spPr>
                </pic:pic>
              </a:graphicData>
            </a:graphic>
          </wp:inline>
        </w:drawing>
      </w:r>
    </w:p>
    <w:p w14:paraId="0F9F787A" w14:textId="77777777" w:rsidR="008A4883" w:rsidRPr="00C5190E" w:rsidRDefault="008A4883" w:rsidP="008A4883">
      <w:pPr>
        <w:spacing w:after="0"/>
        <w:rPr>
          <w:rFonts w:eastAsia="Times New Roman"/>
        </w:rPr>
      </w:pPr>
      <w:r w:rsidRPr="00C5190E">
        <w:rPr>
          <w:rFonts w:eastAsia="Times New Roman"/>
        </w:rPr>
        <w:t>Figure 10: % of those with obesity by age band, 2021/22. Source: CEG EL Database.</w:t>
      </w:r>
    </w:p>
    <w:p w14:paraId="73DD9C1C" w14:textId="77777777" w:rsidR="008A4883" w:rsidRPr="00C5190E" w:rsidRDefault="008A4883" w:rsidP="008A4883">
      <w:pPr>
        <w:spacing w:after="0"/>
        <w:rPr>
          <w:rFonts w:eastAsia="Times New Roman"/>
        </w:rPr>
      </w:pPr>
    </w:p>
    <w:p w14:paraId="17BADC6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Sex. Looking at </w:t>
      </w:r>
      <w:proofErr w:type="gramStart"/>
      <w:r w:rsidRPr="00C5190E">
        <w:rPr>
          <w:rFonts w:ascii="Arial" w:hAnsi="Arial" w:cs="Arial"/>
          <w:sz w:val="24"/>
          <w:szCs w:val="24"/>
        </w:rPr>
        <w:t>16-65 year olds</w:t>
      </w:r>
      <w:proofErr w:type="gramEnd"/>
      <w:r w:rsidRPr="00C5190E">
        <w:rPr>
          <w:rFonts w:ascii="Arial" w:hAnsi="Arial" w:cs="Arial"/>
          <w:sz w:val="24"/>
          <w:szCs w:val="24"/>
        </w:rPr>
        <w:t>, women have higher obesity rates than men (17.1% vs 11%)</w:t>
      </w:r>
    </w:p>
    <w:p w14:paraId="76A71DFB"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Ethnicity. Looking at </w:t>
      </w:r>
      <w:proofErr w:type="gramStart"/>
      <w:r w:rsidRPr="00C5190E">
        <w:rPr>
          <w:rFonts w:ascii="Arial" w:hAnsi="Arial" w:cs="Arial"/>
          <w:sz w:val="24"/>
          <w:szCs w:val="24"/>
        </w:rPr>
        <w:t>16-65 year olds</w:t>
      </w:r>
      <w:proofErr w:type="gramEnd"/>
      <w:r w:rsidRPr="00C5190E">
        <w:rPr>
          <w:rFonts w:ascii="Arial" w:hAnsi="Arial" w:cs="Arial"/>
          <w:sz w:val="24"/>
          <w:szCs w:val="24"/>
        </w:rPr>
        <w:t>, Black ethnic groups have the highest rates of obesity by almost 10%, and more than double the rate of White ethnic groups. If you split those living with obesity by ethnicity, however, in Tower Hamlets White and Bangladeshi ethnic groups account for the majority.</w:t>
      </w:r>
    </w:p>
    <w:p w14:paraId="043624F7" w14:textId="77777777" w:rsidR="008A4883" w:rsidRPr="00C5190E" w:rsidRDefault="008A4883" w:rsidP="008A4883">
      <w:r w:rsidRPr="00C5190E">
        <w:rPr>
          <w:noProof/>
        </w:rPr>
        <w:lastRenderedPageBreak/>
        <w:drawing>
          <wp:inline distT="0" distB="0" distL="0" distR="0" wp14:anchorId="3C83CA29" wp14:editId="61D934BF">
            <wp:extent cx="4572000" cy="2743200"/>
            <wp:effectExtent l="0" t="0" r="0" b="0"/>
            <wp:docPr id="42" name="Chart 42" descr="Percentage of obesity by different ethnic groups, for people aged 16-65 years old in Tower Hamlets registered GP population. ">
              <a:extLst xmlns:a="http://schemas.openxmlformats.org/drawingml/2006/main">
                <a:ext uri="{FF2B5EF4-FFF2-40B4-BE49-F238E27FC236}">
                  <a16:creationId xmlns:a16="http://schemas.microsoft.com/office/drawing/2014/main" id="{DF9D025B-B5ED-AC2A-D748-F832E195F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34D818" w14:textId="77777777" w:rsidR="008A4883" w:rsidRPr="00C5190E" w:rsidRDefault="008A4883" w:rsidP="008A4883">
      <w:r w:rsidRPr="00C5190E">
        <w:t xml:space="preserve">Figure 11: The percentage of those with obesity by ethnic group, ages 16-65. </w:t>
      </w:r>
      <w:r w:rsidRPr="00C5190E">
        <w:rPr>
          <w:rFonts w:eastAsia="Times New Roman"/>
        </w:rPr>
        <w:t>Source: CEG EL Database.</w:t>
      </w:r>
    </w:p>
    <w:p w14:paraId="0252EBB0"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Age and ethnicity: obesity rates rise with age across all ethnicities. This is less stark for Asian groups: Asian women rise from 12% obesity in the 16-24 age group to 29% obesity in the 55-64 age group, whilst Asian men remain at 10-12% obesity in all age groups up to 65. In contrast, obesity rates in Black groups rise from 14% and 7% respectively for women and men ages 16-24 to 53% and 25% respectively in ages 55-64. </w:t>
      </w:r>
    </w:p>
    <w:p w14:paraId="42285FA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Sex and ethnicity: Female recorded obesity rates are higher across all ethnicities and age groups, except for </w:t>
      </w:r>
      <w:r w:rsidRPr="00C5190E">
        <w:rPr>
          <w:rFonts w:ascii="Arial" w:eastAsia="Calibri" w:hAnsi="Arial" w:cs="Arial"/>
          <w:color w:val="000000" w:themeColor="text1"/>
          <w:sz w:val="24"/>
          <w:szCs w:val="24"/>
        </w:rPr>
        <w:t xml:space="preserve">the ‘other’ ethnicity group for </w:t>
      </w:r>
      <w:proofErr w:type="gramStart"/>
      <w:r w:rsidRPr="00C5190E">
        <w:rPr>
          <w:rFonts w:ascii="Arial" w:eastAsia="Calibri" w:hAnsi="Arial" w:cs="Arial"/>
          <w:color w:val="000000" w:themeColor="text1"/>
          <w:sz w:val="24"/>
          <w:szCs w:val="24"/>
        </w:rPr>
        <w:t>16-24 year olds</w:t>
      </w:r>
      <w:proofErr w:type="gramEnd"/>
      <w:r w:rsidRPr="00C5190E">
        <w:rPr>
          <w:rFonts w:ascii="Arial" w:eastAsia="Calibri" w:hAnsi="Arial" w:cs="Arial"/>
          <w:color w:val="000000" w:themeColor="text1"/>
          <w:sz w:val="24"/>
          <w:szCs w:val="24"/>
        </w:rPr>
        <w:t xml:space="preserve">. </w:t>
      </w:r>
    </w:p>
    <w:p w14:paraId="21EB7E84"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Ethnicity, age and sex: The size of the difference between male and female obesity rates varies considerably across different ethnicities. </w:t>
      </w:r>
      <w:r w:rsidRPr="00C5190E">
        <w:rPr>
          <w:rFonts w:ascii="Arial" w:eastAsia="Calibri" w:hAnsi="Arial" w:cs="Arial"/>
          <w:color w:val="000000" w:themeColor="text1"/>
          <w:sz w:val="24"/>
          <w:szCs w:val="24"/>
        </w:rPr>
        <w:t>The gender difference is most stark in Black ethnic groups, where in all age groups there are around double the number of obese women than men.</w:t>
      </w:r>
    </w:p>
    <w:p w14:paraId="62615270" w14:textId="77777777" w:rsidR="008A4883" w:rsidRPr="00C5190E" w:rsidRDefault="008A4883" w:rsidP="008A4883">
      <w:pPr>
        <w:pStyle w:val="Default"/>
        <w:rPr>
          <w:rFonts w:ascii="Arial" w:eastAsia="Calibri" w:hAnsi="Arial" w:cs="Arial"/>
          <w:color w:val="000000" w:themeColor="text1"/>
        </w:rPr>
      </w:pPr>
    </w:p>
    <w:p w14:paraId="4AA46D47" w14:textId="77777777" w:rsidR="008A4883" w:rsidRPr="00C5190E" w:rsidRDefault="008A4883" w:rsidP="008A4883">
      <w:pPr>
        <w:pStyle w:val="Heading4"/>
        <w:rPr>
          <w:rFonts w:ascii="Arial" w:eastAsia="Calibri" w:hAnsi="Arial" w:cs="Arial"/>
          <w:sz w:val="24"/>
          <w:szCs w:val="24"/>
        </w:rPr>
      </w:pPr>
      <w:r w:rsidRPr="00C5190E">
        <w:rPr>
          <w:rFonts w:ascii="Arial" w:eastAsia="Calibri" w:hAnsi="Arial" w:cs="Arial"/>
          <w:sz w:val="24"/>
          <w:szCs w:val="24"/>
        </w:rPr>
        <w:t>A diet high in saturated fats, trans fats, salt, sugar and cholesterol</w:t>
      </w:r>
    </w:p>
    <w:p w14:paraId="2101076C" w14:textId="77777777" w:rsidR="008A4883" w:rsidRPr="00C5190E" w:rsidRDefault="008A4883" w:rsidP="008A4883">
      <w:pPr>
        <w:pStyle w:val="Default"/>
        <w:rPr>
          <w:rFonts w:ascii="Arial" w:eastAsia="Calibri" w:hAnsi="Arial" w:cs="Arial"/>
          <w:color w:val="000000" w:themeColor="text1"/>
        </w:rPr>
      </w:pPr>
      <w:r w:rsidRPr="00C5190E">
        <w:rPr>
          <w:rFonts w:ascii="Arial" w:eastAsia="Calibri" w:hAnsi="Arial" w:cs="Arial"/>
          <w:color w:val="000000" w:themeColor="text1"/>
        </w:rPr>
        <w:t>Eating a diet high in saturated fats, trans fat, and cholesterol has been linked to atherosclerosis and heart disease, whilst high levels of salt in the diet can raise blood pressure.</w:t>
      </w:r>
      <w:r w:rsidRPr="00C5190E">
        <w:rPr>
          <w:rStyle w:val="EndnoteReference"/>
          <w:rFonts w:eastAsia="Calibri"/>
          <w:color w:val="000000" w:themeColor="text1"/>
        </w:rPr>
        <w:endnoteReference w:id="60"/>
      </w:r>
      <w:r w:rsidRPr="00C5190E">
        <w:rPr>
          <w:rFonts w:ascii="Arial" w:eastAsia="Calibri" w:hAnsi="Arial" w:cs="Arial"/>
          <w:color w:val="000000" w:themeColor="text1"/>
        </w:rPr>
        <w:t xml:space="preserve"> </w:t>
      </w:r>
      <w:r w:rsidRPr="00C5190E">
        <w:rPr>
          <w:rFonts w:ascii="Arial" w:hAnsi="Arial" w:cs="Arial"/>
          <w:color w:val="000000" w:themeColor="text1"/>
        </w:rPr>
        <w:t>Realistic modifications of diet and lifestyle can prevent most stroke, coronary-artery disease diabetes, colon cancer and smoking-related cancers.</w:t>
      </w:r>
      <w:r w:rsidRPr="00C5190E">
        <w:rPr>
          <w:rStyle w:val="EndnoteReference"/>
          <w:color w:val="000000" w:themeColor="text1"/>
        </w:rPr>
        <w:endnoteReference w:id="61"/>
      </w:r>
      <w:r w:rsidRPr="00C5190E">
        <w:rPr>
          <w:rFonts w:ascii="Arial" w:hAnsi="Arial" w:cs="Arial"/>
          <w:color w:val="000000" w:themeColor="text1"/>
        </w:rPr>
        <w:t>,</w:t>
      </w:r>
      <w:r w:rsidRPr="00C5190E">
        <w:rPr>
          <w:rStyle w:val="EndnoteReference"/>
          <w:color w:val="000000" w:themeColor="text1"/>
        </w:rPr>
        <w:endnoteReference w:id="62"/>
      </w:r>
      <w:r w:rsidRPr="00C5190E">
        <w:rPr>
          <w:rFonts w:ascii="Arial" w:hAnsi="Arial" w:cs="Arial"/>
          <w:color w:val="000000" w:themeColor="text1"/>
        </w:rPr>
        <w:t xml:space="preserve"> Alongside this, high sugar diets can increase risk of type 2 diabetes which is a risk factor for CVD.</w:t>
      </w:r>
    </w:p>
    <w:p w14:paraId="3F8690C7" w14:textId="77777777" w:rsidR="008A4883" w:rsidRPr="00C5190E" w:rsidRDefault="008A4883" w:rsidP="008A4883">
      <w:pPr>
        <w:pStyle w:val="Default"/>
        <w:rPr>
          <w:rFonts w:ascii="Arial" w:eastAsia="Calibri" w:hAnsi="Arial" w:cs="Arial"/>
          <w:color w:val="000000" w:themeColor="text1"/>
        </w:rPr>
      </w:pPr>
    </w:p>
    <w:p w14:paraId="286CF444" w14:textId="77777777" w:rsidR="008A4883" w:rsidRPr="00C5190E" w:rsidRDefault="008A4883" w:rsidP="008A4883">
      <w:pPr>
        <w:pStyle w:val="Default"/>
        <w:rPr>
          <w:rFonts w:ascii="Arial" w:eastAsia="Calibri" w:hAnsi="Arial" w:cs="Arial"/>
          <w:color w:val="000000" w:themeColor="text1"/>
        </w:rPr>
      </w:pPr>
      <w:r w:rsidRPr="00C5190E">
        <w:rPr>
          <w:rFonts w:ascii="Arial" w:eastAsia="Calibri" w:hAnsi="Arial" w:cs="Arial"/>
          <w:color w:val="000000" w:themeColor="text1"/>
        </w:rPr>
        <w:t xml:space="preserve">There is limited data available on diets in Tower Hamlets and how these vary by demographic or other characteristics. However, we do know that Tower Hamlets </w:t>
      </w:r>
      <w:r w:rsidRPr="00C5190E">
        <w:rPr>
          <w:rFonts w:ascii="Arial" w:hAnsi="Arial" w:cs="Arial"/>
          <w:color w:val="000000" w:themeColor="text1"/>
        </w:rPr>
        <w:t xml:space="preserve">is in the highest 3 among its statistical neighbours for density of </w:t>
      </w:r>
      <w:proofErr w:type="gramStart"/>
      <w:r w:rsidRPr="00C5190E">
        <w:rPr>
          <w:rFonts w:ascii="Arial" w:hAnsi="Arial" w:cs="Arial"/>
          <w:color w:val="000000" w:themeColor="text1"/>
        </w:rPr>
        <w:t>fast food</w:t>
      </w:r>
      <w:proofErr w:type="gramEnd"/>
      <w:r w:rsidRPr="00C5190E">
        <w:rPr>
          <w:rFonts w:ascii="Arial" w:hAnsi="Arial" w:cs="Arial"/>
          <w:color w:val="000000" w:themeColor="text1"/>
        </w:rPr>
        <w:t xml:space="preserve"> outlets, which tend to have higher fat, trans fat and salt content than home-cooked food.</w:t>
      </w:r>
      <w:r w:rsidRPr="00C5190E">
        <w:rPr>
          <w:rStyle w:val="EndnoteReference"/>
          <w:color w:val="000000" w:themeColor="text1"/>
        </w:rPr>
        <w:endnoteReference w:id="63"/>
      </w:r>
      <w:r w:rsidRPr="00C5190E">
        <w:rPr>
          <w:rFonts w:ascii="Arial" w:hAnsi="Arial" w:cs="Arial"/>
          <w:color w:val="000000" w:themeColor="text1"/>
        </w:rPr>
        <w:t xml:space="preserve"> </w:t>
      </w:r>
    </w:p>
    <w:p w14:paraId="76E3A399" w14:textId="77777777" w:rsidR="008A4883" w:rsidRPr="00C5190E" w:rsidRDefault="008A4883" w:rsidP="008A4883">
      <w:pPr>
        <w:pStyle w:val="Default"/>
        <w:rPr>
          <w:rFonts w:ascii="Arial" w:eastAsia="Gill Sans" w:hAnsi="Arial" w:cs="Arial"/>
          <w:color w:val="000000" w:themeColor="text1"/>
        </w:rPr>
      </w:pPr>
    </w:p>
    <w:p w14:paraId="16082F0D"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lastRenderedPageBreak/>
        <w:t>Poor sleep</w:t>
      </w:r>
    </w:p>
    <w:p w14:paraId="5301D2F9" w14:textId="77777777" w:rsidR="008A4883" w:rsidRPr="00C5190E" w:rsidRDefault="008A4883" w:rsidP="008A4883">
      <w:pPr>
        <w:pStyle w:val="Default"/>
        <w:rPr>
          <w:rFonts w:ascii="Arial" w:eastAsia="Gill Sans" w:hAnsi="Arial" w:cs="Arial"/>
          <w:color w:val="000000" w:themeColor="text1"/>
        </w:rPr>
      </w:pPr>
      <w:r w:rsidRPr="00C5190E">
        <w:rPr>
          <w:rFonts w:ascii="Arial" w:eastAsia="Gill Sans" w:hAnsi="Arial" w:cs="Arial"/>
          <w:color w:val="000000" w:themeColor="text1"/>
        </w:rPr>
        <w:t xml:space="preserve">Insomnia or poor sleep with short sleep has been associated with higher risk of incident CVD, and epidemiological studies have revealed relationships between sleep deprivation and hypertension (HT), coronary heart disease (CHD), and diabetes mellitus (DM). </w:t>
      </w:r>
      <w:r w:rsidRPr="00C5190E">
        <w:rPr>
          <w:rStyle w:val="EndnoteReference"/>
          <w:rFonts w:eastAsia="Gill Sans"/>
          <w:color w:val="000000" w:themeColor="text1"/>
        </w:rPr>
        <w:endnoteReference w:id="64"/>
      </w:r>
      <w:r w:rsidRPr="00C5190E">
        <w:rPr>
          <w:rFonts w:ascii="Arial" w:eastAsia="Gill Sans" w:hAnsi="Arial" w:cs="Arial"/>
          <w:color w:val="000000" w:themeColor="text1"/>
        </w:rPr>
        <w:t>,</w:t>
      </w:r>
      <w:r w:rsidRPr="00C5190E">
        <w:rPr>
          <w:rStyle w:val="EndnoteReference"/>
          <w:rFonts w:eastAsia="Gill Sans"/>
          <w:color w:val="000000" w:themeColor="text1"/>
        </w:rPr>
        <w:endnoteReference w:id="65"/>
      </w:r>
      <w:r w:rsidRPr="00C5190E">
        <w:rPr>
          <w:rFonts w:ascii="Arial" w:eastAsia="Gill Sans" w:hAnsi="Arial" w:cs="Arial"/>
          <w:color w:val="000000" w:themeColor="text1"/>
        </w:rPr>
        <w:t xml:space="preserve"> This association with CVD risk appears to be present for women but not men.</w:t>
      </w:r>
      <w:r w:rsidRPr="00C5190E">
        <w:rPr>
          <w:rStyle w:val="EndnoteReference"/>
          <w:rFonts w:eastAsia="Gill Sans"/>
          <w:color w:val="000000" w:themeColor="text1"/>
        </w:rPr>
        <w:endnoteReference w:id="66"/>
      </w:r>
      <w:r w:rsidRPr="00C5190E">
        <w:rPr>
          <w:rFonts w:ascii="Arial" w:eastAsia="Gill Sans" w:hAnsi="Arial" w:cs="Arial"/>
          <w:color w:val="000000" w:themeColor="text1"/>
        </w:rPr>
        <w:t xml:space="preserve"> </w:t>
      </w:r>
    </w:p>
    <w:p w14:paraId="08077EB7" w14:textId="77777777" w:rsidR="008A4883" w:rsidRPr="00C5190E" w:rsidRDefault="008A4883" w:rsidP="008A4883">
      <w:pPr>
        <w:pStyle w:val="Default"/>
        <w:rPr>
          <w:rFonts w:ascii="Arial" w:eastAsia="Gill Sans" w:hAnsi="Arial" w:cs="Arial"/>
          <w:color w:val="000000" w:themeColor="text1"/>
        </w:rPr>
      </w:pPr>
    </w:p>
    <w:p w14:paraId="2294E74F" w14:textId="77777777" w:rsidR="008A4883" w:rsidRPr="00C5190E" w:rsidRDefault="008A4883" w:rsidP="008A4883">
      <w:pPr>
        <w:pStyle w:val="Default"/>
        <w:rPr>
          <w:rFonts w:ascii="Arial" w:eastAsia="Gill Sans" w:hAnsi="Arial" w:cs="Arial"/>
          <w:color w:val="000000" w:themeColor="text1"/>
        </w:rPr>
      </w:pPr>
      <w:r w:rsidRPr="00C5190E">
        <w:rPr>
          <w:rFonts w:ascii="Arial" w:eastAsia="Gill Sans" w:hAnsi="Arial" w:cs="Arial"/>
          <w:color w:val="000000" w:themeColor="text1"/>
        </w:rPr>
        <w:t>There is no prevalence survey offering statistics for rates of insomnia, disturbed or short sleep in Tower Hamlets.</w:t>
      </w:r>
    </w:p>
    <w:p w14:paraId="457A7759" w14:textId="77777777" w:rsidR="008A4883" w:rsidRPr="00C5190E" w:rsidRDefault="008A4883" w:rsidP="008A4883">
      <w:pPr>
        <w:pStyle w:val="Default"/>
        <w:rPr>
          <w:rFonts w:ascii="Arial" w:eastAsia="Gill Sans" w:hAnsi="Arial" w:cs="Arial"/>
          <w:color w:val="000000" w:themeColor="text1"/>
        </w:rPr>
      </w:pPr>
    </w:p>
    <w:p w14:paraId="06416D46" w14:textId="77777777" w:rsidR="008A4883" w:rsidRPr="00C5190E" w:rsidRDefault="008A4883" w:rsidP="008A4883">
      <w:pPr>
        <w:pStyle w:val="Heading3"/>
        <w:rPr>
          <w:rFonts w:ascii="Arial" w:eastAsia="Gill Sans" w:hAnsi="Arial" w:cs="Arial"/>
        </w:rPr>
      </w:pPr>
      <w:bookmarkStart w:id="21" w:name="_Toc184731852"/>
      <w:r w:rsidRPr="00C5190E">
        <w:rPr>
          <w:rFonts w:ascii="Arial" w:eastAsia="Gill Sans" w:hAnsi="Arial" w:cs="Arial"/>
        </w:rPr>
        <w:t>Modifiable clinical risk factors</w:t>
      </w:r>
      <w:bookmarkEnd w:id="21"/>
    </w:p>
    <w:p w14:paraId="1709C50A"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These include:</w:t>
      </w:r>
    </w:p>
    <w:p w14:paraId="6CD8C35B"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Hypertension</w:t>
      </w:r>
    </w:p>
    <w:p w14:paraId="52CB7923"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Diabetes</w:t>
      </w:r>
    </w:p>
    <w:p w14:paraId="62F30FF3"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High cholesterol</w:t>
      </w:r>
    </w:p>
    <w:p w14:paraId="21B7CE1F"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 xml:space="preserve">Chronic kidney disease </w:t>
      </w:r>
    </w:p>
    <w:p w14:paraId="236B43DF"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 xml:space="preserve">Atrial fibrillation </w:t>
      </w:r>
    </w:p>
    <w:p w14:paraId="651775DC" w14:textId="77777777" w:rsidR="008A4883" w:rsidRPr="00C5190E" w:rsidRDefault="008A4883" w:rsidP="008A4883">
      <w:pPr>
        <w:pStyle w:val="Default"/>
        <w:numPr>
          <w:ilvl w:val="0"/>
          <w:numId w:val="4"/>
        </w:numPr>
        <w:rPr>
          <w:rFonts w:ascii="Arial" w:eastAsia="Gill Sans" w:hAnsi="Arial" w:cs="Arial"/>
        </w:rPr>
      </w:pPr>
      <w:r w:rsidRPr="00C5190E">
        <w:rPr>
          <w:rFonts w:ascii="Arial" w:eastAsia="Gill Sans" w:hAnsi="Arial" w:cs="Arial"/>
        </w:rPr>
        <w:t>Inflammatory diseases such as rheumatoid arthritis (as cardiovascular disease is an inflammatory process)</w:t>
      </w:r>
    </w:p>
    <w:p w14:paraId="50116D6F" w14:textId="77777777" w:rsidR="008A4883" w:rsidRPr="00C5190E" w:rsidRDefault="008A4883" w:rsidP="008A4883">
      <w:pPr>
        <w:pStyle w:val="Default"/>
        <w:rPr>
          <w:rFonts w:ascii="Arial" w:eastAsia="Gill Sans" w:hAnsi="Arial" w:cs="Arial"/>
        </w:rPr>
      </w:pPr>
    </w:p>
    <w:p w14:paraId="47A02679" w14:textId="77777777" w:rsidR="008A4883" w:rsidRPr="00C5190E" w:rsidRDefault="008A4883" w:rsidP="008A4883">
      <w:pPr>
        <w:pStyle w:val="Default"/>
        <w:rPr>
          <w:rFonts w:ascii="Arial" w:hAnsi="Arial" w:cs="Arial"/>
        </w:rPr>
      </w:pPr>
      <w:r w:rsidRPr="00C5190E">
        <w:rPr>
          <w:rFonts w:ascii="Arial" w:eastAsia="Gill Sans" w:hAnsi="Arial" w:cs="Arial"/>
        </w:rPr>
        <w:t xml:space="preserve">These clinical risk factors are also closely linked to the modifiable non-clinical risk factors outlined above, which may be a related part of managing clinical risks </w:t>
      </w:r>
      <w:r w:rsidRPr="00C5190E">
        <w:rPr>
          <w:rFonts w:ascii="Arial" w:hAnsi="Arial" w:cs="Arial"/>
        </w:rPr>
        <w:t>(for example by increasing physical activity or stopping smoking).</w:t>
      </w:r>
    </w:p>
    <w:p w14:paraId="65F0C00E" w14:textId="77777777" w:rsidR="008A4883" w:rsidRPr="00C5190E" w:rsidRDefault="008A4883" w:rsidP="008A4883">
      <w:pPr>
        <w:pStyle w:val="Default"/>
        <w:rPr>
          <w:rFonts w:ascii="Arial" w:eastAsia="Gill Sans" w:hAnsi="Arial" w:cs="Arial"/>
        </w:rPr>
      </w:pPr>
    </w:p>
    <w:p w14:paraId="6004B998"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Hypertension</w:t>
      </w:r>
    </w:p>
    <w:p w14:paraId="3050D443"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High BP greatly increases the chance of an MI or stroke and is associated with half of all CVD cases. High BP affects around 28% of UK adults, yet as many as 8 million of those with this symptomless risk factor are either undiagnosed or uncontrolled without effective treatment.</w:t>
      </w:r>
      <w:r w:rsidRPr="00C5190E">
        <w:rPr>
          <w:rStyle w:val="EndnoteReference"/>
          <w:rFonts w:eastAsia="Gill Sans"/>
        </w:rPr>
        <w:endnoteReference w:id="67"/>
      </w:r>
      <w:r w:rsidRPr="00C5190E">
        <w:rPr>
          <w:rFonts w:ascii="Arial" w:eastAsia="Gill Sans" w:hAnsi="Arial" w:cs="Arial"/>
        </w:rPr>
        <w:t xml:space="preserve"> In fact, it is the third most common risk factor attributable to early death in the UK, after poor diet and smoking.</w:t>
      </w:r>
    </w:p>
    <w:p w14:paraId="27EBD23A" w14:textId="77777777" w:rsidR="008A4883" w:rsidRPr="00C5190E" w:rsidRDefault="008A4883" w:rsidP="008A4883">
      <w:pPr>
        <w:pStyle w:val="Default"/>
        <w:rPr>
          <w:rFonts w:ascii="Arial" w:eastAsia="Gill Sans" w:hAnsi="Arial" w:cs="Arial"/>
        </w:rPr>
      </w:pPr>
    </w:p>
    <w:p w14:paraId="1CECC447" w14:textId="77777777" w:rsidR="008A4883" w:rsidRPr="00C5190E" w:rsidRDefault="008A4883" w:rsidP="008A4883">
      <w:pPr>
        <w:autoSpaceDE w:val="0"/>
        <w:autoSpaceDN w:val="0"/>
        <w:adjustRightInd w:val="0"/>
        <w:spacing w:after="0"/>
      </w:pPr>
      <w:r w:rsidRPr="00C5190E">
        <w:rPr>
          <w:noProof/>
        </w:rPr>
        <w:drawing>
          <wp:inline distT="0" distB="0" distL="0" distR="0" wp14:anchorId="478747AB" wp14:editId="1D4F1D21">
            <wp:extent cx="5391807" cy="2743200"/>
            <wp:effectExtent l="0" t="0" r="18415" b="0"/>
            <wp:docPr id="59" name="Chart 59" descr="Percentage of coronary heart disease patients in England with selected conditions ">
              <a:extLst xmlns:a="http://schemas.openxmlformats.org/drawingml/2006/main">
                <a:ext uri="{FF2B5EF4-FFF2-40B4-BE49-F238E27FC236}">
                  <a16:creationId xmlns:a16="http://schemas.microsoft.com/office/drawing/2014/main" id="{2501BC1B-1D42-DA6C-04E8-2E37A5271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329D07" w14:textId="77777777" w:rsidR="008A4883" w:rsidRPr="00C5190E" w:rsidRDefault="008A4883" w:rsidP="008A4883">
      <w:pPr>
        <w:autoSpaceDE w:val="0"/>
        <w:autoSpaceDN w:val="0"/>
        <w:adjustRightInd w:val="0"/>
        <w:spacing w:after="0"/>
      </w:pPr>
    </w:p>
    <w:p w14:paraId="2ABEE917" w14:textId="77777777" w:rsidR="008A4883" w:rsidRPr="00C5190E" w:rsidRDefault="008A4883" w:rsidP="008A4883">
      <w:r w:rsidRPr="00C5190E">
        <w:t xml:space="preserve">Figure 12: % of CHD patients in England with selected conditions. Source: BHF statistical compendium. </w:t>
      </w:r>
    </w:p>
    <w:p w14:paraId="7900DF22" w14:textId="77777777" w:rsidR="008A4883" w:rsidRPr="00C5190E" w:rsidRDefault="008A4883" w:rsidP="008A4883">
      <w:r w:rsidRPr="00C5190E">
        <w:lastRenderedPageBreak/>
        <w:t xml:space="preserve">Overall, TH has average or lower rates of diagnosed hypertension than its geographic neighbours – this is likely due to the fact our population is young, with 71% under 40 years old. </w:t>
      </w:r>
    </w:p>
    <w:p w14:paraId="317D1C01" w14:textId="77777777" w:rsidR="008A4883" w:rsidRPr="00C5190E" w:rsidRDefault="008A4883" w:rsidP="008A4883">
      <w:r w:rsidRPr="00C5190E">
        <w:t>OHID published an expected prevalence of hypertension in Tower Hamlets of 15.8% (95%CI 12.9%-18.9%) in March 2020, primarily using data from 2017.</w:t>
      </w:r>
      <w:r w:rsidRPr="00C5190E">
        <w:rPr>
          <w:rStyle w:val="EndnoteReference"/>
        </w:rPr>
        <w:endnoteReference w:id="68"/>
      </w:r>
      <w:r w:rsidRPr="00C5190E">
        <w:t xml:space="preserve"> This is well above GP-recorded rates for Tower Hamlets under the national QOF programme, which were 7.7% in 2016/17 and remain well below national rates. It is </w:t>
      </w:r>
      <w:proofErr w:type="gramStart"/>
      <w:r w:rsidRPr="00C5190E">
        <w:t>similar to</w:t>
      </w:r>
      <w:proofErr w:type="gramEnd"/>
      <w:r w:rsidRPr="00C5190E">
        <w:t xml:space="preserve"> NEL-wide rates of hypertension detection: OHID estimates a NEL-wide hypertension prevalence of 20.2 %, with just 10.3% reported on QOF.</w:t>
      </w:r>
      <w:r w:rsidRPr="00C5190E">
        <w:rPr>
          <w:rStyle w:val="EndnoteReference"/>
        </w:rPr>
        <w:endnoteReference w:id="69"/>
      </w:r>
      <w:r w:rsidRPr="00C5190E">
        <w:t xml:space="preserve"> GP-recorded rates of hypertension have also been reducing in Tower Hamlets over the past decade, at the same time that the national average recorded prevalence has been slowly rising. It is not possible to tell if this is a downward trend in detecting and/or recording hypertension, or in hypertension rates themselves, as OHID expected prevalence just gives a single estimate. </w:t>
      </w:r>
    </w:p>
    <w:p w14:paraId="27A8278F" w14:textId="77777777" w:rsidR="008A4883" w:rsidRPr="00C5190E" w:rsidRDefault="008A4883" w:rsidP="008A4883">
      <w:r w:rsidRPr="00C5190E">
        <w:t>￼</w:t>
      </w:r>
    </w:p>
    <w:p w14:paraId="79026094" w14:textId="77777777" w:rsidR="008A4883" w:rsidRPr="00C5190E" w:rsidRDefault="008A4883" w:rsidP="008A4883">
      <w:r w:rsidRPr="00C5190E">
        <w:rPr>
          <w:noProof/>
        </w:rPr>
        <w:drawing>
          <wp:inline distT="0" distB="0" distL="0" distR="0" wp14:anchorId="30058011" wp14:editId="0E7AD1D3">
            <wp:extent cx="5292896" cy="2657475"/>
            <wp:effectExtent l="0" t="0" r="0" b="0"/>
            <wp:docPr id="3503593" name="Picture 3503593" descr="A graph showing hypertension QOF prevalence for all ages, in Tower Hamlets over a period compared to Engl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593" name="Picture 3503593" descr="A graph showing hypertension QOF prevalence for all ages, in Tower Hamlets over a period compared to England. &#10;"/>
                    <pic:cNvPicPr/>
                  </pic:nvPicPr>
                  <pic:blipFill>
                    <a:blip r:embed="rId37">
                      <a:extLst>
                        <a:ext uri="{28A0092B-C50C-407E-A947-70E740481C1C}">
                          <a14:useLocalDpi xmlns:a14="http://schemas.microsoft.com/office/drawing/2010/main" val="0"/>
                        </a:ext>
                      </a:extLst>
                    </a:blip>
                    <a:stretch>
                      <a:fillRect/>
                    </a:stretch>
                  </pic:blipFill>
                  <pic:spPr>
                    <a:xfrm>
                      <a:off x="0" y="0"/>
                      <a:ext cx="5292896" cy="2657475"/>
                    </a:xfrm>
                    <a:prstGeom prst="rect">
                      <a:avLst/>
                    </a:prstGeom>
                  </pic:spPr>
                </pic:pic>
              </a:graphicData>
            </a:graphic>
          </wp:inline>
        </w:drawing>
      </w:r>
    </w:p>
    <w:p w14:paraId="6B40007B" w14:textId="77777777" w:rsidR="008A4883" w:rsidRPr="00C5190E" w:rsidRDefault="008A4883" w:rsidP="008A4883">
      <w:r w:rsidRPr="00C5190E">
        <w:t>Figure 13: % of GP-registered population in Tower Hamlets (blue) and England (red) with hypertension recorded over time. Source: QOF.</w:t>
      </w:r>
    </w:p>
    <w:p w14:paraId="115F4C1F" w14:textId="77777777" w:rsidR="008A4883" w:rsidRPr="00C5190E" w:rsidRDefault="008A4883" w:rsidP="008A4883"/>
    <w:p w14:paraId="0FF80839" w14:textId="77777777" w:rsidR="008A4883" w:rsidRPr="00C5190E" w:rsidRDefault="008A4883" w:rsidP="008A4883">
      <w:r w:rsidRPr="00C5190E">
        <w:t>Diagnosis of hypertension, atrial fibrillation and chronic kidney disease all dropped across England during the COVID-19 pandemic with a particularly dramatic drop in hypertension diagnosis.</w:t>
      </w:r>
    </w:p>
    <w:p w14:paraId="396026B5" w14:textId="77777777" w:rsidR="008A4883" w:rsidRPr="00C5190E" w:rsidRDefault="008A4883" w:rsidP="008A4883">
      <w:pPr>
        <w:rPr>
          <w:rFonts w:eastAsia="Calibri"/>
        </w:rPr>
      </w:pPr>
    </w:p>
    <w:p w14:paraId="38B9C9D7" w14:textId="77777777" w:rsidR="008A4883" w:rsidRPr="00C5190E" w:rsidRDefault="008A4883" w:rsidP="008A4883">
      <w:pPr>
        <w:rPr>
          <w:rFonts w:eastAsia="Calibri"/>
        </w:rPr>
      </w:pPr>
      <w:r w:rsidRPr="00C5190E">
        <w:rPr>
          <w:noProof/>
        </w:rPr>
        <w:lastRenderedPageBreak/>
        <w:drawing>
          <wp:inline distT="0" distB="0" distL="0" distR="0" wp14:anchorId="79D4F911" wp14:editId="4E715DAD">
            <wp:extent cx="5731510" cy="2854325"/>
            <wp:effectExtent l="0" t="0" r="2540" b="3175"/>
            <wp:docPr id="17" name="Picture 17" descr="Chart showing the number of new cases of atrial fibrillation, Chronic Kidney Disease, and hypertension recorded on GP systems in Engl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howing the number of new cases of atrial fibrillation, Chronic Kidney Disease, and hypertension recorded on GP systems in England over time"/>
                    <pic:cNvPicPr/>
                  </pic:nvPicPr>
                  <pic:blipFill>
                    <a:blip r:embed="rId38"/>
                    <a:stretch>
                      <a:fillRect/>
                    </a:stretch>
                  </pic:blipFill>
                  <pic:spPr>
                    <a:xfrm>
                      <a:off x="0" y="0"/>
                      <a:ext cx="5731510" cy="2854325"/>
                    </a:xfrm>
                    <a:prstGeom prst="rect">
                      <a:avLst/>
                    </a:prstGeom>
                  </pic:spPr>
                </pic:pic>
              </a:graphicData>
            </a:graphic>
          </wp:inline>
        </w:drawing>
      </w:r>
    </w:p>
    <w:p w14:paraId="4A812003" w14:textId="77777777" w:rsidR="008A4883" w:rsidRPr="00C5190E" w:rsidRDefault="008A4883" w:rsidP="008A4883">
      <w:pPr>
        <w:autoSpaceDE w:val="0"/>
        <w:autoSpaceDN w:val="0"/>
        <w:adjustRightInd w:val="0"/>
        <w:spacing w:after="0"/>
      </w:pPr>
      <w:r w:rsidRPr="00C5190E">
        <w:t xml:space="preserve">Figure 14: The number of new cases of atrial fibrillation, chronic kidney disease and hypertension recorded on GP systems in England over time. Source: </w:t>
      </w:r>
      <w:proofErr w:type="spellStart"/>
      <w:r w:rsidRPr="00C5190E">
        <w:t>CVDPrevent</w:t>
      </w:r>
      <w:proofErr w:type="spellEnd"/>
      <w:r w:rsidRPr="00C5190E">
        <w:t xml:space="preserve">. </w:t>
      </w:r>
    </w:p>
    <w:p w14:paraId="56B5E3F0" w14:textId="77777777" w:rsidR="008A4883" w:rsidRPr="00C5190E" w:rsidRDefault="008A4883" w:rsidP="008A4883">
      <w:pPr>
        <w:autoSpaceDE w:val="0"/>
        <w:autoSpaceDN w:val="0"/>
        <w:adjustRightInd w:val="0"/>
        <w:spacing w:after="0"/>
      </w:pPr>
    </w:p>
    <w:p w14:paraId="1AF647A8"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Atrial Fibrillation (AF)</w:t>
      </w:r>
    </w:p>
    <w:p w14:paraId="7527A6DC" w14:textId="77777777" w:rsidR="008A4883" w:rsidRPr="00C5190E" w:rsidRDefault="008A4883" w:rsidP="008A4883">
      <w:pPr>
        <w:autoSpaceDE w:val="0"/>
        <w:autoSpaceDN w:val="0"/>
        <w:adjustRightInd w:val="0"/>
        <w:spacing w:after="0"/>
      </w:pPr>
      <w:r w:rsidRPr="00C5190E">
        <w:t xml:space="preserve">Patients with an irregular heartbeat (atrial fibrillation) have an increased risk of stroke and coronary artery disease. There are </w:t>
      </w:r>
      <w:proofErr w:type="gramStart"/>
      <w:r w:rsidRPr="00C5190E">
        <w:t>a number of</w:t>
      </w:r>
      <w:proofErr w:type="gramEnd"/>
      <w:r w:rsidRPr="00C5190E">
        <w:t xml:space="preserve"> possible mechanisms through which AF can contribute to the development of myocardial infarction, such as through promoting systemic inflammation – though there are key risk factors associated with AF that may also be driving this inflammation.</w:t>
      </w:r>
      <w:r w:rsidRPr="00C5190E">
        <w:rPr>
          <w:rStyle w:val="EndnoteReference"/>
        </w:rPr>
        <w:endnoteReference w:id="70"/>
      </w:r>
      <w:r w:rsidRPr="00C5190E">
        <w:t xml:space="preserve"> </w:t>
      </w:r>
    </w:p>
    <w:p w14:paraId="0D3933EC" w14:textId="77777777" w:rsidR="008A4883" w:rsidRPr="00C5190E" w:rsidRDefault="008A4883" w:rsidP="008A4883">
      <w:pPr>
        <w:autoSpaceDE w:val="0"/>
        <w:autoSpaceDN w:val="0"/>
        <w:adjustRightInd w:val="0"/>
        <w:spacing w:after="0"/>
      </w:pPr>
    </w:p>
    <w:p w14:paraId="66898AB9" w14:textId="77777777" w:rsidR="008A4883" w:rsidRPr="00C5190E" w:rsidRDefault="008A4883" w:rsidP="008A4883">
      <w:pPr>
        <w:rPr>
          <w:rFonts w:eastAsia="Calibri"/>
        </w:rPr>
      </w:pPr>
      <w:r w:rsidRPr="00C5190E">
        <w:t>OHID has estimated an expected atrial fibrillation prevalence of 0.9% (95% CI 0.9-1%) in the boundaries of the previous Tower Hamlets CCG, though QOF-reported figures show only around 0.5% of the population recorded as having atrial fibrillation.</w:t>
      </w:r>
      <w:r w:rsidRPr="00C5190E">
        <w:rPr>
          <w:rStyle w:val="EndnoteReference"/>
        </w:rPr>
        <w:endnoteReference w:id="71"/>
      </w:r>
      <w:r w:rsidRPr="00C5190E">
        <w:t xml:space="preserve"> </w:t>
      </w:r>
      <w:r w:rsidRPr="00C5190E">
        <w:rPr>
          <w:rFonts w:eastAsia="Calibri"/>
        </w:rPr>
        <w:t xml:space="preserve">Atrial fibrillation prevalence has remained relatively constant in Tower Hamlets whilst England averages have been rising. </w:t>
      </w:r>
    </w:p>
    <w:p w14:paraId="459BB891" w14:textId="77777777" w:rsidR="008A4883" w:rsidRPr="00C5190E" w:rsidRDefault="008A4883" w:rsidP="008A4883">
      <w:pPr>
        <w:autoSpaceDE w:val="0"/>
        <w:autoSpaceDN w:val="0"/>
        <w:adjustRightInd w:val="0"/>
        <w:spacing w:after="0"/>
      </w:pPr>
    </w:p>
    <w:p w14:paraId="020478F5" w14:textId="77777777" w:rsidR="008A4883" w:rsidRPr="00C5190E" w:rsidRDefault="008A4883" w:rsidP="008A4883">
      <w:pPr>
        <w:autoSpaceDE w:val="0"/>
        <w:autoSpaceDN w:val="0"/>
        <w:adjustRightInd w:val="0"/>
        <w:spacing w:after="0"/>
      </w:pPr>
      <w:r w:rsidRPr="00C5190E">
        <w:rPr>
          <w:noProof/>
        </w:rPr>
        <w:drawing>
          <wp:inline distT="0" distB="0" distL="0" distR="0" wp14:anchorId="66D577BE" wp14:editId="6FE79F79">
            <wp:extent cx="5724939" cy="2743200"/>
            <wp:effectExtent l="0" t="0" r="0" b="0"/>
            <wp:docPr id="914423193" name="Picture 914423193" descr="Chart showing QOF prevalence for atrial fibrillation in Tower Hamlets over time, compared to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23193" name="Picture 914423193" descr="Chart showing QOF prevalence for atrial fibrillation in Tower Hamlets over time, compared to England"/>
                    <pic:cNvPicPr/>
                  </pic:nvPicPr>
                  <pic:blipFill>
                    <a:blip r:embed="rId39">
                      <a:extLst>
                        <a:ext uri="{28A0092B-C50C-407E-A947-70E740481C1C}">
                          <a14:useLocalDpi xmlns:a14="http://schemas.microsoft.com/office/drawing/2010/main" val="0"/>
                        </a:ext>
                      </a:extLst>
                    </a:blip>
                    <a:stretch>
                      <a:fillRect/>
                    </a:stretch>
                  </pic:blipFill>
                  <pic:spPr>
                    <a:xfrm>
                      <a:off x="0" y="0"/>
                      <a:ext cx="5724939" cy="2743200"/>
                    </a:xfrm>
                    <a:prstGeom prst="rect">
                      <a:avLst/>
                    </a:prstGeom>
                  </pic:spPr>
                </pic:pic>
              </a:graphicData>
            </a:graphic>
          </wp:inline>
        </w:drawing>
      </w:r>
    </w:p>
    <w:p w14:paraId="00A10029" w14:textId="77777777" w:rsidR="008A4883" w:rsidRPr="00C5190E" w:rsidRDefault="008A4883" w:rsidP="008A4883">
      <w:r w:rsidRPr="00C5190E">
        <w:lastRenderedPageBreak/>
        <w:t>Figure 15: % of GP-registered population in Tower Hamlets (blue) and England (red) with atrial fibrillation recorded over time. Source: QOF.</w:t>
      </w:r>
    </w:p>
    <w:p w14:paraId="3B8FDE5E" w14:textId="77777777" w:rsidR="008A4883" w:rsidRPr="00C5190E" w:rsidRDefault="008A4883" w:rsidP="008A4883">
      <w:pPr>
        <w:autoSpaceDE w:val="0"/>
        <w:autoSpaceDN w:val="0"/>
        <w:adjustRightInd w:val="0"/>
        <w:spacing w:after="0"/>
      </w:pPr>
    </w:p>
    <w:p w14:paraId="195292D6"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Diabetes</w:t>
      </w:r>
    </w:p>
    <w:p w14:paraId="0FD7E88C" w14:textId="77777777" w:rsidR="008A4883" w:rsidRPr="00C5190E" w:rsidRDefault="008A4883" w:rsidP="008A4883">
      <w:pPr>
        <w:contextualSpacing/>
        <w:rPr>
          <w:color w:val="000000" w:themeColor="text1"/>
          <w:kern w:val="24"/>
        </w:rPr>
      </w:pPr>
      <w:r w:rsidRPr="00C5190E">
        <w:t>Diabetes is closely linked to inflammation and atherosclerosis which is a major risk factor for CVD.</w:t>
      </w:r>
      <w:r w:rsidRPr="00C5190E">
        <w:rPr>
          <w:rStyle w:val="EndnoteReference"/>
        </w:rPr>
        <w:endnoteReference w:id="72"/>
      </w:r>
      <w:r w:rsidRPr="00C5190E">
        <w:t xml:space="preserve"> People may not always realise they have diabetes: an estimated 850,000 people in the UK have undiagnosed type-2 diabetes (OHID). QOF-recorded prevalence of diabetes is 6.7% in Tower Hamlets compared to 7.1% in England (2019/20).</w:t>
      </w:r>
      <w:r w:rsidRPr="00C5190E">
        <w:rPr>
          <w:rStyle w:val="EndnoteReference"/>
        </w:rPr>
        <w:endnoteReference w:id="73"/>
      </w:r>
      <w:r w:rsidRPr="00C5190E">
        <w:t xml:space="preserve"> However, </w:t>
      </w:r>
      <w:r w:rsidRPr="00C5190E">
        <w:rPr>
          <w:color w:val="000000" w:themeColor="text1"/>
          <w:kern w:val="24"/>
        </w:rPr>
        <w:t>the OHID Diabetes Prevalence Model</w:t>
      </w:r>
      <w:r w:rsidRPr="00C5190E">
        <w:rPr>
          <w:rStyle w:val="EndnoteReference"/>
          <w:color w:val="000000" w:themeColor="text1"/>
          <w:kern w:val="24"/>
        </w:rPr>
        <w:endnoteReference w:id="74"/>
      </w:r>
      <w:r w:rsidRPr="00C5190E">
        <w:rPr>
          <w:color w:val="000000" w:themeColor="text1"/>
          <w:kern w:val="24"/>
        </w:rPr>
        <w:t xml:space="preserve"> estimated true prevalence in over-16s as 8.6%, and that in 2030 the prevalence will increase to 9.7% and by 2035 will increase to 10.3%. </w:t>
      </w:r>
    </w:p>
    <w:p w14:paraId="6900FD4D" w14:textId="77777777" w:rsidR="008A4883" w:rsidRPr="00C5190E" w:rsidRDefault="008A4883" w:rsidP="008A4883">
      <w:pPr>
        <w:autoSpaceDE w:val="0"/>
        <w:autoSpaceDN w:val="0"/>
        <w:adjustRightInd w:val="0"/>
        <w:spacing w:after="0"/>
      </w:pPr>
    </w:p>
    <w:p w14:paraId="660266E2" w14:textId="77777777" w:rsidR="008A4883" w:rsidRPr="00C5190E" w:rsidRDefault="008A4883" w:rsidP="008A4883">
      <w:pPr>
        <w:autoSpaceDE w:val="0"/>
        <w:autoSpaceDN w:val="0"/>
        <w:adjustRightInd w:val="0"/>
        <w:spacing w:after="0"/>
      </w:pPr>
    </w:p>
    <w:p w14:paraId="0531EC3C"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High cholesterol</w:t>
      </w:r>
    </w:p>
    <w:p w14:paraId="67405E23" w14:textId="77777777" w:rsidR="008A4883" w:rsidRPr="00C5190E" w:rsidRDefault="008A4883" w:rsidP="008A4883">
      <w:pPr>
        <w:autoSpaceDE w:val="0"/>
        <w:autoSpaceDN w:val="0"/>
        <w:adjustRightInd w:val="0"/>
        <w:spacing w:after="0"/>
        <w:rPr>
          <w:rFonts w:eastAsia="Calibri"/>
          <w:color w:val="000000" w:themeColor="text1"/>
        </w:rPr>
      </w:pPr>
      <w:r w:rsidRPr="00C5190E">
        <w:rPr>
          <w:rFonts w:eastAsia="Calibri"/>
          <w:color w:val="000000" w:themeColor="text1"/>
        </w:rPr>
        <w:t>High cholesterol, which is associated with a number of other factors such as saturated fat in the diet, physical inactivity, smoking, older age, being male or being from a south Asian background, is an important clinical risk factor for CVD.</w:t>
      </w:r>
      <w:r w:rsidRPr="00C5190E">
        <w:rPr>
          <w:rStyle w:val="EndnoteReference"/>
          <w:rFonts w:eastAsia="Calibri"/>
          <w:color w:val="000000" w:themeColor="text1"/>
        </w:rPr>
        <w:endnoteReference w:id="75"/>
      </w:r>
      <w:r w:rsidRPr="00C5190E">
        <w:rPr>
          <w:rFonts w:eastAsia="Calibri"/>
          <w:color w:val="000000" w:themeColor="text1"/>
        </w:rPr>
        <w:t xml:space="preserve"> Cholesterol is associated with a higher risk of CVD death.</w:t>
      </w:r>
      <w:r w:rsidRPr="00C5190E">
        <w:rPr>
          <w:rStyle w:val="EndnoteReference"/>
          <w:rFonts w:eastAsia="Calibri"/>
          <w:color w:val="000000" w:themeColor="text1"/>
        </w:rPr>
        <w:endnoteReference w:id="76"/>
      </w:r>
      <w:r w:rsidRPr="00C5190E">
        <w:rPr>
          <w:rFonts w:eastAsia="Calibri"/>
          <w:color w:val="000000" w:themeColor="text1"/>
        </w:rPr>
        <w:t xml:space="preserve"> A third of ischaemic heart disease is attributable to high cholesterol.</w:t>
      </w:r>
      <w:r w:rsidRPr="00C5190E">
        <w:rPr>
          <w:rStyle w:val="EndnoteReference"/>
          <w:rFonts w:eastAsia="Calibri"/>
          <w:color w:val="000000" w:themeColor="text1"/>
        </w:rPr>
        <w:endnoteReference w:id="77"/>
      </w:r>
      <w:r w:rsidRPr="00C5190E">
        <w:rPr>
          <w:rFonts w:eastAsia="Calibri"/>
          <w:color w:val="000000" w:themeColor="text1"/>
        </w:rPr>
        <w:t xml:space="preserve"> It's characterised by the build-up of fatty deposits in arteries, so tends to increase as we age. </w:t>
      </w:r>
    </w:p>
    <w:p w14:paraId="2B68423A" w14:textId="77777777" w:rsidR="008A4883" w:rsidRPr="00C5190E" w:rsidRDefault="008A4883" w:rsidP="008A4883">
      <w:pPr>
        <w:autoSpaceDE w:val="0"/>
        <w:autoSpaceDN w:val="0"/>
        <w:adjustRightInd w:val="0"/>
        <w:spacing w:after="0"/>
        <w:rPr>
          <w:rFonts w:eastAsia="Calibri"/>
          <w:color w:val="000000" w:themeColor="text1"/>
        </w:rPr>
      </w:pPr>
    </w:p>
    <w:p w14:paraId="59C178EB" w14:textId="77777777" w:rsidR="008A4883" w:rsidRPr="00C5190E" w:rsidRDefault="008A4883" w:rsidP="008A4883">
      <w:pPr>
        <w:autoSpaceDE w:val="0"/>
        <w:autoSpaceDN w:val="0"/>
        <w:adjustRightInd w:val="0"/>
        <w:spacing w:after="0"/>
      </w:pPr>
      <w:r w:rsidRPr="00C5190E">
        <w:rPr>
          <w:rFonts w:eastAsia="Calibri"/>
          <w:color w:val="000000" w:themeColor="text1"/>
        </w:rPr>
        <w:t>It is estimated that nearly half</w:t>
      </w:r>
      <w:r w:rsidRPr="00C5190E">
        <w:rPr>
          <w:rFonts w:eastAsia="Calibri"/>
          <w:b/>
          <w:bCs/>
          <w:color w:val="000000" w:themeColor="text1"/>
        </w:rPr>
        <w:t xml:space="preserve"> </w:t>
      </w:r>
      <w:r w:rsidRPr="00C5190E">
        <w:rPr>
          <w:rFonts w:eastAsia="Calibri"/>
          <w:color w:val="000000" w:themeColor="text1"/>
        </w:rPr>
        <w:t xml:space="preserve">of adults in the UK have cholesterol levels above national guidelines (OHID). </w:t>
      </w:r>
      <w:r w:rsidRPr="00C5190E">
        <w:t>NEL ICB has similar levels of those with CVD with controlled cholesterol to the national average (25.8% vs 25%).</w:t>
      </w:r>
      <w:r w:rsidRPr="00C5190E">
        <w:rPr>
          <w:rStyle w:val="EndnoteReference"/>
        </w:rPr>
        <w:endnoteReference w:id="78"/>
      </w:r>
      <w:r w:rsidRPr="00C5190E">
        <w:t xml:space="preserve"> Tower Hamlets has slightly lower levels at 21.2%, and this looks similar across all PCNs, though around 40% of patients registered in Tower Hamlets have no cholesterol reading (Figure 16).</w:t>
      </w:r>
    </w:p>
    <w:p w14:paraId="6E48C502" w14:textId="77777777" w:rsidR="008A4883" w:rsidRPr="00C5190E" w:rsidRDefault="008A4883" w:rsidP="008A4883">
      <w:pPr>
        <w:autoSpaceDE w:val="0"/>
        <w:autoSpaceDN w:val="0"/>
        <w:adjustRightInd w:val="0"/>
        <w:spacing w:after="0"/>
      </w:pPr>
    </w:p>
    <w:p w14:paraId="78BABE4E" w14:textId="77777777" w:rsidR="008A4883" w:rsidRPr="00C5190E" w:rsidRDefault="008A4883" w:rsidP="008A4883">
      <w:pPr>
        <w:autoSpaceDE w:val="0"/>
        <w:autoSpaceDN w:val="0"/>
        <w:adjustRightInd w:val="0"/>
        <w:spacing w:after="0"/>
      </w:pPr>
      <w:r w:rsidRPr="00C5190E">
        <w:rPr>
          <w:noProof/>
        </w:rPr>
        <w:drawing>
          <wp:inline distT="0" distB="0" distL="0" distR="0" wp14:anchorId="3EAEFC78" wp14:editId="0EFB7245">
            <wp:extent cx="4572000" cy="3009900"/>
            <wp:effectExtent l="0" t="0" r="0" b="0"/>
            <wp:docPr id="383574428" name="Chart 1" descr="Graph showing percentage of patients registered to each PCN in Tower Hamlets with high, low/normal and no cholesterol recorded on 1st April 2022. ">
              <a:extLst xmlns:a="http://schemas.openxmlformats.org/drawingml/2006/main">
                <a:ext uri="{FF2B5EF4-FFF2-40B4-BE49-F238E27FC236}">
                  <a16:creationId xmlns:a16="http://schemas.microsoft.com/office/drawing/2014/main" id="{15A99E5C-6B9F-44F0-8E56-52311D00B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23BBC9" w14:textId="77777777" w:rsidR="008A4883" w:rsidRPr="00C5190E" w:rsidRDefault="008A4883" w:rsidP="008A4883">
      <w:pPr>
        <w:autoSpaceDE w:val="0"/>
        <w:autoSpaceDN w:val="0"/>
        <w:adjustRightInd w:val="0"/>
        <w:spacing w:after="0"/>
        <w:rPr>
          <w:rFonts w:eastAsia="Calibri"/>
          <w:color w:val="000000" w:themeColor="text1"/>
        </w:rPr>
      </w:pPr>
      <w:r w:rsidRPr="00C5190E">
        <w:t xml:space="preserve">Figure 16: </w:t>
      </w:r>
      <w:r w:rsidRPr="00C5190E">
        <w:rPr>
          <w:rFonts w:eastAsia="Calibri"/>
          <w:color w:val="000000" w:themeColor="text1"/>
        </w:rPr>
        <w:t xml:space="preserve">Percentage of patients registered to each Primary Care Network (PCN) with high, low/normal and no cholesterol recorded on 1st April 2022. High cholesterol is classed as a reading over 5mmol/L. Source: East London Database. </w:t>
      </w:r>
    </w:p>
    <w:p w14:paraId="08E7D4D5" w14:textId="77777777" w:rsidR="008A4883" w:rsidRPr="00C5190E" w:rsidRDefault="008A4883" w:rsidP="008A4883">
      <w:pPr>
        <w:autoSpaceDE w:val="0"/>
        <w:autoSpaceDN w:val="0"/>
        <w:adjustRightInd w:val="0"/>
        <w:spacing w:after="0"/>
      </w:pPr>
    </w:p>
    <w:p w14:paraId="40DC9571"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lastRenderedPageBreak/>
        <w:t>Mental health and severe mental illness (SMI)</w:t>
      </w:r>
    </w:p>
    <w:p w14:paraId="695DF461" w14:textId="77777777" w:rsidR="008A4883" w:rsidRPr="00C5190E" w:rsidRDefault="008A4883" w:rsidP="008A4883">
      <w:pPr>
        <w:autoSpaceDE w:val="0"/>
        <w:autoSpaceDN w:val="0"/>
        <w:adjustRightInd w:val="0"/>
        <w:spacing w:after="0"/>
      </w:pPr>
      <w:r w:rsidRPr="00C5190E">
        <w:t>Having a mental health condition raises the risk of developing CVD, particularly a severe mental illness (SMI) such as schizophrenia or bipolar affective disorder.</w:t>
      </w:r>
      <w:r w:rsidRPr="00C5190E">
        <w:rPr>
          <w:rStyle w:val="EndnoteReference"/>
        </w:rPr>
        <w:endnoteReference w:id="79"/>
      </w:r>
      <w:r w:rsidRPr="00C5190E">
        <w:t xml:space="preserve"> Anxiety and emotional stress can raise blood pressure through increased adrenaline and cortisol levels, but blood pressure should return to normal once stress has subsided (NICE, 2011). It is thought that the primary risk with stress is the tendency to form unhealthy habits (such as smoking or a poor diet) which themselves are risk factors for CVD.</w:t>
      </w:r>
    </w:p>
    <w:p w14:paraId="54750F65" w14:textId="77777777" w:rsidR="008A4883" w:rsidRPr="00C5190E" w:rsidRDefault="008A4883" w:rsidP="008A4883">
      <w:pPr>
        <w:autoSpaceDE w:val="0"/>
        <w:autoSpaceDN w:val="0"/>
        <w:adjustRightInd w:val="0"/>
        <w:spacing w:after="0"/>
      </w:pPr>
    </w:p>
    <w:p w14:paraId="29DC6D95" w14:textId="77777777" w:rsidR="008A4883" w:rsidRPr="00C5190E" w:rsidRDefault="008A4883" w:rsidP="008A4883">
      <w:pPr>
        <w:autoSpaceDE w:val="0"/>
        <w:autoSpaceDN w:val="0"/>
        <w:adjustRightInd w:val="0"/>
        <w:spacing w:after="0"/>
      </w:pPr>
      <w:r w:rsidRPr="00C5190E">
        <w:t xml:space="preserve">There is an association between SMI and wider social and environmental determinants of poor health including homelessness and poorer housing, poverty, increased behaviours that can impact on health such as smoking and poor diet, </w:t>
      </w:r>
      <w:proofErr w:type="gramStart"/>
      <w:r w:rsidRPr="00C5190E">
        <w:t>and also</w:t>
      </w:r>
      <w:proofErr w:type="gramEnd"/>
      <w:r w:rsidRPr="00C5190E">
        <w:t xml:space="preserve"> lack of support to access health and preventative care.</w:t>
      </w:r>
      <w:r w:rsidRPr="00C5190E">
        <w:rPr>
          <w:vertAlign w:val="superscript"/>
        </w:rPr>
        <w:endnoteReference w:id="80"/>
      </w:r>
      <w:r w:rsidRPr="00C5190E">
        <w:t xml:space="preserve"> SMI patients also experience a higher prevalence of physical co-morbidities and multi-morbidities. Those with SMI experience stark health inequalities, dying on average 20 years younger than the general population – and two-thirds of this premature mortality is </w:t>
      </w:r>
      <w:r w:rsidRPr="00C5190E">
        <w:rPr>
          <w:rStyle w:val="normaltextrun"/>
          <w:color w:val="000000"/>
          <w:shd w:val="clear" w:color="auto" w:fill="FFFFFF"/>
        </w:rPr>
        <w:t>preventable and treatable chronic physical health conditions such as cardiovascular disease.</w:t>
      </w:r>
      <w:r w:rsidRPr="00C5190E">
        <w:rPr>
          <w:rStyle w:val="EndnoteReference"/>
          <w:color w:val="000000"/>
          <w:shd w:val="clear" w:color="auto" w:fill="FFFFFF"/>
        </w:rPr>
        <w:endnoteReference w:id="81"/>
      </w:r>
      <w:r w:rsidRPr="00C5190E">
        <w:rPr>
          <w:color w:val="000000"/>
        </w:rPr>
        <w:t xml:space="preserve"> Atypical antipsychotics, such as some prescribed to manage schizophrenia, are also a risk factor for CVD</w:t>
      </w:r>
      <w:r w:rsidRPr="00C5190E">
        <w:rPr>
          <w:rStyle w:val="EndnoteReference"/>
        </w:rPr>
        <w:endnoteReference w:id="82"/>
      </w:r>
      <w:r w:rsidRPr="00C5190E">
        <w:t xml:space="preserve">. </w:t>
      </w:r>
    </w:p>
    <w:p w14:paraId="0864C972" w14:textId="77777777" w:rsidR="008A4883" w:rsidRPr="00C5190E" w:rsidRDefault="008A4883" w:rsidP="008A4883">
      <w:pPr>
        <w:autoSpaceDE w:val="0"/>
        <w:autoSpaceDN w:val="0"/>
        <w:adjustRightInd w:val="0"/>
        <w:spacing w:after="0"/>
      </w:pPr>
    </w:p>
    <w:p w14:paraId="1D90C580" w14:textId="77777777" w:rsidR="008A4883" w:rsidRPr="00C5190E" w:rsidRDefault="008A4883" w:rsidP="008A4883">
      <w:pPr>
        <w:autoSpaceDE w:val="0"/>
        <w:autoSpaceDN w:val="0"/>
        <w:adjustRightInd w:val="0"/>
        <w:spacing w:after="0"/>
      </w:pPr>
      <w:r w:rsidRPr="00C5190E">
        <w:t>In 2021/22 1.29% of GP-registered patients in Tower Hamlets (4,864 people) were on the SMI register with a diagnosis of schizophrenia, bipolar affective disorder or other psychoses, the 7</w:t>
      </w:r>
      <w:r w:rsidRPr="00C5190E">
        <w:rPr>
          <w:vertAlign w:val="superscript"/>
        </w:rPr>
        <w:t>th</w:t>
      </w:r>
      <w:r w:rsidRPr="00C5190E">
        <w:t xml:space="preserve"> highest in London where SMI prevalence ranges from 0.72-1.44%.</w:t>
      </w:r>
      <w:r w:rsidRPr="00C5190E">
        <w:rPr>
          <w:rStyle w:val="EndnoteReference"/>
          <w:rFonts w:eastAsia="Gill Sans"/>
        </w:rPr>
        <w:endnoteReference w:id="83"/>
      </w:r>
      <w:r w:rsidRPr="00C5190E">
        <w:t xml:space="preserve"> </w:t>
      </w:r>
    </w:p>
    <w:p w14:paraId="55F583FC" w14:textId="77777777" w:rsidR="008A4883" w:rsidRPr="00C5190E" w:rsidRDefault="008A4883" w:rsidP="008A4883">
      <w:pPr>
        <w:autoSpaceDE w:val="0"/>
        <w:autoSpaceDN w:val="0"/>
        <w:adjustRightInd w:val="0"/>
        <w:spacing w:after="0"/>
      </w:pPr>
    </w:p>
    <w:p w14:paraId="46D53523" w14:textId="77777777" w:rsidR="008A4883" w:rsidRPr="00C5190E" w:rsidRDefault="008A4883" w:rsidP="008A4883">
      <w:pPr>
        <w:autoSpaceDE w:val="0"/>
        <w:autoSpaceDN w:val="0"/>
        <w:adjustRightInd w:val="0"/>
        <w:spacing w:after="0"/>
      </w:pPr>
      <w:r w:rsidRPr="00C5190E">
        <w:t xml:space="preserve">Tower Hamlets is in the highest ten local authorities in England for directly standardised rates of premature mortality for people with severe mental illness (151.5 per 100,000), </w:t>
      </w:r>
      <w:r w:rsidRPr="00C5190E">
        <w:rPr>
          <w:rFonts w:eastAsia="Gill Sans"/>
        </w:rPr>
        <w:t>a large proportion of which arises from preventable and treatable chronic health conditions.</w:t>
      </w:r>
      <w:r w:rsidRPr="00C5190E">
        <w:rPr>
          <w:rStyle w:val="EndnoteReference"/>
          <w:rFonts w:eastAsia="Gill Sans"/>
        </w:rPr>
        <w:endnoteReference w:id="84"/>
      </w:r>
      <w:r w:rsidRPr="00C5190E">
        <w:rPr>
          <w:rFonts w:eastAsia="Gill Sans"/>
        </w:rPr>
        <w:t xml:space="preserve"> For example, the England directly-standardised rate for premature mortality in females with SMI is 77 per 100,000, whilst in Tower Hamlets it is around 140 per 100,000 (exact figure not available in referenced study so this is read from a graph).</w:t>
      </w:r>
      <w:r w:rsidRPr="00C5190E">
        <w:rPr>
          <w:rStyle w:val="EndnoteReference"/>
          <w:rFonts w:eastAsia="Gill Sans"/>
        </w:rPr>
        <w:endnoteReference w:id="85"/>
      </w:r>
      <w:r w:rsidRPr="00C5190E">
        <w:rPr>
          <w:rFonts w:eastAsia="Gill Sans"/>
        </w:rPr>
        <w:t xml:space="preserve"> Importantly, the borough also has the second-worst premature mortality rate in London from all causes, so this issue is not distinct to people with SMI alone.</w:t>
      </w:r>
      <w:r w:rsidRPr="00C5190E">
        <w:rPr>
          <w:rStyle w:val="EndnoteReference"/>
          <w:rFonts w:eastAsia="Gill Sans"/>
        </w:rPr>
        <w:endnoteReference w:id="86"/>
      </w:r>
    </w:p>
    <w:p w14:paraId="7C644A57" w14:textId="77777777" w:rsidR="008A4883" w:rsidRPr="00C5190E" w:rsidRDefault="008A4883" w:rsidP="008A4883">
      <w:pPr>
        <w:autoSpaceDE w:val="0"/>
        <w:autoSpaceDN w:val="0"/>
        <w:adjustRightInd w:val="0"/>
        <w:spacing w:after="0"/>
        <w:rPr>
          <w:rFonts w:eastAsia="Gill Sans"/>
        </w:rPr>
      </w:pPr>
    </w:p>
    <w:p w14:paraId="2E84E883" w14:textId="77777777" w:rsidR="008A4883" w:rsidRPr="00C5190E" w:rsidRDefault="008A4883" w:rsidP="008A4883">
      <w:pPr>
        <w:autoSpaceDE w:val="0"/>
        <w:autoSpaceDN w:val="0"/>
        <w:adjustRightInd w:val="0"/>
        <w:spacing w:after="0"/>
      </w:pPr>
    </w:p>
    <w:p w14:paraId="3BD8BBA3" w14:textId="77777777" w:rsidR="008A4883" w:rsidRPr="00C5190E" w:rsidRDefault="008A4883" w:rsidP="008A4883">
      <w:pPr>
        <w:autoSpaceDE w:val="0"/>
        <w:autoSpaceDN w:val="0"/>
        <w:adjustRightInd w:val="0"/>
        <w:spacing w:after="0"/>
        <w:rPr>
          <w:color w:val="000000"/>
        </w:rPr>
      </w:pPr>
    </w:p>
    <w:p w14:paraId="04A33216" w14:textId="77777777" w:rsidR="008A4883" w:rsidRPr="00C5190E" w:rsidRDefault="008A4883" w:rsidP="008A4883">
      <w:pPr>
        <w:pStyle w:val="Heading3"/>
        <w:rPr>
          <w:rFonts w:ascii="Arial" w:eastAsia="Gill Sans" w:hAnsi="Arial" w:cs="Arial"/>
        </w:rPr>
      </w:pPr>
      <w:bookmarkStart w:id="22" w:name="_Toc184731853"/>
      <w:r w:rsidRPr="00C5190E">
        <w:rPr>
          <w:rFonts w:ascii="Arial" w:eastAsia="Gill Sans" w:hAnsi="Arial" w:cs="Arial"/>
        </w:rPr>
        <w:t>Complex drivers of CVD risk, or ‘wider determinants’ of health</w:t>
      </w:r>
      <w:bookmarkEnd w:id="22"/>
    </w:p>
    <w:p w14:paraId="03C52F9E"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Most CVD cases are preventable. Risk factors such as high-blood pressure, smoking, high cholesterol. diabetes, physical inactivity, poor diet and excessive drinking can all be reduced through lifestyle or medical interventions to reduce a person’s risk of CVD. </w:t>
      </w:r>
    </w:p>
    <w:p w14:paraId="3EC067A9" w14:textId="77777777" w:rsidR="008A4883" w:rsidRPr="00C5190E" w:rsidRDefault="008A4883" w:rsidP="008A4883">
      <w:pPr>
        <w:pStyle w:val="Default"/>
        <w:rPr>
          <w:rFonts w:ascii="Arial" w:eastAsia="Gill Sans" w:hAnsi="Arial" w:cs="Arial"/>
        </w:rPr>
      </w:pPr>
    </w:p>
    <w:p w14:paraId="76559F20" w14:textId="77777777" w:rsidR="008A4883" w:rsidRPr="00C5190E" w:rsidRDefault="008A4883" w:rsidP="008A4883">
      <w:r w:rsidRPr="00C5190E">
        <w:rPr>
          <w:rFonts w:eastAsia="Gill Sans"/>
        </w:rPr>
        <w:t>But these risk factors can combine and influence one another in complex ways. For example, people in the UK of South Asian heritage are at higher risk of diabetes, which is in turn associated with an increased risk of CVD.</w:t>
      </w:r>
      <w:r w:rsidRPr="00C5190E">
        <w:rPr>
          <w:rStyle w:val="EndnoteReference"/>
          <w:rFonts w:eastAsia="Gill Sans"/>
        </w:rPr>
        <w:endnoteReference w:id="87"/>
      </w:r>
      <w:r w:rsidRPr="00C5190E">
        <w:rPr>
          <w:rFonts w:eastAsia="Gill Sans"/>
        </w:rPr>
        <w:t xml:space="preserve"> Other risk factors play a part in this process too, such as diet, physical activity and exposure to pollution.</w:t>
      </w:r>
    </w:p>
    <w:p w14:paraId="4DC67B92" w14:textId="77777777" w:rsidR="008A4883" w:rsidRPr="00C5190E" w:rsidRDefault="008A4883" w:rsidP="008A4883">
      <w:pPr>
        <w:pStyle w:val="Default"/>
        <w:rPr>
          <w:rFonts w:ascii="Arial" w:eastAsia="Gill Sans" w:hAnsi="Arial" w:cs="Arial"/>
        </w:rPr>
      </w:pPr>
      <w:r w:rsidRPr="00C5190E">
        <w:rPr>
          <w:rFonts w:ascii="Arial" w:hAnsi="Arial" w:cs="Arial"/>
        </w:rPr>
        <w:lastRenderedPageBreak/>
        <w:t>In addition, there are inequalities not only in different people’s exposure to risks but also in their needs for and access to services and treatments, and in their health outcomes.</w:t>
      </w:r>
    </w:p>
    <w:p w14:paraId="527F6E13" w14:textId="77777777" w:rsidR="008A4883" w:rsidRPr="00C5190E" w:rsidRDefault="008A4883" w:rsidP="008A4883">
      <w:pPr>
        <w:pStyle w:val="Default"/>
        <w:rPr>
          <w:rFonts w:ascii="Arial" w:eastAsia="Gill Sans" w:hAnsi="Arial" w:cs="Arial"/>
        </w:rPr>
      </w:pPr>
    </w:p>
    <w:p w14:paraId="7DAEA72A"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Below we consider some populations at particularly high risk of both developing CVD and having poor CVD outcomes. Figure 17 also gives a general framework for considering the multiple drivers of CVD risk.</w:t>
      </w:r>
    </w:p>
    <w:p w14:paraId="304FF56A" w14:textId="77777777" w:rsidR="008A4883" w:rsidRPr="00C5190E" w:rsidRDefault="008A4883" w:rsidP="008A4883">
      <w:pPr>
        <w:pStyle w:val="Default"/>
        <w:rPr>
          <w:rFonts w:ascii="Arial" w:eastAsia="Gill Sans" w:hAnsi="Arial" w:cs="Arial"/>
        </w:rPr>
      </w:pPr>
    </w:p>
    <w:p w14:paraId="0686A06E" w14:textId="77777777" w:rsidR="008A4883" w:rsidRPr="00C5190E" w:rsidRDefault="008A4883" w:rsidP="008A4883">
      <w:pPr>
        <w:pStyle w:val="Default"/>
        <w:rPr>
          <w:rFonts w:ascii="Arial" w:eastAsia="Gill Sans" w:hAnsi="Arial" w:cs="Arial"/>
        </w:rPr>
      </w:pPr>
      <w:r w:rsidRPr="00C5190E">
        <w:rPr>
          <w:rFonts w:ascii="Arial" w:hAnsi="Arial" w:cs="Arial"/>
          <w:noProof/>
        </w:rPr>
        <w:drawing>
          <wp:inline distT="0" distB="0" distL="0" distR="0" wp14:anchorId="74926EAA" wp14:editId="4333BC2D">
            <wp:extent cx="5731510" cy="7083425"/>
            <wp:effectExtent l="0" t="0" r="2540" b="3175"/>
            <wp:docPr id="1" name="Picture 1" descr="Diagram illustrating the integration of social determinants of health into multi-level cardiovascular health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llustrating the integration of social determinants of health into multi-level cardiovascular health intervention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083425"/>
                    </a:xfrm>
                    <a:prstGeom prst="rect">
                      <a:avLst/>
                    </a:prstGeom>
                    <a:noFill/>
                    <a:ln>
                      <a:noFill/>
                    </a:ln>
                  </pic:spPr>
                </pic:pic>
              </a:graphicData>
            </a:graphic>
          </wp:inline>
        </w:drawing>
      </w:r>
    </w:p>
    <w:p w14:paraId="75C542EC"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Figure 17: Integration of the social determinants of health (</w:t>
      </w:r>
      <w:proofErr w:type="spellStart"/>
      <w:r w:rsidRPr="00C5190E">
        <w:rPr>
          <w:rFonts w:ascii="Arial" w:eastAsia="Gill Sans" w:hAnsi="Arial" w:cs="Arial"/>
        </w:rPr>
        <w:t>SDoH</w:t>
      </w:r>
      <w:proofErr w:type="spellEnd"/>
      <w:r w:rsidRPr="00C5190E">
        <w:rPr>
          <w:rFonts w:ascii="Arial" w:eastAsia="Gill Sans" w:hAnsi="Arial" w:cs="Arial"/>
        </w:rPr>
        <w:t>) into multilevel cardiovascular health interventions, from Powel-Wiley et al.</w:t>
      </w:r>
      <w:r w:rsidRPr="00C5190E">
        <w:rPr>
          <w:rStyle w:val="EndnoteReference"/>
          <w:rFonts w:eastAsia="Gill Sans"/>
        </w:rPr>
        <w:endnoteReference w:id="88"/>
      </w:r>
    </w:p>
    <w:p w14:paraId="2BA542F5" w14:textId="77777777" w:rsidR="008A4883" w:rsidRPr="00C5190E" w:rsidRDefault="008A4883" w:rsidP="008A4883">
      <w:pPr>
        <w:pStyle w:val="Default"/>
        <w:rPr>
          <w:rFonts w:ascii="Arial" w:eastAsia="Gill Sans" w:hAnsi="Arial" w:cs="Arial"/>
        </w:rPr>
      </w:pPr>
    </w:p>
    <w:p w14:paraId="7E068824" w14:textId="77777777" w:rsidR="008A4883" w:rsidRPr="00C5190E" w:rsidRDefault="008A4883" w:rsidP="008A4883">
      <w:pPr>
        <w:pStyle w:val="Default"/>
        <w:rPr>
          <w:rFonts w:ascii="Arial" w:eastAsia="Gill Sans" w:hAnsi="Arial" w:cs="Arial"/>
        </w:rPr>
      </w:pPr>
    </w:p>
    <w:p w14:paraId="50E01F23" w14:textId="77777777" w:rsidR="008A4883" w:rsidRPr="00C5190E" w:rsidRDefault="008A4883" w:rsidP="008A4883">
      <w:pPr>
        <w:pStyle w:val="Default"/>
        <w:rPr>
          <w:rFonts w:ascii="Arial" w:eastAsia="Gill Sans" w:hAnsi="Arial" w:cs="Arial"/>
        </w:rPr>
      </w:pPr>
    </w:p>
    <w:p w14:paraId="5BA1D6CC"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Deprivation</w:t>
      </w:r>
    </w:p>
    <w:p w14:paraId="6ABA248D" w14:textId="77777777" w:rsidR="008A4883" w:rsidRPr="00C5190E" w:rsidRDefault="008A4883" w:rsidP="008A4883">
      <w:pPr>
        <w:pStyle w:val="Default"/>
        <w:rPr>
          <w:rFonts w:ascii="Arial" w:eastAsia="Gill Sans" w:hAnsi="Arial" w:cs="Arial"/>
        </w:rPr>
      </w:pPr>
    </w:p>
    <w:p w14:paraId="02192A44" w14:textId="77777777" w:rsidR="008A4883" w:rsidRPr="00C5190E" w:rsidRDefault="008A4883" w:rsidP="008A4883">
      <w:pPr>
        <w:pStyle w:val="Default"/>
        <w:rPr>
          <w:rFonts w:ascii="Arial" w:hAnsi="Arial" w:cs="Arial"/>
        </w:rPr>
      </w:pPr>
      <w:r w:rsidRPr="00C5190E">
        <w:rPr>
          <w:rFonts w:ascii="Arial" w:eastAsia="Gill Sans" w:hAnsi="Arial" w:cs="Arial"/>
        </w:rPr>
        <w:t xml:space="preserve">Deprivation is strongly associated with multiple CVD risk factors, rates of CVD and poor outcomes from CVD. Smoking, lower physical activity and obesity are all more common in more deprived areas, and these in turn increase risk of hypertension, atrial fibrillation and high cholesterol – all health risk factors for CVD. </w:t>
      </w:r>
      <w:r w:rsidRPr="00C5190E">
        <w:rPr>
          <w:rFonts w:ascii="Arial" w:hAnsi="Arial" w:cs="Arial"/>
        </w:rPr>
        <w:t>People from across the more deprived areas in England are 30% more likely to have hypertension compared to those living in the least deprived areas.</w:t>
      </w:r>
    </w:p>
    <w:p w14:paraId="1A771B8B" w14:textId="77777777" w:rsidR="008A4883" w:rsidRPr="00C5190E" w:rsidRDefault="008A4883" w:rsidP="008A4883">
      <w:pPr>
        <w:pStyle w:val="Default"/>
        <w:rPr>
          <w:rFonts w:ascii="Arial" w:hAnsi="Arial" w:cs="Arial"/>
        </w:rPr>
      </w:pPr>
    </w:p>
    <w:p w14:paraId="666856BF" w14:textId="77777777" w:rsidR="008A4883" w:rsidRPr="00C5190E" w:rsidRDefault="008A4883" w:rsidP="008A4883">
      <w:pPr>
        <w:pStyle w:val="Default"/>
        <w:rPr>
          <w:rFonts w:ascii="Arial" w:hAnsi="Arial" w:cs="Arial"/>
        </w:rPr>
      </w:pPr>
      <w:r w:rsidRPr="00C5190E">
        <w:rPr>
          <w:rFonts w:ascii="Arial" w:hAnsi="Arial" w:cs="Arial"/>
        </w:rPr>
        <w:t xml:space="preserve">Statistics from GP registers show that Tower Hamlets has high levels of </w:t>
      </w:r>
      <w:proofErr w:type="gramStart"/>
      <w:r w:rsidRPr="00C5190E">
        <w:rPr>
          <w:rFonts w:ascii="Arial" w:hAnsi="Arial" w:cs="Arial"/>
        </w:rPr>
        <w:t>deprivation</w:t>
      </w:r>
      <w:proofErr w:type="gramEnd"/>
      <w:r w:rsidRPr="00C5190E">
        <w:rPr>
          <w:rFonts w:ascii="Arial" w:hAnsi="Arial" w:cs="Arial"/>
        </w:rPr>
        <w:t xml:space="preserve"> and the majority of the population is in the two most deprived quintiles (Figure 18). In numbers terms this group makes up the highest number of people with long-term conditions (Figure 19). However, in proportional terms the most deprived group has the highest rates of long-term conditions in Tower Hamlets (Figure 20).</w:t>
      </w:r>
    </w:p>
    <w:p w14:paraId="4BD4D785" w14:textId="77777777" w:rsidR="008A4883" w:rsidRPr="00C5190E" w:rsidRDefault="008A4883" w:rsidP="008A4883">
      <w:pPr>
        <w:pStyle w:val="Default"/>
        <w:rPr>
          <w:rFonts w:ascii="Arial" w:hAnsi="Arial" w:cs="Arial"/>
        </w:rPr>
      </w:pPr>
    </w:p>
    <w:p w14:paraId="3F5CE601" w14:textId="77777777" w:rsidR="008A4883" w:rsidRPr="00C5190E" w:rsidRDefault="008A4883" w:rsidP="008A4883">
      <w:pPr>
        <w:pStyle w:val="Default"/>
        <w:rPr>
          <w:rFonts w:ascii="Arial" w:hAnsi="Arial" w:cs="Arial"/>
        </w:rPr>
      </w:pPr>
      <w:r w:rsidRPr="00C5190E">
        <w:rPr>
          <w:rFonts w:ascii="Arial" w:hAnsi="Arial" w:cs="Arial"/>
          <w:noProof/>
        </w:rPr>
        <w:drawing>
          <wp:inline distT="0" distB="0" distL="0" distR="0" wp14:anchorId="62A07E7E" wp14:editId="695FE560">
            <wp:extent cx="3518052" cy="1502875"/>
            <wp:effectExtent l="0" t="0" r="6350" b="2540"/>
            <wp:docPr id="1898989663" name="Picture 1898989663" descr="Chart showing number of GP registered patients by national IMD quintile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9663" name="Picture 1898989663" descr="Chart showing number of GP registered patients by national IMD quintile in Tower Hamlets"/>
                    <pic:cNvPicPr/>
                  </pic:nvPicPr>
                  <pic:blipFill rotWithShape="1">
                    <a:blip r:embed="rId42" cstate="print">
                      <a:extLst>
                        <a:ext uri="{28A0092B-C50C-407E-A947-70E740481C1C}">
                          <a14:useLocalDpi xmlns:a14="http://schemas.microsoft.com/office/drawing/2010/main" val="0"/>
                        </a:ext>
                      </a:extLst>
                    </a:blip>
                    <a:srcRect l="20207" t="15961" r="41767" b="55582"/>
                    <a:stretch/>
                  </pic:blipFill>
                  <pic:spPr bwMode="auto">
                    <a:xfrm>
                      <a:off x="0" y="0"/>
                      <a:ext cx="3529074" cy="1507583"/>
                    </a:xfrm>
                    <a:prstGeom prst="rect">
                      <a:avLst/>
                    </a:prstGeom>
                    <a:ln>
                      <a:noFill/>
                    </a:ln>
                    <a:extLst>
                      <a:ext uri="{53640926-AAD7-44D8-BBD7-CCE9431645EC}">
                        <a14:shadowObscured xmlns:a14="http://schemas.microsoft.com/office/drawing/2010/main"/>
                      </a:ext>
                    </a:extLst>
                  </pic:spPr>
                </pic:pic>
              </a:graphicData>
            </a:graphic>
          </wp:inline>
        </w:drawing>
      </w:r>
    </w:p>
    <w:p w14:paraId="69F08249" w14:textId="77777777" w:rsidR="008A4883" w:rsidRPr="00C5190E" w:rsidRDefault="008A4883" w:rsidP="008A4883">
      <w:r w:rsidRPr="00C5190E">
        <w:t>Figure 18: Number of GP-registered patients by national IMD quintile (NEL LTC dashboard)</w:t>
      </w:r>
    </w:p>
    <w:p w14:paraId="4AC32720" w14:textId="77777777" w:rsidR="008A4883" w:rsidRPr="00C5190E" w:rsidRDefault="008A4883" w:rsidP="008A4883">
      <w:pPr>
        <w:pStyle w:val="Default"/>
        <w:rPr>
          <w:rFonts w:ascii="Arial" w:hAnsi="Arial" w:cs="Arial"/>
        </w:rPr>
      </w:pPr>
      <w:r w:rsidRPr="00C5190E">
        <w:rPr>
          <w:rFonts w:ascii="Arial" w:hAnsi="Arial" w:cs="Arial"/>
          <w:noProof/>
        </w:rPr>
        <mc:AlternateContent>
          <mc:Choice Requires="wpg">
            <w:drawing>
              <wp:inline distT="0" distB="0" distL="0" distR="0" wp14:anchorId="1B64CAFA" wp14:editId="654A94E1">
                <wp:extent cx="4061460" cy="1398270"/>
                <wp:effectExtent l="0" t="0" r="15240" b="0"/>
                <wp:docPr id="1196718286" name="Group 1196718286" descr="Graph showing number of GP registered patients with a long-term condition by IMD quintile in Tower Hamlets"/>
                <wp:cNvGraphicFramePr/>
                <a:graphic xmlns:a="http://schemas.openxmlformats.org/drawingml/2006/main">
                  <a:graphicData uri="http://schemas.microsoft.com/office/word/2010/wordprocessingGroup">
                    <wpg:wgp>
                      <wpg:cNvGrpSpPr/>
                      <wpg:grpSpPr>
                        <a:xfrm>
                          <a:off x="0" y="0"/>
                          <a:ext cx="4061460" cy="1398270"/>
                          <a:chOff x="0" y="-95415"/>
                          <a:chExt cx="4061861" cy="1398435"/>
                        </a:xfrm>
                      </wpg:grpSpPr>
                      <pic:pic xmlns:pic="http://schemas.openxmlformats.org/drawingml/2006/picture">
                        <pic:nvPicPr>
                          <pic:cNvPr id="1288740363" name="Picture 1288740363" descr="Chart&#10;&#10;Description automatically generated with medium confidence"/>
                          <pic:cNvPicPr>
                            <a:picLocks noChangeAspect="1"/>
                          </pic:cNvPicPr>
                        </pic:nvPicPr>
                        <pic:blipFill rotWithShape="1">
                          <a:blip r:embed="rId42" cstate="print">
                            <a:extLst>
                              <a:ext uri="{28A0092B-C50C-407E-A947-70E740481C1C}">
                                <a14:useLocalDpi xmlns:a14="http://schemas.microsoft.com/office/drawing/2010/main" val="0"/>
                              </a:ext>
                            </a:extLst>
                          </a:blip>
                          <a:srcRect l="20602" t="43362" r="37228" b="28877"/>
                          <a:stretch/>
                        </pic:blipFill>
                        <pic:spPr bwMode="auto">
                          <a:xfrm>
                            <a:off x="95266" y="0"/>
                            <a:ext cx="3467100" cy="1303020"/>
                          </a:xfrm>
                          <a:prstGeom prst="rect">
                            <a:avLst/>
                          </a:prstGeom>
                          <a:ln>
                            <a:noFill/>
                          </a:ln>
                          <a:extLst>
                            <a:ext uri="{53640926-AAD7-44D8-BBD7-CCE9431645EC}">
                              <a14:shadowObscured xmlns:a14="http://schemas.microsoft.com/office/drawing/2010/main"/>
                            </a:ext>
                          </a:extLst>
                        </pic:spPr>
                      </pic:pic>
                      <wps:wsp>
                        <wps:cNvPr id="119790458" name="Rectangle 119790458"/>
                        <wps:cNvSpPr/>
                        <wps:spPr>
                          <a:xfrm>
                            <a:off x="0" y="-95415"/>
                            <a:ext cx="4061861" cy="3119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BB1DB" w14:textId="77777777" w:rsidR="008A4883" w:rsidRDefault="008A4883" w:rsidP="008A4883">
                              <w:pPr>
                                <w:rPr>
                                  <w:color w:val="000000" w:themeColor="text1"/>
                                  <w:kern w:val="24"/>
                                  <w:sz w:val="18"/>
                                  <w:szCs w:val="18"/>
                                </w:rPr>
                              </w:pPr>
                              <w:r>
                                <w:rPr>
                                  <w:color w:val="000000" w:themeColor="text1"/>
                                  <w:kern w:val="24"/>
                                  <w:sz w:val="18"/>
                                  <w:szCs w:val="18"/>
                                </w:rPr>
                                <w:t>Number of people with a long-term condition, by deprivation quintile</w:t>
                              </w:r>
                            </w:p>
                          </w:txbxContent>
                        </wps:txbx>
                        <wps:bodyPr rtlCol="0" anchor="ctr"/>
                      </wps:wsp>
                    </wpg:wgp>
                  </a:graphicData>
                </a:graphic>
              </wp:inline>
            </w:drawing>
          </mc:Choice>
          <mc:Fallback>
            <w:pict>
              <v:group w14:anchorId="1B64CAFA" id="Group 1196718286" o:spid="_x0000_s1035" alt="Graph showing number of GP registered patients with a long-term condition by IMD quintile in Tower Hamlets" style="width:319.8pt;height:110.1pt;mso-position-horizontal-relative:char;mso-position-vertical-relative:line" coordorigin=",-954" coordsize="40618,1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9I8rwMAAL4IAAAOAAAAZHJzL2Uyb0RvYy54bWycVllv3DYQfi/Q/0Co&#10;QN9snas96nUQ2I1RIG2MpEWfuRQlEaFIguRe/74zpFa7XgdpEgOWecz5zXxD3705DJLsuHVCq3WS&#10;32YJ4YrpRqhunfzz97ubRUKcp6qhUiu+To7cJW/uf/7pbm9WvNC9lg23BIwot9qbddJ7b1Zp6ljP&#10;B+puteEKLlttB+pha7u0sXQP1geZFllWp3ttG2M1487B6WO8TO6D/bblzH9oW8c9kesEYvPha8N3&#10;g9/0/o6uOktNL9gYBv2BKAYqFDidTD1ST8nWilemBsGsdrr1t0wPqW5bwXjIAbLJs6tsnqzempBL&#10;t9p3ZoIJoL3C6YfNsr92T9Z8Ms8WkNibDrAIO8zl0NoB/0KU5BAgO06Q8YMnDA6rrM6rGpBlcJeX&#10;y0UxH0FlPSB/1rtZzqp8FvFm/e8X6os6P6tXZZBJT97TFzEZwVbwOwIBq1dA/H/DgJbfWp6MRoZv&#10;sjFQ+3lrbqBmhnqxEVL4Y+g/qA4GpXbPgj3buAFMny0RDQBSLBbzKivrMiGKDtD/IIbeyeVNwx2D&#10;lnzoqfW//nJ4+1v4POKpMB6IRejWayCAYFTKI+m44pZ63pC98D0ZeCO2A2FataIB8nEEGYPCOGJU&#10;FFF7r9lnR5QGP6rjb50BckCIKJ2+FA/bFyltpDDvhJTEav8vOP3UUwPZ5KHn8XJEE9K46swvFCR2&#10;/aNm24ErH2lsuYT8tHK9MC4hdsWHDQcE7R8NdgeMEA/+jBXKxx5yln2EBJDXRVZnReB2VZY1rCCK&#10;cl4UMHqA41iC+ajjLfesPyV8Siqi5YADZLP/UzfgCAEPuV1xYDkr6johr3lQVvU8zyYeZGVWBB5M&#10;jQwlsM4/cT0QXEBmEH1wQXfvnceYziLIOqnwqzTCHm/xJJQGQx2XUDjkLQxPd6oB7F5V4bvmQygu&#10;hIZmL3o5X86XWTUDVGMrI/zQSRKaebqCQEetaaS4VQz3xOireXI5Fy6HyjQVSrC+qEKXnk18J5ZO&#10;S9EgkAhpeFv4g7RkR6F7Nl2kAFxcSkX4Xxx9iyIUMZQJUYh5h5U/Sh6L+pG3MBpgchah+Fc2KWNA&#10;iUgr19OGxxhnGfyMEEwaoWOkAoNouYXsJtujAXxEz4mebMdmGuVRlYd3clLOvhZYVJ40gmet/KQ8&#10;CKXtlwxIyGr0HOUh/AtocOkPm0MYmyVK4slGN0dgpfXyQccHnCrWa+A38zaYQylo/WAsPJIBlfFB&#10;x1f4ch+kzv923P8HAAD//wMAUEsDBAoAAAAAAAAAIQCgUZ7dr/UBAK/1AQAUAAAAZHJzL21lZGlh&#10;L2ltYWdlMS5wbmeJUE5HDQoaCgAAAA1JSERSAAAETQAAAnQIBgAAAOc63X4AAAABc1JHQgCuzhzp&#10;AAAABGdBTUEAALGPC/xhBQAAAAlwSFlzAAAh1QAAIdUBBJy0nQAA/6VJREFUeF7snQV4HMfZxx3m&#10;pl+ahpM2UEhTStsUkjKnbUppEicxy2zJTGJGy5ZZssgyM4iZmVk63elOzJIty7LsxE7/3/vO3kl3&#10;p5MhccDpzPP8Hul2h3d2d97/DkyCdNJJJ5100kknnXTSSSeddNJJJ51045wUTaSTTjrppJNOOumk&#10;k0466aSTTjrpLDgpmkgnnXTSSSeddNJJJ5100kknnXTSWXBSNJFOOumkk0466aSTTjrppJNOOumk&#10;s+AmtQ2ch0QikUgkEolEIpFIJBKJxJRJDV3nIJFIJBKJRCKRSCQSiUQiMUWKJhKJRCKRSCQSiUQi&#10;kUgkFpCiiUQikUgkEolEIpFIJBKJBaRoIpFIJBKJRCKRSCQSieSaydOchkuUGi7RNwCUz7357VB1&#10;Wi7LREjRRCKRSCQSiUQikUgkEsk1oSYOFXdi0swTmDQ7EpPmEPzX6uR4+Jwx5uc53GzzY4RxGEtx&#10;G5+bdRI3WUXingXR+D/rWHxhYQzumBel+JtJzDqB13eUiHxbKs9ESNFEIpFIJBKJRCKRSCQSyTXB&#10;4sORki5MmhuFSQtiBF9cFo+I/FYcLescZVuGDrcspPMG5kfjRc9MnKzsEudPVnThh54Z+JZ7Bo6X&#10;K2GO0d85eysxiUUPfbhbFkRjY5p2NN7wvGbcuzhOxPe8cxrc41RIrO1BTecZNPWPQNN7FqUtgyId&#10;64NVIp+TQ8uuj2ii6hpGc98ImnspIfF7vJ+JUHefg5bCNVH4pt7z0PQolTnObyf7OyfS0fWMjD9P&#10;edD2nB89P9EQGo5fx2kRWkqvkdK/qkroHIaO8inKeQW03cNQdZB/yoel88boqEwirxQ/14MlPwyf&#10;a7RQbq4/Y3+NnLbReRXFy+FG/VA8ajM/EolEIpFIJBKJRCKRfJxYEk1e9MiAufvgv//Ft93SFT8s&#10;gJD/xYer9GeB//73A3zXOQ1z91Xqjyhu8aFqE9Hkm86pGHn/kv4skN7Qh1vo/NSdZbj0wX/1Ry27&#10;ExWdYsTJdRNN0vN0uO/tWNz3ZgxWJ3VAZ8GPOdq+c0jK1eLfXll4YlYC7psSjy9Mi8eL9llYe0wz&#10;TiBgceDFRZTGu/F4cGE60puHTc93DWL2mkQRz/OOJajrHTvHNPUMIfB4FX5ln4b7KR2O5/7pCXjJ&#10;JQce8U1o6rUkxIyhae3Ds/PjKBxBaUzIO3H4614NmtvP4IfzLZw34+HleShpp/y3nML3bWJEviz5&#10;+9KcRPzCPQ8RRT1o1OdJTXXkFZ5Lda/393YcpkSoqe7G8t3aexqvrU4ei+uNaHhkdkFL9WnwI5FI&#10;JBKJRCKRSCQSycfJONFkfjQmh5XqZQpTtyVdJ84bRJOw3Bb9GaD11Dl8aUkc9he16Y8o7nvuGRSv&#10;PgyFfSukRH+GhZb/wiFKhZe9MvHexQ/0RxV36tx70PQMQ9c/jJH3Lopj03aWiWk810c06R5BRn4T&#10;Jr0Th0mTY7EmuRO6Kxjk2p6zWLElF/dOoTAc7q1YTHqTCvYm/X0nHpPejcNXV2UjQX1ajFzhMBpK&#10;50c25HdqgvDzi41VaOkbEzo0XYOYaZuESdMS8A2nUtQZiSD1je341coU3ELxivREWgSnS3HdRPn4&#10;nnsRqjvG8mhOY2sfHrOiC/AGYcgr54XSE3G+oY/zP9H4/S61EE1eWKA/z+kazptxn002StpHoGk9&#10;jRcX6+N8x1AfRoh6icedMxMRWNYv8qTpPQ+fnXl0Tp/O1Hg86VQElZFoUt/Qhq9ZUVg+z7wVA4+s&#10;LroGpuWTSCQSiUQikUgkEonk42KcaEJ//ZM1QqQwdyUtp5W1RxbG4KYF0cjS9OvPAIl1PbjTJgbl&#10;ZEMbXOfgeXxxCdnd+lEmHLdPwljcPLLkux6Z2FtoKrTM3VeBB5bGi2k79xEPLkvAL9fn4j46xnF8&#10;KqKJmoz1TWF5uJX9T4nDV1dmwS9BixOlPTic24R5G3JxxxRFOHlqbR7yms+KcCaiCRn/t01PRFDJ&#10;wGgBJhJN6lv78MpCio/ivInC/ml9KSJy23CS0tuT0oBX7dLEORYq3trXCDWlY8irCR1DiCvvEeGY&#10;qAIdnmcxgsJ+3acMkWX6cyU9SFMPQtc2qIgmVMbHHAuQUtk7GtaYmMo+1HVQ/g2iyZQEfMu7dCw+&#10;QTdcwgpx91QlvYdtC1DfOV40uZXKd5tVCqI1Sp0xUfHlVNfxuMUg8EjRRCKRSCQSiUQikUgknzDj&#10;RJPZkShuPiXECx4Jcvrce6PTZvqHL+CepWT/L4jGPUvi0H/2gjjOziGqHk+uSkSf0bGE2h7cMp/i&#10;5dEpDMUdXd2lPwsxuuShZXHIUPfpjyjuJz7ZlJ9IJT8GwYXD8+95n5JoomnpwkMzFOP/iZU5KO3g&#10;NTfGzjf1DmPzzlzc9C75ofjmHmsSU0lMRBOGwt+/OBsV7co0HUuiCQs0uw4UKHFR/qbtVaO5//xo&#10;WiyQaNv68OqyBNw1PR4Pz09Hjtm0n4ngcvxwrlKO72+uEdOHjM8biyZPe5aiu/9K03/GRJOXNleP&#10;i6+57wz+vorKR+ndMj8N1VRvJqLJzAS8sjARk96Ow5qEdnFhefrOWr9MEecLa9Mw6V0pmkgkEolE&#10;IpFIJBKJ5JPHXDR5dHUSeocU4YPFknn7K9FxekT85nVNeO0RFi7+vCkPHxitQfKbjXn4lU+W/pfi&#10;Dpd24JV1OfjF+jz83J+g/7V9w/qzQM+Z87hnfhTia3v0RxTXTuktOVSDx1Yk4CYhlhAG8eTTEE14&#10;AdKEqELcTIY/G/cr49tH1+cwoXUAX5zBAkk8nrMrgHrg/JhoMiUBd07nKTVKHLOONUPbwwvQWhBN&#10;KJ4f21Bhp1KYRZkonGD6TTFVXFpdr1gc9mor5JpEE69SDJ65gJb+8+PQUJ2I+K4kmvQM4A9LFLHo&#10;1vnpqDURTSgfU5Ngsy1dTDn6OeWnrZ8XvD2Hl5ZTmGmJWLmzVEzvkaKJRCKRSCQSiUQikUg+aUxE&#10;k/nR+M36PFy8pKwv8v7FD/A9z0wk1Y2JGmVkI982Lwr2J+v1R5QRKY8uicXaE3X6I1fncrUDuJnS&#10;/HdQkcVFYM+9dwkhOc24cxGPVKH8fXqiyVn4eirTYW6elYRDtYMW/Wm6hvA6Cw5T4/GFRZnIah0Z&#10;E03I8P/DplK8Y5ckzt8yNREn606j0YJoUlHfhkd5PZCpCfjp1jox8sSQhq7/PDpPXxB0DSp0nn5P&#10;7KZjnJeJuGrRhPM4KxFPWKfhMXPmpcAvu5fKayqaPONSiE2JzdgoaML62Aa85piKW1goejcOvwxU&#10;KXkwFk2mJSEqqRZfnBKHx5dmo6bvAlqamvDQ9ATcaZOFXfG1ij8pmkgkEolEIpFIJBKJ5BPGXDRZ&#10;fLhaL1lA7HLz4JI4OEWr9Ed4Ss0lPGAdi4PFHfojQMfp87h3ThQiq7r1R67OrThaI0SQm4j/BBeL&#10;ESbmjgUZVdcQHlhGdvOnNT2HxZC59olCaLh9dgpi1Zb9sbiyzCFZ+LtjQRqStGdNRJPfb6tDUbkO&#10;d78dK0SEH60rR0PvkKlo0ncBBeUa3PEfCjM1Hv8I10Kj35FH3TWM9Vty8MS8ZDyxIEVhPjE3BeHl&#10;fVdVKVctmvA6IrwQLC86a86/o+GY2iOEGpOFYKeQf65PY6isLJr83K8UlR360SnGosn0RBSr2/FN&#10;ytNNM5JwQHUGiZGluJ3S/oFnGZJztRSHFE0kEolEIpFIJBKJRPLJYyKaWJ3EkdIxMaTz9HnctTAG&#10;P/TMxKUPlNEnPCKEd8Qp0q97wi6mqgu3LIhGdccZ/RFgYPgCZu+pwMzdCjMiylDUNKA/C1x4/xK+&#10;wzvr8PQbMYIkGg8ui8eUnWVIrO0ZTc/glh5hgYX8fjojTYaw3EkRQ261SkFUg+X1Q9jf7KXK+h13&#10;LUxHis5UNPnd1lo0956D59ZM3MwCAx3zTGnBHB59YjTSpKy2GQ/+h4WIePxyW92osMF/Pf3SxfQe&#10;MWWF0mE//P+O0ussmlD+HlyTi62JTVgXZ0aMDokNgyI945Em985LwY9ss/HC0hQlf1MT8NiKbITl&#10;dpikYy6aFHQM4T8OFIZ+Tz3ejMU+VB90Td7c24isnEYpmkgkEolEIpFIJBKJ5FPBRDSZE4mq9jHh&#10;I6m+V0yL4ek42fqdcnjkx57CVrQMKKNC+LftyVp8xTbZZGHY6CqOM1KIHBz3rVYnUdxsurPObYti&#10;TNcr4f/Z/7xoeMWp9T4Vx9sbC4Hl0xFNhhGyLUsRKd6Nh3dOl0V/mvbTeHYOxTc1Ho8tz0F5j9Ga&#10;JhSORRNex0TX0Y9vsXDBosKydPx9dbKJaFKv7cPzc6iwdP6LK/NQ0WlIYxjF9X2IKe9FXFU/XHbk&#10;K+LExySaXOtCsD/dVoMuXgOl+wx8g3OVrZLfjsWPvItRqV/4VoQxF01azsE3hMrydjyetc3Cd6fT&#10;8TdjsSGvF6mZGro+9FuKJhKJRCKRSCQSiUQi+YQxFk3uX5aAoZH3hUjBYsjboSWKUDE7Eq6xY1N0&#10;2PGisOwuXLyEZxxT8adNeaPrknDYtSdqx0aRLIjGXYtiMGAkqlS0Dop4bzMIJfzXAP3+c0Ce3qfi&#10;tmc2CzHlUxFNmKrqetwrRJM4/HxDJdoGxnazYXjHl5y8WtzCoyLeicUvttagpfecRdGE/SfEl+E2&#10;Hm3CI0V4aouRaKLpPgt7H941hsPFIbCgd9yaJY195xF+oFjE+1kRTYwXgtX0DOOfKxOV/L0dhz8G&#10;1qG5T3/OWDSZmYziNqqPVGowXF6uY6qTm2enIE4zhJwiLSa9RcekaCKRSCQSiUQikUgkkk+YUdFk&#10;TiRe2144Knyce+8ivulMdrsQMmLw+w15Qgwxd7zTzk1zI+ETr9EfAd6/9AFeWZdtMvXmKfsUjLx3&#10;Se8DOFzSjlspzbjqbrwZWoIvLI/DLYuicat1DH4TkIfWU6brm0yLUHbt+dhEE+eMbvQPvicWVTWm&#10;4/QFkZiu+yz+tpzXNUnATVMT8O/QWtR1nCU/F9DWN4z4HDW+MksRIyZNTcTOsgGRzkSiia73LGa4&#10;8uKyimBiLJrw+bLqZmXtk6nx+OKCNIQXdKO5f0TkqanrDA4m1OGZeco6Kxx30McgmjzjXYqR4fdN&#10;6sMYTm8i0YRRN3bg2TmU1rR43Erli6g8JY6PE01az6FG3YpvTKd60tfFQyvzUNlzHtlSNJFIJBKJ&#10;RCKRSCQSyaeEsWjiEdcAQBFGugbP496lZMOyaLIwBg8sj8ep4ffEOWNX3T6Im6afQKa6T38EODPy&#10;Pr60kmxfI9Hkte1FJqKLY2Q9nnZIxcj7F4VQc/b8RZw+974Iy6KLsStrHcS9NmSX60ehXH/RZEo8&#10;nlySgR/bZuMlM37sUIDMNmVqSXlNG763iAomRnfE4UmbNPKTgxdXpuHeaUo8HN+qmObRHW8mEk2Y&#10;kgodvjpzTCgwFk1YfDgSWYb7pirx3kbnv706U+TphcUpuJXT0qf3KOU9rsHyjj7mXLVoMjUed85J&#10;xs/sckzqY4xcxKtPX140oTrYe7wMt77L5+PwpSVZqOiwLJo0dQ7i37zYLtcF1dUfw9VoJH/ZhVI0&#10;kUgkEolEIpFIJBLJp4NBNLl5TiQy1Mq6JexqO4cwySpyVDThtU2Cspr0Z8fc3sI2TJpxwmTnm67B&#10;EdxG8Y2FjRb+DI63NP6BZwZ8EtUWR68YHC8Wy2uZPMyzPAxxXU/RJD1Xh0lvUKS8sOoE3DI1Gcl6&#10;0YTDlNR1YMa6bDxslaiIAXp/d89IwDdWZGJdutmip/T/d3nbnzdj8ZtN1SaiSWPvOWzbUyjOcRzP&#10;2BWPiiYq/fmo9Ab8zj4ND8yMx036tJh7ZibiueUZmLunHkWtZ8X2v4Z4L4emuRPfn0npvRWLbwVU&#10;WRRNnud1WYzSskwCjtWdgqblFL69kC7OW3F4MaByXHza7kFY8XbNdH7SG9GYfqARmr4L8AzNod+x&#10;uGlaMsraebrROXgH5ur9xcAlvVPsGpRbosWkf1H9/TsKrhlSNJFIJBKJRCKRSCQSySeHQTS5ZW4k&#10;5u2vxMrjtYJ3wkoxaU6UIlTohY9vuqZjtf48s4r4qV+2mFLDu9sYjr0ZxmuhjIW9iZi+q3w0HG9r&#10;fOuiGDy0MhGTQ0rgHtuAXfmtOFDcjn1EaG4zlhyuEbv0iMVkDYIJc91EE6Jc0w/fKB18YyZmXVwz&#10;SjtMw2n7RqBu6ceBVB38yM+mOB0Sq3rQ2n9+fMY6zyE0SQvfaB12FfSMO69qHcSGODpP8QRmdAqx&#10;xPg809RHeVV1IjxeydO2hCak1vaihdK7WrFklPbTCKH8cn6C87vHnVd3DGFHgmkdTERh8xDFN4QQ&#10;fflCLcTHlKt7lHomP54xzaikOkkqaRO//ah+a/QL3ebXdCn+iDwdxU3HanT6axSlRZJK2bHHOG6J&#10;RCKRSCQSiUQikUg+LtgGPVzSKUaa3DIvypQF0abMNzvPzNefMzlmdNyA8XlGxKdnLv3m9I0R8ejD&#10;GjM3Em+FlF4f0eQTYXTnm6vkWv3fiHyEMloSlSQSiUQikUgkEolEIvm4qG4fQo7mNHJvAHLUp1HS&#10;dHXLdxjz6YkmEolEIpFIJBKJRCKRSG5oeOTGjYKl/F8JKZpIJJ9TeB0dAf9vdk4ikUgkks8a1/Ku&#10;uh7vtg8Tx9X4v5Kfj5pviUQikXyySNFEIvmcYFhsmIedHSnqQkhGG4LSWhGe2Y6Txd0o0p0RCzCb&#10;h5OMwYssa3tHoCMajRantoS6W/HDfnkha/PFni8H+zeEs3R+IjhNDsN55LSvpuPNU/fU+vREua4i&#10;nx82f5LPDtw+uJ0w4+77Tn1b0reJy3HZ9cEo3quJg9ucitJstHDOHI7PUlrG95p8jn2+0HSeRVZV&#10;Fw7mtGNnVjt2ZbcjobIHtR3DJs84fpZpuodRoe1HZH6H8MscK+pESbPyfrvaqcq8Tl16eSf2UFoc&#10;x5GCDhTqBi0+x/mYqv0MUss6sVufZmRJFyrbhsa3RYo3uaQDEeTnaHEXqtrPjntOF6t6EE7v52z9&#10;GnUSiURyLfD729Lx/xWU8n/ydSBFE4nkcwB3ytLrBvD6pnLcpN9ye9LkWAXe1Yl+3zojASv21aOM&#10;OpfyK5cp6q5h6hSfwtFMHXxPNMKdCExuQoHutMW6UnedRV5lK7ZEKn79YxoRR518jsfcrzlVjb3w&#10;OK4R4dzjmlBJnWpL/sxRdw4jt7INm6Mp3PFGbIrXIUd76orXkvMUk62lMJQmYWnhbWPqGvvgd5Lz&#10;p4Enla/Ggh/JZ5lhVGt7EBHXCA9qY14nG3Ewtx111H5GrzsZnumFLeIai3Y4EdReTtRMvNB4YXXX&#10;WFueCDq/M6+HDOMh7IhS2qBFf3o8qW1XGRmi3H4LajqwmcPSef8YLaIrLC+uLrnxqNb2YrJdMia9&#10;S++pt5QdDAX0++ursxBTN/YMbuw5i22HSvGl6fr3m8Hv27G4e1YS7GKbr0IUHkZVQwf+uDyJ3oum&#10;cdw8NR5W+xroXjHyT/dKTmkTfroscZz/hxZn4ED1wKhfVesArLxS6VwMvvBmDG6lPD6zNhfZTWPi&#10;iLb7DKY6JeOeqUnI77jy+0Iikdw4WBIzrrfAUVTfjpT8atS0nLZ43jIGkeHjFxo+CUEntbAWhfVt&#10;Fs99nEjRRCK5weHtpj2jtLidOnyTjJmWoDDVAB2bEoeH56YgpqL3sobz/xT0gD8RU4GHp8bilnfG&#10;6u+md+Nx++Q4/Ce0Drq+Mf+16m68uiYRt9G5SeTHUK+3vh2HR6zTkNQ4NGHdqqlT/btlin8Rjjrd&#10;eW1XFk0q6CX5iyUJuI0FMEOa+vy9FlI3cXpkQGRk1+M27uRzGOr0vxasgm6CLcpb+4fx2hoyJjgN&#10;yuPtM5NQdkUjRPJZQdM1BOfAXNxB1/tmQxubEo+b34nDnfS/R3qH+DKu6R1GUFieMEyFn4mg88sT&#10;eicY2TGCqLgq3MSGpKWwBuj8nwPr0dx5Ci/PpvQM+ZqAO9iYNOy419yD1x1SqJ1TGmb32gOL0hBt&#10;ZFBLbjw07QP4zzJ6Nxm11btnJ+nbrvLO+pJNJorayD+1wcPHC3ErfxDQ+73dKgl3zlD+52M3UTjP&#10;nL7LtolabRe+NiVGCUPcMp3StKK0DO3r7VhM3qOGTt/mKyq1eHKWvo1zmrMScTuFEfmj9O6enoQC&#10;MXLrPAIPFmISPZPvmJ8B7cAIZvukU3xx+K5Puf6ZO4KYxCrc9mYsph1rQqNZ3iQSyY2Jpuc8Io7E&#10;YN3WEJxMyhPPAz5eSv3FgMCdSMgpHxfmatH2vy/+qjqHoet/DyvtXXH/F+4RcV5JoCioa8XW8H3Y&#10;Fr5fIWwfwg+cRH37hxvl1th7gfoPF1DfMb7fquo8i/CDkdgYFIGa1mtfZPVaePyxR7B4pR3l5z2L&#10;5z8urko00faeR/PAebQRvJ1v4wQdbmN4mHsz+eUwvOVwU5+FbYcJHrLbpPfXRn/NzzM6/fmWvpHR&#10;oZdaik+EMUekZXnYupoatcGf4WvEaNpXwGBkcPn5d8sEdcCdS0O5OS/NlE/LHU4ql1EZLJ6nehdp&#10;9Vu+KTg8163i57wwni35k3x+4bblHtmI26fpO3wGoeRyUMfvfupsxldevnP5v0J5ZSO+NG3MkPuB&#10;Uz5+5ZCKW/Qd8ZupM+2WqYzO0HWdwWSnFKXDTefumZuM33kV4OmFVK/ciSYj80vLclDYNv4LorZr&#10;EDa+GUpY/bW4aUkm8q8gmjS29+PVVYlKOOLhJRn4g3sOvmDIM3XKl0S3WvjCOoLCimY8baU3QDhN&#10;yt/fQxosiiaa7rNY65tO5Sb/7JfivmNWMsoneH5JPlvwFKzt+4twEwtr3C6Il90K8NKaVLrudD3p&#10;ut46JQF7KgbonT6MbcE5mPQGGY+GL+cMGXPCeNS3T24vPtn9Qnwbn+YIImMqMen16PFxsGFriGMy&#10;GaG7NNB1nMKPplF6b5qlyRjaJ+X5PqsUVPK7s3cIs9zSlPzQ8VtmJYl77esL6V7Q32v3W2cij7f4&#10;H5c3yY1Ael4DbmJBjK/n5Dg4JbXRc3YYOcU63Gd4TtL1X57cQc/es/jxIvqtfw4+71qsjJ5qH8Cb&#10;jtTGqW3z8S+vykethbQEZGDEJtdRm1PivnNeOqJULLwNYXtY/ugz/9HlOagfGIH21Hm860DPe26D&#10;xDdcisSUoRp1K75jFYtH5ifiRdtMeGV0oeX0WVi7pot2+a2AGnoen0fYviJRri8vyRJT05q6TuF3&#10;yxPxlTV5qP0EvsZKJJJPhubT/8Wrf/s7Hnn4Qfz0Zy8LgYOPJ+dX4cmnnoBPwHYTgYP/v6oRGfTu&#10;Xb7WUcRd3XIKuoH3sdbZE1/+8gNIyqsUdi0/1yyFZSHnWEIWHn30YXz16afw3Neew7PPPYtXfvkr&#10;imtslMrl8mKSZ4qPBaCfvPwyCmqaTfwxde1D+MOfXsVXv/oVlDf2jDuvcOVyXy4vhnNPP/0Vqhcn&#10;aPsUQcn8/ERc6fyVuKxoou0ZwtH0RszamI8fLE3Hs4vT8UO7LCzcU4vk+lMWxRMNHcsuacHy8BL8&#10;ck0GnqMw31yWjj/6FcIzVoey1rMmIoK27xRmOGZS3Gn4xoos5FIHyNiQ0/WNYKY7nbdOw683V6KD&#10;BQQqtHtQPh2jPC0xgtJ6fnkGfu9TCN/YJtTrG62BtNRyPGeTRn4zsKWEDcZBTF6bKsKZxGMOhZl3&#10;rBWaxk78dBX5t0nHy3vUVPlKvMo823Moqe2E3Z5y/IbK83WK82sU9jee+bA7pkFB0xkTo4bnZS/b&#10;miPSfo7KEVV/2mTuuJpesO478kQZX3YpRH2fIqwI0ah9EOGx9Zjsm40X9NflxTWZmBZaiWNkCE8k&#10;0kg+fxTrBnEfGRPc0Rs1Uq4G8v+1VZmobvvfNjh4ms3mrVl4wCoRt0+NxXc9itE0cB4dZLB93WbM&#10;OHtxe50QGuo1rfgGf2WkOryZzoWX9gnRMrdIjQd45AlfB+pc764gQ9MoncaeYXiFFuBWHsmi75hz&#10;HFcWTUYQl1yFO/SG8E1TExGnGqQ0R7B1byEmva3E88Xl2SgyE2pU2i78dgW1DU6PO/183ScQTRq7&#10;hxF8uFgxuA35I6RocuOgGxjE1LVk4PF1ficO/9ylFh8FGtt68Qc2Nvn42zGYeVSH5t5zqNCeQmpt&#10;PzGgpx/ptT341RK69qLNUByhddDS9RfvHQtUNw+axTGAjPo+LFmfORrHi96lKKU2zl+hcurYr5H/&#10;ugHqVKrxRR4tQPfTXVbJ2JLfI96FWl0/vjVPEV9uonMbi/rQQu2+qLQZj02PUdroW3EIpXtQir83&#10;JnE59fiTWzZ+tDINTy/PQqZ+Gou2vQ+PGsRbena9FdkMTcdpvLMhB7+0z8Cz85LglNIl2kkjtXFn&#10;6ksJYZDaxH2LslBlPL3GGOo7JmWoMOlNajsU9z02/PwdRis9w+OiynEbt1niiTV50FC87e29eILb&#10;JueD4l6c3AVd91mUN59GRmUvyugvv0O4b6cdOIulnhmizX9tXSU98y9g6+4CTJocj0eWZtP9+R52&#10;0O/b6N50T++UbVYi+RzBoslf//4vfPWrT+HpZ74KF58AYaCnFFTjK3TMZ2Og+M1CRkJ2OTYF78bW&#10;sH1IL1WNGvIFtS04mZwn/o+kv5mlasSkF+H7P/gBfvCjH+F4QhZqWk+PiiY80oRFkZ0HI5FTqRsn&#10;CHBaxxOzhV93v00oUbejqK4VxQ2dQtThuGLSihC677gYIZJVrjGKYxiRKfkIjDiI/SeTUNnUj/js&#10;UvzltX/i8ccfxb7j8cgq05ikx6LJn179K5555mkz0WRYCC6Fde0iHf9tYTganzk6WoWnGR1PzKH4&#10;1Egvrseuw9GIorQN53nUTmFdG8IOnsSe4wki308//dVR0YTPZ1c0Ul4PISBoJ2IzisVoGA5bQf2I&#10;E0m5KFZ1UP7LEXE4Cok5FePq6mqZUDSpbzuNhesz6AEfq3w10r9MROebOtb3z0vB9oJuk+GF6s4h&#10;hBwuxZ1vUxjufLNfQziOg45/wyEPiULZV8Lo+gfwtyXUsRcvxzj8LaReKGuGOJv6R/DPVcp81695&#10;laKbXmRc+Wu5U8bxs1HDL1dDOoa0Jsfi5xvKUK5fL4AFjuT4ItzM56clwrewj164g/j9POp8jeaT&#10;wnE+GMNvfXyv721Bo6YDT85Rjj0bXD8qTvCXkciUWjxARtdYufVhKd9c7kcXZ2B/ef+oMMKL3c30&#10;TRvN//OeJag2etFr+s5jzQZ+ASfgKf7q0a80gMaOQSz0o+P8dYYNMEPe+S/lk7+Kb8jtEuU1xCX5&#10;fMLt7rX1pUpbM7Tbq4XbHbWhjQnNsq0Q9a2nEJ2jw5GSPkVQaO7FV+fr64nuq/lRbeJZp2nuwYvz&#10;6V6jOuRnSXBxrxBAc4s1Y6IJhYmuOzMaN48AOBZXjvumKs+EFx2zcSv7oziuJJqoe8/DPShXudcp&#10;7BcXZ6NG/5zIL9Upz1rO49sJOFgzNrde23MGU5x4hIEynHyqb7byFZWeR+aiCV//mNRa3MPPevL/&#10;omsWnpvLgpEUTW4ktP3DsPbSj2Ti6xyhCPvqll780ZrbMh1/Kwa2Ce0WRyXyApu7DtI7Uv9O+ZF3&#10;KWqp7Zr7uyyUXkJaPe5+l9tlPL6wMANZRus5jKN9EH8T09U4z/FYeKIJTfq8NbcP4Cc2+nuQ4gqg&#10;dzYvBltU3owneMQKl4fuiyNG7V5yg0Hthdsiiw6G/hS3wz0nSpTnlf5dta1YEaEVv0YLAdPfGlU7&#10;vr2A/LFfCvOCf9VlF4Otb+nDn5YlKmt/0X3yXac8zNpeikdn8fM7AbdSPEtPNkFL6dSSIfJFHsXJ&#10;z/sZSQjMacMbHhm4h9reXTMS8GpAKZIa9F9sqeN+ILoCt74Vh9tmpyCxvhd/s08RfcI/7qhHZ3cv&#10;nrWKww98yqHS31fi/jTKm0QiuTExiCY/ffllzLdZjm+98ALqOs6YiCY8lcQrIBBf+cpT+OY3v4Gv&#10;f+PrePrZZ7D3RCIZ/+9hQ+BOPPXUE1jl4IZHHvkybF298L3vfw9PPvm44IknHsPJ5BysdfYSI1r+&#10;9s9/4dnnniG/D+GHP/oRKrR9JnkyFk28NmxDdUs/KnR9o6NMotMKKS9P4sUf/ADfoLxwfmIyisQ5&#10;mxW2Ir0Xvv2CGKESl1WKb33rWyJ/nBcuk/XyNSbTYyYWTc4hu7xRjFDh9L79ne/gUcrz7Pk2YhpP&#10;fo0Ojz3+CH7z+z+Kc+znsccegatPgCgDi0k/e+UVPEx1wnH/+83JIh8smuj6LyIqvUjk7bnnnqV6&#10;V/Lo4O4r3gMslDxB+f37v/+Dr1E5+H8WtsIPnqTn77ULJxZFE03XGdj7Kx1uNhiet89FWF4bosu7&#10;4R6cjy/wIlz0wvnCnFSUdukf/vQyOxJToQzNpXN3Umd7ycE6nCzrxfECHf7tnK5X8ePw2Irs0aGJ&#10;JqIJQ4ZHqBgFouTlSqLJHTOSEVTUiyhKJ6q0C+HxNXhpiX4oOxmF0w9qxYuWX07moklD51mkVfQo&#10;YZmiTnxvAXfGEvAD7wpEVfTp4+1BpnoQDQ3tFkWTtFwV7nhDKfdtVIYpYVU4UdaDyOI2LFyXhbv0&#10;xtJ9s1OR1ap8DTYRTUS5Y+GU3CG+6vF5i6IJnYuMLRPz07nD+JJHIQ4Wd9J16YLvnmLcrU/nJnph&#10;Zzdd7uu15PNANRnbd1DHTRgPhvvnWqC28uq6Ero/rv3B8XlF03kK1s5ZeERMaeHnVTxe9CiGiqcG&#10;dtL53nPYtLcIt+vvwUnUof76Kh6pQv/T75vo+N9C1VDp72O+Z6urNPiSEFHj8MzqPNS19uEOFlPp&#10;GlxJNNENDGO+UzrFrVyvxxzLRJx8rrK+C1+YoTyv2Bhen0NGJZ3jEYAuW3iYOK/LEoeZRxqRFFWC&#10;Wym8JdGkqFyHp8UzPQ53zktFZWs3fiCmG0nR5EYjs0CDB/hacpuga/3U8gw8aU3v13eU9vPoyhzk&#10;t4yfOsaUVLfibtGuyUCcnoRjqmtZZE6hqWMAv+AFM8XzJQ6by0xHXBnD789DkWX07lPy9i33EiEw&#10;jvqh/yMOl+IOw71Gfr62Ogtf0t9rHP/LG6svayBLbix4odfwQyViBJGhDb/kXWraLvRwn66uoRXf&#10;nK20DW4Td85MRLLuCn0fClev6cA3OBynoW9bhvT+sKUKjfS8Z3+FuVW4h/vB+nfmbVNices7zFib&#10;vIv6dUX6Z7im6yz8wvPwxZlxuP0fUbhrWhx+G0DP7N5h+G5OFetkHawcoH7eWeTVKP3OLNWAuBdk&#10;O5ZIblwMoslLP/kpkvMr8eUvPwhX3w1IK6oRAoPvpiDkVunwyKMP4dW/vYbatkGUNHThhe+8IMSK&#10;UnU7tobtx8MPPYjnvvYs9kcmI7+6WYyw+N73X8SPf/pTCq8Vzz0eafLwww/irXenokzTDXt3X3z5&#10;wf9D8J5jQmQw5Mkgmjz+xKNiWs43n/+mEEcWr7IV50oaOpFdrkH70PtCvHiezs+cuxB17b342tef&#10;w1/+/k/R561tPUNQfimt/7z1jhBTEnMrhEhjmIbETCSaaHou4I+v/gWPPfoIDsWkomngIlY5uOJL&#10;D9yPHbuPUD6aFaGEzkem5iOloAbf/s638fwLz6N18ALs3Xzw4Jf+D7au3hRvL6bNmouHHvqSEE3q&#10;2vpFXp979hkxMoeFkMlTZlDcXxQjelIKqkTcLKbkVGpwIDIFTz75mBgxw4KLIY9Xi0XRJKewUaz6&#10;zS+EVwIqRw0A7vxwhqISq3DXZOqsvxmLfx5QLmJDUzdemq9/kcygF5dmULwIRBiC1zjZsrNAdOSZ&#10;f/H0Fjo+TjSh8M86FqJaL8ZcSTS5c2YykltHRtNh+EvCS3OVvNw9Px1J2rMij+NEE/I7Wi5CQ43i&#10;ZWvFCPnlpjqRjuGc8GtBNNGRkfXPtfph/JPjsbdiQBguo3HS/yejy3Enp0tl+N66CmUop7loQnn9&#10;4qJMZLXoX74WRBOue1efLJH+/XPSUDP4/mgd83zZrRG5mPQfyv+/orGpUC70+XknrrJXWR/A0Iau&#10;FQr3zLIMIb5Yiv9/EXVbL34xm559euOR78u/by5HCdURiybsp5ZeHH93oGcSn+f7mv3yc4383rcg&#10;FSlqevbp46vRdOKRacqz9MGlmUjVnoG6qefqRZNTw5hnrxdNKP4nvMupM688G6vphXv/TIqbz70V&#10;A9+sPjTRC+7IsSLcxvG/HYt/BNdBS8/QqJOWRRNdaw9e4q/5lP9756YiiwyOtm4pmtyo8M4cHsH5&#10;YgSGuMe5bTL6/71S2sRojXHhes9izXr9KBXy9+8ItXhHmfu7EhF7C3Eztz3iK3aF1OGaOI46bTee&#10;56/7nLc34xBUwqM/Tf2omvvwtmvqaPsXZeE80v93zUtFTIPptFbJjUtz92lY+2XgVm4/fL3pmfS0&#10;fR4Kmsc/H1kYjkysHh29x/75g9XG7O4rtoeCimZ8eYr+uUnt6XmHXMzcXoL/0x9jofmV9RVoHhhB&#10;gbFoQuk8SX2xnKYzKKxqwXd4ypvIZxz+Ejo2XZtHgNa1DaGiZUi8W/l4aVUTbqM+9auhDdSme/C3&#10;1cm4k0djvRGD2yn8T31KqM87Pq8SieTGwFg0YVFgrvVSPEuG/ImkHCGa+G3egc2h+/DQl7+EjTt2&#10;ixEaLCZYL1stFnU9npiF7eH7xfk9x+KEvcfx8oKtPD3nZ6/8HDVma5ocjc8UcfAUHRYR1m8LE2KI&#10;IU8G0eThh7+Md2fMhs/GIHiu34r9J5NF/CWqDsyab4Pf/O4PeOUXv8AzzzyDqbPmUN7O4Re/+rUI&#10;xyNnPNZvUfLbewGTp87AE088jvwJ1jSxJJrwNJvnnntGiDCNfcrIFBZsvvLVJ7Fo6SqUaZrx1Fee&#10;xG9//wc6Nyzy9ue//k1Mc2o/ewFvvDNVjHYprGsVYXmaz5OUhxW2zmLNmAcf/CKmUPka+y6IMu89&#10;Fo8vP/gAfDftQGphlcjv0tX2VIYLqKVn8/Pfeh5//PNfRxfYvRbGiSYsbnjxAnH8opgchwNV47e0&#10;1LQPYndaE+IqulFCLwY+FpPAq+grL7C3DuvES804DNPY2qtfyIsXcMuCivwYiya3z+J1Aijdt+Mw&#10;75hODNO9GtEkqdW0Y8bDOw+fzFeMhMkx8MzoFiM4JhJNDKjNRJMGo8YnGCea0Eu1RIMH9OV+aXPt&#10;6FdgY5p7zuCftmxkkRFCaRe0UbmNRJM7ZsaPDp3/a1AdGT4jE4gm5xC8q4Be9OSX4nrRtQChOW0o&#10;aDwt6qmRGlt58xDK6aVeY2FlY8lnDxa9RhcXpr9XawDw/bU5uVUxIrhD9yG5Y2ai2KrYUhqW4HQN&#10;iw8389c4C35uZFStpxBwsgHrYhrwrUV6MZTq+Gv2BajvGoGqqRO/XEzH+flI9+zXHfPhHavFm2Iu&#10;O/mlZ9t9c1MQpRpEna4Xf1lFzzbyd/fcVETSsa7T76Gzw2ikydJMVNIz1zAlwRwWTRY4jokmj3uW&#10;QaV/mZqLJuuy+xGfWY/7OW7i9/zFdOACOgcvICWmdFQ0+fdONXrpmK5zEK+v5WerIpjsrz5F+buA&#10;gVO9+JGRaKKmYyzGyC+hn220vWewMiAbN/M6N3Ttbp+TgrXHNFgZVoQ7+TlBx25+h0c0jp+eU1yh&#10;w6M8vZT8cHs4WX/to0xa+k/rxTa+DxLgknmZbYGpzYccLlaeX5TmE/aF49ahaGzrx59W0v2jv9ee&#10;XJMDL7rXpnpnii/2fK/dPSMZx2uvvO225LONlqeQ2aUoU8O4/bwdiz9vrkQR9S/Nr62u5yw27C7C&#10;ffpnKLehR5dlYndxj3ifGvs1h8PabaW+o3ieJuBp5yKUtQ+LtfOKilW4l5+RFOfNM5Owq/o06qqa&#10;R6fn8KhCt2zlYxT3k7ftLhzti929ltpvh+U0GzvPYLZLMm6eloSs1rPw2Eb967di8U3XEqg6T+N3&#10;y6iNT47FO/s1E74HJBLJZxtj0UQ3cEmsz/HwQ1+C1QJrMv6fFqLJtrD9QtzYtGOXMOBZhFi0bI1e&#10;NMnE9vADYgSJMqLESDR58Qf4yc9eHiea8EKwLBKwaMLhJhJN2O/6beFoPnVRTANS/IyIES88SsN/&#10;Wyj2Hk8Q4sy7063ECAwe0cFTiv74l7/ikUcehPu6TeK4QTQpqGkZTceAsWhSqesT6TA8GoVFk1f/&#10;/g+Rf/Zb1tgtRoAsWjYmmvDojwbqB7CN/9d//FOIJm1DFzBl5hw88+wzYppOA8XFognnYYWds9h6&#10;+Utf+iLenWFFZVNEkz3H40WZeXSPIpo8Bjs3H3Gurv0sXvj2t/GHP//l+ogmjb2DmMEGPr08bqGO&#10;dJ4FlZ9hwWD0ZUb/bwjm7QspDL1ADqmV0Q/mYZp6hzHLm4UC6oy/k4CcNhZF9KIJpfc13xL8hl8g&#10;9P8XFqQhoXHoQ4kmLFwUF6pxN78AqZP47iEtmntHrr9oQi/OQ1EVSsePjtlmdFl8afNQT5+gfMov&#10;GUnk71DNKZEfIZpQGZ60y8cUN/36A1SekNIBCmN5TZNaTQde4vnp3LngTgOlff/cJPzcJQ+rDqmQ&#10;VKsM9TTPg+SzBV+j7AYy0OOb8Z/N5fijdxHe3FKOTYnNyFGfuuI15Ck1XtE60e6UDt2HhMInVI2/&#10;FyyRXNMPtxONYh2VP1F+p+2oQnhWO0qbztzQbY6FIM4/P7NYmOT7mr/GZ2bVKAIE1dMtUxKR2DaM&#10;yKgy5b6jDjRvjZpNx/haNDb34ieLFb/cAbY61oKM7AYhAHMdP2Cdjt97FOK37gX4rUuOIg6z31mJ&#10;+IVzPlySO0T6nC7Hx7CA1kjPPzv/LPEc4Hi+vLwAdfq6LqvpxL1T9SON3ohFWEkfbDbQM4XjpTy+&#10;6JCH31N6vyN+siIFN3GaFMfDizPwB78SlFa14Yt8jLh/QSr+yPlzKxA789yvn/Z18/QE/MqV8pfQ&#10;Ib/of8ZR1XfgWatY5fpTu/PJ7RXifBMZii7b6H3Ju4tQu33epdhk5w6e+rApgsV45Zp/2bEItWYC&#10;BsP3iKFtjvsoQudKcmtxDz+PKI4HFmeihvyZ+DGiqecU/r6W3vXcdukdvYzal7mQk5RWLhbNZD93&#10;zEpCOvVFOG1dRz/+YpgCRGFf362m+CZOS/LZplrbg18uoWvJfRpqO/fOToZ9bDP1/XhHQP2zUP/M&#10;0/YMw29nAe7UP5f5efYb/1LkU9vgj02Kf328TQPYndkm3lHh9DdZNYim7rOw8qb+JIeltH69rV4Z&#10;UUXtvam7A49w+xXxJsA1uwtdXb34ykz9MWqHbnRPcdxs0ITuLaL2p+T5vrUFqOqwMO2N/MWk1OLO&#10;t2Ix80QzOnrP4Nerqd3T/fnGbg10ZMAs30j9PGrnz9sXo+mUWZ9TIpHcEBiLJtr+i6IfyaNNeG0O&#10;hg34vCodnnzyCbETTk6lFkl5Ffj2d7+Db337BTE9h7cEZvEjp7JxTDTpHBZTW1g0OBCZgApt7zWL&#10;Jg899CBsVqzFwcgU7DuRiCOx6ahs6sMPfvhD/Oo3v6O8n8fJ5Fw89dSTeGfqTJF3XpiV1xoJ2XtE&#10;jDiZPns+dAMXMc1qrtiNZ9OOCGSWNoymxRhEk6989SvYEroXwXuOYseeIyhSdeJv/3xdlH3n4SiU&#10;abrEtskP8pSivUdR3KAXTf4+XjTRDVyA98ZA/XQcB6QWVYs8cHl5ek5t6wC++93v4hvf/Aai0vKF&#10;sPLmu9PEiJ3EHGV6zscqmmg7e/F7sfhaPO5ZlInStit3RoRatlERMW6fmoikNmVai7m/xv5zcA3I&#10;Fi+f26bEIUk3guaBMdHkab8KFBbWK9t/0kvxhz4V6KKLee2iyQiqySC4j8rAL6M/hdeLr/jXWzTh&#10;KTE7dtOLU/+y9yrqF1NvTMIwFE/wkRJ6UZI/ChtS3i+2TzaIJo+sKaC4W/Esz7Glcj65No8a8fsW&#10;RRMuW0F5C161S8MX+AuIXrARnU8y1niIqm0cK4CW561LPgPQQ9DhqBpfmEPtmqfB6duP+Eu//29e&#10;MtxONloOq4eNlnVxOiUMd+g+JLeQUcxiiKU0DFS1DmHGjircQX6V/CqGjPj7dgwesU7D7pwO8nsD&#10;trmOIWyJrsOi4EL8fm0a5h7QoIU70XSupLgBD9JzStSTeK6dw+49+vud7r27p6Wggl4u7Le54xT+&#10;uFZfr3RPvrZLg6wctSKacF1ZwnAd6Lkw/UgLGltOY1OsDr5MtA77yvrEsy70SDFu0i8ye8e8NFS2&#10;U77pOZCeq1KmUVJcN89IRrLmNBYGGEalWMCQHv3PgnhBVTv+j58h5v4Yg1+GyvvuQcqfpWeb5DND&#10;RbkOT/BUML5m1O4iak6PrnGzbW+eMAT53MNr81Fm9FWcdwP5mz09i/i607tkUUw7dS5M4+b3+Z6M&#10;ZvjGUNsk/GJbUGt0v/PoTqdN/J6m9kT3zI/XVYjRScZxGFNZ1YQnpnPb5XV3EpCgHls42cDRqGIl&#10;PsrXPfSsLO9U7rWmvtPKhx0uJ+X3l1urxUgB8/CSzz7q9tOY507Xkvsw4lkTh18HVGBjQpPyHNQ/&#10;C/cUKKNIklIq8QWe1sJ+qe3ctTAdfvFN1B71frl9xjWhumMY+fT8vvtfUcoU1n9HYf7Jdup3DcMr&#10;KGf0Xrh9djJCi3rEwoh+QbnKaDw6fuvMJByoOSN20JnnSf00FkeoLT7nWIB83SDK1T34E4/S43go&#10;z38PV9Ozenz5xGipFYl4dGmW+HjW2jOEP6yh/i69I/5D74imgfewlPt59PtbTsVkIMh2LJHciDSd&#10;+gCv/fN1MZ3FsA1uUX27WKCUd5vx2xQkRnnwgqw8EoN3f+GRFmzs7z2RIAz4beEHhMDCogmPBOE4&#10;WDzZuGOXWHyVhYPtOw/Cwd1PLP4qthym88cSsoWQsT4wfFRsMYRl8UNZvPUxkQ+O/3vf/z7q2gex&#10;YMlKcY5///gnP8VLP/kJ/jP5XdS29ouFbJ959mkhOHzvxe+LdUbUlKf4rDIxvYVFi+mz542WleFp&#10;ia/+9TUR5+OPPyJ47NGHcDguTQhGL//iFyK+r3/9a+LcjDkLUdM2iMLaZnz1ma/ib//8t5gGz/3e&#10;1+h/Xoelsfc8yrW9+PNf/ibyz4u4vvav18U5np7DQg4vXvud735X1OezlOevPv0VISxx+ZPylDVN&#10;eN0X/s2iyXe/9z38ieIzTBW6FsaPNOnux194IVV6Id25MAPF+oVLTeE5R2O/uYCrt2SLl8pt1MGZ&#10;SDTR9Q5jpb8yNJLn3CfrRkxGmjztWy7mJC1nP/QSYYEjuPY0Xl+dIl5M1zLSpLqyFfeyIUrxvBrR&#10;gNa+6y+a8Hzt8AMlyguV0vIqUhZiNAlDsL8t4quE0slj0YSnNpiIJtQwtu8uGJ3itCy1G3YBXEYz&#10;0URPE5WnVt0Bn2M1+AN1IO8UnU8lHzz0M6RYbsP4WYTnO1uF1oh2KTp+E0Hnl+9XTXgN+fjenE5F&#10;xLAU/ir58sJUFOnGGywG+Ev1T115jYTL5JfbHOVjR1ordWxvrE6fmoy9dQHcKWZRIkFMUzlY3Y+G&#10;zlN43ZGeO9wpJiPwi/QsZKEiO7tmdGoNl/ufYbWo7TyLwMPFuFU/LYLrwi6xU4w04S+id05PGMeo&#10;kUD+76D7dubRZjTWd+IR/SLb4rm1VyMMhZqaFjxlmIZDxvDSk81QtfbhLc4fH5tKz0bXUnp5DcM6&#10;IGN8epTOHUIcUbiFft89PxUFle14eAY9Q839E7zFq8E/r8c0/WCzHGnyGaeppRc/XMjXTGlfj63K&#10;QTbd2xlFGjyh3yab28or6yrFO8kQTt3ShhdmKef5/bi35tS4a83PgT/yOj7CeIzDLVPTUWncB6D7&#10;5XczlHuI2+70E00mO+uZQPfRoZhSIRaK9j8nFRUsBJr5Ky1V4UHDvUb5+l1gNWo6h7D7WCnu4uPc&#10;PuldtziqDToL713JZx3e/rdeEZb5Ghvg558x9Dz9/dY6NPecxXd45zJuYwa/3AaM/XK7sEpGcdsw&#10;Cks1+D/De4v+2kR3imnaJbWt+D9ek4/9c3h+h/JacIbf5PfnG8ZEP1VjG74+m+IxpPEG+dVveMDp&#10;3WOVgiJqv+OmL1I7Dz9QTG00Di6ZXcq7nO6jjeH5uIna7ZNr8tHcewov8ZR1+j2X7hmdeRwSieSG&#10;oUjVgUJ6vpgcq29HXnXT6M42vAZJqboTYQdOYteRGNS1cf9beR/ztr55VU1ixIZxHGzsF9a2ID67&#10;TPjhuAoonVoR9pxYVJZ/VzaNn2pf3XpapM+LyjL8P4/G4HVGeIpQelEdjiZkC78lqk5RBv6fR4cc&#10;S8gUI1B4EVjjOFnE4LwY/BrgZyAfM02veXS3Hi7HyaRcbI84KKYvGXbeqe8YEmGK6sfiK1K1i/CG&#10;3xw2o0QltkXm7dx5ik5FozLyj+Hy8NbIwXuPibBcNj7OdcRxG6+xwlOL2I/h97VgYXrOEObxVpX8&#10;QpiWiNTG8QaVrmsA9jtLcbCkW3yR4uG9QTvHRlz4Fo5trWsMD418zZ6H5FJHaUoSSqgSzEUTFjxU&#10;jZ14cZ7SKbpzUSZ+t4y/YF29aMKCTn5uDe7iMrwdi3knWz626TlRCZXiJcvH5kRa/hqr6x/GSj/K&#10;LxlgvHZJbMMZMZTUWDSp7yR/HQN4ledwU7lvmZWCd9zJKDISTbhBtvQNobi+F5n6OedsVPFXvjrK&#10;e+Ah6ohyp/adWLwarkLLZb70ST55uNN0nO4Z0V7oGo92/CxB53n9gbiKiafOFNC9Kb6iWQp/lbzk&#10;mDd+qL0evo98Y5sUMc5CWBMovw/OT0F+o+nD9Uagsa0PLy2ga6IXP2+ZEqcII/ys4N9Ufl/9AoO8&#10;le9cD7pvJyvn2A+LHspzheqBrtkTa/OUhWO7hvX3pymNzT1i8T/2zwvBFrYPi+eeml4YjxiGglN8&#10;f92niCbqnmEE7StUOuqUJi9UeAePgNHnjzv9vCODELMpj+bpaek5EGO0EOw/QlX0PFTKbu6X4YVg&#10;Xxxd0yRJrLnCYp95vUk+Y9D7dNexEjFVy3BP3kZtk0d1KuIat5cEHKwaUAw4PUUF9biTR3dSmDun&#10;JCKvw2jqrR4WTf5sEBEpnlumZ5iIJnXUiRtNh55vW4om3jVHTXF5btavm0Zx3bu2EPVGcRnQ9g5j&#10;Cb83DVt5871G8P0o0qG2/ODSLBTqF0+X3FiwcLdmQ7pYuH7Sfy7DPyPx84A6qGpVuItHjljyY+B1&#10;Ok/to6h1GAXFKtz5j0jlOP2dd6Jd2Z2Q+ktF1W34k0Ma7ueRWSIcQe/Sx6xTMH+Patz6JKX1nXjb&#10;IxMPzBjzf8f0OLzsWYhUjdJH5v6ZcZhGbQe+MSUK33UrRpPRSChV2ymsCMjBfVMoDirP3dPj8e4u&#10;Kp/ecJJIJJ9/2G5mIcDSuYm4Vv9Xx8T54OOXO2fp+JUQcepHaF87lw/30eK+OsaJJpxo8GH9XM23&#10;YuGW3mWyPSVnurBQjQemxJKhEIdXgutFJvMKG3Cv3tB41q1kdB96Y4qK1XiYv6SSv6ecikQHfXQh&#10;WApnEE04D/ujynGzGNoej9uFEXH1ogkLF5t2ZCj78FM5dhT3ibSu/0Kw51CjasPXZirHvrA4y+IX&#10;swZ1O56fp3T67pmfLnYGGt09h8pgEE247MnZKtxNhhd3Tm+bzh3UMdFE19OD3yxLxZeoDl+iumrr&#10;Ny13va5H1BOn8/PNVWI9GOPzkk+fP/uRUSPaIF3bK0H+XvMvpvZs+TrWtJ/F/fOSFYPCUvgrQW3v&#10;zW3lwiCyFD9Py/nCbOXetBjeHDKW1hxqsCgcfpbhzm51Yy/swkvxk+XJuHdGAm6le++ReUn464Zi&#10;7OUFBo2egXUtA1h/oAK/XZuCB2cqfu+xSsQP7LIwd1c9ddiHoOb7We/fHN49556pcbiV0rlt6dju&#10;OSyaPGHFBinVJdX5q3rRRJzrHMLhBBX+4pKOB2YZ8peM1wJKcewywhrDeY8+WUKGcTxupXT/GWq6&#10;5bA5LV3d+NEiToOeV7OTUXaDXc//ZdRdQziWqsa/PbLoXZWI26mNMc/Qe+OtzeWIqumn96tpmCOH&#10;S3E7tTe+3vdbpaHGwvOAnxF/cUrBrXyfG0QTo/NFVTrcTs8TbtO3Tk/GgZpTJuGN0fWewxvOaSKu&#10;W6lNfn1b7Wg7N6e+7TS2HKvC7+xT8WV9u7+H7rnvr8nE3J01YmeVicQZyWedYRQ1DIjpoZeluh85&#10;jWdQT/0z/t+iHwN8vnZA9Kf4C26qwT/9LWoy/XrL2wMXU/pp+vMZtf2opGf3RG2R/ZeqB5Ci95/b&#10;QG2c/Fpsf5Q+f51NqepHgYWRnGqKq0hFZad48tSnx92TEolEIvnsMU40YSqo8/40K/DUOXpwSQb2&#10;lfaKjjcPV6zUdOMvq5QvTreQQR9Woaxcr+0cxFRn/ZcoMp6s9qpQ0nJGTCPhOdP5le345XI2wLij&#10;lIB1ucpQGUuiCR/XtJ/GFEc2CPUG2WVEk/TOC0LJZ7T0Mkor1OFxHo5OYZ62L0SFUNI+HtGEFyaz&#10;25ytiEzvxuFP26qRpxsUc6x5JfTyhm686aiII3x+zokm5Yu1JdGEjjdSXblsVspmMEYNogmHec1O&#10;mUd7x8wkrOMhn5QHLrem4wx2HNYvUvl2LKYc0qH5MoaR5JOnvPkMHrWma66/rlfDE4vTxY5IluLj&#10;++5XHoWiPVoKe0XejsO6WJ3FTiLHnUSdw3FDpy8H5eNPfsViMT7z+G4E2JhTtQ2J+i4jqlqGxCgc&#10;S6Pm+F7UdAyhUu+3nPzWd541+aI4EaqOYQpzRoTjv4Z7v6HjLKrbz8Jnh7JD1rykTpMOuVigloxi&#10;Q5qG/FnstJvBwz2VNM+gqvVKX+bPokLvV+RPjjK5oeCPDvzOreZ2qaea2jW/kyy1ldpWus5N+utN&#10;7+yJ1iZigzKjUIu7343FHavzqF2MneOhsUp7UdomL15nHNacckrH0P6rLrPlNsPtXtNJ7Z7aO4fh&#10;8nB6V3OvSSQSiUQikVwPLIombETFp1Xjfv2oBd4R54dOufilWx4e5lEVbNC/E4ffBFSabDtaXNWK&#10;r81lcYAgw/0h61T8wq0ALztm4o63Y8Txm8mo/1dY3ejw8IlEE6a8qhl3i9EmbJBZFk1uJmPtR64F&#10;lDfCvQA/s0/DXbxQGPm/lcIFF/cKo+fjEk34eJ22G7/hdWBYsKB64a//P3fLxy9ccvDANIqP06Rz&#10;P/HldQeU+ppINBHxNXXjySlcBs6r6ZomaRm1eGAq14lSx99zyBFlf5GFLK4rSufu2SmIU9140yQ+&#10;72Q3nMZdVtTWjYWGK3DP7CTkqi1v/8kGUERWhxjxZSnsZeGvxfR3ori5bR8r1k8lMg87EfyccMwl&#10;Q14aMx+OYWQUa/GN+fG4fUYyonVSrJB8dqht7sMcr3TxnvnnPq1FsVUikUgkEonk84hF0URAHaKC&#10;YrWyANabBBvwDI+oeCMGb4bVgnePMQ+nbunFP2xTcAsvrMXiiV4w4HnJt5JRtTqmaVQwYVg0+atN&#10;ojDOvuJTZiKa8Dz6wOBMxXB7JxbPeZSMiiar12UoIoEhX6NwfmNx+6wkhBnt28+iSVJcoX6h1QT4&#10;FIwtIDOaXusgfrowWuT75wG140UTVRue4C0dKY6nd9SZdBobO09jzrp03MGLhHEdGcrNeSRm7FKJ&#10;1dMN/lk0me6dKs49tCrfRDRhUuNKcLsQf+LxxNLssYVgySDlLeyeYDGG11XgNAxlp7S/sCAFkXWn&#10;r+rrs+STJUt1CnfM0m+VeZXcRe04p8GysMHwCLAvzeMRXnT9LYSfELoXf+lZOGE74bZ9tOjaRZMX&#10;HaRo8mFpae/G0yxKT47FnwLrLjuFRiL5JOHnzFzeRYTe4w8uyED1BFMGJRKJRCKRSD6PTCyaECw0&#10;8Kq2ycWtCIjUwuOEFsEpTSjUDYIX07IUhlF38tzPbuxO0sKTwnid1OJAfjuq2obGGWnq7jPYFcdx&#10;NyIg03QlXkbTdRobTmrovAab0ttHV8mPymoWYTwo7lEorXXRWhwt7kRth7IoonFcpdVtShgiUWNh&#10;JEb7EIJjOS0tQnK6xp9vGUBAFJ9vxMb8sZV4DbDIU6nrw8FUHbwoDi77ruwWMeSZ69LU7zkcytRR&#10;XBqsS2wdJ5rwMPzNMZxXLTbEN5sslMdh69oGEV/QNHpdAmK1iKnoQV2HnOP9WaVIOyi2E7YoOEzA&#10;vXOSxJxnS/ExPD3jHwE8LevaRJOb34lDeFb7hF+Lub2OLlprIbxFpsTjFx4FN+z0nE8bFoPdwwrg&#10;EdsM1QTXRSL5tMguUmP6tkoUyYVXJRKJRCKR/I9xWdHEABtQbAjx6Ihr+YrMc5E5DIe93FBe9scL&#10;zWkn+LLK4Q3nedFGPmYIY85l0+Jy6P1NJCxw+fj8RDuKjOblCuUZLTdhyQ9jXG5DuQzwb+NyG58z&#10;wHPXx/wo67ZY8if5bFDddhbfWJ1lWXCYgIcWpaLYwkJyxmTUDeC+a5n2MyUej9mkXVZc43NxlX3K&#10;SClLcVji3Xi8ta1CtEVLcUquBmXHHcvnJJJPE6VtSlFeIpFIJBLJ/xpXJZpIJJKPDhsck7dVXNNU&#10;mm+tzkJt++W/7PL21a+uK1GmalmIwxxe18f5hMZiXMbwtCAhmhgWY74S78TCM1qudSCRSCQSiUQi&#10;kUg+P0jRRCL5hOAvtPvyO69+9MbUeLy5uQy8q4ul+IyJq+jF7TOvYr0UivOZpRlXNWKMp3p9cS7v&#10;1nR1Is9dlH62auKtRiUSiUQikUgkEonkRkOKJhLJJwhv5Xr7jAQhXlgSHkbh0R2T4xBdNn7BYkvw&#10;dLK/+BVfeVTI27FYeaBhwulnxvB0L4ejmqsbwULl+b1PkRxlIpFIJBKJRCKRSD5XSNFEIvkE4e2v&#10;5+2sufLCrVPi8aJjLmrbr27bWV7XZvXBhisv3DolDvvyOi3GYQleUPnLC1KvIPLQucmx2JndIdc7&#10;kEgkEolEIpFIJJ8rpGgikXzCVLYM4f7ZSRMLEVPi8cjCVORrJt41xxxeLPiv/iVXEDeIt+Ow8qBK&#10;LFRsKR5zWAQJzWzDfbxV8kSjWCjN51ZmioVuLcUhkUgkEolEIpFIJDcqFkUTVefY123D/8bHLH1N&#10;thTmqjHbbtcAD/U3Hu7P6U40/N8kfaPjo8eM0jD+/yNxxXiGx9KyUI9XgsNaqterjsOCP64/4+vH&#10;UzDklIpPFq7vt7ZXWl4rhI49uigNsRVXNy2H4+L24HRMg1vM45qA/5ubjN05nUpbuIprr+sZgV+s&#10;DnfPsCyc8MKyYRntYhSNpfAfJ7xNrzmW/H0YeHcqS8c/cSgfE10ndbdZ+T9Cnj8z5b1R4etkfC0+&#10;yvXguCwd/0xw+fZo6fjlGG3DH2P7M457onQ+TN5vWAzXb1xdUJ/F5LdlRB0a+hf0/2e3rV4L3F9T&#10;sHz+Q3CZuJS0+K/l81eLSXvma2F0b1738kgkEsn/MONEE34ARyfV4JEFqXhkdjIiKgbE1rgZBQ14&#10;ZC4dW5CChcebxi0kWVimxSPWKWTwpSKw8rQwoDQtXfj9SgpjkzYx1mn4hlMBqo3iEy/t9kEcTNFg&#10;mm8WntL7/b1bLjYmt6CKXgLmhn/4vkI8Qmk/uyobGc2mnR9N7zkcPFpGcVBe5qQjTjM47iWv6ejH&#10;ZPv00Xw9vjYPha3jv5xr2s7gbecUyncqvudXQXkxPW+MpucMpiylNKmMP/UoRV3/eygtUeMprlt9&#10;OhahuJl03RD2HCwX1+KJhWlI0FFZqXN5LL5KuRaWwhpYmIIZhxvHtiumOipR9cDnQCl+vJLOU56e&#10;W5KGacHlOEoG+tWscSG5fsRV9uLW6WYCxNR43DcnCSdKey7bCeVzLHjUdQwjLLMdLzrkXnlajjGU&#10;zk3k/+8bSnGsuFvEyffr5dLkxWh9YrS4+Z1YEd44Lh6FUt9hOdzHSU1jO5KyipGQVTJGdjmKNP0W&#10;/V8LtY1NSC1uRL2FcybQ8/Lj7pSWVKuQWdk67riqbQDJOaX6cisk5lSiRDc4zu/lUJGxUNfcQ2Gr&#10;Uf+RnwNGxtT/GKW1jSbXgsko0+kN06uoE6O2VFBei+z6vvF+rgnTd/T1olzVhOSyFrrOym9+bvA7&#10;W03v0MTcclS1XcP1p/d8Rn45EjJLkE51Vf8x5FnV2o3k/DrUdoygStOCpPyGUWFA3U155XJ0DCE5&#10;uxSVrUPjwn/eUHcOYnfwRixdbouIxBo6pq/zljb4+fqj+nLiERv5HacRn5gIhzWrsHjpcngE7ERW&#10;bTe1A77u13DtP2vQ/Re6zgOhcdUWts0fRnVTL2ronWt6/PLUVRdjjZMnClovmp0bQU1TAxYvsUdZ&#10;8+VGaA6L+i5vOWP5XPspREUew5rVK7GEroXrhjCkVXUq73LqI+zZ5I3A6Ao0imeQeXiJRCKRXAsW&#10;RZPjseXKDh//icGOkgEhkKRk12DSm3SMjKRbpifhSK3p1IH84gZMmkIG1ZQ4BJSeFkadpqUTL85R&#10;wvBxEac5k+PwBZssE9GkoEKLF+bFiy/YYhFKg182DCmeu8hYCy0iQ5/SYP8smgSG5gi/98xNQ4qZ&#10;aNJIBt/ufQWUDwr/RgIiG8aLJlk5atz5Toz40i94Jx4+WV0mfhgWTV5drpTzUeeiK4omf5ulxPfc&#10;2nzUDbyP4oI63P4mhTeuA64fxvB7Mp0nkrRDCN1VKI7d+m48ovSiycGo0tFrMRrGnDdj8NouFXR6&#10;IygmsQIP8DXgtTSM/VHebqZ6fXVHvbhm5mWQXH+47e3O7sBN5qM26Dr4xzVZ7ODwmiV8LdNqB2B7&#10;uAG/8izE3TMScJNor3QduS0Yx3UlxD1J9zLdM1+am4K/bSiDd5QWpU1nhEAyKrYZoSEDY0qg2QgZ&#10;iufu6QmoaPmkjY0RFGXFY+GilQjacwRhew4LAvy9MGvWXOxNVVkIc7WMoDxjP1a4hKC294KF83pa&#10;O+AfEIDSlo/RUOi9iKMR/vAIioam1/S5ptJqYbPACk4+27B+03aBi5Mdps+cjeNFXeOeceYUl2Yh&#10;8HAWVN0XUFFZjDlzVqF20Lxzf/XUN7Vgc/AulLW/Z/H85xk1XZvjB0Mwe9EqrN8cKK7Fug0BsJ47&#10;C8tcQ6Ayu3bmsGG/xd8VRc3K+ypkoyv8j1d+BDH7PFLjD2NfQpUwniz7uXb4/ZMYvRsL/Y8LI7O8&#10;ogwbQk+gaeACWppqMHfRYmRpruJ+oDaXm5uKRbNnwNZjK8J3H4TdSmsstt+Ayo7L19W1MQK1uhiL&#10;VnugvOMSspKPYv7yzWjou4Dy0gJs2RmHhn66xzvOYKHVbKTVfXTB9bPNCNKjd8Jt6wlouzvhsmI+&#10;sjWD9Gy5gOjD4fA7UHDZfgALY+udl2O5WyBSK9pR29KPE0f2YM5cGyTW8c5pN7Joch7bXFZhW2T5&#10;ONGkTtWANctXo7jdyP9VUFeZh0XL1yCv9dK4c7Vtndh9KP7y01o7TsFjzXwcs/AhRUPtNjTAHUsd&#10;1iM+vx4FNVocPhhGz3FrxJb3iPs+NTkV8SWtV3wXSCQSieTKWBRNTsRVCNFg0huxCC5VRJPUnFpM&#10;ektvLJGh9ZJ3GXUUjYSOEjUZUHFkCMZjY5lBNOnCD+YqxtmXl+UgKL0NIRlm0LGI3M7RL7r19W14&#10;YT6lwcY88bsNpdiW1oqQNB0WbMzF3Wwg0vE7pichrLhP+UJOaQWF5Yrj985LR6oF0WTP/kLKO+Xl&#10;zUREqU1FE03fCJy25ogy30kG5P1W5O/dWPxmcw1a6JxxXCya/GWFYqQ+5lJ8RdHkNSs2LBPwNdsC&#10;1FFHrVbbh7DRemiH255iTHqb04vHoqONCNXXCVPZcQ6hu4tEvm6bkoDoJqXTeii6TLkWFGbOER3C&#10;jOvTAIWPqh4Q5WzpHMDzs5Xr8NDidLhEq4WfLVG1+LZ14mhdh5UrI4QslUXy0WEhgonI7sBD81NE&#10;vY+KD8SPnPJMFn7lr6FsNAWnt+K3PsV43DoNd3Ib5nDMtQolE8HxsJhG9zULMU8vy8Drm8sRVd4r&#10;xBrjMhRpB3Gn+e4/lJfv2uUgvrIXTeT/kxHfRlCUHY+lawJQ0/se3WsXBGri6K7NsHHaDl2/4Tkw&#10;Au3AJTSduiSeZebx6Og4n+Ph+doBMvg7h6nuz9NzY+zLv6bvovCj6zcIAnS+pY6M5LWo6qGwhvgo&#10;ffbXNPC+yTNGe+qiyB+npTUY0JSekjadM6szLkcznzv9AY7tWg+PHTEWRZPFC+cgpnpIPAOV42dx&#10;InwdFrkEo7ZT8c9xcZ44vkZ6frBho6E6Sz3iB+9dGZSH98Rok8Y+06HchjrTijDKMY5LR8+xhp73&#10;lProU+pD1TmC+ro8LHVcj9r+MQNB239RpKvlMPpjn0dYNDlxMBiLncLRqG8jfP0r66phbTULceX9&#10;+vZAbZHqR1xbaiNKeGpnzY2YOWUGKrupDdMxHh1p3CbU+vpuGjAVtbT6OLR0nM9rhOBK15KuXZin&#10;NULiaoWgwVMA+JqLazaarhnUHrktGkYKiXZDZTFMH9DQtRbth/Il7iPKa1bCEazwCEfX8AdCNJln&#10;vRRZjfp7ivJkfA8YU1VThmXW1tifqRG/xfSczlMIXOeItesOGt2nFJdohxeNjg2L+uA2pdaXSatv&#10;h2PQvaVvvxp1MazXeKGsjdog572P2iuVNeNEMBzWH0HL0EXR7rn9G8fB10mJ26jtUpm5zfOzQtRl&#10;/wR1+VmF8n94mzu2nixDU98QgvwccbK2Cw1NjXBz90dZ+2XuUypzzJFwLLbl0ShcB8pxfk4eDPPH&#10;EtddUIlrNELX8gzyyhuQVaZGDT2HDO2gXNWMoqazqFK3IKu0AeXNZ+i5eF6M0soqVaO6XREQVO2D&#10;yCpppP+HkFfRgJyqFtH+DHnhMOUNrSKO7Iom1FPeuF3Uc7iyRtQ0dYu0K5p51B29kzpPI4fyk12h&#10;EyKxIR5u4zW6ThFPUeNpBLmvwfaoCjPRZBh5edlYvmQ5EjiPPJKKwtW39iK7jPJG6XM7HPM/Rl1V&#10;PqxXrEX+ONGE8tpBeapoRB2/8yn/dS09yObyVDaJ9sl1VlHfAPtl8xCRWI4y7YBJHM2dPVizYiEO&#10;F/ZQffD9SM+WvvPYHbIVOyLL6H45h7I6HUooXH1rnxI35XcMzWh98zUsqNJQnWlQ2Wo6klsikUgk&#10;Ch9ONNEbSg4pHWjUh7uSaPKUXRHq6Bi/aMehj6OxdxgLPFIVA25aIlZENVMHhec6K/7Y4DyZWI1b&#10;efTJlDh816MU9dRZ5XMfRTTRtfXiJWsqE09Z2K2GjaNi0N6/KANZ9AIxjuujiiZ8nNMWZaJ6jU+v&#10;wqTJlC8q8/aSPlFvhvLytbiSaLKhiK6PSZgxRD7ob1W1CvdTeXj0ytrEdrT3K/Ne+UWbntOAe6fF&#10;4Taqmz+FNlD8Srji+m6sj2vC+pgm5OgsDQ2VXAnRyafOOG8zfKSoG4v31OOHPJWGr4W54PF2LPzi&#10;dKKjYwivprD/DCjFLexfhDHy/3GiF1HumJ6AFQdMR2xwu/nTumIlP8Zh6Pd9Vkn4tWehWF8loaoP&#10;Va2KMf/xiChjoklt3/t0j5NBx5CRfjRiI2ycA8kooGcD3S/p6anw9vKEg4sHNu2MQrn+nlZ3nUVK&#10;WjJcnF3g6OaDw3Hp8A8IpHv6PVQUxMN3+3HU9V5AZb0GmzYGwMHZFW5+QUgsa0NDeyd8bNdgztz5&#10;sHXciDzdIFSt/Th8YA+cXFzh6OGPA4llovPLz7X13v6IOHwUTk6uCDxeSsfOIy42Em5u7pS2F0IO&#10;Z6C2U+mo17f24MCeCNiTX/cNEdiywRWeVymasBGQn7gTs9aSYdNxHrW6DuzdHQFHFzc4UHxbdkej&#10;rGUYpeUFWL54ARYtXQX/0HhUNdTByXUjak+9T3GdR1Z2Fny9vajM7tgQdhzF9AzgusxOT4RnRBIO&#10;7qU4qT7c1wcjrbqXDMxeeNqvxbwFNnDyDEQp5bWoMA8+Pj4UhxvWBR5EfuPn9zkyJpqEURs0Mjzb&#10;OrF67mwcze8Q1y8zJxvrfH1FnTh5bkR0vo7aYR82e7littVsrCLjPruxD4d2ByM0SSXunfrmDuze&#10;FSran5PXBpzIUglBtb6pEwHr/ZGWnQMvT0/YO3thd2whGa7nkZd6FEuobSxZvhrbj+Whkd5xoSFB&#10;4po5ewbgaEatYmgZ8kn3U3l1FcURgBo22Ij46MNw33yYru0F+n0Be0K2YXdKLbIyYuAWkYq6BjWc&#10;1y7FvEVLqZ3uQEuzCgtslmLPsXh4ULt2oHvqWFbDuClubGAeCvHHGp+dJoYw56G0vBRBexOEAcgj&#10;2xKT4uHpQfeuswc274lFGT1L2WBNiz+KTXuSsDtshyiT5+adyFYpo0Q478nJ8XB3ozp2X4cjUUeF&#10;aMIjTfJykuHqfxANjbWwXbUYC6yXwXPbPnrunoEbtfXshgEKTwZkcSn8/bjtusJn6x5k1vbQ8XOo&#10;qcmDf8gxHDl2BM50nzt7b0JSRYdRGT7rjCD52A64B8ZA3dEL9zU2yNQO4WDIRoREl0JLz7vGCUbX&#10;sei23mUZ1h3IEX0x43M1um4UqJSpnhU11fBwtoMttUcPD1csW+OChNJ2NNLz+PAOP9gG7IKzhzc9&#10;dx2wzNYbBw4fgLOXP+zXrsRqjyCUt1+ARqfDjGmL4UXXwNnDF7arV8I5YB9qOpTn9sGIIKxY6wTv&#10;dQFYs2oF7P3CUdE2Qs87HeZbWcHJ0YOe9144nteEiupy2K1ZJdqCq4szbN02oahpWLSTzNQ4rFq+&#10;Ei7e62Bn74DlC+Zge7SpaMLphQWux4L5C+HqF4Bc3QXkZCRh7erVdA+vg5O9Lda4b0Fh4/iF2ycW&#10;TXh6Ti2mT19Ez2PqPxfkUhnXwM13A+xtV8PBPwKV7cOIjTwI64VzsdbVG8ezNKI/Z4iDRb4tvo5Y&#10;47EdMZnlKNOdFgJnoxD1yA8R6rkGG46WoL6+Gl4+/lSfG+C1biPsVy3BXGsH5NO7QN3eBX8vF6yl&#10;OvPw9MLKNU6IKb36HfYkEonk04FtWeorUJ+H/3K/wbK/68eHEk3u0n/t/pJ1Bir1mbwa0aSB4uGX&#10;kTmG0Q1NbX14bAb5pzi+4VhEHSpTI4HRdJ/FDFtldMSk6Uk4VHdavCA+imiSkFKBO8lIvHVGEvbX&#10;nUFaSrn4zSLKmiTq7Br5vR6iyShUd3Fmoolxvq5GNNlYcgpNFurUpFOjbsOXpysjdJ5amY3AjFYy&#10;gsjI469rPcMobxpCqW4I5S1DojPO9RmdWC6mZ016LQah5f1yBMo1UtN2FgHxTfiFewEeWpiKm1mI&#10;eNtsPRADLIa8GUMddh7erITndmCzp46uMV03c/+fFCLPcThcMDbVg9tGcFqrMi3IUhg+PjlWrNfy&#10;1JJ0vOZfgj25bFSYio8fHUU0sV68FuGHIrHr4EnsPhyFEDIMFy9ZgYMZanH/FOclw3qpLY5lVKOk&#10;VoPt692wdsNh1HWRYZmThHnzFuNItgqFpeVwtVuFBavd6Z6+iPLMg1jtHg5V3zls97GF365ElDd2&#10;4+j+YFivIgOs/TxKS7Kp47kaWTXddC8NYR8ZBMvctiO7ug3ZeXmwW7UM4WT4NlHn1nHFYqz23I6s&#10;Sg2yqnuRenInbMiQSyjSoLCiGt6OK+C7LxdqekYcCgvAYscAZNd1ICkhGjYLZsMnNHYC0YSn4nSi&#10;UteDCm2PiMt1tTXcQ5Po+XkBYZs8sMojmAyaTuRXVMJppTW2Hy+BpnMQJyO84LYjiu7/QVRUlmDB&#10;grViek5pQTqWLF2Fg8kVKGtoQfBmd6xdtwd1Pe8hLeEYrOYuxNaDKSipb6VznljitEWkVZAbhyV2&#10;vsglw7O2tQs2s6dhP8ehakYg1fsK7wh6fn/8L7VPA0U02QEbhx2oblWuRYWmE8eP7KP6skF+0wgq&#10;K4uweNFi7KM6KadzJw+FYNFyDxS3nUdxeTGsps9CRjUZnvSOC9vsgQ0nqqAbeA+bPNbCeeMe5NZ2&#10;Ij0jFYvmzkVUCd1TujbYL5mJ1S4bkVbZjrTkWCxaaIPoygHxpX67mzW2HMpCddsQonZvwAqvnShq&#10;6EJSUiQWLlyKdI1pGVQtHVi7wArJNYPC8ApcZ4/5S2xR2nGR3qGDsFu5CglV/UiM3QebgJPg9S3i&#10;ju7CcpftqGkZECNN5s+dDacNO5FT3Y7oyP2YNmsxChpN19hhwXCD62q6pzLof7P2QIZso3hPjiA9&#10;/iAWLVmLY+l1KK5SYb37athtOETt8H0knQjFLKrX4OM5KK5vwmYyHlf67hMCT3F+EqxtVuFoRg0K&#10;yivgsMIa81Yrokl26nEsWr1NfByI2bcVtj4RqGih527HGSyeOx/p9QN0L5RhyYJ5Iu5SenfuDt0M&#10;m1UeKKF7vroiFfPmzMX68CgU1LVh387NmL7QC1XXOG3j00TV0o3N/p5YtdYe/hHJUDdr4eC2FeWt&#10;pxETH4+IIwlkyI+fbsmitMeqhQiNrxr9WDaOvovYQoa6Z3C0EMf4WkcdDMQS522ooefHkeB1mL1U&#10;qa+m3n742i/BWv/9Iu6mrhasXroMJ/jjUXMTZs+ajqCT1A+kc/XNbbCzsaJ3SQvqVeWwtXNDjm5Y&#10;jGaq0zZj5aKliK3qQV1TE+a/+xYOFbQpI/ra++FnuwhB8bXUri6KYwfp+bp6YzR0/UNwWGqNXUl8&#10;7j2oWjuwauFMbBs30uQc6hvUWL18DSp6LkLXPYi1ixcgIqFK5E3dNURlXgX3MKpLs3CXF03qYGW1&#10;BBV0/0ds8YTHziQ0D1yCrvcMXG3tEFnSTmmdhtuq+Yike3pspNUYdVp6Bm/bBBvrRVi0yJqeBX44&#10;kFCMOu6X0rs63MceG1mk77kgRmM19r0PtU4Lu9WrcChbS/UxguPhfrDbdBx13e/R/fM+cjLjMX2R&#10;mxBtzNOTSCSfL7ifzHYlCw+K+EDPzc9wP43zW0+2a6W2D3mVWqQVVCM+o1D8za3QiL5XfcdZ4c9S&#10;+I/KtYsmZBStDs/HHWJ9kXj8NlglwlxWNKFjd81Nxa+9C/FbczwK4JHVKV5S5WRQ3MeG2uQYvLm/&#10;ES1mXzOU/J3DseP5Yo0PFjVcMnqhpWMfVjTR0EtjhkuaME6fWJ2HltPn0d7Ri+d4Ogvl5ZvOxWLK&#10;gSGuz5RoQnn4llPB+DplAsqR06x0fHRktE12TBGLfwoDnddMeSMa37LLwuI9tcjVUifZeIQD1WdM&#10;UgVufisWN/8zFmHlyjQfw3nJ5WHh6RXXfKWeLQkL5lC7fcgmDTX6obJMfccwHlyUqogQlsJ8UlB7&#10;+fvGMpPrz+LaF62SLPu3xNtxmBFMHUxqV4Y4PjqKaGKz2AGHEzJxLCYZDisXkQEXiLJW/RQhMj63&#10;OizE5oMZKKprQUF1C4prKjBn1lxkq4cQvsEJfgdzodXHV1aWCZsVLiaiSX3fOWzxWAGnjXuRp+pC&#10;bdtpZBbWoqqNrpG6AnNtyKhsJWNKo8bKhQuRQmkUVDejoKYVJ4/sxCKH7eg8cx4OS+Zjb2qjXjQ4&#10;DacFU4TxXFhDfilMblEqps2zQ7muFw7LliC6XPlqy0bIoWDfCdc0YdHEatZMzJo5EzOJ2XPmw3nD&#10;ftRwOp1DyC6qRnFjL8oa2hGfmg77lTbwDY8XxkPiQT947UwRU20MoknduQ8Q5r+G/MTq66wZJWoV&#10;Fi9YgiQymNPjj2DOknViNANPgSgqSsf8xfZkIL2PqsosLHNcT8bp+6hr7oL1rCnYeiCJDPVeVDV1&#10;I6WgXkwDMi7D5wVFNAnFTL4W+usxa5YVrJfZ4nhBk7h/KtUtSCvVokrXg4LKOkQEb8Yc61XIbDiL&#10;GnW9EE2KW0bo2pxTRJOTVWhrrsG8RSuQWMbtRGlXR4Jd4LL1BOpa2uCweC6i6hVRQntqEN72axCa&#10;oBHXI9RrMXZElQsR4ni4N2zs/ZFS1oKa1jPIL6lGKT33jRft5UVRD+5woXTLoW3Xwc19PbZs8sXx&#10;ql7UFqdiucMmVJPRNSqakJGVHnsQKz3C0HzqPf2aJkuQrdIb3B2DWD57JhJ4lIY+DUaIJm6r4b83&#10;h/633LHh/HuRsRsSy4tyKsea21upvS9CUt0ZJJ3YgQVOQYohSZ28nNQ4qmtvqM9eQqj/aqw7SHGL&#10;e406hDWZWKgfaTIqmpABmXI0GA7+B9HIU/L0okmm+jSO7d6C1f6HR6f36foH4ee0CjviNKipSIXV&#10;Ei9UtHKeRlCrqse0KfOQr7vcYp6fPXi6YcvgB+Ja7Kb7/WCODvFHwmG7/gAS44/D2p5H3JmF6X0P&#10;3naLsC2yTPS5jM/x9DzubOtOD2ClNT2/isZGKqh1TVi6cCWymgeFaGK7mZ45FL6xfwRBvk7YFlUv&#10;/GkH+mC/YiWO5HZA09SEWdPnI0ertCUWIyLD18NuawpdO3q+aJsRuGUz3D28sXSJNd1vc3GiqIOe&#10;O02YM9UKufpRHzX1KiyaOwP27j5wJb+unj5wsFuFudYuqFdVwGbJauRRv0qkQfnf7WdnUTSppXhY&#10;NCntPI+6pirMW+yK4ibDNR9BSUYUlq1Zj0qzUTpXI5rwSJOs1CjMnmkFW1dfbN0Tjcq2s+LaqDsG&#10;4LpqPk6U9Yp+mXEcXOeKkXMBzafpnVWnwYnIo7Ch8q7bm0X3/Xkj0URfnvYe2NnMxo6YSgpLx+ge&#10;9VljhRX27kr9MK6umDp5OjI1Q7LfJ5F8DhHCQ/sQciu12Hc0GttDd8F73UZs3BaCsL1HxIL2NS1k&#10;x5s9Bz9NOM91lOfo1Dxs2BoEe0cnrLW1g52DI/3vLP7a2tnDzt4RGzZtw9HoVNS2jh/991G5dtGE&#10;jPuI6p6xaTRkiB+sO42iy4kmbDixGML+zSHDfOrJJiFMZGWX4Q42EifHYHFkG3RmLwkBHcvPqMY9&#10;YlFT6ijFkT/qVH1Y0aSluwtf4cVaqRyvR6jFVBcNdZZm6st35+xk5LaPNZzPmmgijGrj+jQwPx3J&#10;urGvRfzyXbQuC7e/qV/slsUTffjb6e+vN1aYCCe11LHOUp1CVv0pVMsvDlcNX7+Nic2iPY0TDyaC&#10;rsFPXQtM4uGFVe+Yzlv80jWyFOaTgtrJt9Zmo9Zo14D2gfN4clGa0oYshTGHynDvzESU8tB6ozJ+&#10;NAzTczagSj9HvbHnLFxWLoRbUBTde3xsEM5LFmCNkw+8/QJG8Vy3FXmNg9jibouQuLrROKsbarBm&#10;jaloUkv3bE1jC7ZsXI/FC6yEIey68QCqqfNsLJqUVxVhway58PLbaJTWBvgHnyDjRBFN9mfpFNGk&#10;vQOLyajmKTzG+XL3DyNDVoVl1quRXqP/Ot/zPuKO7risaBJVcZpegGdQR8+menoe8XODz7OhcWx/&#10;EOYvWgo33/VYH3oMAT528AqNm1A0UY18AL+1y7HKwVMMfTfkzcN3C9Jru4VoMndV4KhoUlhoWTTh&#10;UQiVVRXw9fbE/NkzYDXXGhv3Z1H5P8+iSTBsHEPouT4srkVdGz1/9deCR1rValSwX7kEK+3dqG63&#10;4FDUSSwgoy1jItEksgp1JVliNJS7UTvh4fXbDqaR8caiyQIk6Q1E7YBl0YQNK1X7ACJCtmPlskWY&#10;MWMGVrtsQmET5c9INGHxoSQ3CfNsdyInOxHegceREXsAdiEFOBaxHv4HssXX6suJJmJNE8NCsGSQ&#10;rZg3e5xooibDcvcmdzhvPkpt2szIbOlHRkmDEAsdli/AUTF9STnXdOoU1thYi7WWWDRZ7BmmF0dZ&#10;NIlRRJPhS9joMA/BsWV6gZLvAzWWXINosnu7Dzx3Z4yKNZr+9xDq74yNh8tRyyNN1q4TowMU0aTu&#10;hhRNFCj/6iosdQqCiupxo48bokq66BqPwHaZNTLqTTucfN32BvrCfiMLSsbTqqjdFGXD0T8cjadO&#10;Y6XNEkQVjU1ZUmsV0STHIJpsSaVrNiaabI9WC3/jRRNr5On7MIpo4g/HoDRUlWXDZtFi7IwpQnFD&#10;p5gaZLfMBieKO8eJJlV19Vg4ex6SVT0oVXWgpL4dpY09qGk9BU19GaxZNNHp2wm1oz1+9lcnmli7&#10;irVZlPMjKMlk0SQAVR9GNGk+S2Vnobkb0dEx8PXzxbzZs7GTR8B0TiyalJVnw9Z9B72vjNKk90Vm&#10;wiEssl9H99D7CPc1Ek06+uG9xhrr9+dARekL/3SPui+fhvC0WpQ2UP1wHTV0obr5FBkoN2Kblkgk&#10;E0LvxOrmAWzdEY5F1taYTc+Z2bOt9H/HsLKywrz582Hn6Iz04jp6J3y6a3dxHyY2NQ/unr5wcHIW&#10;U3IZFkts7R2w1tZe/LV3cBo95+jkAmc3TxyLTRPlthTvh+FDiSYhZf0oqWrGE9OV6QZfdSyiim2g&#10;/yceaXK/TSaW7q3HcnN21yG8RNnyNq+gCnexQT85BjaRPDTRNG8COpaRWIa7hDgQB5trFU3eGBNN&#10;+CUUdbwYt1FcN81IxnH1EFrJIGwduIDkhCrc/i6Vj+K0Ojm2+vhnSjShvP1lWzVWWKrXwxoUmW2Z&#10;zHNz86o7se5IHSb7ZuGxuYljW8hSXU7Z3zjuxSy5Nlj8+9cmuj7XMq2GruM/zEZzsMBwO+9uZMn/&#10;JwxPszEsGMe00T3y3MoskW9L/i3B03l48eHrN9rEWDQZu9+LCzOwkIyfQ9ksUAwj0MUGG6iT2HT6&#10;ohiarOvqxq5DUWL++64t7vAIT0IzTwPsuYCi/CQsMhtpUtt1CkdOxIlFJHmniLLaetgvW4CIzGY0&#10;NJSPiia1jY1YuXA+UtTDwrDkRVSLigtwIKEIzQPnjEQTvg8H4bJoGvakqcXwcs6XStuAiGMp1FHt&#10;p07yUhzKaRZGX+OpS9i73euq1zQxpq5Jg5ULliCmvFsYpy1Dl7DNa82YaHLAd/xIk+EPEOFvB4+w&#10;BKqzS/TsfA9N/f3YeyQWJWQkpF1ONKmgZ7wQTS6iVtuC8IMxol55q87s7HTMs1qAgs/pzjoTrmli&#10;oPciDu3whN2G/fTcvyDW3qmvyqL2s2JUNJk1fRZKzEaatLTUYf68JciidxMvSMoL62anxSMyq05M&#10;WbicaBLiaaOMNOk9i9jYeKSrzkLVdhoVmlZsdF8Fz7054+/H9k4sWbQE2/xdERpXh+r6Kixb6QKn&#10;xXMRXdop2qCxaJIWc+2iCVOUnwobm9VIbzhD736lXXPZkqIPYLaNI9SnP4C/4xJsPlpEBjrVJ93j&#10;jVoVFlJ75nIkHbcsmjRQG9+9xYnabyLdV7y2A9235UlYsMbTgmiyw6JoEnVgB5Z7RIhnBuerqacX&#10;7rbLsDO1WZme8zkRTdRdZxDoYy92WtH2ncO2dZ44XNiBllNDQvjI0Yx9dDHAu2wtXbQIe1PqyPDm&#10;9ZrOo6axCb7OK+GwNRKa/kvY7MnPmFhq8++JvmP0YZ62thm1dC2uWjQR03NmYFdSDTT0fKxvaoX9&#10;YiscLOxC4vHdWELP/Tp6xvIaLNnp0Zg3a45F0aShrRfeq+djI7UjFhS4n3l0z3bYrj9G6Z2F08rF&#10;CI2tEM9sVXsX1iyymlg0WbIcBV30DukexBqbBdiVyNNz3oe6cwjbvFfBZUeC6J8Zh1NEE1sUtF0S&#10;/TkD/Ow0iCb8Lgrf6oetRwvE+6Dp1PsI8lkL34h06tueovfBXBws6hN1bRx3Q3MzVtP9v+VQJmrb&#10;+R0wgvq2fgStp/t10zGq37GRJtqu0wjeQIbE1mNilBHfG1xmDdXH4R0eWOm1i97x58WxvOwkzFvq&#10;iQopmkgknxv4+bD/eBwW2djQc2cW5syejZkzZ2Du3LlYsHAhrK1tsNDaGvPnLxAjZa1mkZ85szF3&#10;zlz4BWxBVbPpQtSfFDzVJiRivyKWOLnAzoHe795+CN93BHEZRUgvqkFBTTP9rUViVil2HzwJb7/1&#10;wp9BWNkaFI6qprHlDz4KH1I06aOXyjBCDhQq/t6OxYzt+bh5WvzEa5rY89zUEWFUmiO2DiZqaptx&#10;PxvwZMj/KaQerfQiF3kiY79Ac0q88DjezeGZuIlFk3fiEJDfL8KH7VREE95yOLnJ9IXHCzGG7MlT&#10;xIGpSUjUKF+8NdRp+OtyJX+3zU7GPzaU4j9kvDKv++biLl4HhIzfh1bli/yJMJ8l0YTCbCo5hRYL&#10;dcoY4mHjsULbj/TqfjF1hIdEN9Kx2pYB7I2txRM80obKc4d1FkrkqJKPBO+29LJbwTUJCux3WnAV&#10;Xe+xeHjr39snfzZEk8ds0ky2RWTR5Dt2OddWRmqrfjG8nfJYGT8aIyjKisOSVetNRBM26sK3eGHR&#10;Wj9Ud7+P8pJMehkswY5DyUjJLcR6TzusIIOIF0ktKs6BDRl54dE5SExPh6vjWixcpV/TJOMAVrmF&#10;oZ4Mzu0+drBfF4rE/BpERh7D0qVrkFQzAFWzGnNmLcCxtArUdgzhSMRmzF/uguPpZYhNiMPqpTbY&#10;HlmOpv5h6vDPw/5MRTTh+z4j/iAWktG4h9POyITrWhu4hyQIkSH2xF4sWu6EExnlOHH0AGwWzIF3&#10;sAXRpLERNvOtED2BaNLQ1g2X1Ysp7FF6oVQgZMcWLLFeAK+QaCGapEWFwMZpG9IqWlBRVYJ589aI&#10;NU3KS/OxzGYxtu6NR0p+ObZ4O2CFWxAqO3kBzsOYvWL7mGhSkEaGv50w0msaSmFNZTqRWUcv2HYs&#10;mzsDAbsikVxQhd07g7BopTdqzIyKzwssmhwnY9vaMdSyaEIGY8KxUCxc5oRjqWWIS0yCk5MdZi9c&#10;gfT6M6ht0mLBu+/iUFIJaqgthW1yx/oTlWJNkx3+LljpvB7R1B6iIk9gHnV4DmXpoCZD0s5mHhKN&#10;RBMvu9UIiScjtOc97N28Fg4Be8S0spO7N2HRah9EZVUiPikFtiuXYW9G4zgxg9nksRozrZYitbZf&#10;GJ2Oy+Zg1mJvsYAyv38SY/bCesMJKtN55KZEYdFSRySVNaKlqdZ0y2GenjNnFuJru8elo+k5i31h&#10;m2G90gG7T2YiNb8Cu3aFYLHNMuxPa6D2fB55mbFYsmQldkZmIyUzF+52S+EWGIX6notIPBYEG4/Q&#10;UdEkOyUaC8nQaxi8hOqaMqxYsgxBR1Lp3sqA7XIbzFulF01SjmHhyq1CNMlO2IfFqzyQXKYTookN&#10;dQ7T6/pRXV+HtctsEBARjdSCcmzf6IPljhsoPK9pkoK5q/1QbiSaTHlnzg0omowgPy8NK9wjRP2J&#10;OkxPFKPyAjaug+/OFNSRH/NwfP0zM5KwetVK2Lr4wGfdOqxYuRKeW/ahSr9VdEV1NdycbOm8L7y8&#10;PLB0tRPiilvFfXE4yAerNyZTeopost3LHlujGkQ47UAv1i5hwbhdEU2onds7ecDN1x92tmvhsZXX&#10;oqJ+oqoezrbLsMrJE76Uvtu6beJ67U7Xoa5Zh1lvT0eOQTShMpSWFWLN8iVwcCe/rs5YbuuG5Foy&#10;ALj95qRjzWpeCHYD7O3tsMZmtsUth9VtHfByWo41HhuQpRpCTgbV1apVcKZwLo72WO26CfnURzUO&#10;w9RV5pLRMRt2Ll5wdvUQcEc+Iq6W8lqLGbwQbOs5uhYZWL1iOZy91sPTyx2rHLzo/qP+YPcQdm3x&#10;wOLVLjiUXivqbTR+yn9OTgbs167C4uWUFzeq62XL4eAdiAIqP78TQr3WIOB4GVJjDlJaM6kuN8Nn&#10;/SaBt/8mxFT0Q93aAR9Xe6y0d4eXty/FsQq7U5QpUxKJ5Mantm0Qm4PC9ULIHHq2WsGJnkUHTsQj&#10;p1yDcm2vECdqWgdRWNuKmLR8bNy6A/Pnzx8debJqjS0KyEa3FP/HBU8RChBTcZzh4OQixJJjsani&#10;ONvH/D7iv8I//6ZnIv/mkb4xqfnwXrdBhGPBxXf9RrKDe8elca18aNFEdIJaT+GlBWTYkfEkFrok&#10;4+hyC8HWmqVlTkvXKXxdrCVChtryHJTqX9qVVTo8My8B74bVoETbh5fmsGiRgDsXpCO9iRd8OYdj&#10;UYqhesusJOytNrwwFVjg8dmRKYSBSVZpSNMpczUr6tpwO2/3y8d5ZMA46DiV6Za34xCtVsJ81kQT&#10;3j3ncou08lcQR59MPE7194W5qcgUc7HHaO4dxiL/VKUOZiQjW78OiuTD0dJ/Hj92yhOCnhAVrgby&#10;Oye8RjEA9PGUNJ3BbW8qI50+bR5ZZCaaUBlfdMy9tjK+HQuvKK0QPg3xfFTKivPgt+Ugasw697UN&#10;DfD28sHhnCbwCIvisnKsX79O7MCxfV8iajvYH28rfA5FpcXwdneHk9cWesjGYclKNyGaVBYnIyA0&#10;GrUUvr65G7t2htCD1xVu/kFIrmgX9yandXh3CHXsPZFCnXB191kkJsbAhXfEcV+P4xm1ZEzzVsjD&#10;2LqBjN5iCsd55Ck0dDwrJxs+3t5wIONjVzQLs4ZyDCM1OVHszuG5aS9OnDyM4KM5dO+bllPV1CaG&#10;cqeqJjDYKL6Sqgr4r+NdQDyxL6EMmZkpCAiLEl8teeHPgHVk2FAdllGdefoGopa3o+25gJKKamwO&#10;4Dpzw5bdcWKOPT97crLT4Lb5BAxbi5ZWlMBzfTClxaMBzmI/7/Li7k/PkQuoaWjElo0bxQ4k/oEH&#10;UPg53j2HFzlPTIiEr4VpVAb4WXzk8H44UX14boogQ/s0tm3agsRKXv/hLGKP7oWdnSMSq7px/NAu&#10;7EpVi2eCuvM0Th4/TO3BjYy7TYgrUTou9c1d2LJ+PTKblKlcjX1nEBIYiKM5LeJ3VW01fMkA2xCR&#10;JD4cnDx2ULQpJ88NOJ5VL4QeSws05yQdh9f2A6jSbz8bvS9I7MDDO0Fxm8rMTITvvkxxTtXag7Cg&#10;LXDy3gxdSxM81m1GvlaJU9VxBut9fJHR0DcatzF8L2Tk5MDHl+4BqhPfbXvFQriGL+o8xa6gpAh+&#10;vtR+yejcFVekGPKUj8yUk/ANj9G/L0dQWJAD74DdaBDbKV9AaWUltW0fMQUuvrwSflt3o7LzfRTk&#10;Z8B7yzG6XpRGazeCtm6E87pQas9D8PX2R64wfEdQ1dCE7ZsCxA5WW3fxrj3U/imtmtpiMt73o6pN&#10;uRdrNVo4uqxDMZ03LtuNQHlDi7IbkWGKFl3bsnodMku1Sv2Y+R+F7nV15yByK3hLYRUKG3rFyIUx&#10;P9R57TyD3LIGiktD/T5lG21+7lXUNyOvrmfUb0mNDsWjAgdvL9yIcuqD8PQcqxnTkFE/gLxyFfJq&#10;O8UoCEP8vN1vVqkK2RXNaOx/H6W1OhSp+6jN8VbFDSbrg7F/Tccp5FB+eDviav0uZQIqS31Lj4gr&#10;j8pRQeUvbrT0RXUENbouZJaoxDbJ/Iysb6E8UPl5y+OJthzmHdV4e98sY0rrKa8DlNdT9L8GdTz1&#10;VeRDKRNv+2vYSY3hus6mMIUNY/U2BhkJot7UShlqeZeusX5maa0WxZoBVGna9XEb50VF11/p7/GC&#10;sPm85XBpA0rouXT9Pm5IJJJPE34e+G3YjFmzZgkBxHrxYpxMyhHvV36uWQrDaPsuIq9aB1cPHyGa&#10;cNh58+ahpOGT2VmL1y/ZFhIhBA8WPjZsCUS5hrdXN7Wja8kmn6gcLJ5sC9kpwrNY7bMuQAgulvxe&#10;LR9NNCGq6MV5LxvcU5UvypcTTer52AQo6Z+Hd1CWYoxROr/cUIaWU+8jOr0aT1opaU/itUyEyBGL&#10;14Lr0dSnVFZJaS2+yMYZhf3dlhq0DSiLQTJqXQ9+NF8J+7BtASo6+Nwwwvbrv5ZPT8Q/t1ZgZnC1&#10;Cf9ZR4YhT5EgP9OOkgHG8ZmJJjWUtiEdYzhPn4RoElA8IBZls5QHQ1yHD2TjJq43KssbOxvESAHF&#10;D3UEGtrx/Bylbu5alotyw9oVdL6VjGNG/TldvPHjgKeKzQuvxa88C8X2u1cD+/WLHZu7z1S0nMVv&#10;3PIt+v+k+VdAGXVCx9oAl3FOeDV+5VFg0b8l2O/OLL1ocB3huY4Wj5t1YvlBy1tpjqZPhtfRvdvh&#10;uiMO7YOXoDt1CYkndmKZ81bU6+dvmiyCRf755TMuPTpuukUnL843fttO8we98fGJtvjkqTEiPbpP&#10;DSKNORPFawz7Mc63cbl4i2LDOfO4+BznzbA2hAKXzzQvJnViVh/8vOJymAs+n0u4jVypnKJ+eNqI&#10;4s+kzkUbU9qt+GJiOC7OjYy1B6PjxgYSYx5OXHvD9RPxT9zexjC7xmTQ8fvC+LzxyCZO01AOS23I&#10;+LcllDxx2SzXnSgDYfrs4He4qX/zujFt24ZzXLYxf1du/2PXSsE0PGMeTvJRoTrW8ZomU5Faa7rz&#10;kkQikUiuEnp3he45rBc9rLBy9VpUNSlb818t/H7eHrpHiC48SmXl6tViRIolv9cL7lMcOBYrFnt1&#10;dHbBpsBQqDrHf5io1PWC1w5kEdj8nAGOi+vAsBbKjp176bjlvsbV8JFFEz633C9N8X8Z0eTOOSn4&#10;BRtPXuP5nW8JkhuV+LQdp/FX22QlPgr3fwtS8HPPAvzCJQt38pokLM4Qt89JRWLjGej001Ca+s7g&#10;byuTKH/K+gmPLE3HLym9X7rn4gn9uiqT3orBstg28bVb3dqPVxbqxQ/bQtRROQxigwG1rhvfmqus&#10;+SGmrrQNo9FINLljXqrlMrkVwC2xnYzLj39Nk2865o9PnyEjdfZeDXgHgabOfrzAo3MojpspzFdW&#10;Zoi6+blbDh4W+aO43o7DyvgOUW4WTGKTK3HvO3G49/U47OQhnEb5klweFpnM29KVMK9f3g6aj1ny&#10;+0nDBpLKbETVhymjyaKTnwEqa6thu2wRVtg6wd7eFguXrkF08dgChhKJRCL5pKG+WFMLli5ZjEyV&#10;FE0kEonkw5BdrhHrlrDYsXzFKpQ3Whqtdk4sDsujOAzb9Vrysy04QogvvB7Kjp3KNvGW/F0PCqqb&#10;hFjCIgdPyalqHi/0lDf2wtd/E5yc3eDg4HxZ4YRHo/A0H46P1zpJL6i26O9qsCiaHI8pJ6M8FpP+&#10;HY2gEkU0ScmuwaT/0LHJsdhhJJqIMNpOfIdHcvAIkXdisaHUIJp04vtWFMYw3eVt+t8CN09LxPGG&#10;MeWnRtsLm025+AKPjuA4hT8lDh4xcTPHRcb/49apWH6UhQElXEV9B/7lyAKOcTiC/r9tWgLejVDp&#10;dwEZQVquCrf9J0aUZ2Fki8XhiLwbh0NAhpL2m7EILOyDjir/z8soHOfBOA1j/hONd/Zo0dxzBn+d&#10;ofh7dk2+RdEkNr1SiFOcj63Fvab1SueDIwrFtbiV8hClo2M953EgslS5FpepUxaIfuhVPioq5Zc1&#10;4XerWYwyz3cc7pyZiFl7G8QK+kq6ypbDYsvcf8UirOLyU4AkkhuVuuZeZBbXIr24HqW6jzZsTyKR&#10;SCTXAb3Abi7WSyQSieTK8IdXd+91YsFXq9lWSC2sFjaluT8+tj1kt1i/hIWVidb94NElvK4JT9OZ&#10;v2AB8qubLPr7qPDIkKCd+/RTalyQX6Ub56dc24N1GzbD0ckVjo4u2BIYipqWyy/0Wqbphr1Y38QF&#10;m7YHi/qx5O9KjBNNmMziZswMqsLM7ZWIVQ0KI7qwug0zA+nYjirEqUyNC670I0lqOsfTWqpwQnVG&#10;GP/qtgE47KQwIXT8MswOq0Fm01h8vNYAr0OSX9uDzSdqsVDvz/WICgnV/TiWVIuvz08QRv0fA+vE&#10;dAEl7AjUHWcQXaCDU0Q1ZgUTHO54g1j4S6efyqMm/1EZWswIoniDKpFitAWxOVllTeSH/AVWYlte&#10;N3RdQ/DdXzmuDCZQnFuzutBIfteF0W/Kx6rDjai30GBzK1pG6zW6fvxFj6N88rWworrNbqGLTHGk&#10;FeqUMJbSNkDXwTGKd+DQx8Vptw8iMlcLB6obztPc0Gr4xzQiTXVqVFwxkFNGbYDyNHNbFRIuUz8S&#10;iUQikUgkEolEIvn0ySypx4zp08QOOFuCwiz6Ydh+37w9DDNnTMcia5sJR6MwGcX1YtQKjzjh9UZY&#10;4LDk76NQ0dgLF3dPIW5s27FT5M/kvLZXrE0iBBP2ExQOS1N3xjOCXQeOizA8VSenQmPBz5WxKJow&#10;PIXFfNFGS8eMMZw3NrB5SzPD8cthHI8xLNgY/IwKAESNphuzA/Jxos7y8E3jdI3DGWM4b+mcMaPx&#10;6H9zfIZjE2GoA0P+J8oDYwhj6RwjzpuFN4S5HBOlaVw3lxNDDH4snZNIJBKJRCKRSCQSyWcDXrcs&#10;4sBxIW5Mnz7N4mgNY8RWvYciceBkPGpbJx5xzYtxr7V3EKNNVtvao1G//t/1JCYlHw6OvP6IC1Lz&#10;q0zOlWl64OXrL6bksGiyNShswulEliht6ICTi5vYjefA8Xiyha9d9JlQNLkR0PWdl9NGJBKJRCKR&#10;SCQSiUTyP4+Lh48YFWKzeMkVp6LwrlnRKbmIyyhCXfvEuxzyqI/giP1CNFmwYCGK6tss+vuw8PIT&#10;vF4KjzJxo/wbj2ThBWy9fNbD2cVdiCY8Jedap9g0nfpAiC68tsnGbUH/e6KJRCKRSCQSiUQikUgk&#10;/+vw6ItVa9YKccPVy1cseWHJH8NCyJbAcFjNmgWbxUtRqeuz6I9hv3HpRWInHhZkknMrLPr7sPBO&#10;PRu3h4iRJhs2b4dhZ7qKRh5hsh5rbe0E3r7+SC+sEdu5X5HSBhTWtoh4ePHarTvCxfQc3obZfOrP&#10;1SBFE4lEIpFIJBKJRCKRSG5g6trOiPVJZltZYcOWIDGCw5I/hoWDrTsixIKxS5Yuv6xowvACsCzG&#10;zJo5E5HJORb9fFi0fe8LMYNHmmzZESZEE15jZd2GLbCxWYy5c+bAetEiMcXmauG4QiL2i7h4ZEnY&#10;nkNClGERxlIeroQUTSQSiUQikUgkEolEIrmBYdFk4SLrMdHkMiMqrlU0KahpHhVNTiZlW/TzYWHR&#10;xHf9JiF08CKwLHQUqzrg7bsei/WiCYsnLIYYtiS+Erx+SfDOfSIunu6zc99RcczTZ53FPFwJKZpI&#10;JBKJRCKRSCQSiURyA8PTc1auWiPEDXdvP4t+DFyLaMJ+EzJLRLw8PScpp9yivw+LmJ6zLViIJhu2&#10;BAqhg48X1bXBxc0Tq1evxSoql7ffBiRkFSMpu5TyUHZZEslPTlmDiIen52wP2amfnrPpsmLSREwg&#10;mpwXq+Karow7MnqMsbiASvdYOMY4QxrKrPG5Ueg47zBjEs81oKZKNcT1YRZ1+VxA9azUwXuWz0sk&#10;EolEIpFIJBKJ5HMLL5Dq7OYlxI0lS5dddsHUaxVNwvcdFfHOmz8fBTXKWiHXC55GFBS2V4gm7l6+&#10;o6IJU1LfDjcPb7EQLO+cw1NurlX0aDp1Cd7r1ov4A7YEXnN4xoJoMoKcwiwEbN6GgIDNSK7pEWJI&#10;aXk+Nmzcik1bA7FpyzbsOJBIfscKpO49j8S4KGzYTOeFn63YG5MvjqtaB7B9+1ZspEyKc0bwCrgH&#10;YrJRoj192e1vzeFtc/OKy7Frzx5Ka7uIa8fu40gp1qKh539LPCgsyMemzVtE/cbVWPYjkUgkEolE&#10;IpFIJJLPJyw2hO45DKvZVpg2bSoK61ot+mOuRTThD/M8tYUXgl21xlYMerDk76NwMjFLv+WwKzKL&#10;643OjaCIysHCCe+e4+DogpBd+43OX5myxm4hunAZ9h6J+lADLcaJJjznJz0rFg4OjnCwtUNMRZcY&#10;zVFUmAJ7Owc4OzsLXLw2obh9TL3SdJ1G2Da/0fPOTvYIOpACTd8FqFr64enqACcnZ4LitbcfxdHR&#10;kXCAm/d6xBW1XYVwMoJ6XQdCd2yFM4Xj8Ia4nDguJydsDj+Bqo5rV5BuVHLTEuGwdg3s6PocK7Xs&#10;RyKRSCQSiUQikUgkn1/SCqoxfdo0MSokKHzvhKMqrkU04UVg586dCysrK2wJCr/sArMfFl741cXV&#10;Q78WyV5oekzzXVTfDk8vPzHaRBlxcuAqB1yMYP/xODHKhOPOLlVZ8HNlLIomGVmxcHR0gqOdPWIq&#10;ukdFEwd7R7i4uAhRxNHZDSeLukbD1TY2wMfVSS+auMDF2QFBB8dEEy83RzruBC//7YhMzkJkQiZO&#10;xqUgNCQYri4UzonSc/FFgXbQJD/mqNp6sc3fXeSP09qwPQLH4zMQGZuETRv8FGHG0QEBu5Im2GZp&#10;RJTReP/nK6H4N2tw9NvicYsofvmv5fPMWL6uKk6RvuKvolZD9Ul1QHWa22jJ37XEq/jlcBbPmzMa&#10;/1X6l0gkEolEIpFIJBLJdaeufYhsanchhvD6I9nlaov+mJBdB7Fs2QrYObhMKJrwOin2Tq5ChJk7&#10;by6y9OuEXG/YltwavHN0Idfi+vZxforqW+Hl42804uQAatvPjPNnTGVTv4iPRZP1m7ajnurHkr8r&#10;cc2iiRMl6OntAUcHBwQezkCjCDeC/MxEMdLD3cNLiBkTiSb+gYfQYLT2hnbgIlKTIsWIEWdnR2w7&#10;lA0VG+368yZQZaYnHBZ5Y2Ek9HgudP0XR8839gxhZ+AGkQ87WwdkNgyaKFDV2g4cP3IYm7cFYtP2&#10;YOyNzEJ586CJuFLX1C32dC6s70B951lkZWcp/gMjkFLOQ5zOo66lByeOHsCmbduxY89JFDT0j4Zv&#10;6BpCCV3QwtpmlOoGUdfWjYMH9pLfIIQdSkB5y5lxqlhNYysOHzqgz1cgtofvRXJps0m+apv1+apr&#10;Q23rAI4c2ENxhiKprB21LX0oonNFdS2obBsLU61tx/ETR7F5exARiC3BuxGbU4u6TgsCR+cZUdag&#10;wB0UbyCCIo4iu7qd8mDkl26aYkqD81GmPY36ll6cPHFYTI3aGnYQmdVjIppEIpFIJBKJRCKRSD5Z&#10;skpVmDljuhBN1pBNXNNy2qI/XoBVN3DJxJ42hoUM3nVm1qxZYpTJ5qCwj2VqjoHccjXsWYNwdoWv&#10;/ybUtI0fTFFMtrCH9zohnNg7OCO/WjfOjwEWfLbu4AVgXWDn4CgWiLXk72q4dtHEwQWh+8Pg7OAA&#10;j/URaBy4gIbuCzh+KAwOjo7YGHgITk5OVy2aCHj0iK8ygsXBbRvK286antejbu3FFj9nqiSeHrQF&#10;Ja3mi9uMoLyqFvtOJiO7sgW1HYbz55GdHiPyx9ODWFQR0P+OTs6IMUwLorIXJJ2Anb0DXLwDsXNn&#10;EJWZpxUpo1oc6MIciMvCBk8XIRrxVCARn/s6ZKmVPGu7OhHg4yamC22j8nu5Uj2SX45D4OKBrEaD&#10;IjaCispyODsqU4vG8kX+HOyw41g+VJR3brC5mUdhT3lx9g5AcNAOyosiHAUdr0BeRgqc7OzEseNl&#10;+nooL4KHM9U5x2USrwN8Nu1GnZEwVdfYhHVcJuHH4JenTTli054k1HUq/hrae+Hn4gh7u7UI2h+N&#10;Tb5u5IenSHH9OFH9uiIq//ouDCSRSCQSiUQikUgkkqtnY2CI2HqYxQ6eIcICgiV/E8HiyK5DJ2E1&#10;a5YQX2yWLEGlduIpPNcD1iEi9h8lm5LsbicX7Ni5z+Lsh+L6Nrh7+lx2FA2v77L3cJSYksMizJag&#10;sMsujHslrlk0cSTD/GRqFnzdyIB39UaB7gIa+4cQtMFbzC86mFwk1kO5FtFE030Gh3ZtFsKEo70z&#10;Mhosq2FVmkZ42NsKf34hCVBZqEQxzcVsnlVJeTFcnXg9Fie4ePrjSHwOomLj4eWuiCFOLr7IqOsV&#10;ZS9IiRRiiAsdd3bxxN7IdMTERsGVw7rwWi0cx3qcTCvCnvBARZQgAg9lU3gWTbqweZ0HhWURyAlu&#10;foGITC3AwQO74Ez1wv49NuxCdRvVdUc/wjZ7Kul5bcSJ5DxEx8XD21VZF8bedSNKdGeEaJKXdVyk&#10;w/li/54+vmLv6jztIPIzU+Hi6AAnahAnynmv62FE7AgQ/tx9NuJkcj4SMvKxK3wHXUM7uLi6I7Ko&#10;VeSX8xC+TZnWxP6D98UgPj0Pwds3UhugunGwR0RssaibhvY++LtzHXD+KA9+26hshdgfESTy60x1&#10;7L/jODT9E4wUkkgkEolEIpFIJBLJxwrbw66ePkL04Kk1y1euQkp+JTS9l7fTWCwp03Rj3catYuFX&#10;nuYze85s5Fc1WfR/valtPS22HWbRhNkWHIHq5lOKLWrkT4yesagFnIOqYxihuw+K8CyYeHj5XnbN&#10;lqvhQ4kmyWX12LHJlwxtFxzKbYZaUw9vNzKaPTagoLoR9tcqmvQO4+SRcDi5kOFOxn9KZb+FhV1G&#10;UF5TAkdbO2Ggbz6UJ0aGmPoZj7p3BIcjtisCgJM7Mmv7xIq5XKayilI4O1K+HO0QeCidjP33R0UT&#10;JypDREwRNZwLYuhSUICnEBacnN1xsqBdxNHY0QQ/DxchZmwIj4KG8jgqmrCI4OaLIu2QaLSarrM4&#10;cShE+LWzc0FaXQ9U7aeRmpGFXbt3I66wWWwbrOs/j+hjoWI0jYOdJ7IbB0xEE67DgJBjqO7gbaXO&#10;EufESBNj0UTXO4SgzX5ixIjf9oMoUnWK0UDqzjPIpWtX3EBpU3iun4KCbBGWxZzgyCJRp5xfVVs/&#10;QjYpZXb23IKiprNjognlzcljPTLrT4t60HYPIsCXy+wE74CdqB+wPMRLIpFIJBKJRCKRSCQfP7ye&#10;h8/6TbCyUoQTFkF86XdUSi5KVB2obR0UdmZD5zAqtL1ILahGyO6DsLZZLEaocJily5Yjo6R+QoHi&#10;46BC20f53AgHskN5pIgf5Tkuo1CMlhH5tRBGKQcvhFuFDZu3i7COTi7w8PYTI1MshbkWPpRoklDR&#10;gcj9IWJEiXdQErIzY8RONt6bIlDT1P6hRJMTh8P0ook9kst7LYsmtcVwtLUXRvumgxOLJsaVqW3v&#10;wGZ/RcRwDziCeopn1F/XEHb4OgqBwnPTHtR0XxoVTViZii9WFqDhOtm1w1+IFq7eW1CqT1fTcwqb&#10;fD3E8fVhkWikdMdEEyeqjwNjDYz+FpUUUfkoPfu1OJLdAk03H7+Axp5zqGpsQ3peGU5ERsFPCBAs&#10;mniME00c7WxxOFsDjb4MjLloouk7j5MHw8X1YeGERwD5rAtA8N6TSMitQaVhXZWe9xB3co+Y1uPo&#10;7IniVqNhW5xmeqwykobaQnQJtYMOg2jiBN+t+1Cjv46N/SMI2rhO5NlzfTCqe6VoIpFIJBKJRCKR&#10;SCSfJrxGZvCuA5g/f/6oEDJzxgwsWLhICCIrV63B8pWrYWOzBLNmzRQCC0/HYX8ubl4oU386a1bW&#10;tAxiS1Do6PQaXpOExZNDJxKQUVwndvThETEF9DerRIWjMalYv3Gb8Kcs/Oosfpdprk/+r1k0YQM7&#10;obQNWbzwq709nD03Yk/QRrEGx5Z96dA26WDv4HBtoknXGRyK2KRMPeHpOfWWd9Cp0qjhbqdMz/EN&#10;irI4PadGrUVMRg3qxZylYWhb2rDJz1Ux6AMToTYRTc5hzxYPIZq4+4ejpmNspAlXdlJpj+KP6mRP&#10;8HohWrj7BaG65+pEE99tx6juxkSTiooqZV0Vh7U4kKhCY+95lFaUY6OPB+ypXGLbZKexHYosiSb2&#10;ds6IEwvSjpXZXDQRxzsGcGBPqAgjoOuprFNiD0dXX+SpT0Pd+z5ij+6kPFF5XX1QY7yWDJW5Ij9D&#10;H94RkTmtY6IJlzf4OFR0bdmviWjiz/UjRROJRCKRSCQSiUQi+bThmQEsHnj6rRdTbayseGcdHnmi&#10;7LBj+F8RVaywdPlKxKYViFkQluL7pGAb+EhMMpxc3Ean2vDoEXsHJyGO2No7wM7eUfw2nOe/zJ5D&#10;kVBd4zoul+PaRRNHZ6RVdKG6pgquTvZwdnGGKxnLjnTuUGYtNM3NcOYFS69pIdgebPXWr9fhvh3l&#10;xiMeTPz1Yes6RVDgqUCFPGXE+Hz3BaTEnxDiA297HF3QDG0Xxb3BU4RxX3/QbKTJGQR6s9jgDK8t&#10;+1DTMzbS5HqIJl7rI4RYouRtBIUlhcpIE7u1OJbXhjqNCt5UTxzeb8tOpJc1okzbg/i4/SJPFkUT&#10;ezekVHWMloGxKJpQnrUD70PTPoD8inrs378f69f7KyNHnBzhuvUk6rvfR3zUPjEixdHZAwVmI01y&#10;06JFmiy4xJb1StFEIpFIJBKJRCKRSG5AeAkGXtsjMbcMQTv3wcd/I2ztneDm6YuN24JxJDYNJap2&#10;YXtaCv/pMILqpgEcOpkAb78AIZSstbUXognrEkI8sbMnHODl649dB06gUts7ZoNfJz6UaJJe0QVV&#10;ey+2ersIoUOIHS6eSK0+BVVLK1wvK5ochubURfCKtgzHnZYcI6aR8EKiwSd4XY0JCknHM5KOi7yx&#10;/+37E8X2uRwHU1lbg3VebiIdeycvFLcMiakqR3cHUhhe08QFyeWdYo0SVtyKinJEPE6Odgg5nkd+&#10;37uOogml5+KOtJp+fXrDOLonSPi1s3dFdsMActOThGDh7GCLmJIe6Prfg6brNPbyVKCJRBMHN6rn&#10;TpN6MRdNVO09OBkdjcDt2xF8JBNaKlcjoevsR/AmbyVvXiGo6TyH4sIcsXsPCyFbDmSI7Z45v/Ut&#10;3diqH6Hj6rsDpS3DRgvBStFEIpFIJBKJRCKRSG402LZk+5btYQMsqHy2xBJTOG+1bUNifZK0wmrE&#10;ZRThaEwK4tILkZpficK6FtS0Dl53scTAhxRNOqHpPovj+7aKXWJ4Vxl3v2CUd5y/omji6bcFhyLj&#10;cehEHBGL4JBAsTONs7MjnDw2obh5yCQ/5qjaTyFsi58QNngEhO/GIOw/Hof9hw/D291NCAt8Ljym&#10;YjRMaUUp3A2757j7IOJQFPYdOAgPV2VhVWfPzcjTnBZlv26iCU+xcaIyu/lhz5EYhIcHizKy4OC7&#10;4zhqO6lOC7KUbYSduf62inLsCNwitgXmYw52bshUX7to0tg9iKBNPmLaDR8L3H0Uh07GIyw0WAhc&#10;nK9NB3Kh4lE3Hf3YGeg/Wp9bQvbRdYnBlgCqY7rWPGrnYFoNtQHyK0UTiUQikUgkEolEIpF8SgjR&#10;R4g9PHDikxF7LIom6Zkxwpi3X2uL6PIuIZoUFiTDztaejHZHZFb3imNZaQliHpETGewbdiWKsKqW&#10;NrjY2pLBbYfAA8l60aQPHi72oyNEHMn/GHTMyRle/luRUTtgkpeJUHecwu6dwXB14dEjTqNx8f+8&#10;nW74iUxoKC9jYUaQl50GTyGqGNKnfJN/d6/1SK3qURZGpTD5ySeojFR2R2cklnQr6dHx3UHr4EDH&#10;XX22o2pUNBlAgLebOL4u5OS46Tme64Lg7+sJRzpvSM/DZzMKm/TCUEc/xbtBiBVKvsiPiwdC9h2C&#10;s60dHOxsEZnXjMaeEeRmHhXp2Nq5jJuek5ueDCd78k95Pl6mlLeyrgab/H1EmmN1reTBZ1M4qtoM&#10;jWsENY0t2L5ZP3VHf304P84ubgiLLBib0tTeCz9XOs/lDTpqIpoEbvAV8bv7bZeiiUQikUgkEolE&#10;IpFIPheME02Y/JICBIXuRlBwBNLqeE/jEZRVliAoZBeCwvagsOG08FerVmN78C4Eh+1CTL5aH34A&#10;ERQuOHwXjiSXooEMflXbKeyMIH/hexCy05SwPUeQUtZM4YxFjivDqlK1thVHjx9HCMUbTHEdiM1B&#10;efPQBGrTCHi3nMSEJISS3+Cd+3E8pUIIJcZ+SgtzsSOMyh6+F1k1/aPnoiOPiuNh+2NQM+r/NPbv&#10;20/Hd2FvdI4QXoxFE7/tx9HYO4Tjx45hB+Vxf0y2mP4ylh6Vo+ssUlOSqQy7Ebr3BHLqeeegYezZ&#10;GSrSO5RcLvJYXJIlfgeG7EOOqtckjuKSUoSERlAae5FcZxz3MLJz8xEaQeWl9MN2U12X6szKrPdL&#10;16msqga79+4XfncdTkCpWV2qOk5hD8dF+dgbSWXRL3Kr7jmHI4cPi3DhB6KpfszWrJFIJBKJRCKR&#10;SCQSieQGxKJoImBj2Vx8uNpjPDJhomPm8HETfx+C0bgsnLPIldKdID6LaZj6NRVNTHfPGQtjCfPz&#10;pvFOfEyPOD7BudFwE503xuDX0jnmMucvG04ikUgkEolEIpFIJJIbi4lFE8mHYkLRRCKRSCQSiUQi&#10;kUgkEskNhRRNrjPark4E+LjAwd4O3lsOS9FEIpFIJBKJRCKRSCSSGxQpmlxnNF0DiI5PwuHIeJxI&#10;KbfoRyKRSCQSiUQikUgkEslnHymaSCQSiUQikUgkEolEIpFYQIomEolEIpFIJBKJRCKRSCQWkKKJ&#10;RCKRSCQSiUQikUgkEokFpGgikUgkEolEIpFIJBKJRGIBKZpIJNeR+s5zGDx3Ee9d/EAikUgkEolE&#10;IpFIJDc4UjSRSK4jLJqcu3AJ0kknnXTSSSeddNJJJ5100t34ToomEsl1RIom0kknnXTSSSeddNJJ&#10;J510nx8nRROJ5DoiRRPppJNOOumkk0466aSTTrrPj5OiiURyHZGiiXTSSSeddNJJJ5100kkn3efH&#10;SdFEIrmOSNFEOumkk0466aSTTjrppJPu8+OkaCKRXEekaCKddNJJJ5100kknnXTSSff5cVI0kUiu&#10;I1I0kU466aSTTjrppJNOOumk+/w4KZpIJNcRKZpIJ5100kknnXTSSSeddNJ9fpwUTSSS68jHJpr8&#10;97+4dPEi/fmv/oDe0e8PLl3CpUsf6A9cf/dxx38t7tKli/jgA7M6IMf1cpHqx5hPMscffHAJF6me&#10;Powz5P0D82v7YRzFwe3k0gdK6f/73w8o7onyRW2H8j3m17wOr608nO57771PsV6bU/L40cpvaKMc&#10;w/WITzrppJNOOumkk0466QxOiiYSyXXkYxNNLgxgjc10rD+Yi0tGxiAbiNGbV8Fx696PTSSIXOcI&#10;x/X7P1ERYrz7AJlHQzBt2gzsL+rSHxtzZ0814+2338a0qVMFU4iVTl6oaBv8RIznlL0bsHT1Dv2v&#10;a3Pn+tux5F9vIrv5jP7Ih3f/HemD89Ip2HiyQvw+3VyG+dOnoaT/ovht7D649D4Cls1AWEKR+H3u&#10;VA8W/vsNTNXX4dRp0+Ds6Y+cug5csiBUGdwHl0aQHbmL0nkbf/nr63ALCEXb0AUhwlyNu9CSjZlW&#10;s1DTdV5/5PKO47106ZJR/JdwfKsLVjkfwUU6dLa9GtZvz0M53Y/SSSeddNJJJ5100kn3UZ0UTSSS&#10;68jHJpqMdOGPP/s6Hn/yG8is69QfJPffD7DD+nf4+2K3j03U2D79NfzDyuvTFU2GKvCTZ57DnNVe&#10;KNCe1h8cc4NdtXjs0Ufw5sx5WLliObECC6b+HY88+hUcy9HpfX18bp/7HLz8+1X6X9fmzrar8fIX&#10;H8Lx2gH9kY/ghjvwr58/jXlbM8XPvppUfP+pB/DXxYF4z+wCntEk45nHH4bTrjjxe6i7FS/efz/+&#10;8e5cpQ6XL8M7f/81Hn/kIfgdyBZ+xrsLCF31Dh577ClY2/sgaNt6/OWnL+CZ7/0ancNXJ5q811GM&#10;1WvWQN17QX/k8q6jLgtvvv4vdL1vEIIuIXH3RnhvihWiyaAmCy898T1kNA3pz0snnXTSSSeddNJJ&#10;J92Hd1I0kUiuIx+faNKNP73yTXz1qcfx8zeWoe+83gL+7wcItvk9/rHE/WMTNQJn/B3/nO19zdMu&#10;rqf7b0cCnnr+Z8hrGtYfMXWD3XV45KEHEVPRpj/CIyAuYNfaf+MHb9jh7PiBFtfV7feYi1f+sFr/&#10;69rc2Q4Nfv7AIzhRd0p/5CO44U78+xfPYv62LPGzrzYNP3r2ITz93Heh6R+ru/9eHIH3lJ/iK48/&#10;Cqfd8eLY2e42fO/uuxGepxK/2V26+B6SNi/Bcz/6PeoHxldie1UKvv3kVxGe3Tg6GmW4T4N3fv11&#10;vO4QjY/hTkBzUQyefuoJdL73vv6IqTvTmI2fPPUiMpvP6o9IJ5100kknnXTSSSfdh3dSNJFIriMf&#10;p2jyx5e/jjlLPfHLF5+DQ1CMctxMNLkw1Id//OW3iC5pVc6T2Rq33QnTFoSCJz98MNSGNVZ/xvqD&#10;UbCZ/k/8+Kc/h0PATjQ3a7DBeQle+fEP8Y9pi5BdZQiviCZ/n2KLXVuc8PJLP8RbM5ejtn1sVARP&#10;80g7HIR//fGXePlXf4Bf2HG8b1Bw3u/D6gWT4RSyB3Pe+BN+8sqv4RUejfctKDC92lKsXfQufvyj&#10;H+GNGYuQWdUsjl96/zzWTn4ZX33263jlN39ESO5Y3gzOIJpEl4+JJuy0yZvxje9MRvu5DzDUo4X3&#10;mgX42Y9/gH9NnY+Miia9L8W1NxRizdx38BKl/49ZS1GgGhvRo0raij/MWIyg9Y749c9+jNfenkP5&#10;a4Vhhsg40eS/l1CYcABv/fW3+NFPXoHLxt3oP2vZyFdEk0cRHpsMmyl/xU9f+S28tx0YFRyObVyN&#10;6av9jUSxD+C3YgpcQpQRIibOkmjy3CP4zgvPY+GWxNE4ehtz8NzTT+OFZx+H4y5T0SQsd0w0Ea4v&#10;C09+/UWk1fbqD4y5/BM+ePR7vzcTRz7AYefZ+PYri4VY1d9YiLf+MgX1pw3lvwT/+TPgtytJ/Drf&#10;nI7/vPUGKjpHxLnUEBdMn+OH7evs8aufvYR/TF6IfHW3ItqdbcHs13+J5559Gq/86k8o0vSIMAfW&#10;rcH8VfvFSBNLosnIQDu2eyzHL378I/zh9RmIz6/HZWYcSSeddNJJJ5100kkn3aiToolEch35eEWT&#10;r2G5fxpSw13x7As/QWHL0DjR5PyZTjzz2APYlalRwrFB6TAFP/6dK9gkxaAWb778CJ77xvfhuyUQ&#10;Oza446VvP4Ovf/PbmLncDeE7wzHlLz/F938/BYP6YgTN+DeeevIp/NtqOcKCt+OPP/wafjXdE+fY&#10;QiVTVpsXgccf+SpWe2zANn9nfPvpr2BFeL5ilL7XjTd/+208/+Ir2BwShqB1bjiWUSbiNXYXz3Zi&#10;6m++hZ/9bSZCw8Kx+N0/4xs//Rt0ZGh/cOki4kLX4CuUZ0f/HShqGtSHGnOjI00qWcj4r+DihUH4&#10;z/0tfjHTja7JGbhM+Q2e/9mr2EH5WDbtr3juB79F/YBiyP/3vT688f/snQV4E1n/ttl99f9+r6yx&#10;izsU2uLuvru4u7u7WykVqFBcimtxr5d6kQrUS93dLY0nzzczmSpBFlIWyu++rqfNGctkZpLM3Dnn&#10;TB8dDBq/ABfOn8HaKYPQvNNYxOSo+sUIvL0LDevXx8hZq3H2wlmsmjoEjXQGILNYwo2vKk0Sn9+B&#10;NrMdFm8zxfmzR9FVqwGWmV9XW1uHlSb9fqqNhi3awdDiKPbvWYtmDZvihHsqN32U22XotOqMl3xN&#10;D2nOS3Rq1RZ3vV+XR+qkSefWjXHu0mk0aTMQkVnMUaCQ4fLOaeg9zwjz+jfF9ovvkCb5z5htr16a&#10;PLXajgadf+NL5TwyXAndfqs4aZIZ9hjtG3RCYI5qW7FSZfXAnlhtdpsriSPuQVtXG88SVNLkvuE8&#10;7nibu0Gf2ReWmDuyFxrojkB6oZiZOB8X929Gi2ZNYHHiDFKyWTEix7HVEzF4vMUbpIkC5stHoU2n&#10;gTjOHFuGa6ajQaO2eBqRzY8nCIIgCIIgiDdD0oRC0WCqW5qsNXFgCmJsm9QPPSatgkLxujRpXv/H&#10;ytJk1yx0H2JQJk0m9aqLfbbltSysjGdBd0L5BX9O8EM01umBgAyVUDg5dxz6TlyJ0kvezGfnoNWk&#10;K0LThVBKi6E/uSVG6t3gOudk435yLZp2+Q35QmY7SDIwYVBbbLqm6pj0TYQ6XUbrpt2RUGYV0jFK&#10;tzUsbjznSvJEW2adeuNZrPrOUllp0qBBA3Tv3ReDBw3k0qd7O/z4Syu4RqYi3Z+5cK/XHM8LVOso&#10;l2djTFcd7LJ8zMytRKLjYbTp0BMhOarlsfRr8wtOOLzkHgfd2oHvmw9FUp5qK+QmBKJevYbwiFMJ&#10;nKrS5PDC0fh9nkHZNvGx2oPWuiORLH5dm6hqmvyEQy6l+0QCg4n9MGqRhaofEkU2pvVsh52n3TkZ&#10;5HxsI7oNXAC1PXaokSadWjaAfXwJxnVqDKPrz1GQ6I/urZrCLUeG+f2afKQ02fEe0sQZHRp2rixN&#10;BvXCavM7XEkccR86bXUqSZNuA3eojleG3IRgNPr3P+CRoKr5E+/3CC2aNUaSpLS5kBzH1kzCkPEH&#10;1EoTZWEYOmo3xyXXGG5fyKQSTO/dFMuPPeTGEwRBEARBEMTbIGlCoWgwn0aaMBeSkZ7o2rQRDB+G&#10;4OzaX/+YNOldF/udErmxLNf2zYPupPIL/qwwazStJE1UfZqUNu0oiXGCjlZz+KUIICvJwuyWTaHV&#10;ujV0dbS5tGnVDD+16IK0POYZeWmy8frbpYn7g/1o0nUsSi+DWZGxaXwbLLW4yZXeR5rUq1sXi9Zu&#10;xd69xjA2NsKBExeQnJHH1XgJ9LiEOnUbQodfRzZN6/+MyduPMnMr4X3KAF26TUFm6YtkGDtQF5ss&#10;HbnHrDT5X8/pyBCoJshLCX6rNFk8dRBatGxV9lzaWi3RsIU2cyH/emen5X2alDd5OrdhBPrP3wwx&#10;vz53LVaj04h1UCoUWDJQG3rnXVQjqvIGaWITrUDAHT10GDwHJ01Wo/PwlVwNnnkfLU2q1DRhNjar&#10;hWw4abLyg6VJj4E7UXrvm/zkMDT9/m9w+0BpUhz9GB1bNUQb7fJ937xJHYyef5AbTxAEQRAEQRBv&#10;g6QJhaLBfCppwl54ul3Zg/pNu2D5xJ4YW0GaNK3/Iy57xqgmY6WJ3pwPkCY9q0gTkzJpIohyhHar&#10;Fpw0kQuzsbBjI0zbdgCOjg6qODjCztEVIjFzUfue0sTjoQWadhxTVpsFkGHlr62x7vg9rvQ+0qRO&#10;7R9hH1y5T5NSQj2vo3Gjdrjh4FS2ng72dngewm4nJXzPGKJzt/HIqLDrRvVpie2X3bjHnDTpNaOC&#10;NAnhpIl7rHppsmbKIIycsal8m7DP99gFmWp6pC2VJg/Cy6XJ2bUjMGD+ljJpkhHmgrYt2yI2ORqt&#10;W3SGX/wbOo19izRRiLMxrldbNG6mhRMO4VC+pzSRJ9mjYav2cH1VoRoOj5/tEdRr3bes1ovjmZ0Y&#10;Nm0Z9iydiPaDdqCE2Z5s8xxWmgTllu5dJdb8YWnyd7gnqG41/UeliTDOFR1aN4XphbsV9oc9nvlF&#10;cYKHIAiCIAiCIN4GSRMKRYP5dNIEkJbkYc3YjmjcuDEmrDfmpIakOAs9G/+MTcdtIZLKUVKQghWj&#10;O6HnR0mTseg1YhGSsosgl0nhdmYLWrYbj8RCZrxCgovbRkN34GIk5BVzzR/SY0MRl1HENSV5X2mS&#10;EWCPjs1b4oZvPGTMMlJDbNGxlQ6uefCdwb6PNFHTEWwpRYn+6N+mEXZefQoJs11kkmIEBgRBJFdZ&#10;iYKoR9Bto41rntHMa5AhLdIDOo0a44GvqsZO0K2d+KllL3gEJ3KvMdzjNurVb4SgdNWF+TXDJeg5&#10;eA1kMjn3um+bLIFO3wmIzSjkps+KD0NkYqbai3SVNPkZ+lc8IJTIICxIxpx+HTFn9wPI+RkUknxs&#10;mdgT/Qf0wpAFRhC86RB7izRheXRsA/qNXIJCZv43SZOzT8OY1yGDTCpDUXYyjJf9hk5D5yKj9I5N&#10;FciLf4l+Wo2w5og1ikRiZMb5YUK/DmjYsCHmHHLljsm86Cfo2qgZLnhEcfs2LyUAQ9prYd2HShPf&#10;h2jetDHiikVQsMdYVWkS7YlujXThGJEHBVvNSJqFYV1bY53pNYiY/cMewy99/JAvVB3fBEEQBEEQ&#10;BPE2SJpQKBpM9UmTdAzu3hSr96oucEuRpr9Eh1aNym85rJTC7tACNG7YGD37D0Svbp3QXlcb3Qbx&#10;HcHmx2B8j9owc1TJCJarxrOhPX4jXwIyQx+ioVY3+KerLipPzBoDLS0ddO7cDUN/7Ycm9X6G3llV&#10;sxUWQWYIerZrAe0OnTB0YD9oNWuMcSsOQ8xewYrTMa6/NtZbBfBTvwkxTmycisZNW2Dw4MFo06Ix&#10;Ri3YVdavhTzBBg20euBpzOudwLLkp4fhpx++wyN/NZ2jcihhe2oLczHfCP0GDkLvbh3RuEVHPHiR&#10;yo8HTFaNQ9PmWhg8ZABaNWmAkcv2ofSGL0G3djHr1gxarXUwYEB/6LRoguGLzSDmbxP09JoJt+w2&#10;PcYgu0gMYVYkpg7SQcvW7fH7779Cp2Vj/D7PCCW8BKlIUUoUen//E7p064zeffqhZ5d2aN2uF8Kq&#10;VCZ5ec8MtX/6GafdovghaihOxZhejbH4qAdXzAp1Qfum9fAoSrWeSpkUQrGqiRArTWb3boSt51V3&#10;4SlKT0KH/32P1rpt0aljBy5ttVuhuU5X2Ae+ebs+vWGBJg3qo12HjujZvRt02rRGt67dUL9JG3jH&#10;ZTM7rwgGS0eiUZPmGDjkV3Tr1gFtGjPHsuktbgmi8LtozczzNJ7VJHLc3TMbXfttR+kNkvOSQtHw&#10;P3+DW7yqeU5u9FO0a1ofLZu3w7NwdpgcR1aNx8Ax+zlpIi+MxaieLdBKqz1OPlTVmnG7sg9ajRuh&#10;W5+BGNC3CxrUb4RLrsHcOIIgCIIgCIJ4GyRNKBQNptqkiawEjrZ34R2Swg9QoVQqEPnEEc7egWXN&#10;Z9iaDpG+rrh65Qp8wuKRFvoUNg4B4K7/xUVwtb2J0JTSO4sAscFeeODmx5cAYV4Sbj+wQQ7bkStD&#10;hJcz3LzDkZeegGtXr8DeKxRy7hd+FezzKRQlcLh/B1euXsOTl5HcMG4KeQlcHR7AN+71ph1VYV9L&#10;lLcjrC5fhp2nP3MBXP4ciuJk3L5vi8zC8gY8FRGX5OPmjetIyil/XVVh1ykr1h/XrK7gxp2HSMkp&#10;YYbxIxnY8WG+j3HlymVYu/pDWuGetGzznP/2nou4iDBcZ7aBo2cQN30pSqUMgR42uHHfkastwg1j&#10;trWLDbNNmOU9fh5W6fVURCIohO21m8gUihHg5YgrVrcQk1Faz6KceO+r+L5hJ6Tkvd4vShlSZnvb&#10;3cHTcFWtDFF+Gh7dvYWkwtKjoxylQg4vu9t4Ea06piQlAlhfv4E7d+/iLps7d+Dk4QMpX3vmTbDj&#10;pCUZeHjrGq5aXYWrTxgUUiEeXLVCEf9eUCpEeO58H5eY4yM5pxAvneyYY1nV8a0sPxEPHtxHJndL&#10;ZjkSAr2Y4/Wl6nhlEBfn4861y0gvVm0T9vkyY17i+vXbyMhj1YoC4d5ucHBlj0tuCuQkvcLtG7fx&#10;KiGfHaCaJ/kVt++srG4imZnvba+JIAiCIAiCIEohaUKhaDDVJk2IP5WqHcF+atjmOTunD8SwLde5&#10;2hQEQRAEQRAEQXwaSJpQKBoMSZOaScCNrfhX18lIL/4TpEl2MMYN6Yz23X5DdF5p/QuCIAiCIAiC&#10;ID4FJE0oFA2GpEnNJDvGGxcfOUPI92HyKVGWZMLB3gYpuaW9fBAEQRAEQRAE8akgaUKhaDAkTQiC&#10;IAiCIAiCIGoOJE0oFA2GpAlBEARBEARBEETNgaQJhaLBkDQhCIIgCIIgCIKoOZA0oVA0GJImBEEQ&#10;BEEQBEEQNQeSJhSKBkPShCAIgiAIgiAIouZA0oRC0WBImhAEQRAEQRAEQdQcSJpQKBoMSROCIAiC&#10;IAiCIIiaA0kTCkWDIWlCEARBEARBEARRcyBpQqFoMCRNCIIgCIIgCIIgag4kTSgUDYakCUEQBEEQ&#10;BEEQRM2BpAmFosHUJGmS7ReLdI9wCoXyMXEPR4ZXJBRyBf/OIgiCIAiCIL4kSJpQKBpMTZImjoP3&#10;4W6zdRQK5SNyp+laPGy3DXKxlH9nEQRBEARBEF8SJE0oFA2mJkkTp6GmuNdiA4VC+Yjcbb4ejzrs&#10;IGlCEARBEATxhfKR0kSAV8nFCEliwv7nE54mQJTa6f+MCBDKr1eE2vEUiuZC0oRCoVQMSROCIAiC&#10;IIgvm4+SJlGZAhgZuOLvcxzw97l85jii0w4v3A7K+SzESUJmLkZuckIjPW9k5grVTkOhaCokTSgU&#10;SsWQNCEIgiAIgviy+WhpYqjvgloz7fHvxY/x38XOTJzwzQymvNoDfsmCstodsdlCJOWKEJtZYRkZ&#10;JdywmAwhEpn/UWkC1XKZcgJTTsgRVhAvAsTniJDIDGMfRzDTctNklS+v9Dmi+OXGM+NYaTJsvSPq&#10;7vRGdp7o9XWgUDQYkiYUCqViSJoQxOeCEkrl6/myqLDu/JBPzntuuzdOU2X+0sdqp2WpMP6d01YD&#10;5c/JD6g2Krw+fkhVytflj65MhWVX8+soe56Kj9/ypO8zzYdStmy+/DGUr2flslrKplWNL31cMe9P&#10;hfn4Ie9L+fPxA/4oZfNXfR1c8atDM9Jk7mN4JBQhNlOIeHbYEWbYAmc8jiniBIaHXzwm6rmh8UpX&#10;TD4eiGeJxdz8bu7BaLzcHWvP+aLJCldcDMxDfFo+9l32g84qV+hs8cQxzzREM8uISSvGAmM3dNTz&#10;RWRmCV7FJKHfShdMvBrFSZCImDRM3eOBZmvcYPgoEtobmee6GIvELJU0+WXbU5y77ouWzDpMPxeG&#10;EObiturroVA+NiRNKBRKxZA0IYjPBTmcbh/D5k0b+WzA1u2GuOf8nB//JSDHi0enob/3JsT8kE+K&#10;TASXO2exfu1KxBaW8APVE+J0GlsP34ZYVuUKS5yB7du2wC82lysqJCU4pr8c959Hc+WqKARpMNi1&#10;uWy/bdqwEYYmR+Abna6Ri+F3kR3mgB36xkgX8AOqC6UcXld2wfSyA6RveGG5CeHYtmITUiQyfsh7&#10;oBDC5f5lbF65BEtWb4DVAw8I/8Dsf5RAjxvYbnaBOz5lzL49vG4NrH3V71uWtAgPrFxqiEKBhB+i&#10;OdJjfLB2qz5KNHDzuoKUaOitXIMXWapymO8jbNQ/BKGqWAlxSTa2rl6L0BTVMZ7BrMeqNevLjuGt&#10;23fj/LX7yHrXS5aL8NT+NrZuWIpFK9fh/C1bFP6BS4y0F/bMcx1CrvgD3ymSIljuXYf7PvFMQYlE&#10;v/vYsO8kCjS/q74INCNNZjti+pkQLL0QhiVnA9BwgT1+OxmGsEwhnvjFou5MW+jqPcO6K8HQXmqP&#10;ppufIiRTBOfH/vh2hh2abPTC5huRCEgvwjJDV/zfXCfMPR+KWeaeqDXZDrtdUpGQUYxxWxzx89qn&#10;iMoS4lV0Aloy8w46HY74zAIMWOOAfy92xrLLoRi24zG+nWmPwSejkJidh2EbHfHtbHuMPBaMmWZe&#10;+OtkG2y2T0a0mtdEoXxMSJpQKJSKIWlCEJ8LchzYMh4tWnXHrFmzMJvN9MnorKOFqRuPQST9/G4L&#10;LhUXYtfmVfCP56/UmNfw1MoUK9efgYgf8imJ87mLJo2aYvGaDYgrUne5qEIpzsS8gTr4+Zc2zDl7&#10;ET+UpyQaWi2b4ZZvMleUiwowrtP/oH/NmytXRZ4XzuyjJugzdBzmzGb22ezZmDz2d7TUaodLnlHV&#10;Lk4SH+9Hm869EFnAD6gulHI4HV+CTcfuQsK9KDncH5yA3glbSBSqV5n80h0tv2uKV6L3vGpVlGD7&#10;ghFo1lIHC1dtwpZVC6HVrAkmLt+H/DeZmY/k0Zn1aDV4EScTZGIBdk+djOser7hxUkEuDu1Ygcfh&#10;OVyZJTnYHuPHrkJ+keY1YJT3TfzcogPyNXBanhnyDO1/+An3WH/A4HRrL374uTFOOkS+dgz63jZE&#10;7V/q4XGY6hiP9r6B735qiEnTZ6g+d2ZOQ69OOmjdaTD8EvK5aV6D2Xcnts5Fk8bNMH/lemzbsBLd&#10;2jTH4KmrUPiepxNJT25j/kI9ZIre77Pt1fNH2LHzePnrkRRg7/ppuOwRyRSUCLyjjwZ9pyD9z/jw&#10;+QzQWPOcWlNsUWsqnxn22GGTgJisEuw45oH/m/8Yz1MEiM8Wwc45BH+fYocdbplwYaXJVBtsdEhB&#10;Uo4IEZHJ+H66LWbfikUiU45NK0CPlbaot/k5QtMEGLe1ijSZaYfBZyMQ8SoW/5xojdWPkpDMzBfA&#10;HKR/m26DIZa8NFnviNrrvZBWKEFCZBLqzrLG9KtxiKdmOhQN53OUJkq5GA+uncOJ48dw8sQxnLt6&#10;A+/zIwNJEwrl4/NHpIlSKkBGduUTqOz0RIRHRCK3WHVCKZMUITI8HBERqkRGRiI1u+i1kzaFtBgx&#10;keGIjk9hTr2ZZSuVSIyLRETZvBEIj46DRM6cTCllSE2MYb6DYyBUfH4XjgShGeQ4uHUCuvXdBrG8&#10;/B2T6O+Ahj//DM+YbH7I54OkJAttGvwH1gFx/JA/l5cP96Fl96F41yV7vO8j6LTUwpDujbH/wUt+&#10;KE9JDHTatMIdvxSuKBcVYmK372Fww4crV0WeF4Euui1x4E4EP4RBKYH1wZWo22ECsoqrV0gnuRxA&#10;2+59EVXID/hkKHB690RoTzGHmP9YTvH3RJsfWyJC9D6vWYkYp/1oodUB97xj+UFKxPreg07jxjhu&#10;XWW/aAibcxuh/dtStTUwJPlJGNn6/+GIZxI/pHqJ9rmNeq27oEADX2tZoc/R+ec6eJCgKjvfMUGd&#10;OnXQa8wKSCt8b0oLUzClRys0aNAILq9Ux3iMz018V08byXnltbOERalYPLIDfl14BOqcRrzPPbRp&#10;2hLnXV+Bd2bICHdFX52m2H0nqFqayLhbGUOr9Ti+VBUlgu4ZoMnA6cggafLHUyZN5jzGee8M2AZm&#10;w+ZlKubpO+ObibY4/zIH8/c44/slbgjPFDHzCOEXEItfmHEjr8bA1VklTY48y0VMZgn8Xobh31Pt&#10;sMslFTFsk5x0AcYbOOLvy93hE1+oVpoMOReBl97h+NtEa+z3ykEsM19YbDb+PbeyNGH7NMnKFSEm&#10;Ign15lhjBkkTSjXkc5QmEkEe1q5diSDmPZOclIiUtPer0krShEL5+LyfNFFCKhbg4Wk97L/4mB+k&#10;RH68F9Zt3gj9PTuxaY85skRyFGeHQH/bVuzasQ07t2/G7IljcM4tlDm9LkcuEeCA/hbs3L0bW7eu&#10;x+Hb7szimBPwg3uwY9s2bt5NK+dj3LI9yCuRw+fxFazdvBl6+juw1eIKij7DX9wJ4uMplSZbK0kT&#10;cUE6Rv78MyydmYtycRq2L1qGa9Ze0Fs4AcPGTMVN5lyVfUfImfeo8x1LjPl9CMbPXg4P5ny2dCmC&#10;1CCsmbUINi4uWDFtJH4bPQsO3q9Q9jTM+7k4LwUnDNZjyOBBWLzDHEnZxWXzv3K7iMlrduOl00WM&#10;+m0oVm43QTxz/rp30zy0bNoQg38fjzuuQcyUcjyxMsfKjRfKLkrlUiGeWV/E+OFDMWbGQtgzz1v2&#10;Ds4Lx/IVi3HH7Sm2LZ+GIcPH4LKdj0qWqoNdz+wkmO5YwaznUKwzOILU/BLVBZokDSvGDEDz1rqY&#10;Mm0aovKKVfO8hhJX9Odi4Aw9+J5ag65jNqOwwvb+UGlicVtVW6GUzBg3/PyvNohKK4RCJoaf801M&#10;GTkUI6YthGtANOSlV5oMcnExbK8fZbYtu+9Wwjcyldk3qvHZUf5YNHkungU8x7KpozBq4gI4v4gq&#10;24bqpElRVhKO6K9ittEQbLK4hKwi9VeRyf72mLt4KWKK+aUpJdi/ewdeJpZWW1Hiwp41MD5zn3ko&#10;g8PpZdh0XFXTJPa5DQZ2bQOt9n0wf5sZ8iQqaaL9Y0s8CQvE+rnjMXzcdNx3D+DE+Gso5biwfDyG&#10;TNr8Wq2klNgIJGeVC/q0SD9sXMwcH78Oh9n5uygSl/60VoKzG1fh4EU7XDu8Fb8yx8SugxeY743y&#10;7zOpqADXj+zA0EGDsdHsEs6YLIUOL03YmiYGM6bhBl/T5KHlFug2b4h+I0fh5E1VzaKkYEdMGr8O&#10;+cUqFaeQiuD3+AbGDxuEkczre+QZCGmFfbltxVRcsXPBkd0rMXjw7zho5YCSNzRXKpUmcdFBWMTs&#10;27HTl8EjhLcezFbTW70QZ+5XaJ6nKMKm+bPwgHkPVeV1abIP9eo3QUutlvBKLG+7FeB4Bk0bNlIr&#10;TZIqSBOWsOv6aN11IJLVNP2yt1wJ7SFT+FIpUpgtG4mB4w5wTbiCnU9gyVYjlJRuHmEyViybD/uQ&#10;NK6Y8vQmFi7WQ7aQOf4khTiuNw0HrZ/ivMV2/DqE2ZdHrqCQOa9gKUkJwIxh3dCqZVtMmbcE2ewP&#10;NdIC7N08E5c8VTVN1EkTQW4KjhlswFDmvbBx70lkFNZco6KhPk2c4Z1awnywipHGfLgeO+WFv060&#10;hrFbBgxOueMf8x7DJ03I1TR55BiMbybbwfhpTllNk8PPcrl+S6KiUvH9DFtMvR7DfJkIEZdeiE6L&#10;bNFgizfC00trmjxBXI4IYWFR+GWGqqZJVKSqpsmie8xFYa4I/qGJ+Os0kiaUT5/PUZoU5kZjw46r&#10;8PBwgI3bM+Yj9/0gaUKhfHzeR5qIilKxdsFU7DHajiNW7twwuaQY+jMnclXb2VoiAS43sP+6J/e4&#10;NIkhzli+yxISWeULoCinQzjpEK6aTpIPByenSvNJRTkw3rAE8QIZc4KaAb2dRshiLmqUzEn7NdPN&#10;cCw7qSSImoT6mibZ8S/R8Oef4ByRybwZ4zC2Y2s0bqYDPVNz7Fq/CFdcgpjLBQXuH5iHn+u0xI49&#10;xli/aCLqN9KCe6zqaqcg2gvdG9RHk5btYWxuho0Lx6F+/Va475PKjWffW9P7tkbbPqOwf78JJg/q&#10;iAZtRyKNr2f/7IYhfqlTF33Hz4OZuSnWbNiFXJkQ187ug1azeli4ehu8gth2AXI8NJ6Drv22oPQ6&#10;y+Pkevy3diNs1TPE5uUz0LBec1x9wTd/yPBDz/ZN0KRFOxiYmWHPmumoV7sejln7qsZXQVyUgYFa&#10;tdHtt6kwY9ZzdD8d6PSbDjH7GSPLhcnKiWjZtjOMTfYyF3rqm+coRWmY1L0FDjpEQCEIQrOGOnAL&#10;yeDHMnxoTZO77IVbOS+stuP71iOQViCBxyV91P25MVbv3ocdK6ei/i8NcfspXztHKYflljFo2Kw9&#10;thuZYuOiCfj+pwbwS1Bto2Q/d2j/WBt1GrXFbsN9WDlrNBo01oVrvGoLvyZNlCJM6aONjv1HwczE&#10;EP1bN0LnMVtQIKn8OcwiL4jBr1pauOyu+kwVp3mja9N6WHnEnitDmYc+nVvgsHUA81iGy2vaY8iq&#10;Q2C7oEgL98X04d3Ruu9EHDh/B2yFGlaa6PxUGw1adsYeYxOsmT8W9Ro0w90XampJMa/78KJRGDpl&#10;19ubchWGo12TnzF85kqYGe1Ah+b1MHzDSb52iwBbBvdAvfp1sHi9HkyNtqJTizoYucSCm5XlpvFi&#10;NGzVHnr7zGG8ZTGaNqiHjqNWctJEWlKAscy8pndUguTZg5Po3qoepqzaCjuPcG5YpOcF/PS/nsjK&#10;V62lu5UR6tRpgE1G5jDcOA/16zbAUVt/bhzLyF7NUb+pFtbuNMDenevQqN5P2HmB/7GhCpw0qV8f&#10;dRq2xm4jE8wd1QuN2w5AEvdUSlzaMwkdxq4tOy/OfnoKWu17IzT3dQmjTpq0aPMbTHZORddZfG0g&#10;eSFWj+2OJdsPo269BnAJe7s0iXxkjNbd+iFJjTS5b74YnX6fwaxlReQ4sW4yBow256TJ0wur0X7I&#10;ZBSVTiSIRuf2WjjjoWpDFHn/ANrojEUy26kL872/bkQ91PnlFyzauAP79DZCl/lsGb36CNhuh0Q5&#10;cdi2YBS0WvXEvv1HUFAiYQ7YbMzo3xB7brO1ktRJEykzXhdt+46AuakRhnVpjlaD5iK3tGpUDUNj&#10;zXP+PccB/53LhPn/1+l2+NcSFzjFFMEnMAENZ9ig9io3DDB+htqzbaGz2xeRWXyfJqXShFkeK042&#10;7HfD36bZofOe5+i0yZlr9nPSJxPxWQJsPeSOb2c4oKeRD5oudcRf2JomZ9g+TYowbqMD/jHHET0N&#10;n6P5Mgf8ZZY9fj1F0oTyafM5SpPU4AeYtnIXnvj5w+nhRWzS3899Ib8LkiYUysfnfaSJRFyMxKwC&#10;xPrexpHLrtwwYUEaxs/bijyB6uQtM/oZFhufK/v1VFaSA9OdGxD9WuNmEc7s3oQXMWE4ddQMh85Y&#10;Iauk8gng00dnYHrdCwqlEoI4Z+w6dL3sxCze/TiOPvLjSwRRk5Dj4LZJaK3dGwsWLMCihQuxaP5s&#10;9NJthqEL9kAgZb67xfEYoaMDs2svyuZh3yeinGj0bdEEh+zCuaryCmkJ9GcNwdC5ltzFS2HME3Rr&#10;0BgnH6s6vFTKhVg0qC1WWVzhygXBd9CspS6eRedx5aL0CHSo/29ceBLFlb1v7MHPHUcgR6B6PysU&#10;qvMISUkm2jb9AbZlzXPkeLR3HroP2Ab28kuan4iJXRtgm9VL7rNBIRfh8Krf0WfOLkhYMZT5Ap06&#10;tIGlK98Rg0KKXbOHYNyiQ6pyFWI8z+O7ul2YcxlVPyRZUc+hW7cxHCNV6+3/0ARtevz61k5ow+2O&#10;onXHAYgvloOt4TZvaFusPnCPH8vwAdKkW/sWGDxiimqfMZk9dTyaNWiIwzYhzLYSYPbv7bF8/x1V&#10;7RCFBDtn9cOINfu5+cUl6ejUqCFO2b/gPufkknysGKyLGVtvMlsTSH7hgTY/1sHdsBxmfdn1ycL8&#10;Pq2x9rg1t7yq0iTe4wCath+IAK5nWCXykl+iBbN8p2BV/xWVUMphumIYRm6+zNVseWS+Cp27dcXg&#10;0fO40QWRDmjTsi+C05hlKWW4sq4jfl1zmD9Hk+PsnqloN/0ASk8rVc1zmsI7LZ9/LQJsHKOLaYZX&#10;y2s1lcJKk8XvkCbMc97ZOQ1df12BbK53WAXiXl5H3Z918CqFrYlSgk0DumPGzsuQcd89SrhfN4RW&#10;p35lx8CCUV2xwOwWX1Lg1oFlZc1zZMJCjG9YD2Z3VftWmp+EMbrf4diTRK7MEuV1ET9/31slTRQF&#10;WDigM5Ya31aNZNbPcuM0DJywoew7aliXejC95c7tG6VChou7JqLdhG1qXyMrTeo2bgOvpDzufSvM&#10;CES/Ts1hbKsScPnhdmjftgOcY4uZzSWB2YJemLCV+Z6tui0Z1EmTpq2GIzHWD/V/aADvhGxEe1pB&#10;W7cfktJj8Evd+u8lTdp064/kyoM57psveaM0GThmP/e58+zSWnT8dQqKSycSxKBLxzY466layagH&#10;B6HTdjxSOGmSi7XD62G2hSNkXE0zBVyv7cFPbX9HoVD1ueNxzQS6upO4xxzibMwc2BiGd1hp9bo0&#10;yfa/hZZNO8M7XlXrLDsuCE1+qgc7f/7zpobxUdIkMr0Y5y/5Y5SpH0aZveDjh3kn/GHNfPiwtwuO&#10;Yj5UvENTse3UC4ze54utt6PwIkl195ynPlEYtdcbNwLzypYZlVqAC3avMNnUF1MPv8StgKyy2w4H&#10;xWRhs6UfxjDjzrgnYeVRX2y0TuCa8kQkZGHHWX9MOeSPK08S8J+5Nph0OQYJzInodssXmHn+FVKy&#10;hYiKycAMc28YOaYill8uhaKpfI7SRFiYiYQcXmMrxDi9dyeeZ77xK7QMkiYUysfn/fs0USLO91aZ&#10;NCnJS8H4Ffoo5Bs7Z8f7YoH+mTJpEuRiBX3LChcipciKYL59CfQOXkBA6Ct42d/Ahj0H+ZHMaEEy&#10;9LbvRKpQ9TmV+8oW+qfvc49ZUr3P4eA99RcvBPFlI8ehbRPRRrsvFi1ZgqVLmSxbgZM37FFY6hU5&#10;adIOlvdVv4KXkh/vhxbNm8A9oVwX2B5ahbaDJkPIXL2w0qRHow5w5y8eWDaN64SlZue4xxH3LKDd&#10;dixS+dt4KMUFGN6jCTadVdUs46RJ94kQSCqfP0hKMtC26Y+w9lcvTQoTw9CndkPYxpZfdbla7USD&#10;njMgZJfFSpNObXHJt7wmwuEV4zFmpilfqozv1a34d7fpyObXU1aUjlmd62Ifc17O8vLBPk6aqK9j&#10;osJ44a8YscwUCrkMUqkUj48uR/shs5Fd+uvzB0qTIaOmq/bZkkVYtXE7HL1DuJpzECRiRNcm6DFg&#10;CMaMHsWld5c26DBgCXdhL8wJQcPGzL57la5aIPNZa71rPPpOXYMiZpWSX7hDu7YWomSl216EjaN1&#10;seyoSsJUliZKuB6aj5attTF8lOq5xowejkb16+D4g/LaEBXxfXAAzTuPgFgqx+xfu8LK6RmmDeoO&#10;11QJnEynY/BsPXAfx2qkyWn9KWg3fX8VadIS4WV9mihhMq8Dxu+6pEaayN4tTRQibJ3XGyPWX+AH&#10;sM0t4tCi7n/hFMb2O8JKkx5Ysu8hty1Ygu0PokXHvmXLXDCiI5Yd52vOMFTs06SqNGH7NBmj+z2O&#10;eJTXZqwkTYRR6N2tHQ7ZlN9tx/v6Lq4mQ2lljGHM8XjMtlTsK/Dw+FK0HbWRez9UpbR5TtkdZ+Tp&#10;GD24E7Zd5mtaKUVYMbI7Nh57BBFzrHdu9DMe+qnvP0i9NPkdubIS6E9oj0WGF6G3YBhm6Z1FUV4s&#10;fqmjYWmiUHAS8uS6KRjI1zT5o9KErWmy8nx5cyQ/p2P4UWtIuTSx2gtd3YncY463ShMl/G7tQLOm&#10;Ohg+ciT3Xhg1Yjia//IdTO+rr8n2pfNR0iSCuUCMyREhOVdcKQnMsKrTxmYLkcSMY29LzM3LDs8Q&#10;ctOz0qPitFHM8ERmONsZbMXhbOKyRdxy2FsZs8+TkCVERHImRu70xMabkTB8GIPlJ73xzWQbmHhm&#10;cLVX4pnpknKY6Zj1ZZfBzh+Xxa8DhaLBfH7SRIH4UD+EZvJfN0oJLpjrwyf7bb8TqSBpQqF8fD5U&#10;mogL0zFh7hbk8b88p0c+wdJ953lpooCl6U64VbgDQRnMSfCpnSvhmqC61SH7y53ppm0onTLU8y4M&#10;jt/kS8x5VKJnpZom0c6HmRPS0l/ZCaImwTbPGY9u/XZAzMvH13iLNGnerDHc4su/Ox+aLUeHwTMh&#10;lJVLE4+EcmmymZUmpme5x2w1ee22o5EiUD2vQpSH37s1xJaLXlz5g6VJUhj6/twQNjHlV13OFzej&#10;Yd9Zb5UmY2eZ8aXK+F7bin93nYbsEtV6SAtTMaVtPVg4qn6Zf5c0URRFYXD75tDS1kXXzp3QhUmn&#10;9tpo2FgL157ytQs+qHlOCxx5+IZfr0uSMbxLI8zaoI+TJ0/wOY7zl+1U0iQ3FA0aNYFbWKk0kePu&#10;ptEYMG0j2K5G1EmTTaw0OXJbrTRxP7KAudDth/3HT5Y93/FjR+HzStUUqyp58f7o1EILMbHP0K3P&#10;JCQJFLi9byEWmTzAwgE6MLz+VDXhR0iTCXrqpAkz//IJ6Dt+Dfc6y1EixM8L4YkZ3PfF9nl9MHzt&#10;+bLvgOKcaLSo8z+4hLM1Z94tTeYP74hlJypIk/ObPkKaRKNv13Y4aK2qgcXy9PJ2tOs/qkyKqJUm&#10;o99TmsjSMGpwx3JpwvD4zHZ0HbEUMX6X0aTzRGQUqe/m+E3ShP1uLYi0gW7rFmih0w0e0Xkoyot8&#10;L2kScGUn2nQdrFaaOJxcjdYDJpXduMH60Dqs0T+GHfOHYdCM46rmORfXVJEmsejasfUfkyath36w&#10;NPG/vQvNWzPvhSPHK7wXDsOT78ulpvGRNU0+n9xzfYX+m11QZ7Ezmqx2xdp7MZxYITFC+ZT5HGua&#10;JAbYYOH2w0jKyMErH3us324INU1vX4OkCYXy8flQaSKXlMB80TQEJmdDoZDhqfV5HH3gqzqxlaRC&#10;b+s+ZFf4qGF/cVVwPfgrEfDAHCccQ7gquMLcaGzetKWsKvWDs/q48bz8hFUpzcGeXXuQKJBALmeb&#10;9qyH2ys11cwJ4otHfUewlXiDNJHkJ+D3Vk2w66oPpMzFtYS9AJnYAyNXX+EuVllp0r1hS5x3j4Sc&#10;eR/KRMWY2VsXm46paoOJ4hzQtFlLPA5M5ZresNXYW//4H9x+obqrydukiW7TH2D9MoaZj13nytJE&#10;LkjFzEFNMP+IC7deUnExDGb0w2/L9qk6z/yD0iTxxQ388GMrBMVncZ8niUHOaFm/MbziVc113ipN&#10;lAr4WOmjjc5Q3HZ0hotLaR5j4e/dMG0DX+OtJBrazAXmLe8k7jVx0qTrd9C//oz/DKtMaZ8mVTuC&#10;LUMpxpLRPTB5wzGImW3Abt/8nGzmXEz1mSsRZqN3kwYwvenFfSZKiplt1rcpFhirmt+wzXO0f2oI&#10;m8gsZjyzbwVJmNatNbadd+U+bxOdLaDbtTciC2Rc850sv/No0qITnIMyuH0tl4qQlVPAHAfs1GqQ&#10;FWDDmO7o0683lpmqmrEkBdiioXYXtGiuDd9oft+okSandk9G26nmEMrYWgZ/UJowJLgdROPm7fDQ&#10;J457bXImCT7X0Ornujj5iO2nQgFXswVo12caEgvFXO2gCJfj+LluN0Sns/v83dJk8dhumLXrMrdt&#10;2flPbR8PnWHL1UuTvCSM1v2Okyaq47mKNIEA64d1xYytltzy2G27b+lo/Dp9Nzctyx+VJnVbtEd4&#10;bhHz2hUQJPmgb/umOORW3jyoKNkPvXW08Ftvbaw55lL2OqvyNmnCsnxkZ4xbd5R7rF6atEFKDrse&#10;7H6QoSg7EYuG6GLI4lNq70YV5/MQWvVb4LxHLLfvYp7fZdazKRo0bAK9u2wtK8Dn5na07D4MiUXM&#10;vmOO+9xwW+i0bPbB0sT9qjG0dSZwz8fV4qoqTe7uQeP+05AmZMez3eHYoWWTVrB5kci9d2VSMTKz&#10;8spqxNY0aow0iUwXcLVQEnPYDmeFXB8pkXzNEgrlU+VzlCZKpRzxYZ4wMtDDoXO3kVvWK/rbIWlC&#10;oXx8/og0iX56FaZnHPiiEiWpgVi1YjGWrVyC9UZHUMyfFRdHO2Od6WnuhL6UwiR/GOw/xpxmM6fa&#10;UiEO7dmM5cuXY9nyFbj9rPRXOwX2rd0An9SKd71QItj9DhYtWYily5di96mHEL7pgpIgvmj4mibv&#10;kCbDtV+XJuwFxJNrBvjxxzoYMnw8BnZvhwYtuyEoW8K9D1lp0rNRA9SvVw9DR43CwB7t0Fi7L/z5&#10;22Kw4nPT5G5o1EIXY8eORHutRtD9fQVy2btaMLDSpLYaaSIVFqBby4bQ1u2Cs4/YC8/K0oT9nAi2&#10;OYDvvq+Nob+PwKA+ndCgmS7c44Wqzwe10mQcxrxBmsiE+VjQsyWat+mA0aNGQ7d5ffSYtLWss2lW&#10;mrTuPlStNFHIpVjQty1m6J2p9NnE4nzZEK10BiOdfXnKfPTXaQbddu1hfvcpFDIhlg3rgBat22KZ&#10;wWHVDBUorWnyRmnCEOx8EY1r10bPgcMxceyvaFL3B6y0uMaNY8+B7A+tQYM6Dbm7Bw3opstcwLZD&#10;RKaqkxJWmrCdq/5Suw6Gjh6Jft3aomX7gYgRKLjXURRtizZNGqFLzz54nMxeLMqxbkI/NGrWBqPG&#10;TcSAnh1Qu1FbBCar+n15HSX8rm9GnR9+hFOoSkjLijMwp0t9tO+3ELnsrXJYXpMmStgdXY16Tdvg&#10;1zkbkSPmpckPLSpLk7nt3yhN2HU1nDcCv9RviH79BmDgwD5o9PN3GLmC7bhUNYNClooB2g2g27Uv&#10;dwemxnVqY8URG8jYq+I3SJPmHfuUSRPXczu4/jt+HTkBIwb2QoMG9dFxpKojWE6aNKhbJk3kJZmY&#10;27sOdDq0h9FJZ24YK01qf1cqTZjlO55B/Z9+Qv/fx2FY/y74pZ4W7vvwt0xm+L1TnfdvnuN7G3Ub&#10;NELrpk0xfPQE9OnUCm36T4GgwkW9UimBxfLRqN+kLcLyShsBvQ4nTWr/UkmaNGlZLk2EgkIIePnA&#10;SpOff6lXSZr8VKcRevbqhb59eqNv757QbdkIjVr3RHRWaQ/DlVEq5Li4eza+//EX9GH23eCBA6Dd&#10;ogmaNGuM1l1+Q0K+EKLMYAzWrg/tjj0xeepItGnenHn/t3pLnyZ1X5MmP2iVS5OAR5ZoULcBug74&#10;HRkFzP7gpEmjMmmS6nMVLRo1Ro9Bv+NlFjtIgZ0zezHbTgtjxo7H4N6d8N+f2uBlvJpasDWAGiRN&#10;KJQ/P5+jNPlQSJpQKB+fPyJNpKIi5BdWPvUrKshBWnoGBBVkJ3vr05wC1S+/pcilhbh66zpXZZdF&#10;IRMhMz0N2XkVT8iUyMvOYS4YS09/S1EgPzcT6RmZlW7tSBA1CwWeOV6D5RknvlNLNcjycOXoMfiG&#10;sVcElVHIJQjxsIbZvr0wP2yJkPhMfoxKmvRo3B53PHxw1MwYe/cfQ0hChTvGMIiLcmF98yz2Ghvj&#10;5MW7yCoqb+qTFOwKU8vrqrvUVIDtwyD+5WNYmJrjSTDbPEWBcPd7OHXeqezXaVZWRL9wgrnZXpgd&#10;OIaXURWaiRSn4OSJo/BPLhelzx5dg9UdVbMgdYgKs3D7wkns3WuM89etkcveepQn9ZUHDp+6qPYu&#10;fHJpMY4fNIFPlOp2pxUpyYzAkUMHEZik+tyKfeGKg6YmeOzPXgwrUZgWhZOHLXDdzo0bXxGFMBsn&#10;jx3Ek9Dy7f0aChligp4z22kf9hnvxUNnHxSyd/8oRS6Cz+OHMGFe0/7DpxCTksN1DMrCNc/5uRWe&#10;RobiuMU+mB85hfCUcskEpRTPne5i/34LhOep9o+wKAd2N84zz2UMi0On8Co2Da99rFZAkBMLE4tz&#10;yC+9Va9SDn+nm7DyeMW8eh5mWKDdCVy0ecbdzYRFXJiJC8cscPTSPe7uOYVp8ThsehCZ0tLvAyU8&#10;7x7HdeeAstdTFamwCM/drWHKHLf79u6DjftLFPMXyaXkpsXg4gkLZp+b4JaTN0RlL0YCh3On8NAj&#10;vEyapEc9xcETZ8uajbC1Ip/Y3oSxkRGOXX4IX/cHOHLpEXeMsDVFru03g1dYae1FBTLjg3H4gAkc&#10;PFViMjvhJbNeZ8rWSckcz1GBXrDYZ4R9pgfgHRJf9twsl06YwTuytPkH837wfoijVx3U1tbISQ6F&#10;GfNeTUuKwZmDZjA7dAIRaa/LrbumS9Dx1+XM++8NG5GhODMJJ0xM8Yq/U3NMqAcOHLqkVtaIS7Jh&#10;amqGGF7M5SSHMK/FHAcsLLhYWBzEDWtnZOSW33ZcHTKJCKE+LjDn9t1eXLN2R0oC816yOIwCkWoP&#10;ZMQEMcetKfaZH8SryFhYnjiCF/Gqlcx+9RRHjl1DgZTZgtIS2F4xg81Ltq8aFSnR3jA5fBEithNs&#10;BvaufY9vn4PJwWMqkSIT4Pb5/XALVb2nlXIxXO9bYf+hY+DfypAU58Hx7mXu88LiqCXzXkh58+fr&#10;Fw5JEwpFgyFpQqFQKub9pcnHIRXkISmjwok+QRCfDHUdwRJfBqV9mkSW9WlCfE0Ic2Mxua8u9j2s&#10;ILAIQg0kTSgUDYakCYVCqZhPJU0IgvjzKIz2Qpd6unCNq1wDjPj8SfZzQ6sfmiOCpMlXR+KTRxjW&#10;vT16DJuD/PLKnAShFpImFIoGQ9KEQqFUDEkTgqj5iHPjcNriGGJzS3t6IL4UClOicdTkELLf1r6G&#10;qJHkRPjA6oY1CunrmXgPSJpQKBoMSRMKhVIxJE0IgiAIgiC+bD5ImsSmF1IoX1XUvQ/UhaQJhUKp&#10;GJImBEEQBEEQXzYfJE2ys7NQXFxEoXwVyWGOd3XvA3WpSdLEZaQFHrbdSqFQPiIPdLfAtoc+SROC&#10;IAiCIIgvlA+SJrl5b7oXOUHUPPLz89S+D9SlJkkTSYEQkjwBhULRQJRK6pefIAiCIAjiS4SkCUG8&#10;g69VmhAEQRAEQRAEQXztkDQhiHdA0oQgCIIgCIIgCOLrhKQJQbwDkiYEQRAEQRAEQRBfJyRNCOId&#10;kDQhCIIgCIIgCIL4OtGYNHnxxBnXrl17LXfuP4aMn+ZTUJCdiEd2bnyJRyGFn9ttJBV+/MWsICcR&#10;Dx558iX1KBUyZKWkg+6VUDP4WqWJl38S7J/EUigUCuWzTQyiEnP5T22CIAiCIKoDjUkTd7tbMDEx&#10;gamJPup8Uwsrtxkyj01w9MTNTypNIp7dQfP2w/gSj6IYK4d9hzsRQn7AhxPvdxMNW43lS+oRJnqi&#10;UcuRfIn40vlapYnWyBOopWNIoVAolM81rfdgx9EqPxQRBEEQBKFRNN48R1qQiW7ffgO/xGx+CKCU&#10;SxHq74sXgREQK9ghCiRGByKzSMKNlwqL4PsiEKU3ZCzKjkN0SkZpCS+8nyMsPp0vA8LMBCRmFSEx&#10;Ihhhcan8UBWRz++iefsqwoKVJiO+x90K0iQjLhJPnz5HZErpa1EiIcofMoUMEYG+CAxP4IaKBHl4&#10;9uw5ckWqeiMJL26hUavx3GMOaQmC/H3wIjQWqjtKKhHqcA61Gw2Ct+8LZnnMQKUYIQG+8AsMZV45&#10;8aXxtUoTnbGWqNVhL4VCoVA+17Q1gt4JD/5TmyAIgiCI6qDapIkPL00K0sMxvn9XTJ6/AotmT8GA&#10;IdMQllEMl8MLMf+YEydKIlxP4a8/NEZkkUqb7F86EYcfhiDhhS3atemMxctWYOqYQZi1wYKTDlHn&#10;t6Jrl36YPX8xjC2ucvOUwkqTZu2GQyQSlUeYg+XDSqWJFHtXTMTvE2Zj9cpl6KzVAPo32RMOBbbM&#10;qIfZ85Zh+YqVGNBJFzMWrcGCmTOxYvliNG/TDUFJhZWkSWGCL37v1xezFi7Hoplj0Hv8UuSVSHB6&#10;2yL8+7sW2LhdD+LiVIwfNBBzFi3F4vnT0ab7r0gu/PgaL8T7kxXpg5NXbPjSmxHnJ+Hg4ZN8qRyS&#10;JhQKhUL5LEPShCAIgiCqnWqXJud2TMPvmy5Bzta4YDizbQZ+W3kS+Yme+K7TKhTJlbhovAK6PTpj&#10;v1MyM4UEE0eMRlR+PuZ2aoA7QZncfJDkY+HwLngYWoTYi7tQu+dCqOuiJPL5A/z17/9Cq1at0LJl&#10;Sz4t8L/vfsDdSCFkGb4YMWs18vk2Q/l+R9Cox2aIoMCmyXWw+LgbJ2aSvY7j+0a9EVvAlBQSLOqu&#10;BUubF2XSRKmQY8vodth5xpVbjlImxM5fm+GoQzDESV5o2GYKN7w46DRaj1qLghIJIBfB/u4ZJOaL&#10;uXHEp0EmzsP+rQtgeMkFCv44rIqkKBVbls3ASTt/fkg5JE0oFAqF8lmGpAlBEARBVDvVLE2kWDWi&#10;Cc6HC1QjGaJcr0O32zBIS/LRqVFtBGcIsGHKb7j/6AZaTreEONke49YehDDlBf73//6FAUMGY/Bg&#10;VbQa18HW856Iv7QLQ9Yc5JdYGbamSYuOY/gSj1KEtSPLm+eUFOYiIjQEHo4PsWnuADTQWoNiKLFp&#10;BruuqmmEMY7Q6rwM3OWvUoZt/VvB9IYTEl7cRqNWE6CQy9Cr/k/o0L1P2fp1b/UThu67DUGcOxq2&#10;nsgth5U94/q2RXPtTpi3bg/8IxNVTXaIT4tUAIu147D/rg+k8srbXy7Mx4ppI3DucSg/pDIkTSgU&#10;CoXyWYakCUEQBEFUO9UsTWRYPaYFzr0qUY1k4KRJ9+FQKiTYMrATHjx2xa/j56MoORjNmunizu6Z&#10;OPLQF8IUH3z3gzbyxUIIhXxEIkhlCkRf2IWBq94sTd7Wp4k0LxidmjfGryOnweT4ecQ9PY9GrVeX&#10;SZMLUSJuFmG0A7Q6L6kgTbRgdvNxJWnSuf5PeByYUL5+TCQyeWVpwqBQyFGQnYRTRmvwy//+ifNP&#10;E/kxxKdEKRfCYnE/mN55xg8B5FIBpvbTwQ3vaL5PmtchaUKhUCiUzzIkTQiCIAii2qn25jlXDeah&#10;x6LDZbUrDq8ej5FrzjCPlIi8twm9hvTC/GUHoZTkY6JWK7Tq0ANBKQIoZYVY2q0+DjrFcv2esLVW&#10;rI6Z4llULmI+VJpESvH0+Cb0W7BT1SGrUgaXQ7NQt9W6PyhNVM1zdk5oj+Wmt7jp2WnsT+zFPd9Y&#10;lCR4oEkr1Tqkep3EmGUH+DsIKXFtxe9YfsGLKxF/AnIh9m+aAf1z9pAUpWPh2IG47xuNKpVPKkHS&#10;hEKhUCifZUiaEARBEES1o3lpkp+Bdt9+g+cJWVxZkBuPReMHY9DwsRjx21CMmboaCXkqMaEoikLL&#10;H/4Cozs+bAkO+35D64m7IORvMZMS5IZ+nbtg1OgxGP77UIyYvhbpxXJEntmGXsstVBNVIfzJLTRt&#10;N5Qv8SiKsGzo/3DrlRDFKX74rWdX/DpyHMZPmoKNO3egeePhSBMpsWFSHZwtbcITaYtmHeaXSZON&#10;PRpj7zVHxPleR4OWI7hpilKDMfW3wRg6fDTGjB6GLgPHIyS1AIqSJEzrqo3RsxdCUJyJpZOYaX4f&#10;jtGjRqLfgPGIy6WOYP9UZEU4tHsps99G4aLrK7yrtVTNkSZSPLxzDa8y369PHZImFArl640xauka&#10;osWYM2je00w1rL0R/tHzEAbNvYIhs87jf0y5VntmOn6ev7Q3Qf/ZF/D3TuzwCstip9Hdhx4zLuL3&#10;+ZfQvJ8parVjhrczwv/6Hsbg+Vfw29xLqNONma4dk7ZGqP3rSfy+4AoGTLXEX9sali+rakiaEARB&#10;EES1o3FpopBJEeHvD4GE72mVQaGQITosCKHhsZBWukBVIvJVMAoEqos4cWEG4tMLucdlKAQIDQrA&#10;q5gkVe0QBlFOGqKS+A5iqyAqzkdYeAxf4lHKkRQThHyRagmiwhwEBQYgITWbq8USHhaMEimQEh+K&#10;HH4ahaiQWU6iqpaLUomUqDBk5BVCUpKHkLBYbhoOmRARzGsLColiLr7LX5wgLx3+gUGQKdjlSREb&#10;HsxME8HXOCH+dEQFCAmP4gtvp6ZIk2D3G5i9YBl8Esqby70NkiYUCuWrDCs52hlBe9o9xGWJYTDj&#10;NDfsm3YmsA7Lx3PfGLiFZMDH+QX+qmOkmkfXEL/v8YREWIQ6ffQrSxNdI+y4HY3wiBTYPktEcnwS&#10;GnUxwt96H4NzZC6ePIuGnXcyMmMT0ayPCRpOuYPAxHxYO4cjNE0AC8ObnBwpW17FkDQhCIIgiGpH&#10;49KEIGoaX740UUJcFA+jg1dx4tRBPIsnaUKhUChvTDtjdDwciIycYuQWSrBz6ilOovyrjysEKa/w&#10;c3s9/LX/McQLhOjbxoATKnXGWCEutxjpxaw02VNBmhjjH9pHkVUkQY/fmXIbY5j6FePisqMYsuM5&#10;vF08UavFbma4AW5mKmAy+TjW3Y/A7bOPUKvZbjSccxf5KQn4b4UaLZVC0oQgCIIgqh2SJgTxDr50&#10;aaKQCGCweS1is4pw+bQFSRMKhUJ5W9rvxf9GncZ/2hriblghdrHSpL0Rvu18GCFphdiy8xpmH/VD&#10;fFw8/sVKE20z3A7Jwaa1Z5EsKEKdvpWlyTc6Brjmn4NrVx3Rf5U14rJy0XmAKb7V3oO/tlZJl3+0&#10;N0OEVIH5007gL6318RddI9QfeQH2wQW4ffYh1TQhCIIgiD8RkiYE8Q6+aGmikMHz3jFYByZzfbdc&#10;PnMA3gnUpwmFQqG8Nayk0DHGg/BSaWKMb/ueRgDzGW/tEIh7z1MQFxyO71vvwrJbkbhhaYf/djJF&#10;akkRfuyhp+qbhFsWM5+2Kc54ZeLlyyhcsI1ARm4O+v/GjGOnYWuwdD+IMz7pCHR6hn93VPWH8tce&#10;+6F/yx8uUYV46vAEP3UmaUIQBEEQfxYkTQjiHXzJ0kQuyscx/TUwNDLgsnrFYmzaYYqYknevI0kT&#10;CoXy1YZtDqNbQZq0NcKCm/F4/MAV/2y1G39pZwqrkEKsOuCMxGIxbt71wdHrL1AsleDkDS/81N1U&#10;tRxdQ9SfexeC3FQ06GqEWi30Mem4P9K8n+PvOgb4eeh52ARlwvrhE/xbx5B7njr9D+I/XfehlpY+&#10;vtU5gMiMEkyYffz1dWRD0oQgCIIgqp0PkiY5ubmQSqUUyleRPOZ4V/c+UJfPuSNYloun9+N5guru&#10;Ve+CpAmFQvlqo0aajD8fgZcu3vihA1s75BBsoouxZs9NTFx/F3O2PsCS3bbIFQuxxuAW/tN5H1eT&#10;5BtdA9SeehNF+VnoNMgMf9Hdi+WXXiHO4yn+2/M43KJzcdnSBt+03oNv2hmhVis9HHNNxoNLjvgr&#10;M+8vgy8hIasYQ8ZbqF9PkiYEQRAEUe18kDRJychBcno2hfJVhD3e1b0P1OVTSBOlQo6SonxkZOcy&#10;j2WQv+ueyRVwtLmFsDSSJhQKhfLW8NLkdkg+9kxXNc+p1c4c9lH5yM0vQW6BCP5evvg726cJP893&#10;vQ8w4/JQl717TmtjbLkYgZtW9qjVwgBb7yWguFiInHwhUpJS0KSHHhZfT0aJSIpstsPZAiEXo6mn&#10;8OPoq3iZKUJ2bhEEJWJYmt/AN6V36akakiYEQRAEUe18kDShUCjq8ymkye2DG9FBty3Gr9gEYfBF&#10;6F/z5cdoFpImFArlqw0rSZj8m3n8T/YxO6ydEf7K5Hvm8Q8djPF3tmZI6Tgm37Qzxv+Y8jfsMF1D&#10;9F7nikd3H6FWG2Y6ZtrvuPn24v+x8zHT/rP9Xn5Z5fkXOy8z/h9M2PL3bAe03PNUWLeKIWlCEARB&#10;ENUOSRMKRYOpfmmSj1kjliM5zBMzV2+AtCQTk6foQ8CP1SQkTSgUCuUD084YLcadQ4NeJm8WHpoI&#10;SROCIAiCqHZImlAoGkz1SxMJVk0ej6NHLDB66nTcOLweq/fbojqekaQJhUKhfETeVkNEUyFpQhAE&#10;QRDVDkkTCkWD+RTNc4pSQmCwbQPWrFqF7SaWKBbL+DGahaQJhUKhfOYhaUIQBEEQ1Q5JEwpFg6k2&#10;aaJUQqFQQC6Xc/9LI5UI8dgxANWhTUiaUCgUymcekiYEQRAEUe2QNKFQNJhqkyaiTEz4rSs6dmiP&#10;zp06lKV9Wy1M23yDmudQKBTK1xiSJgRBEARR7ZA0oVA0mGqTJgoZEuKiERUVhejo8kRFRqNAKOUn&#10;0iztJ5zC3zubUCgUCuVzTYe90Lf05D+1CYIgCIKoDkiaUCgaTLVJE6kAd+/cYZYtg/2dK7h48RIu&#10;X7qESxcv4KG9f7XUNIlOzEVoTBaFQqFQPtOERGciM7c67p9GEARBEEQpJE0oFA2m2qSJpBCnT59C&#10;sVCK66cPwszMHPvNzWFuZoqL159US58mBEEQBEEQBEEQXzskTSgUDabapEkZSgiFYuavCrYz2BKh&#10;CAq+TBAEQRAEQRAEQWgOkiYUigZTndJEXJCEM6ePYsTg8ThyyhKnLE/ixOGdGD39MKqnVxOCIAiC&#10;IAiCIIivG5ImFIoGU53SRFKcBVubu1g0ewXu2Fjj0aNHePjwIcISc/gpCIIgCIIgCIIgCE1C0oRC&#10;0WCqv3kOIBZLUZyfi5ycHC75hcKy5jqaxCsjDQ6pSZQvLPYpiciXiPm9SBAEQRAEQRDEx0DShELR&#10;YD5FnyZ250wwtH8f9O3bB3369MSsFecg4cdqklZ3r6LWxWOULyzfnj+C59np/F4kCIIgCIIgCOJj&#10;IGlCoWgw1S9NcjB56AKkMs8hl6vCdgZbHTVNdB5cR60rlpQvLH+5dALe2Rn8XiQIgiAIgiAI4mMg&#10;aUKhaDDVL03k2LZ4DSKyiiEWiyESiZn/1XPDYZImX2ZImhAEQRAEQRCE5iBpQqFoMJ9CmmyYMxLD&#10;ho/E6NGjMGrUCKzcYlUtd88hafJlhqQJQRAEQRAEQWgOkiYUigZTbdJEqYRMJmP+qf5LZVLmvxRS&#10;KftfTs1zKGUhaUIQBEEQBEEQmoOkCYWiwVSbNBFmYcb0WcgpFGPt9GEYNGgQhgwehMGD+mP+2ktU&#10;04RSFpImBEEQBEEQBKE5SJpQKBpMtUkThRzFRUWQKxQoEQhQXFxclhKhmGqaUMpC0oQgCIIgCIIg&#10;NAdJEwpFg6n+Pk0UsLtzBRcuXsKlSxdx5epVWDsE4G3PqFTIEOD1CLv1dmC/pRUyCoT8mLdD0uTL&#10;zPtIk/yMePj7ByAgIAAvA0JQICzvTDgyNAgBoREQqjmoJGIBAl684OZj/8emZvFjVGQlJyC/pLze&#10;k1yUj9DAlwgOj6kWsUcQBEEQBEEQ1Q1JEwpFg/kU0sTpwXVYXbXCNasr2Lt+CtaY2zBD30xGlAcW&#10;bz+E6IRkeDtex07TS+91AUvS5MvMu6WJHHePGcD0xCmcPXMKJ89cRmKuCDKxAKf2bceRk6dheXw/&#10;du8/A2GVAys96glmrtqK06dP4fTJ43DwDeGGK5UKJL56itULVsE/qZAbJivJwp5derA8fx7Hj1hA&#10;/8AlSORvO1IJgiAIgiAI4vODpAmFosFUvzSpjFSYjukLzPC2uiM5CWEITCvmHqdFPsXmbeZvrZlS&#10;CkmTLzPvkiZKST4OmWxFQWEOkpJTIJKojobkYCesPeoAKWfUpPB77o6iKp3lBLnewknHEKQkJyGn&#10;sEQ1UKlAtN89bN9tgrXLtiIgpYgbnOZ7BVecw7jHkAtwcP1ChAskqjJBEARBEARBfCGQNKFQNJjq&#10;lyYymG1ZjoWLFmHx4kWY8nsPrLd0ea+aI7ctTbBgwWK4RFZuUvEmSJp8mXmXNCnJicemRTOwZ88u&#10;rFq1FLssLqJILofn3eOwC4zB+ROm2L3vEEJTC6ocV0o4XNmHTXoG2LhhLZauWgufaOZ5lAoUFeZB&#10;zkxssc2gTJpURFKYhPVLVyJDXN4MiCAIgiAIgiC+BEiaUCgaTPVLEyXioyPwKjwc4a9eISkjC9L3&#10;bPJQUlyElGhfbNqwCTmq6gRvhaTJl5l3SpO8FNy+58odNwqFDPeO6eGiSzBcLhtg/kYTJGfmIj3W&#10;H1u2bEKGqOJxooCP2z3E5omY+RTIjnbFJr3DEPNjWfarkSZsvyYH9mzGNbcoKJTvo/cIgiAIgiAI&#10;4vOBpAmFosFUpzRRyGXwtL6MTevXYv26ddi4ZScc7O9j99F7eHOjBwXCfVwRmCngyxKc2rcL/vnv&#10;biZB0uTLzLukiVRYhJyC0uMBCHA8iQP3nsPvwUlYesXxQ5W4fdwcXskVBIhChpzsXJTWFVFKUqC/&#10;ZS8K+DJLVWlSnBEBA73tuOce8tZ+dwiCIAiCIAjic4WkCYWiwVSbNFHKYH9gDeZtMMK9+/dxn8nV&#10;syZo+ssv0Lvux0+knuSQx1i+6wB8A4Ph4XALWw3MUPIeq0jS5MvMu6RJ6it3LN1gAgFrP6QCnNy7&#10;DTYBCUgLd8cS4ysokcghLs6EyZ7tiCuo0JxGXoxDu9bBNTaba7YT5nEduw9ZVeofp6I0kQrSsXPH&#10;FriHJnFlgiAIgiAIgvgSIWlCoWgw1SZNhOnoP3AwsgrLG0OEP7uLO16emDR931s7goVSjrhgLxw+&#10;uB+nrR4i6z074yRp8mXmnR3BKiR4fPsUtmzdju3bN+PUHVfIFGxFEjFsLh7Ajp3s8C24bO/NTZ/s&#10;+wDHHnhxjzPjXmDrtk3YvmsndhodREyWqoPhUg7uNEZgCnv3HAXcLuzCoqUrsHXLJmzZtBGbN25A&#10;dIXbERMEQRAEQRDElwBJEwpFg6k2aSLJwbR+/RCdng+FQsn1KcGmKM4G45eefq+74fxRSJp8mXmX&#10;NPmjKOX5sHL14UsEQRAEQRAE8XVB0oRC0WCqr08TJTLD7DBkQD8MHNgfAwb0x0AmffoOQnBSLj+N&#10;ZiFp8mVG09JEXJQDgYRqiBAEQRAEQRBfJyRNKBQNpjo7gmXFSUFWCoICAxAYwCQwGDlF79fU5kMg&#10;afJlRtPShCAIgiAIgiC+ZkiaUCgaTPVKk08LSZMvMyRNCIIgCIIgCEJzfKQ0ESCSuUjkUjqMeRyd&#10;UV6OYBLFltOYabnxAlW5dDw/PIovl07DLpudt2wYhfIFhKQJ5c8OSROCIAiCIAiC0BwfJU2iMgUw&#10;NnTFP+Y64B/zHbn8ssQJ6+5GIYIVKuw0GSXwDkjAxO2P8f/mOaLddk9cfZGBuAwh4vJKsHSnG/6z&#10;yBl3XhVw08dlCTHZxA31Nz5BYJqw0vNRKJ97qlOaKJVKCLLi8OKFL16+fMH8f4k8sZIbXh1o37+G&#10;WpdPUr6w/OXicZImBEEQBEEQBKEhPlqaGOx2Rq0ZdvjHPEf8c74j/jrLDrWm2WLZw0ROgNy2DcS/&#10;pzHDZtpx4/8ywxZ/nekAfZc0xOWXYMFWF9Saboe2Bi+QmCPi5hlr7Iqf1nqSNKF8calOaRJiZ47f&#10;xy/EiVOncIrNySOY0K8z7IPS+Sk0SxuSJl9kSJoQBEEQBEEQhOb4aGliqO+CWnMfwzmmEK9SBfAN&#10;TsA/p9qhodFLRCZmottye/x3uSseBmcjLLUYbj6xaLPIFt0s/JFYUIKF21xRa6Y9/jLLASbPshCf&#10;LcK4vW6ovc6LpAnli0u1SRNpPpYOG4IY5j1XkaJkF0xdeQEyvqxJgvNy4JudSfnC4sOkWEp3uyEI&#10;giAIgiAITaAZaTLbCbut43HEKR7bzvvg22l26Hk8HM+eR+P/ptpg8rU4xJb2Y5JRDN+IbIRnCLjm&#10;OQu3ueDfy53RY60j/rPSHSHMdCRNKF9qqk2alKShz/BhyC6ufDEsFcdj+sT9qL576BAEQRAEQRAE&#10;QXy9aEaazLRHrSm2XP4yzRY/LHqMh2GFsHcMwd8m2GK9fTKiK87LC5RSafLDhiew93qFbyfaYNmD&#10;REw0IWlC+TJTbdJEmI4BA7vD1OIQjh87WpYjh3Zj7CQLUL0CgiAIgiAIgiAIzaOxmiaHXFNg9TQN&#10;D/0yEJ3JjEsXwt09HP+cbIOJVvGI40VJTFYRjl/1x0Uftk8TASdNvl/nhbDMYszf5oBv5jpBZ/1j&#10;kiaULzLVJk3kEoQE+MHb2xs+Pj5lYcshr1JQPb2oEARBEARBEARBfN1oqE8TZ7jHF3G3Gq54u+HI&#10;+HR0WGKH/yxxwaPwXCTnCmHr+go/z7RFIz0/vk8TlTQJzRIhPDIJtdmOZGc5oPZ6kiaULy/VJ02k&#10;iIkKR3h4OF6FhSEsNJRLKJOYuEwo+MkIgiAIgiAIgiAIzaExaeIaV/T6+IwS3LUPxn+m2eD/5jqh&#10;wXIX/L+Ztvi/+U64GJiL+PxyaRKSKUQ0E5MTXvjLdDuSJpQvMtXXEWwRTDfPQlutZug/Ygr2GBnD&#10;yNAAe/R348QFl2rpCFacHwlRbsgXEWFOEKSCVH7NCYIgCIIgCIIgNMPHSZOMYhw+/AztNj+FZ/zr&#10;0oRNdIYAjk9jMN3YC+03eOBXU19c8c1ETEYJYnJKsMX8GXoY+SGUr6ESl5KFUTs90NvYD0HMBWjV&#10;5VEon3OqTZqwKBWI9HXF1rULsXT9Djj7BkMoV/IjNU+K+1Ik2I38IhJvOwy5YSf5NScIgiAIgiAI&#10;gtAMHyVNIpgLxLg8MdLzxYhSM75i4nNFSMuXIDGnQu0RZv4EZv5UJqXDIpgkccNE5dNRKF9IqlWa&#10;VKAgNRzT+rdBz3kHIZRVjzhJ9VyBRIexX0QS7Ech99Upfs0JgiAIgiAIgiA0w0dJEwqFUjnVL00U&#10;eHDOHL8OGogDFx+hqEQMZTVVNiFpQhAEQRAEQRDE1w5JEwpFg6k2aSIT4KTBcnRq3Qxd+o2AgYkF&#10;d8vho0cOw+rOs2q5ew5JE4IgCIIgCIIgvnZImlAoGkz1SRMhXJ1sYGNjC1tbGzx69FCVhw/g+uQV&#10;SROSJgRBEARBEARBVAMkTSgUDabapIlCjtycbGRlZb2W3HwBqqOFDkkTgiAIgiAIgiC+dkiaUCga&#10;TLVJE2EWxv3aFe3bt0PHDu3L0qF9W0yYdwISfrI3o4RCoWDy/nqFpAlBEARBEARBEF87JE0oFA2m&#10;2qSJUgmJRAyx+PVIpLK31jRRyqXwdryGNatWYKOeMUKS8/kxb6cmSpOs5CgE+PsjraCEH8JuWgUi&#10;woIQGPwKxWrsk1IuRtSrAAQGBiIoyB/hMcll21uYl4pAZnmJmZW3aWJMGILCIt9DZhEEQRAEQRAE&#10;8TlD0oRC0WCqTZp8BAkvHmKNuRWS0tIRF/oEm7fvhEDGj3wLNUuaKOD54Cz0D57BvQd3YbhzK+x9&#10;4yApyYPp9rU4f+0mbl0/jx16+5BaUnnjFGXEYt3CJbh+4zpu3bwGe5eXzNKAtPCn2Kxvhtv37sLE&#10;YDtuPI2CQi7DzWN7cPDUBdxklrdd3xTF1XR3I4IgCIIgCIIgqp8PkibR6cWIoVBqeKKYqDv+35bP&#10;UZqkx75CTK6Qe6yUFcLCcCtSRVzxrdQoaSLJxZmTR1DIF5NeOmLPkYvITnsF/UP3IGEtCIP1eUNc&#10;8UtTFXhSIr2w1uweEmKjkZiWwwkTuaQIR7cvRFSOarsWZiXgSUg8ZNJCGJmeQ56InUqKS/tXITj7&#10;8zoeCIIgCIIgCIJ4fz5ImmRnZaEgP49CqbHJy8tBYkYeItQc/2/L5yhNylEg2OMWthqf5C7830VN&#10;7tPE874lDl114ksq5JJiHDPeAffEIn6IimCXy1i02RDG+wywcf163HLzR0l+EpbP3QE/XyeYGhvg&#10;7B1HFIrKa6iUFGTiieNdbN1lCuH7bGyCIAiCIAiCID5LPkia5Obl8bMTRM1EIpHUKGnC9tsR7HYZ&#10;q3aYIPM9O9qoidKE3Q5xL+ywbLM5sktK9xPbSa4c14/uwv6LjvywcsJfeMEvPldVkGRj69ZtiE+K&#10;xrQpk3DzaRTXv4nzjQPYfd5ONQ1DSpQvzp49iXWr1yC+QPzWPmcIgiAIgiAIgvh8IWlCEGqoSdKE&#10;7Qj20WkjGBy1Qp7w/bsmrXHSRCmF+/1jWGd4ChlFYn4gIJcXY9/21bhg+wwSedVqIUoUFxdAUlaJ&#10;RAozY0OEpyRh5dRFKBBJuaH5qSHYsuYQlAoZikSly1Yi5vldrDjtATlZE4IgCIIgCIL4IiFpQhBq&#10;qDnSRIFwj5uYu3IP3L2ewfs5E5+XqNLXqVpqljSRwePBKRicuYsiafn+kQhyYbJjNWx8wyFV24xG&#10;AdtLZjj26AXYuzWnRz/HFv39KJSU4JzRCriGpXNTBbhYYeexB5CKM7FkpR5SCkSAXAybi+Y45h7z&#10;Xs2hCIIgCIIgCIL4/CBpQhBqqDHSRCGFt/NtXDx/BqdPWXI5dfYKct+jwklNkiaC7FhsXzEXW3fu&#10;xK4d27Fz+xYcv2WPeH87zF2wGHrMMHb49u3bYBuWycyRDSPzI8hhtlNxbgqOmetjt4E+dhmb42VM&#10;BrfM4qw4mO81wJ49+th78ATi88Rc8x8/5zsw2KMHfSYHz92E6POqeEQQBEEQBEEQxB+ApAlBqKGm&#10;9WnyIdTkjmDfiVKOy1duIf89auQQBEEQBEEQBFFz0bw0USqQHh+O7ALVrThVKFGYnYC07GL2FhWI&#10;i4nF+/esQBCfHpImX7s0kUIklVIHrgRBEARBEATxlaNxaVKUEYOfa3+HTiP1IOKHsf0C3DUcgCWG&#10;dswEUejUVBvR1Mif+IwhafKVSxOCIAiCIAiCIAgGjUuTl3eNMXTjZXRtowXnkCx+qAL3jAdiqZFK&#10;mnRp0ZakCfFZQ9KEpAlBEARBEARBEIRmpYmsEEv7NMfdOBHOLB2ARXuv8yNImhCfFpm4CJfO3YFQ&#10;8naBwd4i1u3OVaTnCfghKkiakDQhCIIgCIIgCILQqDRJD7BDnSbtIFcokR9ugzZdRiJLyvYKQNKE&#10;+LQo5BLcN52NNaZ3IFJ/L1lOmAQ8tMDwZfuQL67c4ydJE5ImBEEQBEEQBEEQGpUm143noPuSi1Ao&#10;lMwFqRjju2vB3C6cGUPShPgTUCphvX8Rluhd5AdUxvv6XgxYsA8i2evdfZI0AVLcFyPBbvgXkXjb&#10;35ATdoJfc4IgCIIgCIIgCM2gOWkiyca4zg3RoVtv9OrVi0lvtG/ZEN3Gr2VGkjQh/iSUMtw9ugWL&#10;t1nyA1Q4ndPDrI37IXjDLWVJmgBSQQokRfFfRgrjIBPl8GtOEARBEARBEAShGTQmTWJdj6FN13EV&#10;7pgDFEa5oFnd5gjIl5M0If48FBLcOboDS3achkyuwOMzeli6fT+K3nLfa5ImBEEQBEEQBEEQhMak&#10;yc4pfTF7jxVfKkWK7RM7YJrxIzwy7ofFhrZAYSQ6NG6DKJImxKdEKcH9w2sxd+kSzN18AAVSfvgb&#10;IGlCEARBEARBEARBaEya+Hs/QUp+xXomKgpSY+HpE47sxCBEJuQAshK8eO4L4evdSBBE9aKUwdPW&#10;ASWSdxs7kiYEQRAEQRAEQRCERjuCJYiaAkkTgiAIgiAIgiAIgqQJQaiBpAkQmVaM4KSij0pQQiEy&#10;C8X8EgmCIAiCIAiCIL4sSJoQhBpImgDamz1Qa5b9x2WKLfY+jOGXSBAEQRAEQRAE8WVB0oQg1EDS&#10;BNDZ4olasx0+LlPtsPcRSROCIAiCIAiCIL5MPkia5OTmQqFQUCg1NiRNSJoQBEEQBFGzERVmwNnl&#10;KRRKukMFQRBv5oOkSVpmNoVSs5ORjYSMfJIm6kTIHwlJE4IgCIIgPktkuHlCH2t2nSRpQhDEW/kg&#10;aUKhUNSHpEmVkDQhCIIgCOIzQ1KUjrOHTbBp4xqs321J0oQgiLdC0oRC0WBImlQJSROCIAiCID4n&#10;lEp4O1+F9ZMQBHldx8odVNOEIIi3Q9KEQtFgSJpUCUkTgiAIgiA+U0I9rUiaEATxTkiaUCgazOcs&#10;TZRKBZKTU/G+a/eppIlSoUBSXCRCwiIglivYH4AqoWQGyKWFeBUShFfRCZAz0/NjUJibgaCgQCRl&#10;FnHTVUQuESMyOhGy0skJgiAIgiAqQNKEIIj3gaQJhaLBfM7S5OEFU6zadRxSvvwuPpU0OWe+FWaW&#10;F2FrfRcbN25FtqDyGpbkxGHF6q24a+uIGxePYMOe45BDiYwoT2zaaQRbRwccMtiEBwEpzFAepRS2&#10;Z3dj+Q5LCEiaEARBEAShBpImBEG8DyRNKBQN5nOUJnKJACcO7saFi5bYYnwaMn74u/gk0kQQg1U7&#10;DiNfqjIb4e6XccjpFfdYhRLxLx/ikU+cqiQvwZHdi5AgUeLx5d246RXBDc+Of47F5lcg4gVJ9As7&#10;GJ28gM27T6KEpAlBEARBEGogaUIQxPtA0oRC0WA+R2miUMiRWSAA8kOwbe+pz0yaRGONwSmUyFQn&#10;K1EeV7D2iP0bmxAVpodj07rNyFcokRntAyPTQ/B44oHTBw1h8yIBrB8pzozG/gPHkZubiY16x0ma&#10;EARBEAShlmD3y1i65RhJE4Ig3gpJEwpFg/msO4LN+wylCcOZfVtx8JwV7Gwfwlx/I9ZZWKtdR0Fu&#10;Esz0NnO1Ttj+WWJeWGOX8T5csbLCoX27YPUkHFK5GBdOmMMnLh8l+akqaULnQQRBEARBqCEt5gXu&#10;2D55rV80giCIipA0oVA0GJImVfI+HcEyJyrJMa8QEZuCvFhnbL/hV943CY84OxjLlyyH+6s0Znpm&#10;HoUc2+avQXh6ETdeIsjFgjHLEPriAeYvWAaDPfrQ27kNCxcthfk1+/fux4UgCIIgiI9HLpNAKCyB&#10;pKzz9rejkEsgllQ+Q5FKxBCKJXypFCWEIjH/mCAI4tNA0oRC0WBImlTJO6WJEObGB5EqkEEmKcQJ&#10;/VXwScnnx6kozovC6i27EJaSVyZTWGlyfMdyPPRTLbsgJQhT5u9CVkE+UlNTkJKSguiIIKzfZoH4&#10;nAJOtBAEQRAEUc0opbC7YoHFK9figIUZli9eiAsO3lzz2Tcjhdm2pTh0xZ0vK5HgZ40de4yw39QI&#10;h6+78MOBQJerOHTdmS8RBEF8GkiaUCgazGctTfLDYHjg4mdX08Tf4yEMdu/C7j17cMPRBzIFazgK&#10;ccRkH2KFMjhf0seKteuwc/tW7GCyfZcekkVKFGfF4MRhE+jt1oOh2QEEJJVLFZaSglTs3neWmucQ&#10;BEEQxCciPcQei1ZuR3JuMVeTNDs1FGuWrURgRgk/RWXYH0HcbxzCwnnTcOSqh2qYXApLvfl4EpUB&#10;WWECNq7ZAba+iUJSABMTcyQXV3/9UXbdE+Lj8fzZM3g/f3uePvFCUVEhPydBEDURkiYUigbzWUuT&#10;P8inkiZqUcrh+Og+UpmzpHe3MyYrQhAEQRCfA7mpUfAJrvC9rxBCf8MSuMVWrkVaSnbCS6zWPw6r&#10;E1tw4LKqpolCLsXhTTPxMiEXSmEatq7ajhLmXMDn4TFccXzJTVPtMM9XIhAgNycHubm5b83zROyi&#10;YwAA9ZNJREFUZ0+RmpLCz0gQRE2EpAmFosGQNKmSD5UmkKGQOVkhCIIgCOLLhP3RIyXAHktW6yFT&#10;8Pq5kaQkG0ZrFyI8Xwibs1vLpAmUCrjdMsURK1t4P76HTftOQiERYNP2vcgQyCARiyCRyl77yUQm&#10;FSExLhrh4eFIzcqFVCaHXK5KYV4GMzwCOcVCrqxgAiiQnpIIofTDf3xhX2OAvz9SkpP5IQRB1ERI&#10;mlAoGgxJkyr5YGlCEARBEMSXTGFaKOZNm4bHwUlq64Q+ttoPs7svIFcqK0sTBrbZjp+nLW5bu0Ag&#10;k8HziiEeBSUhPsQdi+dOxcK1OxBXQcTIRHkw37oQsxcsx7YtGzF7+lTs3n8a9rY2sLe+iRWLF0JP&#10;fycWLV6OB3Z28PL0gigrBDuMDkDEPP/HEBEejtgYOtchiJoMSRMKRYMhaVIlJE0IgiAI4itDgbDn&#10;1pg7cxZcQhIgV9MLbHKoC9Zs1EdieirSUlNx/cgGmJx8iIzcAn6KcoqyorFo3T4UiUuwd/su+KcV&#10;IC7UGWvNrkLELzvE7TpmbTFHblEJhEIhUiN9sXzxMiQXChFiewJm150hFglhfd4MNiEZcHB0xMVD&#10;e+AQ8PHNaiIjIhATHcWXCIKoiZA0oVA0GJImVULShCAIgiC+IhTwcbbC0hWbEJSY/ca75kT62mCf&#10;iSlMTU1hZm6GTasWYOXq9bC8V17bRIWUEx3OMflQyrOwRc8C+TKgODsBszfvRRF/R+KC7FTEpGaW&#10;1WgR5yVg0/LFSBMDUY6WOHjnCTfc4Yo5HKIK8NLrEfYcvgTxx1Uy4UhMTERYaAhfIgiiJkLShELR&#10;YEiaVAlJE4IgCIL4asiIeoJF8xbCwS8SiclJXBKSklAgfPsdb2zPbcUhK0++VE5WjA+2GZ3kSyKY&#10;6+3E0/hMhL+wwZaj9yFWa2XkcL9niVV6R5hHTKkgCrv09sDa4SH0d+1ElkSB00YbYePuDVFJEXJy&#10;896j0/k3k8y8xpDgYL5EEERNhKQJhaLB1CRp0nqDO76dYfdxmWQDwwfR/BIJgiAIgqjJPLxogUUL&#10;52PBnNmYz2fOrJmwDk7lp1CPwyV9HL/uxZdKUeD2mYPwTCjmy0B67EtsXDEfq3eZI0udMVHK8cL5&#10;CuYt2oCIHCE/ECjMSoC7uwdSCyQoSfXFnhP38Nj+HnZvXo4FixfjpO1zSD9QnOTk5ODlCz++RBBE&#10;TYSkCYWiwdQkaZLEnGzEZpZ8XDJKkCd4+69LBEEQBEHUDNi70shksteieIeQYOeTK6pKECV3p5uq&#10;c8rlMiaK14YrFVLYXTDEvFV6iMksVtv5rEJShH3rFzPnOAJYmujhmuMLiAQ5WD9lAuJyP+yufext&#10;h/18ffgSQRA1EZImFIoGU5OkCUEQBEEQxJeAXFqC28f1sdbwBFLzymuYVCX6pR12XnCDTKnEpSP6&#10;sPYMgIKZ98DqEQjNeL0T2vdBIhYjPi6OLxEEURMhaUKhaDAkTQiCIAiCID4tYU/uYPqMBXB96Y8X&#10;gQFc/AKCUSgrr70iE2bBfM8u5IhU5afW52B87AKiXvljwdz1yBSIVSMIgiCqQNKEQtFgSJoQBEEQ&#10;BEF8SpRwunoIBnv0obdze1l27TBElEDGTwPEB3visvVzvgRIRIXYb7QTenuMEZySp7Y5z2solZDJ&#10;5SiRyJFbLEFyrggRaQIEJhbhRVwBfGML8Dw6H16RefAJz8TTwGT4hKTCLywNAeHpCIvNRlxKPtJz&#10;ilFQLIZQzDZfetM9hgiC+FwgaUKhaDAkTQiCIAiCID5/FAoF8nLz+FJl2LvpKBUyKOQiSEsyIMwO&#10;QFGiLfKDLXDg6lX8Y95j1Jplj1ozmcxgMs2Ou2Ngram2qkyyxfdjLqFWi92o1XoPEwPUasNExxC1&#10;2hqhVjtj1GpvjNoDDmHQwqtYa+aEc/cC8Ph5HKIScyEokUIqk3/UXX0IgtAcJE0oFA2GpAlBEARB&#10;EMSXh1IuhaQ4BYXxj5D50ggpHkuQaDcGCXajmYxCgv1oJNqPwpEz21BrmpNKmpTFAbVmV8hMB9Sf&#10;bKUSJB32olb70qhkSaWwAoUNM+23TP7R1hD/62oK7QmnMHr1LRy78QIJqQWcRCEI4s+BpAmFosGQ&#10;NCEIgiAIgvj8UchKIMzyR174OaQ9XYtkl1lIsB/LZBQS7EZysiTRYQyTsZVy6+oa1JrpUlmSVE1V&#10;afJHw8oUdl62Zko7Y/y94140HXoEA+dcgtFpL3j5J6FERHcnJIhPBUkTCkWDIWlCEARBEATx+aGQ&#10;iSAtSkRRkhOyXu5FsstcXo6MQKL963LkTXG7twr/WuCsXpaU5mOlibqwNVXYGiltDPCX9sZo8fsx&#10;TN/6EJesg5GYVgCZnPpGIYjqgqQJhaLBkDQhCIIgCIL4PGD7JZEKUpAXeQWpHss5QaLKKLVC5H0S&#10;YjcfPy+xUy9LSlMd0kRddA1RS9uAkyljVt3ENbtQJGUUUl8oBKFhSJpQKBoMSROCIAiCIIg/D1YY&#10;KORilGQ8R4rHMsTb/Mo1uVEnQD4kqU5j0WTZHfWypDSfSppUTes9+CvznP3mX4ZPcArEEhkJFILQ&#10;ACRNKBQNhqQJQRAEQRDEn0Nofj78gy8i2Wky13GrKu/f9OZ9kuk0Al023nm989eK+bOkCRu+P5Rv&#10;2xmjTh8LLNS3QWyy+rsEEQTxfpA0oVA0GJImBEEQBEEQnw6pQgHXtBSMcrXD/7M6jbF3zZDiqF54&#10;aCLpTiMw0uA6J0bUChM2f6Y0qRhWoOgY4n/dTDF61S3ulsZs7ROCIP4YJE0oFA2GpAlBEARBEB+L&#10;UqGA4g80q3jTtOqaZiiV7LL5QhlKyOUK5u+Xg0guw4OkeAx1fIhaF4+j1qUTqHXlJP565RSeO86H&#10;ujvfaCKpjiOx2Owkas1QI0tK87lIk9Kwnciy66JjiL4zL+LO43AIxXT3HYJ4X0iaUCgaDEkTgiAI&#10;giA+FIVcCj+Ph9i8fhXWbdoOF/8oyF43HJUQC1Kx8/A1CKucfgjzomB6/DJfUpEe5Qv9reuhZ3YC&#10;mQJpmSQJfXIfJ20C8SV0fyGQSXEvMRZN7l1FrfNHUevySdS6Ylmey5bY8EgPyQ6a68ekYpIdRzHb&#10;ew9qzXBSL0zYfG7SpGLY2iet90Bn/Cm4+saTPCGI94CkCYWiwZA0IQiCIAjiQwl1v4JFa3chIbcE&#10;gpw4LJ8xGe6hKfzY15GJCrFn9TTM3X26ijSRwmzbIizZfZwvqzDYsQEvk0qQHOaEeRZ3IGXvUivN&#10;gckeI+TLlJ99TZOXudloff86al08ppIlVYUJL02aXD+GdKdJaqXHxybZYTSOntn15UoTNqw4aces&#10;W2sDtB1/GqExWfwWJghCHRqTJtFZQiTni5HGJDFHVDY8gkl8jmp4aVLzxIjJeH0Z7LSpFaZjk5wr&#10;fm06TSQmk3k+5gI3MkPIPU8sU1Y3HYXyR0LShCAIgiCID8X13nk4BsaqCko5bM9uwJE7XqpyFdJi&#10;A7F10yZY3bmIBbtPQ8SffuSmhmPj2vU4c+YYVu06ohrIUYDtm/WRKmEeZYRh4rJDEMoUcL99HBft&#10;X/LTfJ7EFxdipKsd/o+TImwznCqipEq+vXQaZ+w2IVGDd80pTZLDaNy6tg21Zn7B0qRimHX8v457&#10;MXbtbcSn5vNbnCCIimhEmoTGZGLnuRfosdkDbTd4YMR+X1x6kYUoZlxMRiEMjj9hhruj7UbV+M7b&#10;PLHqeiTCqiwnNjEHfdllsNPx0/bVf4Zz3hmIUiNZPiRR6cW44xwBU8ckxGWWwO9pFDoudcbhp1mI&#10;VjM9hfJHQtKEIAiCIIiPRSGXIS0hBFuXz4dbcBI/tDLxUaGITs1FdpQzFuqd4qWJEkmRwYhKzkWs&#10;jy1W7jjMTatCBqMdG+CXkI9Yf3ssOfAA4uJUGJoeRY6YrXLy+ZEhLMGWF8/xndVpvs8S9ZLktVy2&#10;RK9bB5HFNdHRdN8mo+F2d0XNkSal0TXC9z3MsPuEBwoFYn4PfL7IJAI4uTyD4A3n3WJBPlzs7eHo&#10;oIq9rTUi03L5sYAgJxWujvZw8fJGsay8jpVCJoLfE2c4eXpDIitftqg4B+5+YZB/AU3YCM3z8dIk&#10;KRM9VjIfDtNsUX+ZM5qucMa/Ztji21mOOOeXg4TMIqzb68zdlqvRClc0W+mKXxYy00+1xSb7lEoy&#10;JD4hG7Xn2uE/Cx9z07HL+ucsO/xjvgscogu4aeOyhMx/oeo/P19MpqrM1h4pWy8m7PSxzDg27GO2&#10;JktCdArqz3qE6VfjkJxTgqCwNGy78gqPwvLK5itbHvM8FZcXXTa8fBiFUjEkTQiCIAiC+CiUCrjc&#10;OY5Vyxdg+a4jSCsU8SPUkxH+uII0KSfGu6o0AWL9XaG/Yxv09h1AbK4UdmeN8NA7ClnJ4bh14wZc&#10;X0ZDKq8sUBQKBYqKCt+dwkKIxZq52JYzz3k1NgqNb19WNcVRJ0bekX9dOQX/xwtQHR3CBj2ahm9n&#10;O6oXJmy+RGnChm2208YAHSedhptvgtqOhD8HlAop3G8fwOhp65BWIOGHViYtwh3Tpi/B8VMncezk&#10;CRw5eghPo1K5caK8GGxcuQwHT57FwX07sWrXIRRydxVSwuP+aehZnIbVxQOwuOEBKbsJlHK43jqC&#10;674pajpRJr4GPkqaRGUUw9TClRMgy29HIzZHiIx8IRydg/HLXHuMP/MKSbnFWGfsjFqLXBCeLUZW&#10;kRRBIfGoNd0Ov5gFIKKqNJljh5nXE5BXLEUW8yVx2tIL3060xiHvPDh5xGCgoS+sHEMxRP8ZbgTm&#10;4GV4GpaZP0ffPc+x7lo4XiYVccuKZtbtgXsExhk+x+/7fHD2SSoSsgVYYuKFv8+yQ93V7phxNgKB&#10;L+MxZNdTTvBEM+vyIiIVSy2eox+zvO13IhGYWqxav+R8mF/yRz/959hyMxKhbNMefr0plNKQNCEI&#10;giAI4uNQQsFcmcnlJbhxbAs2ml9TXbi9gT8iTSoiKU7Bev0TyC/JgtHWzfAKDsKxrXPhEqK6sCxF&#10;JBLB1tYGNtaP3pnHTo7c9B8Ke5GeJRJinJu96o44amTIe+eyJSbeM0Gy/Wi14uNjEmE7GXVWPFYv&#10;TNh8qdKkYnQMscTADgXF4s9OnqRGPsX8BYsxZf4WpBeqlyaBTpex/sh9vlSOUiHBJeMVOG73QjVA&#10;IcLZPUtw5Wki884rgemO3QgvkEIqEmDFFmb5JUrkpYRg+05z1fTEV8lHSZOIpAK0WmiN2pufIzBV&#10;NSwhX4JM5uBNyxMhne0rJKNQJU3mPYaxbTwOO8ZjxREvTpoMOhuJSDXSpKdZII4+TsRBm0h0XMF8&#10;aE60xcWgPNy2DkatqXb4x+LHGH4gAF6vMtB1iS1+WOuB34y88I9pthhu+QoJWcyXzJ3n+NtkG3TY&#10;/RxdN7vgm4k22Oaeio2HnnO1Vxpt8MLiK1F44RmO/5tkjb3umfAPTsAPU2zww2p3/GbshX8xj3X0&#10;fZGYJ8T4zU7421wn/GbqjdpzbdBizwuu5krpulMobEiaEARBEATxoUSFBiGzQMCXAHmWP5Yv24Sk&#10;t3iID5ImSgluHlyH5/HZyI10wRaLS9zglJcPYHLTrVKHsOwF8/smKSkJrs7O3OMPwTktCf+8ekrV&#10;FEddJ69/JJct8S9mWYmObIewmq1tEu8wEd222qgXJmxqgjRha50w6/9d7/0IiMjg99BngCgLhtvW&#10;ITQhFjPnbX6jNHl0zgxnHXzw0vcZfF4GoZg3j9KSfKybMw7+CTlcmSX26RWsO3wDIqUQZjt3I7JI&#10;JU2Wb9qCdKESt06bwjmyvGkP8fXxUdLkVUIWGs60QTvjALzKECE6Ix8rtzqjzkIn1Fn0GD2M/BGd&#10;JVA1z5nJyg9rJswHzBQb/LTaDa4xhZWWx0mTecx0U23Lp51hh1Fnwrjl37IOYea1w26PbMRniRDI&#10;vIEN78bgWXIJctKyobXEHl0OBCEhLQ/tFtii1V52vZgL2fgcnHKJh19iMeKjklBvjjVmWqma5/h4&#10;hONfk21g/iQTBy8+wT/mOsErvhgJmQLc9oqHU3guwoLj8f8m2mK7QzJCUopw5b4/vploB4fYyutP&#10;oVSbNBHnYM2iydh+3AYVvxqUSgXum6/C5gMXUF2tke8absJm40vVtvz3Q4kbR/Zg9JhxOP/09bsI&#10;FOfEYuyYsRg/bgzGjR3DPB6D2YtW4KF3zCdZb8fzJli8+hhfqj6UChnWTh4PK4cgfsjrxLiewq+L&#10;9JBT8v6vPDnUC5uWLcCgfj0xdtIsHLlqh+ps3n5Wfwl2n76hKuQGY9ykyXCPekPnc0oZ7C2mYZnJ&#10;ZUiq4YeuJxf3Y+YycwjYWrkfSeIzKwwcswgZBaqrmzsW67BAzxKy1xpAK5HgdhUz5i9FSolqSMgD&#10;c0wYPw7jmGN37JjRmDhlOjbvNkZCTrFqgjdQnB6M7euWYNjg/hg5dhL2HbuCP3LzyLPGy7DiwG2+&#10;9MfJiPLD+CETkSxVfe5d3bMJ28yvc48JgvjjnDdZj30XbcA1FFDI4XbdFGv3nmcu5lTj1fEh0iQ7&#10;3h8rDZjlyhQoTnyOTYYnueFR7udxzNqnkjT5I7CyJDYmBh7ubvyQ96NQIsHCp274J9vJ68fKkgr5&#10;5rIlLO02IcVBs7VNUhzHYvTuS+qFCZuaIE1K084Y/+pojM0WzhBxTVg+HqVCvXRTl6o8Om+GU498&#10;UFIQhxnzNr1BmshxbOdCLFmzDbcePMJx851Yuno7c55eyMyXhXmTpiKOuUYtJfWVIxYYn4GAeQ89&#10;tb2ALUYWsDxiiGMPfZEZ6QXjo5chVTDvleIi5j1TDef5xGfPxzXPSS5Eh+U2+N+aJ/BLESAmowD6&#10;+5+j166n+O8Ce2jvfoHo7JKymiYm9gk49jgRVzyT8SKxqKxPktKU1jTptT8IJ50TcYKZ9q5fOlej&#10;IypTJU3+MsUeVhHFqnlTinDZNhQj9z3HWGNP/L/Zduh6IAgxCTn411wbDD0VzfV/wi47Nkv1PyZC&#10;JU1mXI3jaqSUSpP9nplYf9AV/17ojKA01bTRzLxs/yaerqH4x0x7fDvTDn+ZoUqt8Q9x2r+AOo+l&#10;VEq1SRNhBob2bIn6jVrD7mUiP5BBqYDlikEYtWpPtcmBE7NHYtT8vX+qNFEU+qNT0+ZYscsCfvEF&#10;/NBy2LsA1PnlZ8xesQEGe/SZ7MHW1fPQvHELXHUO5aeqPqwMFqLHoI18qfpgT6AtjQ3g4hfHlaUl&#10;Bdg263dceRLJlVlC7uzEf7tPRXrx++2xJH9r9GzdAgPHzcS5i1ewb+tKtNNqhkW7z3In7dWB/oye&#10;mL7zgKpQFAcDY2MEp6rkgCjXH6MnzkV4Cr+flXL43tmHIzcfo0I/bRrD2mgFtPssR6EGXmyE3X78&#10;o353JOUIufLxNcNRv0k7hGTyZoRHLinBsmHt0bJLP8Ty52zPTy1D0zYdsGUne/zqQ3/Xdozu3wXa&#10;PYchMClPNVEVcpICMKRDQ/T6bTqOnTqLQ8bb0U23BUYt3YcSXmK8C4frR3D8nidfehdy3Dabjw0n&#10;bMuaCuSlRMJgqxGymQsvFrMZIzFuqQX3mCCIP05RVjTMDLZi6+49MNi9HZt2meBV6uvfexVJD3PA&#10;nO0nqtxyGIh6Zo0lW/jP2goopQJcPLgbgcw5LleWC3H9lDn2HbTAjm07EJtZxA3/UNgL3fBXYfD1&#10;9YFc/vbPInZaj8xU6D5gbyP8kc1x1OWyJbRunUCc40S18uNDk+E0Aov3HeT6bKzx0qQ0OoYYuvAq&#10;Yt7wnfQ+sP3jhIaEcFLNy9PzrfH0cEdGRuUaLslBjtAzP40i5jv77dJEhvBgf6Tk8t+/Shlun9yN&#10;PSceMvNlY87EqYjPLpcm6ZEuWGCkkiZKuRivAn3w7EUwpHIJTlkY4GlMFp7aXIDe3n3YsdsQ/nF0&#10;i+avjY/u0+TocU98M8UO0y+GwzuuEBGZAgRGZEJ7tSNa7/IrlyYLXeCdyPcP8oaUSpPJl+NeuwXw&#10;a9KEKd+0DmSe2x5HvLORlZmNNkvtOWmSkJILrfm2aGb0EuEZQkQzXzb3nqTAN7EQiTEpqD/Xhqtp&#10;klKlponZWS/8fa4TPBOKkcCst8uLFLhG5iHILwb/N8kGax7EwzkkG7b+mbAJyIJ/UjE10aFUSnVK&#10;k996t0aLZk3QbfRypAv435KVCpxeNQRj1hhyUoOteSIoLoaUv4BhhkAiFkJQIuZ+NWLHC0uKIWFW&#10;USouQUFBYdmv4Oy4woJ8Zv0r/059cu5ojF24jznxkTHjCyBkZ1ZDSXERCouKK8sV7vkEEDPrw1Zz&#10;LCgsgvwtPWgppCJmnZjnqLAO7AmVMOY+GrbpBffwbGZZrz9/QcYr1Pn5J9iHJfNDGBQy3NSbgnZj&#10;NjBfrvxrVEjVvsZSZBLV85eIK19By6ViFJWImG2oQFFhAQSiyh3dXTNajN5DN/OlUpQQCYq4bfy2&#10;11y2f/hfU1gxIhKqTmRVMNtQwGxDiYybpoR9zF0QM8vPT8UYnf9i74PnEPGvKfSuHr7rOR3pxXIU&#10;FxWgmFnvt2G0YBj6TlqDis/oc88Crdr2REhOhe2kVC2P28f8urKwx00Je8wxJ0JSMbv9CpmTDH5k&#10;BSRCAfLZbcEcb4aze2PmrkOqEcx+EjCvie14kF1WbooLajdqB6/QFL4zQvYYFqCE2eaVtqJCwh2P&#10;AmHlfcHecUJQXMJsNea4KS5kjjnBWztts9m7Crr9VzLHiJzbtyWi8pMvhUzCvZ/K3k4MbG2f4mKB&#10;mtojQKT9AfyrUa8yaXJy3Sg0bNwY0w1vV+qPIDvcEc2aNIZ2j0Fl0sT79HK07DsWzEdIOfIiTOzZ&#10;Ckv23+EHVESJu/sWoEW3scgRlu+nmGd3UPfHuvCKU1U7FouEEFZ4TXIp85oE7PZRIRaxn1mq8ez2&#10;L2b2L7uP2P3Fvl8rvkoZ8z44uLAjft90FkXMdmfHsdub3R5y/pgwnzUaE5Yf5B5XRMx87rDHBttP&#10;A0EQb0chEyMlKQHxiSnMZ02lb1W1SEVFSEzLfu2uHmJBAZJSM/lSOUqZCEnJlS9G5cz3b0JcLHKr&#10;mpcPhJUlPt7eCAsL5S6U1SFhvu8uxITjb5poivO2XD4FG/tlYO96o06AfEjSHEdg93EL1JquRpjU&#10;VGnCRtcQdfof4DqJZTvr/SOwx0FkRDg8PT0gZM5zJBLJO1NZukmxY+V8nL9tD+/nz+Dpch8z56yE&#10;ndsz5rit8ssH+10tYL7P+CJLxLMbWK63HxJBLlbNmoCwlPIarvG+N7DK4iqElV6SElnM97XZRRuI&#10;8uKwbfNabmi6/00Ynbau9P1I1Hw+SpqwiUnP5e6e8800O+4OOqX523Q7LLoWhbjsIqw1eoxaC5zx&#10;POHt0iQuIRs/zbbFpEuxaqXJzUfB+HayHa5GFCOaKZ+67scJm4EW/phl6o6/T7dFWxN/JDMnrKcu&#10;euEvU20x5mgQ5pg/Qa1J1hh2KQapKWlosdAOzbY9hfGjOPjyfZrs88jE8xex+H9TbNFyxzOsPx+A&#10;+nNs0WidF+JzCtFzhT1+WO6G1VdCMWTbYwzc54OXyYJK60ihVKc0+bVXS6zdeRQDOjbBhoP3VB/W&#10;zEVORWkiKshAJ90WuPYklh3LIMct42UYMs6CuyhWFMZj7ggd7L58DzNH9kb9Bo2x3OA4MlPiYbhm&#10;DprVr4Ouv06GR2B5bRZWmoybuxNnzNahSb066Dt8NvNFU94OVCmXwPnKfvRs2wJNWupix9HrkJSe&#10;5EkyMGdcH6w+fBYTBnVAw2Za2HhQfYd2GbEBWDxpCOrVrYN+IybDPSieGy6XCrHkN200bdYM2u06&#10;4oCrqpZFRUqliXVABWnCEOd8DK3bTEJyCXNBnBmPrQsnoHHdX9Dr1wlwC6i8nLQIbywcNxj1mefv&#10;PmIGnsekl30hBt83RKvfpsHCYA20mtRH54Fj4BacXCY6qkoT9sLax+YCBnRqjboNmmKt4WnmwlZ9&#10;VQb7U9vRY9CiMhmVE/EUw38bW7aN5Plh+L1/T1g6RHPSZ2qfrjh+l+28TIHb5nPRollTtNFthfVG&#10;qgtrVprU7jMVZ/ZvR9sWDaHb81c8fBJVtq6VkWHGkJZYdtKRL6uHPZm+fmQ72mk1RBMtbeZE8Q6K&#10;eTMiLcrAhI7aMD19GQvHD2KOqaaYvcoAJWVyTYmUcE+M69Uedeo3x2r9A5g3rHO5NMnyRZdevWH/&#10;KgfignRMb9UMzZh9rdtWF3d9meNQycqvfhi7+SjfPEeJopxEbF84Go0b1EHnPsNx1zO4bF9lhjig&#10;b8fhuHDtFPq1bYrGLTti/1V7SN9wsc5Kk44DV+K8xQZm39ZDz1+nwDsuj9legCD+KYb06AQr3/KL&#10;izi3s+jafySi8l/fn1WlyYm1I9FSqw0aNO2AV2mqmjRKhQgWs3uibfu20O01oII0WYGWfcYgpUpr&#10;nEMrx2Pk1L18qSLFWDexPyYuuljppFCal4DftP+FA07s8a3AwTXTMXPledVIhtBHF9Cvx1iUXkZZ&#10;rB+LCXrnuMcC5qSwR4uOOHH+DMb27YiGTVtjk8n5slor7vcPo0mjhmjRShsjZuwG+1t0SpgXurbq&#10;iVh+mtekiVKOl4+t8FtPHdRr2ASLtx1BVrG6XwUJgqhpsN87bm6uiI56/TtIzFwMb/J7hloXjlav&#10;MGFz2RIz7psijbv98OsC5EOS7DASF64YotZUNcKkJksTNmxfJ630cdTKF9L3bKrC7v/o6Ci4OD+u&#10;IkL+CCI8vG2Fy5cv4RKTc2eOYObsRThx0QrJ+ZW/V5QF0Vi+eBFepJf+sKKE02UT7D56nzmpEeLA&#10;1vm47RfDnTsome8p6xMbcPxRUNkPCiysvDTYtAZhaQUoSovAti0buOElSZ7QN7Wqttq4xOfJR0sT&#10;NlEpBbB8EIjeG93QcLUrZloGwDEiD1GZJYjJKILeYU/U2+AFn3fUNIlNyEbb1c5YdDPhtdv6RmUK&#10;8cAxHA2WueJWpKp5TkRyPvRPP0fDFS5YcSsGey56Q2fbM/iliZj5i3HeOhCd17pCa6MHDK1jEJkh&#10;YJYjwKmbL9GUmWeyZQj8n0Wj+ZLHOPw0E7HMcz5lLtRGbnVD/VWumG0ZCK84Vb8l4fFZWHvgCRqs&#10;dEVf/ae4EZCNiDSSJpTKqW5pss7MFd43zNGkRTu4RzNXV69JkzQ0q/cDLnpEq+ZjLqeu7ZyJboP3&#10;qGoS5Mdicq9f0Iy5kLzz2BMeDy+hd1vmIrW5FrZYXIaPry9WThoA3f7jkct/G1jOHYf69Rpg7tYD&#10;eP7EDWO6t0LXSbtQzI+PcDmBOj83xqErNnB6cAEdmjXEvEOuqi8eSTomD9aBTpeBsH/qC9e7V+AZ&#10;zJ48cbOWoShMwNieLdB/8kY88/aB8aqJaNpxAMJyFFAo5HjleASN23TBuQfuSMx9veYEJ01q/4jH&#10;4eX9nSikQuhP74mBC40hluZhw/ge0Ok3EZ5PvWG+ZjKa6HSDfza/r+QZGNW5FUbM3QI/32fYu2gE&#10;GmgPRTjzmcASeGsXGtavg2nrTPDM1xuGS0ejYavOSCtWrUtVaRLteQXNmQvEHcdvwveZPXrrNMIc&#10;A9WFaVUSQ+zxc/2WSCxUXWg/Prsdtes3x40wVTnC6SLaafVFvEjJSZNRui1x4NpzZowSaZHeGNrm&#10;R6w9fAXRcarL4NC7u9GofgMs2XkQvsy67lszAXWbtEF0bnk11HKkmN6/MZadeLs0ebR/GZpodcVl&#10;azd42luhbYOfYXDJlRsnLUrHsKaN0KJdL1y3dYOLjRW6tWyCketvcM1plKJMzB2qg0FTN8Dbxwdn&#10;965Cy/r1MHd3qTTxRkttXTwMyuFq9Ly0s2TWVweX7j1GJnubTaUMVuvaY8gKc64/H4U4F+uHtYXu&#10;4Dlw8/LGacMVaNa0A3xSVdsrM/ARs371MHDiUq5q+LWjm9CY2Z4XmO8PddjuW8NczNfFtLV7mfVz&#10;w+JR3dGq7wyV9GGee+vEnpi65Sg/NWC2YiSGLTVVW3ulqjQ5vvp39J29AfP7tsDGUy7csPQIDzSr&#10;2xT3rfahY4++75QmJ1aNx6jp+/hSRQqwkDmmp1SVJvmJGNb2Xzj0WCVNTBaMwpg5x1UjGQJun0K7&#10;1oNRqoGMFg/G0PUnuMeCvBh0qF8fnX6dAlsPb9heP4QmdX7G3pv+3Pi8rHhsnNgWAxbq42VoHHfC&#10;mBLMfMf+1PqN0iTV9xZ0GzXAmv3n8czLAf20GmLy+lOVTkwJgqi5sBfIbm4uyMhI54cwpzQyGQY4&#10;PMA31dEc5w35r9UZ+DnOUitAPiRJDqNge2stak11+vqkCZv2xvhG2wCztj9g9vG7P9GjIiPh7u72&#10;xlpHH4KwIBbT576heQ5zfuxw2QxzV21GSGwK7O+cwuyFqxHENQVWoiDWHXPnLIGDXyhc7p/FtLkr&#10;kVVSeTnpwdYwv+3N1eBizz3Mdq5BSGYObM7uwRl737Ifa4ivA41IEzasxIhiLjDYsLfurdpfCTv8&#10;XU1ZyiQEc+FZdRwbdjy7nIrjS5+TC1tmpysdx49n79DD/a86vLTMPI4oXSY7LT+MCz9N6XSlwyoO&#10;p1BKU+01TUwcmOs4AQwXDEe3MUsgrSpNCtPQvP6PuFRBmlzfNQvdhxiopAnzBTOpV10Y3g8v+7C/&#10;uGcGdMat40tstcN7aKzdAwGZqir/J+eOxYBJayCQss+gROqT89Bq3gWhGUIopUXYPaE1xu5iO8hi&#10;p1bA6fgaNOoyHHlszQpJBiYM0sW6y77syDcS9Pg8WrbsjTjexMhFaRjXsTXMrj9RlZPt0FinN57F&#10;qW9nzUqTBg3qo3uvPhg4cACXvr06o4VOPzyLTEOKvxPaNdCCB7OPWOQlqZjQTRvbLe2ZkhKxtoeh&#10;074vQrN4ISMrRn/dBjhi+5IrBt3aie+1fkMCL2yy41+gXr0G8IpTtTOvKk0sFo/BsNn6ql8hlEo8&#10;u2IA7fbM/JW7tuCQ5CdjXKcGOOHF1u4RY9XkoZgydSJGrTgKCbNNr+rPwNA5etz+YmuwjG7bCgev&#10;e3PzSgU5GKvzX5jZqi5qWdiaJt93m4TUQtVxWJgWgfZ16uKBf+VbSKqQYsaAJu+QJkpMHdASmywf&#10;qkpKOR4emAOd0au5fkBU0qQuDt0r7ZxWCedja9G0y2/IFSlRGOuDPg1bwTaidN/JsXNqzwo1TXzQ&#10;SqctHgWrai8JszxRu3F7+MXwvdQrZbi2vgOGrtzPSZP0V65o3rQRvPk+UBTSPCwd2wlTzR04kZEZ&#10;ZI12jbrjRXqpXJNh+a/tsJK/M0RV2JomzbuORmaJ6niPfXYfTX9pgshC1c56ct0E2p2Go5jdAeI0&#10;DGynjQtOYdy4qqiTJn1mb0WqxxG06T4OcflSnN0xHT2nGyPe4QDadf84abJoQs93ShPThaMxdq5K&#10;irAE3jmN9m2GlEkT4yVD8OsGVQeQgrxYtP6+Hux8+VpYCjGOzumNkatNmSOTRY6jSzph+NaLZTWh&#10;UkLc0Lp2G8S9QZoc2zwCfWZsg4j7fFAi8tFeNOs4CMEZak5yCYKokbDNLGQy1ff7q4J8aN+3Ut0d&#10;R43cqLZcssT2R7uQaq+p2iZj4Ht/BmpNc1Pfr0lNlyal0TXCoPmXkZWv+t5TR2RkJJ4+fQKptEKT&#10;Xw0gEWTgxOnryC9RHVtVYZuhBzx3wskTx3Duyh3EpFfuiyXhlS/OnzqBc1dvIiEjv9IPekqZEI63&#10;ziJTUN4EOC8tBudOncQNh6cQVGnGTdR8NCZNKBTKp5EmLLlxPujbpil2Wj3H2TW//jFp0rsu9juV&#10;N7+5tm8edCeVX/BnhVmjqU5PBGSUShO2TxOTsl+GS2KcoKPVDL4pAshKsjC7ZTNot22LLp07cenQ&#10;Vgu1W3ZDOvsFykmTtth4PZCfWz2uD8zQuNu4SlUdN45vgyUHbnKP5Ym2KmkSW8iVq8JKE7ZZz4pt&#10;Bjh8+BAOHzoIy/NWSOTvPBLocQl16jVG5y6qdWSj1agupuxgaxAo8fzkHnTpNhWZpS+SYezAtthk&#10;6cQ9Drq1A//rNQMZAtUEeSnBqFevITzeIE0WTx0ELS2dsufq1E4HTbR04ZlQuf8NDqUUl7dMwG/L&#10;T6E4zhmDB09CbOQLNG7RB9lFYswb0hGG17xUk6qVJv+DqXUVadKL7dNEta4l2XHoWacu7r14/a5D&#10;rDR5d00TJUZ0qIejtuWdhUY/Po42rcYiSSArkyYnrcs73H12aRuadBmEXDH7a44PejfQhnN8eU0X&#10;g1kV+jSpKk0y3N8qTeJ8HqBFs8ZIKuvBn7mQXz0RQyYc4Gq2sNKkfePeCM4q39YbxnbA8v0X+FJl&#10;WGnStv8qrlM5loxXT9G64U/w52/5KcwIQT8dLTwIyUeM03G07z0RyZUbPZehTpr0nrUVUoUI43tq&#10;Y4f5EQzoqAu7VwWIs9v/XtLk5B+QJkV5ORBx0uT/cNCJbaL3IdKkAZz9Sz8fZLi4agCGrTaGSkHJ&#10;cYSTJhfeW5roz+iF5q3L3wtdmNf/S50OcAmo3J8CQRA1n4dJ8VyNj08uTPjo3jyKZMcJagTIhyXI&#10;ejq+nfuVSxM2OobQGWOJ6KTKt+Rlm+TExsbiqZcXxGI15z8E8QVB0oRC0WA+lTRheX7XBPUatsXi&#10;8T0wtmLznPo/4rJnjGoi5iKHbZ6jSWkiiHKAdquWeJEigFyYjcWdmmDGzqNwdXVRxcUZTq5eELHN&#10;G95Tmng+PIAmHUfxF2YsEiwf2hobTjzgSu8jTdg+TWyDK/dpUkqY13U0btQed91cy9aTbVfrG87+&#10;oq6E3zlDdO46HukVfgQZ2bsFdl724B5z0qRnBWmS/HZpsm7KIIxkLpbLtgkTZzcPZL3hvrbpgdfQ&#10;tNtonDVYitk7LKEQF2DtoKa4/tgFvTv2wvNYVWdlmpcmCswf3g7z9vK3/+Vh57G6ZIX4fPYkR4lR&#10;nevjwEPVtmDL/ncN0arLDKQLFe+WJjHe6FVfGy4VqtkYzPxwaRLv94iraZJQ1pmvBAaLhuH3Jec/&#10;QpqwHcGqyumhXtCqXxsBvDRh++Q4sWE0Rmy9DOPZ3bHc4q5quBreLE0A1zNb0PCX2ug3cR0nB2Pf&#10;U5rozR+MUfPU3Y1GDMNZv+G3maaq/lrk+Vgxuj9W6pujT7PvcOFZEjMN2zzndWnS7hNKE8M5vTBo&#10;1jq4VXgvODl5IDO//N1OEETN515iLP7C9l1S3f2XvCXfXD6Faw4bkWg/Rq0E+aOJsJ2C75Y4kjRh&#10;084YP/QyR2BEuRDPzc3hzgnZmkYE8aVD0oRC0WA+pTRRSgqxeUIHNGzUGBPWG3NSQ1KUiV4Nfsa6&#10;o3bMl5QUooIULP5dG72GGH6ENBmHnsMXIqVQBKlUAjfL9WimOwlJ7FWmUoqrO8ejZafpSMgVcOOz&#10;02ORViThfmF4X2mSE+SIDs0a47J3Kld9MyvoEbRbaOPGU9WF/vtKk6odwZZSkhqIfm3qYfVpd4iZ&#10;7SKRiBERHlF2V4KSBBu0aakFK/co7jUUJ7hCq24j2L5UdagbdHsXajfpCu9IZv2Y+SOf3+b6eQlJ&#10;V13hXjVYzGzj9f+fvbMAj+Jc23B6rOf8R9ojPS2uxaVUqFCn7WkpWtzdPbhDBHdNcIKTBBLiRtyI&#10;J8Td3Tab9d3nn5md+IYE2IUkvDfXc5GRnZ2d+XaT795PmGOrX7fVkSXoPvRXpJWx10wGQU4C0nOL&#10;6zT9rI1EUIih/bqhS48euOuvvjdh94zQ6/2e+HriKm7ATRZN0mRMv3/ggF0Q5PxgbM8mTYB7+5ag&#10;2+DhCMko4v6wkUgqcHj1b+g26Fvk8d5h7ZSv8fMCI4glzHZRObaM/Ri/Lj/EVf6bkiai7DB817sj&#10;9llEcNdCIkzHb0N7Y3b1mCZ1pUll7iP8u+NA+McWqGcdqidNhDlPMLh7R+x9EAEpc7yS1ED80K8L&#10;9tmou5w9qzSx27sSXQf/Dyn55dy997U8jPc6fV6nb3NSwD28924XdHqnIzzjNF9HlqdJE4hT8etn&#10;Q3DRUT09dENpsgw9vxqHzAp+1gCJBJmxThjY5T0ctvJV71QPdirm/7brC/fYHO4xMR630KfTe+jQ&#10;fQBSc8u463F65UR89usiiJntMqbcXzKYj96DfnluaXJ84WD8uOEKxDI5d/z60uTgjFEYu+wA9/nD&#10;vhdsz2xArwHDEZnLfj4wn0nFGUjLK2r0vUAQRNuC/Ry4nZL4ylqX1ImZCb6/fxx5DiO0Ik5SHX5D&#10;h2VWJE1q5c8f70VQdE71vef+FiSINgBJEwpFi9GdNMnFtx93xnIje36FGlFJAj7s1REjV+zmpImK&#10;qWD6XNNHlw7t0GfgQPTv0xufDBmEj77eyQ8Em4QxH/8L+xzS2CWO6wYz8P4Y9TRqLAVRVmjX80OE&#10;8tLk1LRf0X/ABxjYrw8+/LA/Orzzbxy84109ECY748b3H76Prj16Ysig/ujcqSMmbzgPKTtyljQX&#10;o77shdU3alpCaEQpw409C9ChQ0d88MFgdOnUDpNXHuKmRmZRpD3Euz0/hk9SI9IkNxpv/+NvsApl&#10;v13XgEoB77t70bF9OwwYNBj93u+OLr2GwiGyag4RBc5unY4OHTsxzz8Andq/iymbz0HIzzXLSpMu&#10;3XtyM9UMGjAAXTt1wOSNFyHlpzIOtDjCVKrfRYe+36GgXMyNU7Lw1yHo3Lk7Pv5oCLp1ao8xSw9C&#10;3MjfDkqFFPvHD0HXz2YiXz34A8RlKej7zlvYcLGWKGOu08+9uuDgDT9uWSmtwKZxg9C+wztYsvUG&#10;ty7y3hb85eMJyOGlibAgGR+9/U9YPNYslNjZbzbOGo6OHTuiZ+++6NG1M7q9/wFue9YMnFoQ64xP&#10;+3XF+737oF+vbujQ4wP4xKsH9ZMKcjC8/T9x6kEkt8zic3k93hv4JYrYF8yUSbM98/Fuuw4Y8vGH&#10;6NWHKSvt/4vpWw+rd873R9eevXA/vJBblFZm4/NeHbiycMePKafM46+v7ItvFu3nxtVgx1TxvLEL&#10;7d5rj4FDBqJH5w74evzy6nuVF26FPu9+jIha0mT1iP5YsO8Cv1SXhwZL0bXXh8x7pQ8+GNwPHTt0&#10;wIojVtVT6LLIyjIx6pOOGPjrChRL1M+jiTjbg/jdfz9GOi9NTiz5Hp9MXseP98PciwoBZPycoEk2&#10;+9FnyKdI4qWJ39lFaN+uHbp27cJNR8yGnR1o7mZTCKpnIqqLQlyKQ8t/QyemPPbq1Qe9enRBzx69&#10;8CXzPh38v5Vcy6bUEFv07fIeuvXsi0G9ezDl8QP07TccVUMy7pn3Nb5bpR7oVliSiK5//Q+cgqs+&#10;H+S4uOQLDF+6h5cmKticXIl2zOfLV2M2czIvM8IN3f7RHUm8NHl4Th/vvPtf9BkwmZsRSiHKx7Ix&#10;X6Jzl27Mcw/m3js/zduGslqtugiCaJuwFeYrSfF487rpK21hUjv/uH4O0c6ztCJNMpxGY+jGuyRN&#10;amewMd4aehCPHqtnQCSItgJJEwpFi9GZNFGI4e3hhIhazR5ZVCol4h57wj+8ZmBXVhBEB3njobU1&#10;HkfGIy06GO7eMVyrAMgqEOhhz80iVUVGXDBcAmsqvJLyHDi6uKOUrxymBPvBPyQWOWlxzDGt4O4X&#10;BilfQVWjYipbuXB3coC1tQ2zbzQkvExgzzvAyxWRGTVz4TcGO61tVKAHrK2s8Mg3GAIx31+CQSnM&#10;hYOLB4qEmmtaUnE57OxskVOqYaRVHqVChmTmWtg8tIKdowuSswprrhkDO7VxOHMtra0ewNU7BJWy&#10;mudXd8+ZhojISNgw19XdNxQSvvLLopAJEeLjBjsXb0j4yqOovBDebo6wYl6PZ2A4KsRPqyWqUJAa&#10;Bt+I+OpuUGyrkgA3B2QW1ogilVIBP1cnJFT3G1ZBVJIDV2cHhD1RC6OyrGjYuAdCxPefkEuEcLez&#10;Q3ZJ49dGLq5ARIAX89qsYO/kgtTcuv2SWQoyE+BgZw0bOwck55RUnyc7S5GPoz2zTt1ViaUo7Qkc&#10;H3lVlwMZc/wAL2c8YMpHeGIGIpn7/Dg6gdsGSTGcXFyRU6aWHGyZTo8NgaMD89qLmHNmljOYirl3&#10;eELNcyrkiA/348qjs7sviitqBAnbRc3VwQNltd6Hkf5uCEuoEYW1yYkNh6tnOPLSE2Bv+xCPfIK5&#10;AXhrI6/IwcShXWD0IKpOmamPIDcB1g7uzGeAuuwkh/vCIyiKG3m/PhV5CXB196iehaooJQyOjg5w&#10;cnKEkyMTZ2dExWdA1sSsBEqFBLGhvky5Zu+NE2JTsiHIT4FbYBzkXEsdJXJTnjD39gFcvB8z7+ME&#10;uDl7V3eFiw31hk+kukWVTFoBZxt75Fe/j5RIC/eED/P5UnU1pZVl8GDKm6ffE7AlWlRWAGc7Zwj5&#10;85SJy+Dv6Qxnl8fVLbnEFUXwdXfi3gsezHunXETGhCDaOkqVCpcTY/FnVla0EGHCxcwEa2z3I9Px&#10;xaUJe4yZh25zgoSkSa0MMsK/hx2Gd2NfZBFEK4SkCYWixehMmhCvlCppUjWmCfH6IJdWwt/uCjp2&#10;GoT0p0g5giAIQg0rTK4kxkKPnVK4JQkTNmYmnMiJd5wIdgYcTTKkucl0HI19F09TSxNNGWSEf35+&#10;CKH1vuwjiNYKSRMKRYshadI2Cb+7FX//dCryKujevm7cPLgYXbq+j9UnHbmBZgmCIIinc4cdw+Tq&#10;ac3SoiXkmgnuOK1HpsNojTKkuclwHI07NzaSNGksg4zxfx/vQ1RiAV8yCKL18pzSREihvBaJ01j+&#10;Gw9Jk7ZJRUEKAiJi1eO0EK8VeRnxyMyv6XpEEARBNE5AYT7+qElUtKSYmeBTi9PIcHyx6YdZaeJt&#10;ORd/mOlE0uQpaf/9cWQXVA1pT+gadlB79RTPKsj5nyUSdqIC9XZ2PTshArdeJuPGKFTvUyvsYO+1&#10;xnZrALON7U5ddRyZXPn0/WuhUMi4xyiUTbfeZo9ZNcZc1eOUzOOUSgX3s5z5uXnP+uI8lzQpKChE&#10;WVkZhdJmU1JSgvS8EpImBEEQBEEQzSBbJETne1dbXpec+jFjcs0Uzo5LkP4CrU1YaRJmMxf/N4ek&#10;yVPDXINh069AJKHxrF4G98/vxfTF7AQPKtia7Mf0KZMxc84CBBbwg6hJs7Fh8SzMmDoZG/deBTsE&#10;nsHGRZgxfSpmcpmC2bPnYNeJqyhtZLbo4own2Ky/AnNmTeceM2/+AhieYO4xP5Pj00h+dBIjfxwF&#10;33j1LEuNoZQKYHJgG8zs1JNJRD+6jJEjRyE0pRC5cV6YOXkCrvumtGxpUsxUKAmiLcNO30nShCAI&#10;giAIommEMhn6PbgFPbMWMLVwM7PQei+yHV+ki84YJDtNxdtz7UmaNJX+hhi78h5fWghd8uDCPsxc&#10;qs/8pIKd6UHMnMaKkOk4bxPOCYbMEDvMnzMdc6dPxeb91zhpYrhpEZas2wwLSwtYWtzD/h1rMH3y&#10;RBy96cIdszYVhclYv3gapk2dgRMXzXDfwhyH96zH1MmTsPOcNSRKFeRSCSoEFeoB6RnEokpUVFZy&#10;A/pLhcXIzMiESCLnBvYXCASQq1SQiJl9hOp92FYs5TlhWDB9Ii7c90GlWApJZSkyMzMhlsqRF++N&#10;2VMn4rpfarU0kUnE3HPKmtni5VkhaUIQGiBpQhAEQRAE0TQCmRTDnayhd631CBM2b988hydOMzTI&#10;kOZmDHJdRuPd+TYkTZqTAUbQP+QCRROzwhEvRn1pMn3KXOw9aIDlRpc4ieFgthcrDQywaurkOtJk&#10;3aFz1bMUQl4Oo/ULsGDNTpTUTCbJEeR4DZOnTMcl11j1zJwMMlEpjm9bhCnT5iAxrwKPHW5g+swF&#10;iCpSty46f3gLFmw0QAXzXKneppg6fhoCk3KRmxyKmRMn4ewDW6xfNhez58zDuTtOkEsE2LxiOmbN&#10;ZDJ1AnZcsEd64B1MnToNkWnFDaRJpJ8DNqxmW8tMxybD40jSQXcwkiYEoQGSJgRBEARBEE+HHVNg&#10;9WNv6F1pwQO/NpZrpjC23YYMh5EahEjzUuDyC7qtsuUkCUmTpvP7fgaw8Uhs9vgXxLNTX5pMmzQb&#10;t6wtMHv2cohlcuxdswAXzK2xfvaEutLk4FnUrsHcObcbU+atQkpJ3XqN9YVdmDF3CcrqdcWJdr+J&#10;yRMmwys+G48drmPajBppYnpoMxZs3FMtTab8NhWBSXmcNJnx23jMXLwVEbEJOGO8ATPnLkeSSIG0&#10;aE8snDkZJ83skFVYhnjvm5gyZSoi02ukyQ2/VMhK4rF87mTsNbmHhLgo7FoxEyuNrqGSb+WiLUia&#10;EIQGSJoQBEEQBEE8nRvJ8a1TmLAxM8GQO8dR5DwO6Q7PN/1wrvMv+HanFUmT5maQEd4YYIAnNKOO&#10;zqgvTaZOXISAmEjMnTIDQSlJWDJ3CtzDI7FpXhPSxMQAU2ctR0wBO6hsDRbntmHWgqUQyuu2GEr0&#10;M8fk8ZPgEpv+TNJk2m/jYeKezrUYCXQ8j8kz5iCwhKmLlcZh8czJuGobwh0jTqM0yUCk2w1MmzYT&#10;F+/ZwsnRAZeP7sLEOUsRly/mHqctSJoQhAZImhAEQRAEQTROXFkJ/nPnUssf+PUp+YOZKRydV4Pt&#10;aqNJijSVLMdfMXP/FehNJ2nS7AwyRr8x51BUWsmXJEKbNJQmixGamY+j66Zh/c6dmDl/GzILMrF1&#10;0finSpMzRisxa9kG5InrttjwsjzLSQq7+HJmSQ5H24dMHagA5mc2YfLk6YhOL342aTJ+PEw8Mrn9&#10;Ah1MOWnymJMm8XWkicaWJgGZCLJhz2cali1fgdUrl2PNqpVYunIjYjO0O/Oh1qWJSiGFr+0dhCTm&#10;8WtYlMiKdkdwdA4gE8DZzpG7aATRUiFpQhAEQRAEoRkV8+8r+/utbhyTBjEzwQ8Wh5Ht+LxddEZj&#10;07F90JvuTNLkWdLfAIv32PGlidAmDaTJtBV4kieCzUUDzJwxFasPXIZImIOdK+pKk5XbjREYGIDA&#10;AH9Y3TyDedMmYtfpu9XjllRRlBaKBdMnYM78lbByccfF47swe9ZMzJ4xDcu2n0K5VIEQ55uYNnUm&#10;HOOKoKjMx+51C59ZmqiE2Vg2dxIuPnzMbdPcPScN+U9cMWvaVJh7xwNKBZJjI1EoEHGP0SZalyaC&#10;vAT85z/vYMiYbRBVt9pR4u7OT7Fg90OgLA4D3uuFeBoDiGjBkDQhCIIgCIJoiEKlxNbQgNYvTPi8&#10;dcME6S5Tn3P64TE4dXEP9Ga6kDR5xvxxsDHuP4rjSxWhLSxMDDFlwUrmJxUentmLCdOWI65AghTf&#10;O5jw22icsvCHsiIH25eOxXqjy5w02bVuHqZMHI/x40bjt7GjMXnyZKzaZozEAqH6oLVh3v9PvKyw&#10;dNFcTB4/FhPH/4ZZs2Zi7sypMDh/DzkllSjOCMWKudMwY/ZcrFqxBMsWzMNc/Z0QMM+V4nkW40dO&#10;gH9CLnISgzFx1GicccvgDu1vexa/TZ6OgGJmQV6GTSvmMseegX2X7ZHsdxPjx09AeGoRcmM9MW3C&#10;WFz1SYZKJcHlw9sxa/YsLF+6GDOnTcauM7dRruUZrrUuTULNjfDzhlv4qG93OEUW8muVuG/8HZYY&#10;2QOCBHzccyASSZoQLRiSJgRBEARBEA15XJiHP147o1FAtMqYmWCbzS5kPte4JmNgbb4Vf5xNLU2e&#10;OYP3ot3XRyAUSfmSRWiDlOgQuHr4MD+pkBYdBmc3b5SI5BBX5MPRwQ4phRWAQoxQfzf4hcSBHS81&#10;2N8dbq6ucHNj4uoCn+BoNFmdUYkQ4OsJV+ZxITFJSIp6hEUzJuK2dwy3WVCYBhdnF0RnFCM9JhyP&#10;fAPB3mlBzhM4OTgjr6wSwvICuDg44Ek2c04MeenRcHJxQz4/jEpRdiJcXZwRkZiDstxEODs7o0gg&#10;hrA0B27Ojkw9rZx5lWrioh5z5+4XmQiZDjyDdqWJqhyLPu4Mq0wZriz/HHOMbvMbSJoQLxeZqAyn&#10;TltA0mQ5U8Ln3kVkFLL98mogaUIQBEEQBFGX3MpK/OPWhVY9jkmDmJngzesXkOo4UYMUaSpjEGK7&#10;DH+b60DS5HnCXJ/vF9yAnKYhbvWwMyJJpZWQ1ptVp62gVWmSHWqHDl37MxVVJUpjbND341+Rx5ki&#10;kibEy0Upl8L1wgYs3nGpVjex+ijgdW0HZm0zQbm4bhsukiZA6m1/xJm4UiiUNpTYMy4ofJzEv8sJ&#10;giCeDf0gH+hdbUOtTKpyzQQWjquQ+cwDwo5BptM4/Hu+DUmT58lgY7zR3xB2Xol8CSOIlolWpckN&#10;gzkYOHo7QkJDERoagm/7d8Nh62hmC0kT4tVgeWwd1hqch6iBx5DD+cpeTFt7ABJZQ8lB0gRw/NoQ&#10;5h1XUSiUNpS77y5H1CFb/l1OEATRfHwLcvGmmQbh0BbCvK7vLY9xAkSzHGksY5Dr/Cu6r7SF3kyS&#10;Js+VwcZ479tjyM4X8CWNIFoeWpMmSkkBRn/cBR9+NgxffPEFk2H4oE8XfDpmDbuVpAnxyrh3RB8r&#10;91xEzYxZSjhfNcb0VcbV/eDqQ9IEcP5xP+73XEehUNpQLLqsQfQxB/5dThAE0TxkSiW+d7JuW91y&#10;6uWP1y/A3XE+0p9pbJMxyHEeiY823edECUmT50x/A6w54AwlO8AGQbRAtCZNUh6dQo9Px/JLairT&#10;3NHlP90RJpCTNCFeKTYn12PG5quQKZTwvrKNa2HyNEiakDShUNpiSJoQBPE8XEyIbTOz5TSaayZY&#10;YW2IPMdRGuRI42GlyQ/bzUiavGgGGMI/IosvcQTRstCaNFk7/gvMNrjFL/Go5Ng65QOM3XEPVoZf&#10;YMEeG6A8DgPa9UQCSRPiJaJUyOB1dRuG//QT5uy8ALGGLjm1IWlC0oRCaYshaUIQxLMiVSjR6d6V&#10;Nt3KpCodbp9DvNNkjXKksWQ7jcJUgxMkTV40zLX6fv4NvtQRRMtCa9IkPMgPmUWV/FINRRnx8AtN&#10;QFF6OOJSiwB5JYL8H0NEra+Ilww7OKyHrSMq6g36qgmSJiRNKJS2GJImBEE8CwqVCgv9PNp+K5Oq&#10;mJniiO1mZDiO1ihINCXLaRTWnzgJvRlOJE1eML8faIib9lF86SOIloNWB4IliLYCSROSJhRKWwxJ&#10;E4IgnoWCjAIMPHUOb9wyhd71tt/ShB0Qdui94yhwYqVJ88Y2yXAchVNX9kNvOkmTF84gI/T4+RQU&#10;NLbJS4dtlV8pFvNLRH1ImhCEBtqUNFEpUVSQh+zsLC65eQVoTu84kiYUStsLSROCIJqLUq5E4Mpr&#10;sOquj3WLDqHLBVPo3dAgGtpY/nLDFG5OS55hQNjRsLi9kaSJtjLICJcehEOlInHy8lDCx+o89I9c&#10;5peJ+pA0IQgNtCVpopAIsHbhJMyfPx9LFi3A2u0GkPLbngZJEwql7aU50kRcnoMLJ/Zjy9btsAyI&#10;g5z9xo/547U4Ox4HDbZgq8EhpBVVsKvqoFTI4WVrhs1btuCagx9kCvUOclEZ7l45gS2bN8PM0R9i&#10;BattVagozsYRg23YvvsQEnJLG53NjCCIV0NpdBbudVyJ+z30cb/bWlj3XI8Va07gL7fOQ93qpI22&#10;PLlmgskPjyH7GQaE9bGcBb2ZLiRNtJFBxvjzJ/tRXCbiSyLxrLDCSSyR4a5TDBbuscPei76ISSls&#10;VESVZAVj6cxJ2HDsGr+GqA9JE4LQQFuSJpWleViz2hClciWUSnWaA0kTCqXtpUlpopJi50Z9eEam&#10;oKgoB9cO6MM8MAMyQRb2bNuMJ5mFKMhLwLL1u5BVXnd8KNvLB3DoijWKiosQ6HwNRmbekDPrLxza&#10;grs+MSguKoTNpT04aeUPRWUeDNetw5PsIhRlRWPrjt1IF9II8QTRkghcfR2W3dbWfIaw8qS7Pu71&#10;34iZm0/gL7dZeaJBOrSB/P3GOSQ4TkRzu+iEP5yFfy52JWmijQxm0s8AJvdC+JJIPCtPEgvwzheH&#10;8cZAQ3UZZPLmICOsOugEmbx+PUWKvdt34Nadq1h38BK/jqjP80mT4mIoFAoKpc1GLBa3GWlSkhWI&#10;eSt24uDBvdiybRvue0XyW54OSRMKpe2lSWmiECEgNBwS/suonLA7OHLTH6LCOGzbZgT2ez+lQorV&#10;y9chIVeo3onHePtyhGaq10kqirFi5SrkCSUIfRyCSt6HyFNdsePUfWSFP8LGIxfVKxnumRyAlU8y&#10;v0QQxKumODwdlho+Q7j00Id1V31cHLYdo3edwp9vX2h7M+uYmeCo/U5kNnNA2ESHaei92pakiRbz&#10;n6+PIL+o7u8ZomkKSoR4/9ezXIudOtd0MLPcazduO0bze7I9+OVwubYXZi4hiHC/D32SJo3yXNIk&#10;O7+IQmnzSc0tbRPSJC/WHact3CGWK1FRlIKdm9YhrbLpcyRpQqG0vTzLmCbiilwYb1wM/7RiZkkO&#10;2xsnsXm3EQ4YbsSJe+6Q1msYYrp3Ax76J3A/5ySHYsqsxcgokXDLLApZJUyN1uJBYAIiPayw19SK&#10;3wK4mp3GVYfH/BJBEK+agJXXYNF1jcbPkep014d1N32c/mk3hh06gz/cZAeL1SAgWmPMTNDxjgmS&#10;HcdrlCT1k+38Gz5bd5ukiTbT14Ab24R4NixdY6HXa5fma8rkq1lXIZWq6wFFKUFYZ3ge5UzdJZKk&#10;yVN5LmnCViQplNchmsr/09LypIkKUrEIEm4MARYl7hwzxqOshtOD14ekCYXS9tJcaSIsycBx440w&#10;83gCdmiSotQAbNpujKScAuTnpGCL/npEZtbtqivIiYbBlo3YsmM7Dp6+jKX6q6uliaSiCNdPbsMx&#10;C3euFUuUpzX2XbDmtrFw0sSRpAlBtARE+WWwGrBJ42eIxvTQh23nNTg2xhgDT5vgD9xgsW2g5clV&#10;Uzx0WIEMh6ZbmxS6jMCv2y5xsoSkiZYy2BgfTroICV/BJ5rHwav+0BtgqPmaMnn3u+MoKRdDKSmF&#10;wao5uOXsgcAAf5hfOoHlW40RFJKoHsuMqMNzSRMKhaI5LVGauF7fjyOuCdzgTyppEfZtW4dMcdNj&#10;B5A0oVDaXpojTQQFidiwfAmcn2Txa4Agq0M4YRvA/cx+lgSY78BVl5omvizseElVg8xVlhVg5cpt&#10;KJUBEkEeDPQX47ZHbPXMXVmRblh/pOYbrdtn98PGL41fIgjiVRJmcL/pViaa0mMdbDqvxcHJ+9H+&#10;5qU2MdPOZOtjyHLSLEpqJ9dpBOYdugi96SRNtJq+BlzLCaL5XLOJhF7vPZqvJ5MPJlyASCJj6gQV&#10;cHWyhZ2tDZeLJ/Zi6fodcHIJIWmiAZImFIoW0xK754jK8rB702ps2bkLmzasx1VHP6Ziw298CiRN&#10;KJS2l6akiUpViR1rVzJ/pD5GakoKUlKSkVtUgdLMMOiv24qw+DSkJkdjzaLliMoshkRUjrSMAk6W&#10;uJgdxjEzW6SnJePa0c0w802BCjKcNdoIE3N3pPHHy8ovgUJcjENbVuNRRBKSIjywftte5DZD5hIE&#10;oWOYvw9sPtoBy+76Gj9DmpMH3dbCovd6bJ9zCO9dvwi9mw1lRGvJ76+bwt9pnkZRUjvZTr9i57kT&#10;0JtG0kSrGWSEHxdc5wsn0RxSs0rxt08OaL6effbg8DX/6i84akPdc54OSRMKRYtpidKEhZ12OCkx&#10;Huk5hc2e1pOkCYXS9tKUNJEUx+HyeVOcNz0HU5NzMDl3Go5+iVwLkczEcJhdZrZduoaolBywn3RF&#10;WeHYsuMylMwfYApJOVztLHD+/AU4+UZCrlRCUZGJ68xjLpw34Y5nanIa5k5B3OdQeUE6bl45jwuX&#10;byA+h2blI4iWQJZjRN0Zc543PfRh1XUtbg/ejIUrjuC/Zud5edLKuu2YmWCjzW5kOYzUKEuqkuE4&#10;CucubYPeVH7aYZImWstfhx5AanYZX0KJ5mD1KA6/G8SUvf6GnHjSG8CknwF+WnQTAmHNWGO1yYgN&#10;xh17L36JqA9JEwpFi2mp0uR5IGlCobS9PMtAsM2hvDAVDx6FafzWiiCI1oVCLIPDN8aw7K4FaVIr&#10;1l3W4vrQbZi45STevs5OU9y6xEnP26eR7jxJoyypnQc3lkFv+iPozSRpotUMMMRSYwf6PfMMsJcq&#10;LC4Ps7dZ47PpVzBi+R0cNgvgvswgng+SJhSKFkPShEKhtORoW5oQBNF2ECTlwbzTKo2fHdoIK09u&#10;frEDww+ew180yIkWGzNTXHTYgPQmBoR1s1gGvdluJE20nUHGaPfNUYilcr6kEsTLh6QJhaLFkDSh&#10;UCgtOSRNCIJojIi9D2HRVbutTBqkhz6sO6/B1a924pMz56F3mxUTLbzliZkJht47inzHURplSVVC&#10;Hs7HX+Y6kTTRQf4w0BgBETWDkxPEy4akCYWixZA0oVAoLTkkTQiC0IRUIIL9lwaw7PH8A8A+U/iB&#10;Zo/9YohBphegd4sVFC1XnrAtYyJcFyLdcUwDWVKVBPtJeHvBQ5ImushAY8zYagUFdS8hXhEkTSgU&#10;LYakCYVCackhaUIQhCYKApNwt92KlydN+DxgW7b02oDt0/ejt4kpL09aYMxMMMv6ADKf0kUng0k/&#10;fWuSJrrIYGP8+aN9KCyt5EssQbxcSJpQKFpMW5Imjt8awbzzagqF0obCVoqiDtvx73KCIAg14UZW&#10;sOy2RqPYeBlh5Yllv41YuewI2l8yhd5NJi2p5YmZCd5m/k9lB4R10NzaJMNxDEYYWHLChKSJDtLX&#10;AJ7B6XyJJYiXC0kTCkWLaUvSJP6cKyKNrSkUShtKuMED5HrE8O9ygiAIQCGRw/5LQ40y42WHlScP&#10;em/AjK0n8RY3044GgfGqYmaCC/brkdVIF50spzFYcewiSRNdhbmWC3bb8qWWIF4uJE0oFC2mLUkT&#10;giAIgiDaPoVBKdwArZokxisJey5d1+Lu4M2YuOcM3rhzHnpmLaDViZkJOt05gzTHCY1Ik9HYd3Y3&#10;9GY4kTTRUdp9fxxFZdRFh3j5kDShULQYkiYEQRAEQbQmYk46wbyj7qYafu5018cDJue/3omf9p7F&#10;72+xXXY0yIyXFTM252HvuFTj9MNZjqNw7dpG6E0naaKz9NoNt8BUvuQSxMuDpAmFosWQNCEIgiAI&#10;ojXhPvkULLrpeKrhF0kPfTzspo8jI43w6ZFz+MMtttvOK2p5YmaCGQ/2I9epYRedTMdRsLunD72p&#10;JE10lv6G2G3ixZdcgnh5kDShULQYkiYEQRAEQbQWZAIRHn64TbOsaGnppg/r7vowmLIf77Mz7dxg&#10;RcbLlydv3TyPIKfZaDj98Gj4Wy+B3hRnkia6yuC9+GXJTahUKr4EE8TLgaQJhaLFtCVpIhTJUFEp&#10;pVAoFEorjEAogUKp5D/RCUIDTL0zzyceFl1f3aw5z5Xua2HbXR+7FhzFO2bn8QYnTl6iPDEzwSbr&#10;7ch2HFVPmoxBnN0kvDH5EUkTHebfXx5BhUjCF2KCeDmQNKFQtJi2JE0GjjHFP4bspVAoFEprTK9d&#10;iEos4D/RCaIh7Lf14Xvuw6JLK5MmbNjBYrsz6bUeq5Yfxd/vXNQsOHQRMxP0vXMKOU7j6kmTsUhx&#10;GIe/LPSC3nSSJrrKG4OM4eyXwpdigng5kDShULSYtiRN+o5h/jDQ8MuKQqFQKK0g7+9CVBJJE6Jx&#10;VEolXEYcgmX3FjyeSVPpsQ5W3fRh9vEWzFp/HH+7fQEvo9XJ781MYWa/hmtdUluapDmMQw99F5Im&#10;ukw/A2w+8YgvxURTyCslUCo0tzpUKSS4sG8F9NdvxPZtW7F1yyZc80sEtVFsCEkTCkWLIWlCoVAo&#10;lBYRkiZEEyhlcth8tB2WbIsNTUKiNaWHPqy7rsXlr3fi5z2n8dcb7GCxDWWH1nLNBD9ZHkWB48g6&#10;4iSD+fmrreYkTXSZAYb4dv51vhQTmlAplMj1ioXH5FNw+MYQLr8cRITBA8gEYn4PNTJxBfRnzURy&#10;kYhfQzQGSRMKRYshaUKhUCiUFhGSJkQTSEqFsOzZBoRJvdh01ceZn/bg06Pn8OYN3U1T/I8b5/DE&#10;eWYdaZLlNBqTDc5Ab5oTSRMdptu3x2gw2EZQKVVIueOHex1W1RGi5p1Xw/H7vZCUCPk9AVF5CmYu&#10;2QvfQB84OrkgPquI30LUh6QJhaLFkDShUCgUSosISROiCbIcw2HRrRWOZ9LMPOy0Bmd/NUKXKxfw&#10;xs2G0uOFY2aCtfYHuNYlVdIk03E0tpw+Cb3pJE10mbc/PYDcogq+JBO1KY/PbfR9bdllDaIO2FQL&#10;p9wYd0yePAXXrZ3gan8X82fMgm9qGbOd20zUgqQJhaLFkDShUCgUSosISROiCYI332EqV614PJOm&#10;wg4Wy7y+B8zPRpP2oevVi9DTpjwxM8E/mOMlOf5WLU0yHEfD7PZ+/G4GSRNd5g3munoEpfElmahN&#10;mkUg7nVcpfk9wcTl5wOQi6XcvlJRBQpKyqHkLIkKScHWmLXyFMSNjIHyOkPShELRYkiaUCgUCqVF&#10;hKQJ8RSUMgU8J55q29KkVh4wr/PegI3QX3AI712/AL0brPTQwoCx10xwzUEfWQ7q6YdZaeJjsxZ/&#10;pDFNdJsBhjA870NddDQQZ+r21GnEbT/ZCWlZJbOnCjKJCCJpTb2lIDMYk2augKDWOkINSRMKRYtp&#10;2dJEDncXOyQXqe1yU5A0oVAolFacZ5AmxQV5qKj1u0soKEJSYiLyShtv/p6TlYakpBSUCWv/TlEg&#10;NzMVSSlpEDf4Vahi/iBPhYiprBOvHplABBum8tQmBoFtbtiZdpjK5N3BmzFr/TG8c/W8Wp5okiHN&#10;jZkJhlmcQrpTVWuTMUh1/A1/meFA0kSXYa7riJV3oVSSNKlPjusT3G23QvN7gInn1NNQytnPYRWC&#10;bY9jz7VHkPOXMc7PHAu2XYGUWpo0gKQJhaLFtGRpkhhgjRlzFiMwjbXLTUPShEKhUFpxmilNxOXp&#10;WL90GXyTBcySCqLiRBhu34AtO7Zhw9ZtCM0TMWtrUCllcL93Ghu2bMa2nVuwaec+ZFRKmX2UcDU/&#10;j40bN2Dr1o3YuP8CKmp9WynIT8KcsaMRU1DGryFeJeICAe61ZypWbBcWDRWrNp0e62DdaTVuDN2K&#10;0QZn8Lfrpi/W8uSaKVwdFyHdcTQnTbKcxuCf8x3RnqSJ7jLIGF1/OQ0ZV/knaiMuFsLxO6MGQtSS&#10;ea+bd1iBTJtQfk+gsiwNS+fPh5V7IEIDXKG/ehWCM4V1PvMJNSRNKBQtpmVKExVU8iLsNL6I06bH&#10;4JdK0oRCoVDafJohTdim7ZeOGmL1pp0ISKtgjQhuHtgE6+A4bntOihfmbb0NGbekprIsE79NWIcS&#10;sfqbyEi3a9ht8RiyonCs33cZEm6tHIGON5Bbrl5SyStx6eAmbF++EHGF5dw64tUiSCnA3XeX16lU&#10;vY6x6rIWdz/cgmEnTaF36zln2jEzwfKH+5DtyHbRGYMc59HouNQG7Uia6C6DjfH2V0cgFDWv9fTr&#10;Bvv+ZmfGYrvpsF3w2Jh3WInwXfeZj/l6rUgU5TC/cRkXrt9Bejldz8YgaUKhaDEtUZooZZU4unsD&#10;orNKYHb+CEkTCoVCeR3SpDRRIsz+DMy9I3Hnwin4c9JEBYlYBLlCjrKCLNw8Y4Sbfmn1WpooIKgU&#10;V8+u8OjOcZx6lIC4R5dx0yEADlZmOHryHOIKROodGLwfXsVN72hc3bQAsSRNWgT5fgkwf8pgka9V&#10;eujjQXd9nPlxN4ay8uQ2E7N6YqSJvHPrHKKdZ3DSJNd5FHqssCBpossMNsZfP9mPUoGYL9FEfdgp&#10;xdMsHiN0uznizrigJCydxoB5AUiaUChaTIuTJswft48dr+C2dzwUzOek2YWjzB/GzfsFQ9KEQqFQ&#10;WnGakCZlWU+w+/h1rgvNLZOTCEgX8lsYZMW4cfksdm/fjFvukZA30r093NMSW3cfRRnzey/gwVEs&#10;Xb8b7oFhCPZ3x9pVy5FZJkJOvBeOXboHqUqCyxsXIJ6kSYsg/UHwazMIbHPzoJs+LHuvh+HEvRhw&#10;1vTZZtq5ZooDtluQ6TAKeU4j8eH6m3hvIkkTnWXwXvxpgBEKSpr3RSBBvCgkTSgULaalSROFqATH&#10;ti6CgeEeGBjsxsrli7Bh634kVTZ9jiRNKBQKpRXnKdJEKRXg1M55uPbADi7Ozti3ayvO33FAgVSF&#10;CqEAMn4QwMqSDMyePQ/5ZepuNjUo4G5thu37TiOT26ZChNNFHL7rod4MJVzM9sIzMQv7tq7DpXs2&#10;cHGyh8HyOcxzPkRBRf3jES+beFO312sQ2GfIg65r8aDPBmxYeBhdLpjiDVaeNGO8k4/unkCu0zhk&#10;O47Eb0Y38C5JE53m9/0NkZhezJdogtAtJE0oFC3mZUkTlUoJRf0+ic3g2oUjCEhv3h+rJE0oFAql&#10;Fedp0kQmRoifC1zc3ODKZP+ebbhk6YwimRwnjfThEpLCNeMuz0vG3AVLUVgh45a5KOXwMD+KnWfu&#10;QSDl17H7pvhi8/HrEMsUUMgrceXAKoSm5+NxgDfcuOdxgsGKObjx0A5FFdRv/lUTYWRN0qSpdNOH&#10;VZ8NWLLmON6+ZsrPtPN0eeLsvAJZTiOx6cw5/HfCLZImOszvBhjCzT+VL9EEoVtImlAoWszLkCbl&#10;WZGYP/ZbLNi2H5V5QQjLKOK3NI2V+VWEZdKYJhQKhdLm04yBYKu4fPwAvNnZc1QqiPKjsWH1MqxZ&#10;p4+lK1bAIbKAkyLO10/htm84SrPDMPLnEVixfClWLFuCZUsW4ohNEDf1p/XlQ1i2YiXWrFqOLafu&#10;QVJ72kqlBGeXT0E0zZ7TIghcee31nDnnWcNcI6uua3G/3ybM3nUOv7t7AY2KEzMT/O/+YWQ5jsCp&#10;i7vxzoTbJE10mDcGGOKyVQRfoglCt5A0oVC0GN1Lk0rMHzcJNjb3MH2lPkTF4Zi28AQ/W4F2IWlC&#10;oVAorTjPIE3KS0sgktUIjsqKUmRnZ6OwrIJfA6SFuePuo2AopJXIyclBDrOd3Sc7KwuFAhHrWwCl&#10;HIX5ucjJy4e8/niDzA5lBbmQKFpOF9bXFVaCeUw6SdLkWcIOFttNH9eGbsWYPafx+9usPGkoTf55&#10;4xxyXKfh/o2leG/SHZImuswAIxhe8OZLNUHoFpImFIoWo3tpUo7pv8xBbIQ7Zq1eh9x4d0xedIqk&#10;CYVCoVDq5hmkSXPIyUhFiUjOLxGtGZVSBacf9mmWA5Snh2150l0fJ/63B98cOIPf3TnfQJwY2u2B&#10;9/3F6D6dpIlOw1zbdYdd+VJNELqFpAmFosW8jO45LjcPYOzoX/HlV19j3K+/widRe38U14akCYVC&#10;obTiaFmaEG0HVpo4fGmoWQpQmpfu+rDupo+D44wx8NRZ/OGGKaq67fz95nmEOy7CoDnXSZroMgON&#10;scjAli/VBKFbSJpQKFrMyxoIViGXoVJYyTWxFQrF0MWs6yRNKBQKpRWHpAnRCCqFEraf7tIsAyjP&#10;lu76sO2mj52zDqHT5fP4HStOzEzw0HkNPpt3nqSJLjPICDO2WPOlmiB0C0kTCkWL0Zk0kYvg5vgQ&#10;VlZWsLa2rs6Duyfw8+j90MU8BCRNKBQKpRWHpAnRCEqpHLYf79AsASjPHnZsmO76sGJ+3jr/MN68&#10;cxG/WO/Hr0tPceNuaHx/Ul48g4wwYZ0lX6oJQreQNKFQtBidSROpAJfPHcXhQ4dw5PBhdZifDx88&#10;heCkPGppQqFQKJS6IWlCNIJcKIHNh9s1CwDK84cbLHYt7gzejCUbjuGbpadJmugyg4wxcuU9vlQT&#10;hG4haUKhaDE6kyYqJdcdh53SUSQUoqKiojqVIolOpMnw+TfQ/efTFAqFQmmF6fzNUcSlFfOf6ARR&#10;A0kT3edhp9WY9v0hrmKvscJPefEw1/a3tRZ8qSYI3aI1aZKQV4mkfCbM/+zPmvZ50bDH1/Qzm4Ra&#10;P9ffRqG8rOhMmojyMWHiRBSWi7Fs/Hf44vMv8OWwLzDsi08xc9kFyPjdtIlCoaRQKBRKK42cCTvu&#10;FUHURyGWwuYj6p6jyzzougazvztI0kSXGWiMOdsf8qWaeG5UcuTnZiM3vxAy+pXRKFqRJglZ5bj8&#10;IALf7vLDV0YBMAvIrSMxXjwi3LKNxCc7AmCdWAZvj2gM2+yDayGFSMgRIjwxH+e8MhGfJ4J7QDI+&#10;2eID05AyLZ8DhdJ0XsZAsAqForplCfsHsVxes0wQBEEQBPE0lDIa00Tn6boG874haaLTDDTCqv1O&#10;fKkm6sPWESrlchSIRSiTSiBTKvktNSiklbh8eDPmL5iLRQsWwPjcXciVVKvQxAtLk+ScQnyxwgm/&#10;m2IPvQm20Jtoizem2mPM5fgGLU4SNbRAqVrH7qtJcrDbE/PEOHvdH3oznHA9tgz+/omYcigE9yJL&#10;EBWfjb9NscWvt5KRVCCCd2g6xh8Owc3I8jrHe9pz1/+ZQnne6F6aqLB1uTEq+SWZOA3zZp3UyUCw&#10;BEEQBEG0PVRM5cnxO2PNlX2KdtJ1DeZ/fYCkiS4z0Ag7z3rypZqojUShwI6wx/jXrQv4MzsN9g1T&#10;DLC+i3ShgN9DTWqwDZbsv44KqRxyqQiX9q2BTWQufRmrgReSJgl5FTh0ygNvTLbDwttxCEgqg8+T&#10;HHynb48357vAJr6UExfR6cU4cTsKs85F4KRLOmJ5QREQkoKZpyNhH5GNXZcjsfDSE/inCbhtrMTw&#10;DUvHfOYxOx+k4rhZAPRmOeNGTBkCg1OwyCQKNrEFOHwxCHrTHdBluz922qbDLzILc00iYRGtPk5C&#10;Vhku28Rg9tkI7LJMQERWBXdOoXE5mHsyHNbRhThx9wnmX4yCXUwxEpltVa+PQnnW6FKaVOZGYNqU&#10;8RjYZxAmTp6EyZMnYuL4sTj3MJQ+3AiCIAiCaBbsN9Du40/gfg8NlX2KdtJ1LRZ+uZ+kiS4z0AjH&#10;bwbypZqoQsG8v1cGekPv6hnomZ2D3nUTda6dxb9vnEeKoIzfE5woqRBLuXqEQirEeeM1sI8poHqF&#10;Bl6spUlmGfotscW/9H0Rmi1Ur8urRPCTHLhGFzEVSCHC43PwxXJHvL3QBV9s9sTbs+wx/Fg4EgtE&#10;cHEKht4Ue3Re7YJPN3niz9Ps0MMgGFG5IngEJuK9mfZ4Z6kbPlv/CJ0WO0FvrjNuxpbBxSYIb463&#10;w4nATGww9oLeDAf8Z/kjzLqaAHuvOK61i7FfGVJyyzBlzyP83xwnfL7FC+1n26H3tgD4pVbAPyQJ&#10;fxpng65LnfHJZi+8O8ce767yRESBuOHrpFCaGd23NFEiyC9cJ2OYEARBEATxeuC74KJ6qlxNFX7K&#10;i6fbWiz+3Bh6gzRU9ilayRsDDHHZKpwv0UQVfgV5eOPK6RpZUjvXzmKe7yMo6413FelxD9s3roa+&#10;wSmI+HVEXV5ImsSkFaDTDFsMNApDTJ5IvZ6pNLL/sy1F2AFZD1/xxR9nO+FBfCnyysS4fC8Yv5/q&#10;gLOhpXBzCcXvptphmVUq8suEWLXFGXpTXOGVI8C2I574v7mu8M0RIa+0Eov2uUNvjlqauNqF4C+T&#10;HXA8IB9xSTnQm2SHceapyCqVwNEjBnpT7bHfvxzOzH5/mmKHHc5Z3HOHBMfiH9NsseR+GoIjkvHX&#10;8Xb46lQ0sgVyHLrqjz/MdMad2Io6r5FCeZa8jDFN8lIjcfPqJVy8eJHJeVjaBEEXz2gYEYwVgd6U&#10;58zqxz4okUr4q0kQBEEQLYeg9bdImugy3dZiyaeG0BusucJPefH8boAhrN3j+RJNVHEq9gn0rjYi&#10;TZh0u38D5dK6HfvLi/OREh+JfZtX4tKjmAZShXhBaRKXXoKec23QbmsgIrJr1geHpuNOQBYS84SY&#10;u8cV/1zigViuBYcIweHJeHeCHUbeTMIj11D8bootTvoVIzm/Arv3ukFvqiv8skowZZsz/rXOB4Ul&#10;EsTniWFyU909p7Y0ORGQj8jYLOhNZo53KxmJzHNUSZMDARUwPOEJvXlusEoo484rI0+AzoscMPxU&#10;HIIjUjhpMtsqDcmFEpy8F4Q/zHDG7VgBDSBLee7oXpqIMeXnb3H6rgMC/f3h5+eHiOgMNBza6cXp&#10;8+CWulkf5bnyJvOLKbNSyF9NgiAIgmg5hO20gGV3kiY6C9vS5BMDkiY6zO/6G8L9cRpfookqjkVH&#10;PFWadLIw4waGZcdJVCrk3GxrVeTEuWPqXCNUynRRs2jdvJA0ScwVYPEOJ+hNc8ARrxzklkmQnlOC&#10;sRsc8IfpjrCOLcXaY4/w1wWueMJLE0/fWPxpoh1W2GerW5pMscWJetLEJ7sMK/Y8wtvLPJBdIUVi&#10;oQT7LvlqlCZPErLwj8l2GHW7njTxF+DyJT+8Mc0R1yNLOBGSkVOI9+bYY/yVBJImFJ1E99KkEitm&#10;bsXLqIr3tbqt8cOW0rz8+YYpSROCIAiiRRJ//hFJE12GubaLP9xD0kSH+X1/Q8QkF/IlmqjCIy8b&#10;epdPavzblM1Edye+JYkKITYnYHDDs7rFeqL/PczecBGSWiKFUPNiY5owiYxOQ9e59vjzbEcMXO+J&#10;PivYLjZ2+NE0GvH5Iji6x+LNyXYYdjgEB2zi8cVaZ/xnhSeCc0RwbUSaPMoQ4p5tBH43yQ6/nI3C&#10;PvModF7oAL159aSJfz7zZslBx4l26GUQBFPvHDh4xnLSZJ9/GeJiM9B1nh36bPPDfrskjN/pij/M&#10;dMTN8BIEhiaRNKFoPbqXJgrM+flTjBw7EVOnTsGUKZOwfre5TsY4IWnyYiFpQhAEQbRUMu3DYdFl&#10;teYKP+XF00Mfiwbt1FjZp2ghg43xJpOi0qr5JIkq2JlzZnq7NmxtYnYOf7x2FhElRfyeQGVpBlYv&#10;X4yr96xge/8G1q5Zi5CMchoIVgMvLE0S8kTwCU7DtP3e6L7cDe+vfoQ5V6IRnqUeGJadYeeWfTS+&#10;3uCGzguc8e3ex7gfVcyNeeL+KAKdFzrhXGAxkpj99h/zQqdFnvBIEyAhuwyHzILRY5ELJ2M2XAxC&#10;51XuuBtfhkdO4eixwBXnHhcgIaccBia+6LLYBSNPP4GTbyJzDFcce1yGBFba+Cbj190e6DrfGUO2&#10;+OB8QB7z3CIEhKeg2xxnLLfLQFKBGCZWYei8xB3m8epZdyiU58nLGAg2OS4akZGR6kREID4pVyfd&#10;c0iavFhImhAEQRAtlaLgFJh3WKm5wk958fRYh4V9t2mu8FNePION8Y8vDkEgpLHjNCGQSbHAzx3/&#10;uX0Rvzc7h7/dOI/B1nfgkZvD71GFCuLyXDy0vIM7ltZIyq2ZWYeoywtLk6qw4iGzRILMYjGS+CmF&#10;aye1SIwsZntqQa31eSJuXdX+SYUSbrmqpQcrN9hjphcyxyxg9xWrpwTOV6+velxiPvPcxRKkMcdO&#10;YNZxx+SPwSaFOTd2XVohP1gtH/YYqfmViGMqutzxmXNnjx9Xax8K5VmiM2milCEpKQlyuQJpiXGI&#10;jY3lE4OUNN1MDUbS5MVC0oQgCIJoqVSkFeLuu8s0V/gpWskSkia6yyBjvDv8BCRSOV+iCU3kiSrh&#10;nZeDmLISfg3xvGhNmlAoFB1KE3EhFi1ZgpIKCbYunogxY8Zi3NixGDtmFFZtvQVd/MogafJiIWlC&#10;EARBtFTEBQLcfXc5LGkGHZ1lzcDt0BuyT3Oln/JiGWSMT6ZfhkJJY28QLweSJhSKFqP77jmAXC5j&#10;Iucik7H/N+/55DIZ88ul+W1SSJq8WJorTRTs/WzGgFvsCOe1UTJ/KMiYe6qqNS2cUqGoLhtsaMY4&#10;giAIQhNSgQgPP9xGg8HqMJsG7yRpoqsMNMLyvQ7M30L0hw7xciBpQqFoMS9jINgdy6ZhwvgJmDRx&#10;AkZ8/SHmrLvx1JYmMnEZzh7eA4N9+2BgaAzX0BR+y9MhafJiaUqaKOUi3LlwFLsMDbF3vxFuuYaj&#10;sRnesmK9sGbVVlTNqp8R44M9e/Zg314jbN29D1llIkClwB2THdi2azcMDXYz9/sg0gX0DQxBEATR&#10;EKVMAfdJp2DRba3GCj/lxbNtCEkTnWWAIS5YhvGlmSB0D0kTCkWLeRktTWojLYjC2n33nipN0kKs&#10;seOqB+QqoCg1COvWH2jWwLEkTV4sTUmT9Md3sf3IdUiY+yKXCrFzxTLE5JbzW2uQVuTixIFd2KS/&#10;TS1NVGIc3LUTYdnsvkpEut2AZ3wO8wdwCY7u2oFyhRRisUQngwMTBEEQbYcIY2tYdl2jscJPefHs&#10;+Wg39D4kaaKLvDHICH7hmXxJJgjdQ9KEQtFidC9NlMjNykB6ejqTDIS6mWD8orPVLRA0wXbjYLtw&#10;VArKEOh8C7uP3+a3PB2SJi+WpqRJkKUxTByDuJ9VSgUeHJqPh2Hp3HI1KiXMLx6CS3gMDm/exN1n&#10;ed5j7Dh5B5kp0bC3s0dCfjHX7UpS8ARr9bfj5OHtWLh4Kax9oiCnZqsEQRBEI+R6xMCyG0kTXWX/&#10;UAOSJjrKW58eQFaBgC/JBKF7SJpQKFqM7qWJHKun/g/ffvcdvvvuW8xca4xctmtGMzhntAnz5s/H&#10;FYcQfs3TIWnyYmlKmpRmPMYq/V3IKK5EYVYsls2cAHO/ul2n0oPu4twDL8gq8nBwo1qalMQ6YfGi&#10;+TC5a4eoyBDoz50Mr6R85MZ6wODEBW6MG3aclD0blsMzOk99IIIgCIKoh0wogWV36p6jqxz91ABv&#10;kDTRSd4ffqLOmG4EoWtImlAoWszL6J4jEYtQWVkJkVgChUKBoCfJzeqKoVQoIRYyle/tGxAnaHq+&#10;HZImL5amB4JVIuXJY5w9dRw37TzgeH417CNrWprIRIVYuUQf9o+84O1uj20rV8EzIAjlad5Yt+s0&#10;KvmbXh5hjr23fZg/HpR1BkSzNTmE2+7U35cgCILQjEImh81H22kGHR3l5GcGeOMjkiZazwBD/Lzs&#10;Dl+KCeLl8FzSJCG3gomQQmnTiWfKuaby/7ToUpoUxnlh2phf8dtv4zFhApPxY/Hdl59h82V3NO7a&#10;lQh2NMP1gBRuH6W0FId3bUJiRdPnSNLkxdKUNBHmJcErNIH7WS4RYtOSZYjPqxnTRC4thvVDK1je&#10;t8S9O2ZYt3Qpbts4QCTOw/ZtxsiqZO+hEgkuZ3HSJgzRPg9x4LKV+sHM3T5psAmu1N+XIAiCaASV&#10;UgnXXw9RaxMd5dznBvj9R/s1V/wpz59+Bth+2pMvxQTxcnguaZKfn4/ioiIKpc2mqLAQGXkliNNQ&#10;/p8WnUkTWTlWjPgSHjEF/AogzvM2fps+C3O233rqQLCVRUnYvHEjTC5fxYkjxjh6zbpZLVNImrxY&#10;mpImkops7N2zA6aXr+DMEUOctfaDVAXkZ0Tg9n1ffi81isp8HNiwEVUly8fuKnYcOIzLly5gg/5m&#10;pBYLuS48x4234cTFqzA9dQD7L1pA2HSDIoIgCOI1he3eEHXAFhZdaFwTXeTCFwb4A0kT7WeQMey9&#10;E/lSTBAvh+eSJsUlJfzDCaJtIpVKkd6SpEllLr7+6SfkC2qGfFUoJFwXjsmTduBpnUDUyJCdmYH8&#10;kgp+uWlImrxYmu6ewzaNFiOLuS95heXVrYXE5WkwvVDVYkSNSilDYV5enRZFwvIiZGRmQVarT69S&#10;wdznrAxk5Rc3S4wRBEEQrzdFIak07bCOcvULA/yRpInW89bnh1BWIeZLMEG8HEiaEIQGWpw0Uclw&#10;f/sELNh9Dn7+gQgMDESAnye2T/kC224FPqV7zvND0uTF0hxpoomSgkwk5dCI8ARBEITuUUhlsB26&#10;U2Oln/JiUUsTGtNEqxm8Fz8vvkmDwBIvHZImBKGBFidNGBTSCtiZX8Ou7ZuxZTOTXbthYecFsUw3&#10;z0fS5MXyvNKEIAiCIF4mXjPOUmsTHeT65wb4E0kT7aa/IQxMffiSS7w4KpTlJuDi2eM4dPQUvCKT&#10;+fVEfUiaEIQGWqI0edmQNHmxkDQhCIIgWgOxp51h3mm1xoo/5flz67PdJE20nd674RlcM9Mg0Tgq&#10;pRyVuX4oTboHQYYjpOUpDVroCAoTsWjZSti7+yEk0BsGG1fDKiyT2Y/fgaiGpAlBaICkCUmTFw1J&#10;E4IgCKI1UBKRDksNlX7Ki+XO0F1480OSJtpMxx9OoLi0ki+5RGPIKvOQ7bMGqbb/Q6rdCOb/n5Hm&#10;+BsEGQ5QKWvqKTGe13HMOqi6m39aqA3m7LgNmZKsSX20Lk1UKiUqykogFMv4NSwqSEUCVIqYdSoF&#10;ysvKoaB7QbRgWqQ0UamgUMi5c6uKQocfaiRNXiwkTQiCIIhWAfP3BTv18P0e+hor/5Tny92Pd5I0&#10;0WYGGmHBblu+0BKNoZCLkO2zCukOY5DuOLYmzHKq7U8QFYbze9aD+Rx4bHseq846Q0719AZoXZpU&#10;FmWg4/+9ic9mH601DaoSFnu+xhIjO6A8Hh926YdEmtqBaMG0RGkiKkrC6G++wM8jRmDkr7/i119+&#10;xNcj56FAIOH30C7dLW9A78ppynPmD1fPIEPY/NmKCIIgCOJVEXPCEZY09bBWc++jHSRNtJm+BvAJ&#10;y+RLLNEYooJQroVJHWFSS5zkBe0EVA0r4nmJvli0ZDmSy+Q6mWCitaN1aRLteBrDFh3DoF794JNU&#10;xq9V4r7xd1hiZA8IEvBxz4EkTYgWTYuTJkoRDsz4Cda+ESgoLEJREZPCfASZG2P5CSedfLg5ZqfD&#10;PC2Z8pyxTE9CpbxGHRMEQRBES6UoLA332q2AJbU20VrMh2zDm0M0VP4pz57BxnhjkBEKSqhrTlOU&#10;pdxHmv1IzdKESYbbLCildb/US4tww1r9dfCIzubXEPXRrjRRCrF5RH9cjqzAoWmfYu1J66oNJE2I&#10;l4pCWgl7O29Im+oHplIiyscFheUifoWaFidNRLn48X8jUCiQ8ivUyCRJmDLxMOquJQiCIAiCaD4y&#10;oQRO3+8laaLFmA/eStJEWxlkhFnbHkKhoApkUwgyXbhxTDQJEzZZXsuglIu5fdlhNWL9H2L1uo3w&#10;i8vj1hGa0ao0KY57hPadekOsVCEv5Cb6fzkRpVynKJImxMtFLqnAwYU/4NB1z8bFiUqBhIC7+H7s&#10;QmSVqT88qmhx0qQyB1/9+B3CohORlppanaR4D0yccIikCUEQBEEQLwTbRceiK3XR0VbMB2zGm5oE&#10;AOWZ86eBRohIoEp9c5CUJSPVfpRGYZLmMArF0ab8nkBJejhmz1qIqMwCiMRiPjLUn2WH0Ko0UeHh&#10;8WX4ZPJZSJgKJ1vpHPVxb1zwyWC2kTQhXg3HFv8Iw8uPoKz/5meWE3zuYNC3M1ApbSg5Wpw0kRRj&#10;86rZmDplCqZNnVqdqVMmY4uhRa3xgwiCIAiCIJ4dYUYRzDutotYmWsrdPhvw5gfGGiUA5Rky0Aid&#10;fz4FmVwHf1+3UcqS7iLN7hekOYypDitS2P8VklL1TioZbhvPxaSJEzF54njm//GYOGEcZi84BjHN&#10;2NIA7UkThQDTh3XGX996G//85z+5/PXPf8S3M3YxG0maEK8GlVyEs1tmYfMppuzVItLJBL9OX4My&#10;sWbd0OKkiUoFpUIBhYYolUoasIkgCIIgiBdCIZPDZcRhWHZfq1ECUJ4td99fhzcHkzR54QwwwuYT&#10;7tT64RlgpxUW5ngh02060hzHId15AvJDjSCvEiYszPUUV1agQiCAoFYqhGK61hrQmjTJfmyGPoP/&#10;h0KBCJWVTMWxUoysYAt0at8PCSKSJsSrQykpg+mupdhy2h5KpQoRdmcxc9lm5JTXnha7Li1OmoiL&#10;sGrhZEyaNBFTJk/EhN/G4bdxYzFu7Gis2XpLJy1NpOUpkJTGv7qUxELOvG6CIAiCIF4Oed5xJE20&#10;lLtM/kYtTV44b312ELmFNBvhs8KKD6VcAlllLhRMXYgdv4R4frQmTYznDcdvG2r6SHEoRVj5cy8s&#10;OPkIVoZfYuEeG6A8DoM79kEC3TfiJaKUlsNk80xsNdiDKYs2Iavs6aOAtDhpopQhKdwLG5dOxy+/&#10;TYXJ9fuIjU9AXFwcUtMLoYu3U7bXMqQ7snO8v5qk2o9AWbIFfzYEQRAEQegalVIJ26E7Ydmduui8&#10;aMyZ/OcjmnL4hTLAEOPWmPOlkyBeHVqTJrcunEJQcq0mPzypQa44cdURiQG34OCTyI3NcOnseZRQ&#10;qx/iJcN21TEx3ofCiqaHTW1x0qQWxelPsEd/AUZOnA8rv/iG47VoiWyv5dA0iNTLSpr9ryRNCIIg&#10;COIlE77bkgaE1UIs3l+Hjp8e0CwDKM3K7wYYwt47iS+ZBPHq0OJAsATRdmjJ0gQKMdzvn8Pwrz/H&#10;5vMukOlosCaSJgRBEATx+iEuFMBqwCaNIoDS/LDSpOtnJE2eO4ON8cnkizS+BtEiIGlCEBpoidJE&#10;JszDxcNbMXHKHNy0cUVBiW77d5I0IQiCIIjXk6CNt2HRdbVGGUBpXizfX4/eww5pFgKUptPHADft&#10;ovgSSRCvFpImBKGBFidNJMVYOv0XfDp0KIb/9DPGjRmFkb+OwK8jfsbyjTd0MhAsSROCIAiCeD0p&#10;jc7CfabSr0kGUJqZXusx6OsjmoUApcl0H3EaJeUivkQSxKuFpAlBaKBFd895SZA0IQiCIIjXl+AN&#10;t2DZjcY2ed486LUen3xL0uSZM5hJXwPctKdWJkTL4bmliVKppFDabCQSScuSJnIRnB2scP/+fTx4&#10;8KA69+9bws0zpsnZc1RKOSqFQlSKJWhuz1CSJgRBEATx+lISlYV7nVbBsgfNpPM8seq9Hl98R9Lk&#10;mTPICP/4/BBKBWK+JBLEq+e5pEl+fj7y8/IolDadjJYkTWRiuLvYw8bGBra2ttVhlz394p/aPUch&#10;rcTlo9sxY+YMzF6wCBZesfyWp9MqpImyEs4PruPCtZsokmlWR4LCJFy/ZILbNu78GjWZCSEwNT2H&#10;hz4xqB5LVyGG28M7MD1/CRlllfxKgiAIgnj9UCoU8FtyhaTJc4aVJt98f1SzGKA0nkFGePAojgaA&#10;JVoUzyVN4nOFGtZRKG0rcc9Rzlti95xoNzNsv+EBoVgCQUESdm7fhNKmZ11uBdJEhrPGW3Hb0ReR&#10;YQFYvXgJ0kvqig55eRo2b90Nn7An8LS9Cf1D1yBRqJAa5ohtRifxJCYGDy/vhaltIPPHoQgXj+yA&#10;6QMPxMTGwHj7ZgSlFPBHIgiCIIjXj4r0Ilh0W0vi5Dli3Xs9fhhO0uSZMtAIfUefg1JJwoRoWTyn&#10;NKFQKJrSEqVJeXEBSkQy7meFpAD7dm5CfluQJooyWNl7QsL8qJSLcGbLJASnFqm38RQmusPA9AHY&#10;OyIqTsWMORtRIZbD+/4xnLV+zO0jLozEmsNXUZoXjW1b96Lq0qQG3cfxq478EkEQBEG8fqiYymu4&#10;kTUnTjSJAUrjedh7Pf5H0uSZ8sfBxrD1SuRLH0G0HEiaUChaTEseCFalEMPx7kkYX7Dm1zyd1jKm&#10;SWFWLC6eOYzVuy9AIKnXUUkpxDHjnTC9dhNnju7BefsgKJSAID8Jxrt34Jb5HRhvXQ2PyEyIi5Kw&#10;Y9sulEnU3XzCnS9hy/FrnHAhCIIgiNcVuVgG2093UmuTZwwrTX4ZTmOaNDsDjTBi2W2+1BFEy4Kk&#10;CYWixbRUaaKQSWBhagCDc/e4lhnNobVIk4rSPESEB2P7iplwe5LJr2VQqVCY7I/12w/gceQT+LhY&#10;YvnmoxAy9yfI8RJ2HjmPqOgYOFucgsFVW4iVCnjcP4MVm3bh2LGjMDp0AAZnzJocZJcgCIIg2jqJ&#10;lz1g3nmVRjlA0RxWmoyigWCbnT8yCY7J4UscoS2aNTaMSolA9/sIzWtuLeH1g6QJhaLFtERpIpdW&#10;4vDGxbhm/xhytplFM2np0kRWWYQnqRn8kgpFkZbYdsmJX2ZQKWBzbDbseZGiUslw9+gCROVU4MD6&#10;HQjPEXDrFXIptsxZjeQiIfM7QwGhUACBQIjM0Ac4fs2V24cgCIIgXmeUciVcRx3B/e7U2qS5sem9&#10;HmO/O6xREFDqpa8Btp3yoMFftQh7Le/452ClWTQO2KYgOrOC39KQULd7mD1zBjwzSZo0BkkTCkWL&#10;aXHSRKWA973jmLpgHc5fOI9LFy/g0pVbKG4DY5ooxQXYor8Rj5NyUV5aiFM7V+D+42R2CyorKiBX&#10;KZHodx07jt1CYbkQeWlRWDl/MfIqJHh43gAn7jijorIS6dHeWLblOEokZTh5eBfCskogrCiC4YbV&#10;8EnIUz8ZQRAEQTRCiN15LF68GKtWLseqFcuwcMU2pBU2nIFNKRfiwfVTWLV6JVav1ccNBz9I+Tqi&#10;XCbGHdMDWLNmFdau24jbzupxt1gkZek4YrwdG7dswTXXUOb3m/pBZVlPsHPv2eplbSOVShEaEgKh&#10;UF3ZKgxKgWV3GtukubHptR7jvz6oWRJQajLYGO2HH0dBsZArZ8SLE5Ndgd76nnhjqj30pjOZZo+/&#10;zXHEdvN4yGp9gapUSGF+dgeMTC5i5/pV8MxqRgXhNYWkCYWixbQ4aaKUIyn6MXx9vODl6cnF09sf&#10;wqfNUczTGrrnZCWG4uzR/TDatw+W7o8hkTHXXiXAWePdiBGxe8jhaXcX+/cZYv/RUwiJy+S628iE&#10;RbC+cwmGxkY4dOYCkvLVfxBmJwTh6CFjGBnvw6PHsU+dypkgCIIgWK4f2Izztt5Mpa8I+UVFyCsq&#10;gUzesGWnj5UJVu08gowiAYqyE7Fx+QK4RGQwv7eUCLQ6gTV7zyOrpALZqRHYvHIRfDMEYHWIi9kx&#10;mNz3gUiQj7UzpyGrnP0Fp8CDK8fgHFvA7aNN2G+o01JT4erijJjoaMjlNb8Nnxy2h3nn1RolAaVu&#10;bN5fhwlfHdAsCijVeaO/AWw8afBXbVFYIcWgTd5qWTLLsSYzHaA3yRb3g3L5PVlpIkdKWgqkCiVO&#10;7txA0uQpkDShULSYljwQ7LPSWsY0aYBKAU8nWxS1jdtAEARBtHCMNq2Gz5NsCIVCiCSyRiWGp/1d&#10;eMfVjNlw7/R6nHngx/zeksLz/jVEZVZ9066C5ZnNOP0oljvWtRMGsAtIhVJaiRPrRyKusAKFSX7Y&#10;c+SSVgcrZ2WJoLwc3l5eTDwhEKi7sdZGWloJh68MYUnddJqM7fvrMPHL/RpFAYXPQCNMXG8JmZz+&#10;aNMWNmH50JtoW1eY1Mpw40AN3fUVOLGDpMnTIGlCoWgxJE20l+eWJgRBEATxslCVQX/5Uuw22I4p&#10;k8Zj3oqN8EssgLLR5h8qyKUSZCeHYNncBfBPyOfXq5FJJEiJ8sLyhYsRU6SuwHjeOYWTFm4oL8zE&#10;4klzkF8hxpUje+CVUsqJDm2MA8G2JnnyJAoP7lsiJzubX6uZsvgcmHdZQ7PpNBFOmnyuQRRQ1Blk&#10;jK7Dj/OlitAW+22Sue44moQJm/8sdUWJUMbvXQVJk6YgaUKhaDEkTbQXkiYEQRBEi6ckFjv2GCEo&#10;JQ8ikRBJ0Z6YMW0uIrNK+B3qoZLC+speLFs8D0u2HkFOWd2BF68cNcTiBbOwcvtRVCjUMkQhE+Lu&#10;paNYt2U7AlKLUBTnhAOXH0JcUYiLx4yw+4gp1yS/PpWVlaioqGgymZkZsLW1QVRkJGQyWZMSRqlU&#10;ItzgPiy6rNEoCyjqsNJk0lBjzcKAgt8PNoKrfwpfqghtccUrC3pT7DQKEzYDN3tDKKnfAZ2kSVOQ&#10;NKFQtBiSJtoLSROCIAiitaFSynFmwwJcd4vi19RDpeLEhERUjoeX92LT/quoXU2RyuQQVZTA6vJ+&#10;rDa6ASkvTjiYH9lZ3g7s2ISIrDI8vHoQZk6hiAtxwOZTdyGu1+I+KioSjwMDm0xIUBBKShqRPI2g&#10;kMrhOeU0LLrSwLCNxZbJxI8MNQqD1z79DLH2oAtfmghtEpUpwJ/Z8Us0CBO2BcrmO3Hsx1A9SJo0&#10;BUkTCkWLIWmivZA0IQiCIFo6hSmRsHsUXD1wOCtNTm1YgBuPnvBrqlAgwNMVKYU1036WJ7ph5art&#10;KJKL4OVoh7zKmibzOYlemDhrBQR1/qZQITvcBofueTFHE+Ok4TrEcZP0CLBqiSFyRS93+PKKjCLY&#10;fbqLuuk0Ek6aDN6lWRq8zhlohG/mmkEgpOltdQErRI47pkKPnTmntjyZZo/313ggv1zTdVfg/P49&#10;8Mule9IYJE0oFC2mLUmTLM+lSHMY/cqSavcLSpPM+bMhCIIgiJaHOD8EC+YvgU9cNqQyKTKTgzB3&#10;zhLE5Jbxe1ShwrUjW7DH1BLlIinEleW4e2Yntp28C4VSgmuGy7DvlhsqmG1CQQnunduJDcceQlZr&#10;cBSpqBjbli9FTrmYWZLjwsFNCMwVQybKxPLNx1EqbThjj67JcY0madJIbJjrMqHfDs3i4HXNICO8&#10;9ckBJKQX8yWI0AVKlQp3A3IwcJ0n2i1xRfcVjzDtdBjE7CyTxHNB0oRC0WLakjTJCzZAtveKV5Ys&#10;z8UQZDjyZ0MQBEEQLZMwtzuYO2caZs+ciWlzFsIlVvNAqgpRLo7u0cd0Zr9ZM6Zhg7Ep8oXq1iFS&#10;USkMNyzGrFkzMXPmNGw9cAHSek3oI1yu4JB1FDd1Pkt6lBsWLpiPRQvmwC40lV/78ok96wLzTqtJ&#10;ntQLK00m9d8BvcEa5MHrmMHG+H0/A/hHZPElh3gZKJQvX6a2RUiaUChaTFuSJmwT41cbdjA6+qAn&#10;CIIgWj6VFeUoLi6GoFLCTRPcGAq5DKUlxSguKW0w7adSLuW2lZSW12lhUoVYWI66vXWUqCgvRXGZ&#10;gPtm+VWhkMgQsOwKLLrSwLC187D7WswatIukSVUGGOLAFX8oG59aiiBaLCRNKBQtpi1JE4IgCIIg&#10;iOagEMvgNuYoDQxbK6w0WfjhHq6FhUaJ8DqlnwHm77RpcmYmgmipkDShULQYkiYEQRAEQbyOSIoq&#10;4DR8Lyy7kThhY919LZZ9tAd6g15zaTLAED8vugmxpGagY4JobZA0oVC0GJImBEEQBEG8rpTFZuPh&#10;kG00vgkTVpqsGWrweksT5rX3HXMO2QUCvoQQROuEpAmFosWQNCEIgiAI4nWmICCRGxhWk0h4nWLV&#10;fS02fmYEvYGvqTQZZIx/DjuMnFrTbBNEa4WkCYWixbQlaTLyUBAGbPJqfvQ94BhVyD+aIAiCIIjX&#10;EXbciny/BJh3WvVatzhhpcmOL15TaTLQCO9+cxRZ+dTChGgbkDShULSYtiRN+mzwgt5Mh+Znii3M&#10;H+fxjyYIgiAI4nWFFSe5HrG432s9LLu/nuLkQfe1MBhm/PpJk4FG6PrTKcSmFvGlgSBaPyRNKBQt&#10;pi1Jk74bvaA3y7H5mWoHiyCSJgRBEARBqMVJhk0IHvTd+Fq2OGGlyb4vWWlipFkutMUwr/X9EWfw&#10;JJlaHhNtC5ImFIoWQ9KEpAlBEARBEDWkPwzB/ffXvXbihJUmhzhp8pq0NBlkjI7DTyAxs4S/8wTR&#10;diBpQqFoMSRNSJoQBEEQBFED2+Kk8HEyLLqtfa3ECStNjr4u0mSQEdp9f4wGfSXaLCRNKBQthqQJ&#10;SROCIAiCIOqhUlVPR8zKE02Soc2l+1qcfB2kST8DDJ93HcVlIv5mE0Tbg6QJhaLFkDQhaUIQBEEQ&#10;hGYqs4rh/L/9sOi6RrNoaEvpvhanv2zjs+f0N8TMzVaoqJTwd5gg2iYkTSgULaYlSxOVQoSoqHg0&#10;9+x0KU0k4krIlfxCLVQqJcrLSlBSUoJSJmXlQn4LIBZVMOtLUf/yVgrKUFJazjX/JQiCIAiiZSMu&#10;FsBz6um2L066r8W5LwzbpjQZbIw/DTLC5hOPIJe3jS8LCeJpkDShULSYlihNWJkglVTi3rk9WLb9&#10;NOT8+qbQlTSRlOdi7+5NSNDQ7VVaWYoVs8ZixvSpmDV9MvQ3m3DnL8gKx+b1yzB3wQLsOXEVEgUr&#10;SFSIfeyIVUvnYv7ihThx+xHEchInBEEQBNHSUcoUCN1hDosua9ruOCfd18L0sz1tT5oMMsL/DTKG&#10;nVcSfzcJou1D0oRC0WJaojRRSCpguHMV7lrcxOZ951+dNFGpkBHmgtUrl2PRqlVIrmlEUo2gJAZr&#10;dt6BWCaDnI1cAaVcCqM10+Efn8ssy/Do9glcDUyHSlmIDWu3IUUghYx5jae2TEVoSjF/JIIgCIIg&#10;WjIqhRJZDhGw6Lwalt3boDjpvhbn25o06W+Izj+eQHZBBbXwJV4rSJpQKFpMi2xpolSgRCCEqiQK&#10;W/aavjJpwv5yjQkNQkZBEU7uX6tRmuSEW2P1vrMwNNiCrbv2IyQ1j3mcEoV5uZAyf1xVCgpgemgn&#10;vNJKmfUyFBSXQcl26clLwqbli5BMo7YTBEEQRKuB/dugNDoLDt8awbxLG+uu030tLg7dzU3Fq1FA&#10;tLb0M8CcrdbIL9bwBxxBtHFImlAoWkyLHgj2FUuTapSSRqSJCuGud2Bi6YXSikqkhD/Cuo27IebH&#10;PinLicWBnZuxdtMOJBeLmb3VpMZ4YNOmDVi7+xQKK2ggMoIgCIJobYjyyxC0/lbbmlmnuz4ufrQT&#10;eoM0CIjWlMHG+PsnB3D2TjBkNH4J8ZpC0oRC0WJImryANFGpIJdLoaxq7qkU4PjeLcgQqSCTyasl&#10;SUqoHWbrm0LM/OKWK/hrrVLA+/YBHLUKVC8TBEEQBNHqyLQNg83HO9SDxLb2sU5YaTJkO/QGaxAR&#10;rSGDjfHGQCMMGmOC8Lhm/H1HEG0YkiYUihbToqVJcSQ2G5u0XGnCrL9zchM8U8s4QSIvz8LOzWsh&#10;lYqwafkWZJRLmbUqFGSGYcai4xAWR2HXicuQKVVc89503xswvufFHYogCIIgiNaJUiqH1ywTrrtO&#10;qx4kljn3CwO3tk5pws2OYwwjUx/+rhDE6w1JEwpFi2nZLU2eYOfBSy1Amohx2GAZEvnhRyTCHNy8&#10;+wBCqFCUHo7FS1bi5Plz2LF1Ha7Yh0ClVMLP6hQ27DLEOZMz2Ki/Br7pZVCpFLhxyhA7jA7h7Jlj&#10;mL94NZILaEwTgiAIgmjtKOUKbpDYh0O2wbzzas1SoqWnxzpc6LdZs5RoqRlsDL0+e/DVrKuITy3i&#10;vpQiCEKL0iSh/nJe3eXnjbaO01TY89f0XI2taxBN+9Rb97LztPNrTl71+bfGtGhpolJCJm+uMtGh&#10;NFEpkJ4Sh0r+VBSyCly8cAmlzO9lbkC4wgxEhIchISMX/HAm3LlnpMYjPDwCmfnl/Er2sWIkxUUh&#10;IjIKRUJpdRcegiAIgiBaP2Lmd37UARtY9lgLi+6tb7wT0/fXa5YTLTH9DdHhu+O4ahWBSrGMvwME&#10;QbC8sDRJyBPitmMKjrpmIJZf5x+cif32aYjIarj/syQuowT7LRPhEFemcbvWkl0GM+dkGFglwTet&#10;onp9WEI+9j1Ihn9Gzb5xmaU4Z50E44fJNWGWT3tkIzGvEok55Xjok44D1sk45ZiKgNRyTj7E8Y9/&#10;GUnIr8RD73TmvGrO0dQtHRHZQo37VyUhV4BHMUXcz49CM7DPOhVP6u3TnCTkCvEoLBtPmni+tpgW&#10;LU2eEZ1Jk3rIxSUIi06uESQEQRAEQRBVqICymCz4zDXlpia2bEWDxV54fwP0PtzXsrvoDDDEvz4/&#10;hI3H3JBbRC12CUITLyxNUpg3129LmQrTNAec9C9AIlNhv3fFB7+f/wi+6ep9ardYYFs91P6Z3cbK&#10;hqp9uGX+55jkbLzxqzV2e+QjmTlu1frqxzOp/VhuXa1j1t63ejuT+o+5dj0Af5rrjIXXYuCVVlXR&#10;F8HDLxZvjLfD3aSafWNScvDVHEd0XuCMvzCVxL8ylcXO85wwdG8osgoFWLj3Ef5vpj06Mdvfne3A&#10;HNcF95+UcM9X9dyNnRub2vvVPkc2DR7LL1c9pmp9cpEI+vvd8cdp9ug834WJE96cYosfzzzhhAq7&#10;T9VzVF3TxPwKbGXOfYRpAlKLJDA1D8T7czwQzm/XdE5V17pqW9U6e7dw/IG5/yHZNQLqdQlJExoo&#10;jCAIgiAI3ZDtEgXXUUfU8oRtedLCxzy53HsD9D4+oO72oklYvKqw5zPQCH/9cB/G65sjMaOEv8IE&#10;QWhCK9Jk0koX6M2wR8+t/kgqFsHCzA//t8QD/lliWNhFYeguf0TlipCYmYdxW7yw37MAoSFpGLLV&#10;D1ftnuBrZt1GqxQkp+dj5E5vTLsQhcgcIWJTsvHnsbbY5ZCM2ft98OPhYARkqKVGcm45DlwKwsDN&#10;3thimcBV2pMycjF6uw+2mkfhk/WeOO+fV12Z5x6TVYwdZwO4x2x7kISk/ErEZVVg7W4P5twD4JFQ&#10;Xr0vK008/ePwp8mOMK8lTdhkl0tRJqvEzwscMeVGKkoqpMgtk8Dihh9+P8UBpgEFKBRIkMK8ntFG&#10;vrAML0JibgVuWoej/1oPDN3jD1tWpNQ6t4QCEc7eDMWEMxE4dSsY/ZkK63n/HCTlCjkp4ReWgu+2&#10;eeOn/Y/hGFuCpAIhLl99jOEnwrDiWADGnY5AfKGYOxYrTTYc9ERfw2CUCGUoYM7F8IwX/jTfDU4p&#10;TMU+vQDzjbzQVd8DS27EIjZPhLtWYXhrpgP+sdgN0+8kwtotGt/vCUEEc7zE7DIYXQzEYPa62SRy&#10;siYtqwgT9vlglXUi1h31wSc7mdcZWYyAsGR0WaiuRH9qHIyQLFH1a3wdQtKEpAlBEARBELqlMCAJ&#10;dsN2417HVS16sNirvTfiD0MPthxpwsuS3/UxwLfzb9Tp8kwQRONoRZpMXOGCXuvc8M8Z9lhsnY4H&#10;vDQJyBLj2p0g/H2+KyI5aZKFwTNsoe+QiyC/RPxpih26rPPCCAMv/J55bNelLph4xBd/m2KLZVYZ&#10;SErNxt8m2OMvC50x9ngQei52QAd9HyQVibHsgDveXeaOmadC0H6uHUZcSUByehYGzLfH3xc4Y8rx&#10;ULgkCqpbRsRlFOGTxXb4zwp3TDn2GO/NscPnRyLwJDITn65wxltLHmH25VgkFlRV8huXJmxSS8sx&#10;fIEjfruazLWCYbspjdxmh25bHuNJfo0o4FpiMMsW9uH4z6JHCMgox+lLPvjrPDe4pQiq90ssFGHv&#10;GV/8fro9PjAIwBiDR9z1YVvvBIam4F9MhfTnoyH4dbc7/m+RG1xTy3H8qAfeYPb5jNl/j30aknkJ&#10;UyVN+hgEIadMgsxiIRbvfYS/LnSHV1oZJq91wE8X4xAQkoLOzHVYYpUGR7dYdJnlgM7rvLHDIR0X&#10;zP3x5hQ3PGEeu8DIHe+tYq716RD8l7lPM24nIyunCB+udsCfZjtg/Mkw9FzoiH+v84N3bCa+XucM&#10;vTnOmHohGuHZNdfsdQhJE5ImBEEQBEHoHoVEhpxH0XD+3wHc67BS3fJEg7h4lTHrvRF/+bQFSBP2&#10;+fsbcpmxyYqbQliuoI7RBNFctCRNnPGrSQz2nPXFW4se4dJV/2ppYnY3GP9Y6IbIXDESM7PxwSw7&#10;rHfMQ7B/Et6cbI/LYUWIiU3Dv6faY6VjDnJKSzF0iT0m3kpGSnoO/jLWFqvtspBRLIat6xP8YYoT&#10;/PLy0WOOPfruDMCMc+H4eLUT/rDIAxEp2Rg41w6/XExALrM/Kyy4sUTyRPDyiYfeb/Ywf1LCHcvs&#10;fgj+PNMZkSVSGO33Qr8dQUgqkiCeqfSqX9szSpMcIb5da4M+O0IQWy1eqiKClWsU/jLJDj303THp&#10;dChMPLMQwzymah+1NPFD+3U+iM4XIbuwHEOWOmCiWQIu3gzCH+Y4Y9LZcEw++hh/m2yDJU4ZOHnM&#10;E2/Md4VfegVS2FYz/LFYabLxECuiHPHuXCeum9CbM+yx8E4i1/ImKKEQD/ySse1iCP45yx7TbiQj&#10;nbmPY5nXM+pSIjKLJTh9xx9/nvYI0RlF6LXIAb2Yaz2dudaDVtjjz6t9EJ9RiI9WOeDr40+QxVzD&#10;4zf88Pf5nnjMvPart32gt8gdEbk0pklrhqQJQRAEQRAtHblQgjyvOASsuIYHfTfAvOMqbuYaTRLj&#10;ZedG3434++eHXp00GcQ8b9896PDtMWw95YHYlCKSJQTxHGhNmvx0Ng7RCTnoPt8O/13oiL8t86yW&#10;Jn9f4IqoPDGS0jPRZ6ZtjTSZ7gjLmFJExqaj3VR7GPsVIa2oFEOXOWDS7RROmrDdcza75CK1UAw3&#10;71j8YZITvHNy0G2mHUaaRuOMSxpOOqfjnHsW4tKyMZBtOXE/A0m1zzNPBDePOOhNdIBDQhmSmWNZ&#10;OkbgzSlOCC6WYM8+L/TdHoSYfHX3FnVqpIllciXXlYcL35qjgTTJFWLNPhf8Y7knfNKFzL4i5hwq&#10;4BqWh8isCiTkCHDHJR5jDbzRe5kTfjfTEeeCCqufr6qlSeeN/ogvEHOtQ75Yzh4/HmevBuL/Frvh&#10;pEs691pPM3kYX4zjRz3x1zU+CKs34G5VS5P2631w1i0Dp5j9rULzue5AsWnFGL3JGZ1We2DV5RB0&#10;mOeA6TeTkVYgwGjm9Yy8kMjcA3G1NIlKK0LP+fYYZfIEp9lrzZzDaY8spGSqpcmoCwnMa5Xg5J2A&#10;amly4aZamoTSmCatmt7rPaE3w6H5mWwL88e5/KMJgiAIgiBeIioVypPyEX3UHk7fG3MDxlp0XftK&#10;u+/c6rcJ//ryyMuVJqwoGWCIP324D8NmXoWpRQiKykT8RSII4nnQijSZsNwZP56NQ0qhGPcfhkBv&#10;mj3+utQTfpliWNpE4I1pDlhvnQL9Y954g6lYrXfgpck0R1hUSZMp9jCqkiZsCwtemrDdc95a7o4j&#10;zikYu8MV/1zugaSSCozY6Mx1JTnrlooxO9zw/aloJGRkY8Bseyy3zqwrTZg8Sc7Bu1NtMXRfMEyc&#10;E/HZSkf03BnIyZhde73QpzFpMskeG20zcM5NnYteWdwsQVXSZBwvTdjHREck4r2Zdvh832Occ8/A&#10;ziuB+MMkG6yzz8RV8zD02xqA+GIRYqPS0J7Zz9gzr7r7ECtN9p31g950B8y4GoMTlqH46xRb7HLL&#10;haNHDHMedlhyLxEH74bi/VUeeBBfykmTt/T9EFGvCwwrTdYf9ESv3UFIrtfqJTgyG3+cZoNDgYWI&#10;jU5Hp9l2mHYjiZMmI+c7YKBRMG4H5eHcPX+8OdUN8YXM61znhK4bfWHyKBX/W+/GvOYEZLDdc1Y6&#10;YOR5tTQ5cTsAf5+nlibnb3hDb5YLjrimv/AMSq0tbUmaZJWIkMrcz2YnXwShpPlTGhMEQRAEQegC&#10;hVSGfL8E+C26DOvBW2HRba161p2XLFDu9tuEd7/SsTRhZ+Zhjz/QCH8cZIQO3xzD9C1WiEkuglKp&#10;4q8IQRAvglakybjFjvjhdCwS2dYVOWX4eoUt/rTQHb7pIsSmFWDaVifoTbLF6DPh+GyZHdbaqcc0&#10;eXOSPcxjShERm453JtjCwJeXJgvtMI7tnpOWgzd+tcH8y4/RaY4d/rPEDbej1DPRRMVlY9QmZ+64&#10;H+zyRXiWEMkZWeg/wxZLHtRracJFiPDwVHy7xpH7RvybQ0EIyxFyY5jsMPJAry2BDaQJO3vO78bZ&#10;MvvbqTPJDn9b7oEnBWJOmnw9xx5jLydVSxM2fsGp+IE/r7/Pc8Rq82TE5wmRkFWG7We88cY4a/xu&#10;kg0W31UPqFr1OE6anPFDh7UeWHXEA3rM9Zh9Mw5xzHkn5gpw/m4I/jHdDn+YYY89DulILRLi6CF3&#10;/GW1r0Zpor/PHe/vCGwgTRKY+3PgHHMevz1E320+GLbOCR8eCEdWYSWu3PHH/zHXZvixMJhYBODN&#10;ia4IyxMj9EkW/rdRfQ8/3uGLEOZaZ2YV4gPmXv5sGs9Jk+M3/fCX2R4IYMpAUHgyOsy0wzsrPLgy&#10;UPv523rakjQhCIIgCIJozahUKqiUSuR5xsFrxjmu645F59WcRNEkObQdVpp00KU0GWgEvb4G6rFK&#10;tlgjIDKbEyXs6yYIQnu8sDRhZURstjpV6+JyKpjKo5D5X72cyOwTw27PY7ax+7LbmP/ZdXHcfhXc&#10;z+pj1ByP3catq/W4OjPOsNuZxLNh17HLTIU+trFuIexj2XNjjsV2p6ka8ySO2Z97vtr7MmGPzZ0X&#10;/zxcmH25/bif1an9GG4a3lr71p69hx0sVr2+7utgUyVNOm3y46YFZp+3qhUK91gm7OPYcVC49bWe&#10;v/55s+H2ZVJ/PRv2tau3qa8d+7P6GPwx2WNz69nXWnNt1fupl9l7w54Lux+7zD0mi782zD7c/WKf&#10;gy8Dr0tImhAEQRAEQbQ8lHIFxAXlKAxMQsjWe3D4yoAbQNa882qddeEx778Jnb7WojRhj9NnD/T6&#10;GaLP6HPYdPwRHkdlc91vFEoaq4QgdIUWpAlFG6nqntNlsz/i8l6v1hltKSRNCIIgCIIgWj6yCjGK&#10;w9IQd84NPvMuwG7YHq77jkWXNZxI0UZrFMt+m9D1eaTJICNuXBJWjrD//45Z12fUOczdao2L98MR&#10;GpsLkVjGvxKCIHQNSZMWlKj0coSk1UxDTGl9IWlCEARBEATR+pCLpChPyEXq3QCEbjfHo3HHYPvJ&#10;DlgN2AzL7vpqkdJ1jXp8FGaZbZ3CtVDholma3O+3CT2rpEnV2CO1ww7aynaxYacDHmCIv39yAJ2+&#10;PopB40wwatU9rD7ojBt2UYhLLYJYSuPGEcSrgqQJhaLFkDQhCIIgCIJoO1TmlqIwKBnp94MQudcK&#10;XjPPwfH7vbD7dDdsPtwO6wGb8aDPRtzvtZ4TJZxM6b5WLVf6bECvLw/jL0P24u+f7Mc/Pz+E/3x1&#10;BO99dwwdfziBvmNNMG2zNY5dD4SzXzKSMkogk9PfkQTR0iBpQqFoMbqUJiqlAllZmcjMVCcjIwPF&#10;5a2taaYCedlZKCl/dVPfiQUFyM4rZM6kIaUFedXXl01ufgm/5SUgFyOLec5K6bOXH2mlAJnpmag7&#10;eZECBQX5dV6nXFzBva5KKSAsZV4r8/oaG1hfKZciJzMNAskz9pFWyZCdnIj4lAzIddy9WlxRwrwn&#10;8sG9bJUSJXkZyC+p4LZpQiYqR1paNhQK7Z+YQsbcv7RMiBWNXNBnQCGXIDsjHeVi9XlKRUKmbORz&#10;PzeAed3F+ekoq5Rwi3JpJdLTM6rLcFZ2rvr6NAfmWDmZScy9S4f0GS+RVFiKzCzmuZ730jLPXZiX&#10;hYIyEdgrKJcwZTUjB1JdFyKCIIhnQD2wLBPm9wg7RopCKodCLONaqciFEq7Lj0wggoz5O0daWgkp&#10;85lWLhCjnNlWyewnYn5RS5jHSGUKyJnPN3YcEiUN2koQLR6SJhSKFqNLaSKpLMDg/n3Qp3dvPr3Q&#10;t/f7+HnmWqQXCvm9WhbC4mzEJaahph4pwJQvPsE+U09++WWiROj9I+jbpxeGT1+GUn5tbY7NG48e&#10;zHWtucbv46Nhv8A+OJ2ryOmU3AB8NLgXXGOL+RXNR5obhM8/6I0Lbsn8GqAw2hqDBn6NkKwaQeV9&#10;4zA+GPI/ZDKVcfsj09Fn6h4IuRq1EkW5aUxlObdaolRmR2BYv3dhGd24hKiPr+UZDBvSF3379kX/&#10;vn3Qd8iXuGwXwm/VPsEWR5lrNhmF7IJchF2TemDuAXNum0ohQ3piFLKKK7lllmS/63j3X18ir1j7&#10;0q4o8TE+6tgXoSUvLjIrMiPwXf92uBSkvvZJbvcxoGNPmPnkcMu1qSyIxcDOnXHBJYpbTk9wwXvt&#10;u9Qqw0x57tMXM1bsQzlryxohztsc337cT33v+vVBvwEfY981Z35r08Q9OI7BQ8Yjs7J57xRBSR7i&#10;4lP5JQalAEvHf4o5Z9yZSglQEPEAH/T4nputjiAIgiAI4lVC0oRC0WJ0KU2konz06dEFBmctEBkZ&#10;gciICIQF+WDODx9inP7xZ/5m+GXgd2MDPvhhImqqrXIkRj9Bdn45v/wSUYhwdP5AfLPkELILijW2&#10;sDg0YyS+nDAHUZGR3PWNDA+G6Z4l6DHgBxSIdNyqJ9cfg/t3h0tMEb/iGVAJMffbIVi+9xa/ArA+&#10;tAKd2nfAPqtgfg1wdv0ofD51C1TMv9KcJEQmZvFCS4GLBlMxeNoRVDUsEWWH4/Peb8PySfOEnCDN&#10;Ax/17oZF208iJjkTWSmxOLF1Prr1Ggq36EZaSbwgweaHmWs2AewVU6mUyEyMQHK2+vophXmY/eVb&#10;2HEvgltmYVsZhYbEQKaD1gtFSY8x+N33EVqqHWnyde93cLFamlii3zvv4MvJGyCr00pGDpuDc9GR&#10;uc8XnCO5NekJzvjHW11w/5GvugxHhMPp/nXmXnbE4n33NbY6EWRH4OfB3TFx+V48SUpDdnoybhzZ&#10;hPd79IF9XPPKo6g4F1FRCZA0s6WN190D6N9vAr/EoFIgNeEJkvPKOWmSH34fA7p8gyf5JE0IgiAI&#10;gni1vLA0YaeYfZ1D16RhNF2T1yW6lyadYWodyq9Rk+p+CX17/4KkCgXE5Xnw9QlDaWkBArzcERge&#10;gwqmss9WY1QKKZJiwvHI7RHCY5Mhr2UNSrOSEBgai+K8THh7PEJweAKk9So/UmEZwgO88eiRO1Jy&#10;i1FVdVMp5YiNCERCdgEyEyLxyMMLKczPSmk5zIznYMCwn+H5OBzqqqQc0aEhSMuu1c5DKUN6HPM4&#10;NzcERSdBWmvKPEFBKnxDoyAszYe/twf8QyJRUbcPSgNEgmIEs+fp6YPM/PJqOSIsTMWaX7vh15WH&#10;EBodD3ndl8fBSpPhc9dwlbYqRLkx+LbXP3EnSi16ZCIBIkP84ObuhfTc0rryhXkg2+0lwMcTnj7+&#10;yK3dVYR5nbERAUhmrl1KdDBzHT2QxvxcTSPSpDA7BV4ebggIiYZY00nzmOyYiE8mbuRbxKiwauLX&#10;+OjjDzFyniG3BiopZn4zBOuOWXLbCzOi8TgmhZMmwuIs7FjyM/qPWAu/iDhOwFVJk/vRJUiIDIK7&#10;hzfS8xrprqRSwt5wDj78YQYK6zRmEMJ49TxccvDnl5kSIK5grl8A8/o9kZSZV6dZck5yOMISMlCc&#10;kwrPR4+Y+5QEWd0LjPyMBLgzZSUsLg3+dw7VkiYKpMQEIiZdLWjyEgIx5uN/Y9H+m4hPzeXWVZbl&#10;ws83DBJZTRkTVxQjyMcD7kx5ySio2/7oSdhjJOcUIjMpCm7M+yYuLZ+5XprvQZU0iSgTISbEHx5e&#10;/sgvrdKFKuZYQUjkz62K6FB/5vgNpYQmaTLgvXbo3r03ArNqypQwLw5f9u6Ezh071ZEmf/9HF4TV&#10;fo8xRNzcjN5DhiNd0PD8ve8ZouuQn1Dn7ioE0P/tE/yy6gZXRirZch0UjsrqMqjAk5Bg5r1cxi2J&#10;CjMRFByl7p6kkiM1NgQRGYXITU+AxyM3RCSmV39myCtLce3ASvTp/RP8g4LVgxsyj4l/EoLY7GKu&#10;DGuWJkrkpMbCnTleUGQ88xlVcx8JgiAIgiB0xQtJE7aCnJJXhrS8Uibs/69f4nOFDa5Jqob9Xpek&#10;5pa91uLkpUsTpgKX5HYJ/fv8iuQKBdIDruPfb/fDV58PQMd27dC+4/u48iiF2U2Ja7vmoXP799Cx&#10;Q3t0YLatPeNUXSF1PrEJ7bsPZo7fldnegdneAYuMrnOVFxa5IAMLR3+GDh3acY/v2Lk/rAISuW0q&#10;WSWmf98Ln3z3Pfp3Y47NPEff72ahrMgf/Xp1Q4/uXdC151Coq4sCjBsyAAZn3LkltjJpfmI1OvPH&#10;7dC+AxYY3KoeFyLongHe7jkE3wzuxmxrj/bt3sOo+Ua1uvvURVaegenDP0B75jgdmf07dO0Hz2h1&#10;l4YoJxPmdXVE966d8cnYuRq752iUJjlP8F2vf+FuVDmU8lJsnvEd2rVjrgF7/G69YR+WVn2dRIUJ&#10;+H5IV+5cO7Zvhx6Dv0dKmVpaQZyPWd+2x8dffM5UcpntzGvu0vdTOEcXcI9tIE2Yk0j3vYnB73dU&#10;Xxtm/+8XGkLQSPkKsTiJgYO+QhFTj1TJMvHp4I9hfp95/KDhEDMnoCyNw6cDOuOGXwqztxK2Byag&#10;87htXPeccNtL6PRuO/Rk7lW/n2aDraey0mRY339jzNif0ZU9X/b1DPwKkdnqMSfqwJSvE4tH4afJ&#10;26AeWaMRFFJsmPIlc3/Ux+vQqQdu+SdXX+/L675Cv29+xKAenZjXy9zv9p2gf8q++vmywmwxpCdz&#10;b9ky2L4jhg4dgsFDpnDShO2es2X0e5hmdJvb98aBuejSrRu6dn4Xc7dd4dYl+VzBX//0EXL57jnC&#10;gniM+7I/OvL3o1ufz/EoWi1YWMZ81ReffvstenZiyidzzu+91x3WfupyXx9Wmgxp1w0LFoxFF+ZY&#10;HZjX99E3U1HMt2o5uvB7DJu9rVocKIXxGNi5J257xfNratAkTQZ37oKxI37G8JWXIeUumAoeZtvQ&#10;68tv8SVT3k2akCalfifRY8gwxBc2lI5WR5big5+m8EtVKGGqPwVf/3qAeT4gwecq3uvzNVKqpUsF&#10;xn7QHwZn1e/lOPNDeJ/5HOK65ygqsH3GRxj402j0Ze5lJ7b8duqOIw8iOElWnvAIQ3u+y5W3f3fp&#10;hTS2e6FSgHm/DsLUE65cedAkTR4/OIbendl7pb5fc7ZcgYjGPCEIgiAIQse8sDTJyiuESCSCVCp9&#10;rSKRSFBYkM9ch4bSJC+/kNuu6XFtOWKxGDnMaydpoltpctjMFbm5uVwyE0Mwcmg3TN50hmvxkPH4&#10;Ft79V2fYBCWjUlSJMkEZt74y0xf9u3aDmWso835lztXjKtp36ALfeHWF3e3MNvy3W0+4RmRw270t&#10;jqNzp0HI4HsaWJ1ag14f/4KUogpu+4nVEzH0f/PB1p9YaTLnlwH4ce5OFJQJUVkhQLlIylR8FPC7&#10;vhEf/DCJORcxX/EVYPLQD7HXhB/TpCQC/bt1xekHftxxU0Ks0fHf7eHyJIPbHGK5l6lUfYCAmCzu&#10;c+aJxw306N4Drimax6Qw2zQDH3w/BSnFQggFJdi/YBg+mbAVQuaWKBWVODyzO6bufwAx8/5Un09d&#10;WGnyzbQlyMlRX9/crGTsXT0eXQZ9C4FYDp+LW/D+wC/hl1DMvM4y7Jv1DYaMWQGuR4ZSgrPM8300&#10;agUy2ecvy4H+lM8wdMZJtQQSF2DeD13wxS/LUVrOXCdhOTZNGoYf5m1XP3k9aaKQCDFmSGfM2XkZ&#10;wkoRMp54oMe//44LXknc9vpUpPugX++BcIgXIcf9PIZ8tRDFFUn48bOBeJAsRpbfVfTsNwLxRWxT&#10;EHZMk6l4f/IuTpooFXJcMZqGQdOOMa+TuTbM6bLS5Iveb2PZUSuUCSshLMnEshEDMGzV6XqtPxhU&#10;SpxcMrpJaRJ3bwe69/scvjF5EFUKYH1qEdoPYCraJepHmW36Dt0/n4TkvGJmeyUczm9DlwGfoIKv&#10;Fx9cPBbfT9rIXQ+RsAJHN01Gv0GTeWkixo4JXTF73z1uX3lFNmYP+zt2WkZzg+6xJPuZ4d//+Bx5&#10;Jeryc/fAfPT+fCyKyypQWVmBvQtH4ctxq6vLxsThgzBh5X6UMK+/UlCKPQu/xoe/bYGm0leUFIQP&#10;3n0Pv642QYmgEgWxHvi8X1dsuxLGHS/D6zoG9v0QwYXs54MKvhc3Y/CwOSiU1buWDBpbmnTtDbdQ&#10;b7z7Tg9EZZRAKUjHpC/ex0GHMPzUrvnSJKGooTSxPrqscWky8iAnTZKYa9dl8HCkVFSdbwUmDR2C&#10;vfz4RPH3j2HAoHHIEjHbFULsmv05hoxYjszCMuZeCnH30EK8N+B/zLWUMcVFAY/bh9C37wTms0Gk&#10;bm2krMDisR9j1ulHmqWJIh9fDuyODcctucdkhN5Hu/90gE1IzTg+BEEQBEEQukAL0qQICoVuKokt&#10;GXb07MLCAuY6aJAmBUXc9tcNthyQNNGtNOnfpye6dO7IfXPLflPfuXsvzFu3H1ll6m4AGY9v4l9/&#10;/RTZhTWjiLBE3tuCzt/MRg4/SCM7i8jPPdrhxEP1eBeup7ei55BJKOfPvTjeFx91fxe+6pb32D72&#10;W8zaYqpeYCiNuIcegz+Hf6ZYLU1+6o0Fp134rTX4XV+PD4ZPRM2oGHWlSZLNKfQb+BNSy9W1YoW4&#10;HCOGdsKW6z7ccoiFMd4aMholIvV5yYoTMLxHL9zybTggJsucnwdh8TEbfgkoCLqHvj0/V1e85JU4&#10;OL07phibV3/bX58js8eic7cu3PXlvh3v2AU/jZ0Nn7g8riK3bd5PGDZ6CR48uM/lxolN6NHlYwSn&#10;lTOV9Bx80acDDt5XV15Zoh8exn97fIS8ciknTeYM74zNN4OqK+WWx5eh76jl6oV60kRUEIxOHbth&#10;/4nL6uezvI3fPn4fM7dc0TguhUpWiqU/9cO2u4G4vmUE5hjcYJ5HjqOLhmPJYTvY752E72dshIh7&#10;8XWlCXPlcWHPFAyaehj8hC2cNPmMHdMkpubu3TwwB/3Hbm/YTag50kQpwe6F3+GnxaerZ/QRFsei&#10;R7t/wzM2m1u+uuFbfLlof/W4KulRTniv+yBk8AddNuUbzDG8o15gCDY/Ut09p740Ycc0mTXsLWy/&#10;F8Yts9SVJiKs+e4TLN1/j7u3LNGPLqLz4K+Rz3cxmvhtX2y65qFeYK5m4I3dGDRoJteapz7q7jk9&#10;EVhcdXek2DbyG8zcfF1d3mTFmPb1IBhc9YBCJsKS73phy0U3bs/6aJQmXXoioFiIdSP6YvkxKwTe&#10;P46Bn42FQFiOH99r1wKlyWf4wbDmvZgYbI73/vkRCkrVysn7zn706zue+5mjCWlS/sQKfbt3x6EL&#10;t7n3g+W92/hhUDssO+vIbScIgiAIgtAVJE2eE5ImDSFp8nIGgj1i5sRNN5yRno7MnLw6Y5NUSZOs&#10;etIk9OY6dP5pEQr4r8jZVgxTP34Pe257ccusNHn/o5kQ8KPJctKkx3vw46XJpl++wcLd19ULDJJ0&#10;F/ToPxSP4stqpMmphjNtNCVN4izZitZv6ooWg0omxLhv+2DVaXVFiJUmb39YI02kJQn4qWcv3PbT&#10;LE1m/tQfy8/WyBthojMG9OmBwAzmDJohTQ5NH4lvpi/mpmzlrnFGFoTimkrmupnfolf/Ifjqy2H4&#10;kslXX3+N777/Hn6JRZALsjCkTzuccozj9wbSPM7h7c79kVXKVPx4abLzXmgtabIcfUetUC/UkyaV&#10;mZ7o1q0bPv3sC+652Hw3fDiWGJxDTYeF2ihxacdMDJu2E6P6dcA1T/V5BJgfQM/vF2Hh/4Zg9amq&#10;CmbzpEn9gWDZLi8Dxm2HRJM0WTwGP07Z2kCaSCUiiKUy5inF2DzvK4xcd4nfwjxHeSb6dHobDpHp&#10;3DIrTb5auK9amqRFOdaRJsunstJE3f2GpfZAsM8uTYRY/sVQrD3uUH0/kh+bo0PfL5DKv2RWmmy8&#10;WiNNHt/Yg8GDnyZNag8EK8fu0d9j+pZr1eXt3uGl+GLCRghLEtG9Yy88TuXm/WlAY9LEvxjIC7mB&#10;/kO/w49ffoT1Z+whba408T2J7h98rrF7js3xZRhUS5qkBrnC43EszulPxtejXkCaGDzktrGw0qT9&#10;Pz9C4XNKk1z/O+jbpTs+G6Z+L7AZ/t1X2HjGjttOEARBEAShK0iaPCckTRpC0uTVDARbm8akSYLD&#10;XnT5ZAJSStQVJokgH5+364Crrk+4ZXVLk8nVLU0Koj3xQdd2COAnudk350eMX3lQvcCQ6nYKvT7+&#10;CpFFiqdKE9/r6zhpUnM2daVJrtcl9O73GWL4r/ZlwgJ83+8/2G+tbgHzrNJk6ZhPMGvPTb4SrEKi&#10;0wn07v0LktmKbHOkiYYxTWqzb+lI/DhnL2r3qKh6rysq8zF2cGdsu+JT/fzel3egY7+fUMSaiaqW&#10;Jjce89uBO4cWov9oXprk+HHSpGrKYXFZLHq07wqbgNrTsjZ25mrCnc/gv+91wHvtBuFJlrrSnJfk&#10;iy7t26Pdux1hE5TArdMkTc7vnvz80oR5RY+OLUPvL0Yike9qwyIpz8DCMT/g5ANvZhcZzqwaie+m&#10;GEHMv0VKM7zR+Z3OCE5Wj3jTpDSZ8g1m7rqhXmDwvmGIAU+RJjO/+Ae2m4dzyyx1pYkM28Z/hhnb&#10;Lqi7hzAEWu5Hz0//h1L+/J5dmvREcFVLE6UQa34ehrnb71WXt4JYV3ww+EOYHNPHJ5O3Q8DaCA08&#10;TZqw5z3vxyHo8eEIxDLvZ43S5O9dEFFLmrCDNTsfZsra5+ORLWx48o9tjqFT72FILFNf6NvG85j3&#10;5RB8/kk/TDZ25MYQSvI1Q5cB3yKRbxUGRSlGfjSoevrwZ5UmXnf2NSFN2Nf8DZ4UqM+pMsUFfd/v&#10;Dbdas/k08XYgCIIgCILQCiRNnhOSJg0haaJ7adK7eyeYWD1NmtzAP/9vaANpohJk4IvenbF0x1nE&#10;xETj1JYpeLfHEMQVqCvEbme2o323zliz7yqi46JxTH8Kug38GVUToQQyFaJOXfrgsm0AYmPDMPGr&#10;Afhl4X6u8s9Kk9k/9sL8k07qnWsRcHMTenwyHN7BT/jZcwSY9MkQGJ/jK6KqQnzbvwumrzvCHDca&#10;V40X4532gxGVrm7iEmJhhLeGjKojTX7s8T5uNSJN/C9tRffuQ3DL0R+RIb74/oOuGL/1nLo7i7wS&#10;B6Z1w2SjmkpsfQ5O/xXfz1ndqDRJ97qInp07YbepJRIS4nD/9FZsPWnBd1dRwuXEXHTu/SlsPIMR&#10;4mGNL/t1xoyjTuruKOICzP+xG3oNHgZb3whEh7jix497YuGuy+xWptYdjAF9u+GwmR2yigTcbEdr&#10;xgzhxoTxCotBZLAvZv36C4KTNLdOYClMDMYH7/wbA8cuQQl/82TluZg64D206/cZonOr2qgoYXd4&#10;CnpO2lktTS4bTEOfrxchMDoRUuaEue45vd6CRS1pcn0/2z1nm+ZZfITJ+HFAN3w3cSkCw8MRERGG&#10;+b98jK4ffI8nuWqRUB55G907dcbhG3aIiwjEkhEfov/IFSiVqI93df03+HLB3hppEumAd7sNrJYm&#10;13fORY+PfoRPRAzinoTht68GYUCtgWC3j++CWXvvcvuq2JYmX/0b03ZeRlKGeuyeZKbi/6+/f4Y8&#10;fiBYz1t70a5rf9j4hiM6whNjPu2DcatPcdtYJnzTBxuu1gxarO6eM0OzNEl8jA/ebYdho1cgKDIa&#10;j+6dRa8u3WEWWmuGJIUAmyYNRbv3/ovjLrVkWD0qMsLxVa//4EKVNHG1QP/OPeDHHyrS6RbO3nLl&#10;fmalyQ/vvlcjTeLZKYc74a6zF8LCwhASGoQbJ3eg03/fguGdQG6f+ijLMjD16/cx8KtJ8H8cirjo&#10;cMz79RN06tgFq49bQypXojw1AEO7dcL8HecRG5+A63uXo3O7Tthnqn4vx1seRf+BY5HJS5Odsz7F&#10;8D3W3DaWxKB7aPf2h9XSxOfOIfR6/xsEhEVAImcKnLICi8Z8hJmn1NKkMNIGAzv3x1UbXxQI2MKs&#10;wPRhg/DluKUIi2HeD0E+mDRmBqJz+OZwBEEQBEEQOoKkyXNC0qQhJE10K00konz06NIO5x6E8Gsa&#10;kh54HX//00cNpAlLtM8D/PhJf7Cz4/T/+Ae4RmZyg8SyuJ7ehu4Df8DiST9yM38MGvYLXKMy1RsZ&#10;lHIJHpgaoFc39VgfY2bpI7FAXaFjpcmM73tg7omG0kSYH4dp332Azl1rZs8Z/+FAGJ6t+vaeqRiH&#10;uGDUNx9wM2L0HvwtrAOTqmfHCb5ngP8bOKKONPmuSzfc9FWPgVEfpVwMswPr0atrR3Tq1BFjF+1E&#10;dgl/LeSV2DelEyYaNi5NDkz5Gd/MWtmoNGG/sfe4dxIf9+mOzszx+33yLcwcgqDgL6RCUoGT2+ag&#10;Z+cO6MRUmOdsPAZR1fS24gLM/aErxi/WxxcDunIz+UxbexBFYr47h0qBQysmo/07/8K++77sCojL&#10;0rBh9ghutp0unbtiyrLt3CCzjaEU5WDcV90w76AzJ7Q4VFKcXzcGH47YCkF10VTC7tBEdB2/g5cm&#10;QO6TRxjSszP6/jgLBWKgMisMH3f/G+5Fqe8zi9nemegzamujUx/nJjzGsmm/VI+5M2LyUoTE1xZc&#10;CjjfOoSPe3dlKuQd8fW4RUguFPDbgMv6w/DZXKNa0sQe/+7UD+m8NBEXpWDd9O/Bzk7U84OvsX7R&#10;ZPTv9xs4jSQXYdvYDpjBz57DXs/H9w6hZ6f/Ys52fvYc36v4x18+qZ49RyEtx80jG9CVnR2nQ0fm&#10;+u5GVkWVKgTGffk+1l2uJU2u70S/ftNQqKEAFSYGov9/uuLsTRMMG9wTHTp1xbojtxpMbR1wdzf+&#10;2+tz5An4F6UBVpp83v2fOP+YlyYu5ujdvku1NKkNK02++89/cNYpgltOi3fCW//8L1c+2bDX+bPv&#10;RuLiA9+nTtFbkhGPzQsmcmWtE/MZMOzXGbh68Tj69hqEmHzmPJjr6f/gND56vxNzrTphtYExfujf&#10;H0a8AI2zOIze/Ubz0qQCO6Z/jG931UiThMd38c5fB1WPaSLIfYKJ3w3Evzr1RloR8x5VVmDBqA8w&#10;/YQb9/5Tysqxbf7PeLdDN1z1V89oVJYZicW/DWfKFvP+6twNizYeQm6Z5s5qBEEQBEEQ2uKlSBOp&#10;IB8V/FgJbYUXlSZSsbhu02KmMlYhEEAoar1/AJI00a00YacNListhZifCUQTCrkEJcVl1ZX4+oiF&#10;AhQVFkEgrJrNRo16TJNZKBdWorioEOWVGsqhUoHysmIUFRWpvxnmYct6haAUFVWV/3pIRBUoLS3n&#10;RYUSFWVlENXbV8zswx63rELEVZiqkEtFKC4TVHefYGfdKGeugeRp04wy76WyEuY8i0sgq/0mY44h&#10;qmDOk53Zh19VHxE780+FsM45NIR5veWlzPufuU7MdWyAin3+Iub5S5nn59ex8N1zdluEQ8hcr6Ki&#10;YkhrXUcWhUzMXKsSiGrdY4VUzN2T4pKSBhXwBjBlpEJQjkpZ3ePKRELmXGvPGKRi1jH3pfb1Zh4r&#10;ZF5XmaCCk2msICpnzoVtZVAFey/LBJXcPW8MuUyC4mLm9TOvT1LvPKpgrx97v+u/VySV5cz1rzkn&#10;hVzKXA+mPNd6OjlzPYqYa19WwZwHU97L2PLBbmAexM5wUyGqkRHse6a8rJT5XFWvUzDnVlLMlMVa&#10;7w+2TJWWsuWauR/1zldQXsacY1VZVUEuETHPp74+9WFnICorKeWuDXseDe4/hxynVo/FT8vPNpyB&#10;qBbssdhrX9UNij1v9r2vqdhzr5F5XrFMXWYUChlKmOVSZv+qVL3+plAy97yEuS/cvRFL2RNBcWFx&#10;rdfLvn9LUMhcK4WC+Zm5PlXvZbacsveCu1fMOYkqmHvJvNeqYD+bSkvK6lx7KVOeStj7y61jyp+g&#10;jPscqdqDvd7s+UtqXUgZs66YOb9i5nG1j0UQBEEQBKErdC5NijMjMfvnz+CX0/i3o62R55YmzHph&#10;aR78A8KZP3LV+7AzKUSFh+FJdBQimP/jU7Ibf3wLhqSJbqWJLnE5tQU9P5xRPRAsoQPEBZj9fSfs&#10;uFszECzx+iAuzoT5hb0Y1L8fXJLqDtJKEARBEARBtFx0Kk3igm0w5uf/YcSXXyEgr2F3gdbMc0kT&#10;lRKluUkIDgmBd0AkpNy3iCqU5cQgNY9vAi+XIMrXF1KSJq0yrVWaeF/ei2E/L29zLcJaFJJCrJ78&#10;CQ48jCRp8hqSH3IfPzK/Cw+bOfBrCIIgCIIgiNaATqVJUUE+JJDixMKJ8CdpwrUykYjZJvIKBAY/&#10;4aVJXRQyIYJ8A6EgadIq01qlCUEQBEEQBEEQBNGQlzCmiYSkSQPkGqWJSilDbEQIUnLLmnh8y4Sk&#10;CUkTgiAIgiAIgiCItgRJk+dE29JELi7Hk9AQpOVomB6hlUDShKQJQRAEQRAEQRBEW4KkyXOiTWnC&#10;dskJCQlC7lOmEm0NkDQhaUIQBEEQBEEQBNGWeAnSRIzjC8bDL5dmz6lBjoDgKPV0kiolsmID4OP3&#10;GCEhIVxCQ8NoINhWGpImBEEQBEEQBEEQbYeXIE1UzHY5lK1QAjyNF5MmKu56cPuw/yuVUNbL0x/f&#10;MiFpQtKEIAiCIAiCIAiiLfESpEnb5MWkSduEpAlJE4IgCIIgCIIgiLYESZPnhKRJQ0iakDQhCIIg&#10;CIIgCIJoS5A0eU5ImjSEpAlJE4IgCIIgCIIgiLYESZPnhKRJQ0iakDQhCIIgCIIgCIJoS5A0eU5I&#10;mjSEpAlJE4IgCIIgCIIgiLYESZPnhKRJQ0iatC1pIqsQw2bIdjgMM4DDl5TWHPthe+C39Ap/ZwmC&#10;IAiCIAiCaC5akCbFnCTILyh+rcK+5ty8QuY6NJQmrEjS9Ji2HvaasK+dpEkbkSYCEe69twL3e6zD&#10;/Z6U1hzLHvrwmHyKv7MEQRAEQRAEQTSXF5ImbNgK8uscuiYNo+mavC4haUJpiSFpQhAEQRAEQRDP&#10;xwtLEwqFUhOSJpSWGJImBEEQBEEQBPF8kDShULQYkiaUlhiSJgRBEARBEATxfJA0oVC0GJImlJYY&#10;kiYEQRAEQRAE8XyQNKFQtBiSJpSWGJImBEEQBEEQBPF8vDRpkpAnQkyWAJFpxQhPzkdYUj4iU4sR&#10;m1XObdP0GAqltYWkCaUlhqQJQRAEQRAEQTwfOpcmCXliBMZk4JTJJaxeswZz58zC1EnjucydPQtr&#10;9fVx/soNBMVmIbFAovEYFEprSYuVJiopzh0xxq4d27Fz2xbsM70GqZLf1ggkTdpOmiNNVCoVpGIh&#10;CgsLmTIsg4pfXxulQo6SkkIUFpdAplAXIIlIgKKiopoUF0PURsQhQRAEQRAEQehUmoTE58B43yHM&#10;njkdUyZNwIJ5c2BosBvHjx3FiaNHuJ/nzZmFyRPHY87smdi7/wgiUoo0HotCaQ1pqdJEWZGFrUfO&#10;IrugAAUF+SgqKWMqyfzGRiBp0nbSHGmSk/gYS9Zuw/lLF7Bh8w7E5In4LWpU0lKc2bsJh0wu4JLp&#10;UazdeQR5IgVSwp1x6tRpnDt7GqYnD2DewqUIya77WIIgCIIgCIJorehEmrDdbZy9Q7FixQrMmDoZ&#10;e40M8SQyCqWlpVAo1BVK9ltN9ueSkhKEhYbAcM9uTJs8EatWrYRbQCTiqcsOpRWmpUqTkmRnHDlv&#10;ASvz67hn5wpxM06RpEnbSVPSRKUQ4creVYgqVMuOGPdbML5ix/1cRXa0H/afucEvAWand8HaP5Vf&#10;UmN77Siu2AXySwRBEARBEATR+tGJNHHzj8DCBfOweOE8uLk6Q6lsoh8Ag0wmg6ODPebOmYmlixfB&#10;1TecxjqhtLq0TGmiQpTtQWzcfwZevr64f/MUNhy+Bon86e9LkiZtJ01JE5kwB5sXrkMF/1ktyA7B&#10;hq1n6nTRqdMwSSXBCYONcI8r4FcAFTkh2GJ8CqXSJpowEQRBEARBEEQrQuvSJDA6HQvmzeW64kRG&#10;RvBP0zzY1ichwcGYzzx21arVCEnI0fgcFEpLTUuVJsKyfIikcm5JKSnG5jkLkS54ehcKkiZtJ01J&#10;E2l5BtYu3A6pUi08KnIjsXnDCc3jmshFsL2+Dweu2UDG76BSKnBl/3pYP05UryAIgiAIgiCINoJW&#10;pUlMpgD/3959B2d1Jmii55+7NVW3dqpmZ+7s7uzMnds9uz3TPe1ut0NjE2wMNsYYTLCJIpocbDIm&#10;I4JyAkkgkXMQCJGUhSQQKCGEcs4Syjl++XvuOec7SqAEHMlCen5VT6GTv6ByWU+95z2HLW2lW3Ki&#10;IiPlS7y+AH9/LJg/F1a2Dsiu1HZ5LYYZjBmUpYlRi0d3vJBXXS8tGrQ12P3jGhQ1qqTl7rA0GTrp&#10;rTTRqcqxb8Vm1MuTuzYUxWD7Pjfp5460qgacPPwTbK+FoOOAEp2mHj+t2oYXzb2PKiQiIiIiepco&#10;WpoEPI7FQrN5sDh8EBqNRr7E69PptLC2spCerhMen9PltRhmMGZwliZGJAe4YZvdGeQWlyDY8yQ2&#10;2ZyHRt/zbRQsTYZOep3TxKiBx5GteJzfJC1H3z8Jh+sPpJ9bGVQ1cLHYg7tPc6CTR6S0qs97jK3u&#10;3tD1/CtFRERERPTOUaw0ER8t7OTijqWLFyAvN1c+/ZtLSIjHArN5cHY7LZyfc5sw70YG60Sw4miT&#10;6Ee+cHNzxdW7D1DTh9fI0mTopLfSRFRdkoa9u3djn/l+HHI8geJ6tTgsCffPHURUdjkSHnnAzGwR&#10;9u3dLey3Ezt+2YmHCUXCkUYkh5zHycCELm/nISIiIiJ6lylWmiTkVmLL1q3YumUTjMa3H6ItPmnn&#10;p3VrsHHjBiQX1XV5TYYZbBm0pckbYGkydNKX0kSk16ik//ZqWicJNhrR0lQPtU4PtapR2FaHurr2&#10;qKV5cozQCttU8pw5RERERERDiWKlSUR8DlYuXw5X56PShK5vS3yajouzE5YtXYqHMWmISS1iGMUT&#10;nVqArNImIV3/Xr9uWJowgzF9LU2IiIiIiKgzxUqTRzGpWLzQDOfPnVGkNNHr9Th7+rRwzvmYN3cW&#10;5jNMP2TWzGloaGiQ5uDJKe/6d/t1wtKEGYxhaUJERERE9GYUK01Cn6Zg0YL5uHjhnCKlicFgwIXz&#10;56Qixkz445Zh+iOzZk5HY2ODNLIpt+Lt585hacIMxrA0ISIiIiJ6M4qVJuFx2VixbBmOu7oodnuO&#10;q4szflyyGNe8fHHb7yHDKB5Pn2AUVDQhX4HCRAxLE2YwhqUJEREREdGbUaw0icsqw8aNG7F75w5F&#10;SpP6+nps2bQBP/20HkkFNV1ek2EGW1iaMIMxLE2IiIiIiN6MYqWJ+Mhha/sjWLZ0EcrLy+TTv7mM&#10;jAzp1hxbR2fh/HzkMPNuZEiVJvUt8PjHtbj1m0249VvmXY7nbzYidJaz/M0SEREREVFfKViatOBe&#10;0BOYzZsNl6NHpIlc34ars7M0R0podIpwfpYmzLuRoVSa6NRapNj5IPWoP/OOJ+WIH/JuRMvfLBER&#10;ERER9ZVipYmYpPxa7N67Tyo7kpOS5Eu8vuioSCxdvBD7DxxGdoWmy2sxzGDMUCpNiIiIiIiIhjtF&#10;SxMx4lN0lixagJ/Xr0VeXq58mb4R50LJzcnBujWrsGb1KoTFZnR5DYYZrGFpQkRERERENHQoXpqI&#10;t+l4+YRiyeIF2PDTOiQlJvRpYljxdh5x31UrlmHpkkW47f8QWeWqLq/BMIM1LE2IiIiIiIiGDsVL&#10;EzHipLA3vYOk8kO8Veekuztqamqg0+naChTxXzHio4UrKirgdswV8+fOxtJFC3E3IAwZwjm6OjfD&#10;DOawNCEiIiIiIho6+qU0MaUFYbFp2Lb9F5jNnSU9CWfblk04ecINNzyu4cb1a9LPmzb8JBUrYmGy&#10;ffsORCbldXEuhnk3wtKEiIiIiIho6OjH0sSUlMI66ak6h63ssHrVSiwwm4c5s2ZirhDxZ3HuEktb&#10;B3gHRyKtuLHLczDMu5KhVJo0tWgwc911zNzkiZmbmV89Gz2xZK83VGqd/A0REREREVF/6/fSRIw4&#10;z4k4P0l8TgWexGUhOCoRwZGJ0s8JuRXSNnGfro5lmHcpQ6k0qW1QYcRv92HEHw9jxHvMr57/PIS/&#10;+8xRKrOIiIiIiGhgDEhpwjDDJUOpNKkTS5P/Y44Rf7bEiPeZXz1/ssD/88URliZERERERAOIpQnD&#10;KBiWJky/haUJEREREdGAY2nCMAqGpQnTb2FpQkREREQ04FiaMIyCYWnC9FtYmhARERERDTiWJgyj&#10;YFiaMP0WliZERERERAOOpQnDKBiWJky/haUJEREREdGAY2nCMApmsJcmRqMOmWmJ0BjkFT1gaTLI&#10;0sfSxGg0tqUrHbd33KfzenklEREREdEwx9KEYRTMYC9NUp94YcGKDajXySt6wNJkkKUPpYmmsRLH&#10;LLZj49aN2LzXCllljfKWdrEhnti2+Wds3rIJ5o5nUNUk/DIYdXh0+wQ2bN6EjVu2wutxkrw3ERER&#10;EdHwxtKEYRTMYC5NGsvS4OJ8DBa2h9HA0uTdS6+liRFP7pzEEa8oaPV6ZEbehJWbFzoOKtLXZWHH&#10;rkMorVdBr9fitqs5LofGozInBut3WqJRq4eqvhj7fjmAQrV8EBERERHRMMbShGEUzOAtTTQ4bm+B&#10;hKJSODuyNHkn01tpYtTgtP0OJJebfv8M6nIcOmiO6g6tiUHbgvLqWuln8TacBxdscC7oGbSqZlTW&#10;1UOjakJBZiTMLVxQ3YffESIiIiKioY6lCcMomMFYmhiNekR7ucAjLEX4uRFHHQ+jUd/7vBUsTQZZ&#10;eitNDGq4Wm9ATpO8rK3DYcu9KO9qd6MBVQVJWPvzbhTWtg4pMSDkvDVWLFkEt1shUAu/I0RERERE&#10;wx1LE4ZRMIOxNFE1VGHpvBnYuHkztm7ZiBXLluDnDeaobu5+bgwRS5NBlj6UJu4O25BVLy9Lpcke&#10;VHSxe35CIOYt2oAXtc3oMBUsjAYDDHo9ztjtgGdYlryeiIiIiGj4YmnCMApmMJYmBoMe5aUlKC4R&#10;kwt76/3ILy6DztDzSAKWJoMsvc5pYsDds3a4m1ghLTUXP8V+y1PQSkvtngZewk7r46hsaJ+0JCs2&#10;GHbnfdtGH91wt4RHSLppgYiIiIhoGGNpwjAKZjBPBCsxNOHsKWc0ck6Tdy+9liZAZX48tm/fiXOX&#10;LuLg/l0IiMuT1mfFBCMkrRR1BTFYuWgubN1O4+yZ0zhzyg2hSblQ15fA/sAOnLhwEWdPu+CAozsq&#10;mgfx7zERERER0QBhacIwCmYgSxNxIk9DL6NF3gZLk0GWPpQmosaaQoQ/foyM4ip5DVBRkC78fjag&#10;rqwIUeFPEBEeLiX8cZiwX6W0j06jQnTkY0TGJqFZy/lMiIiIiIhELE0YRsEMTGliRHHOc1huXwfz&#10;C8EoTIlGUVmdvE05LE0GWfpYmhARERERkXJYmjCMghmI0kRbk46507/HvdsXMcvSA4WhLtjlcEfe&#10;qhyWJoMsLE2IiIiIiAYcSxOGUTADUZo05oZh0ewdKM2KwWy728h/4IJtFjfkrcphaTLIwtKEiIiI&#10;iGjAsTRhGAUzILfn6FU4Z7cd30wcj4/HjMd3080Qk2N6YoqSWJoMsrA0ISIiIiIacCxNGEbBDNxE&#10;sEY0NzSgpqYGWnUj6uqa5fXKYWkyyMLShIiIiIhowLE0YRgF05+licGgR25uDnJzOiYPkTdtsHW/&#10;8rfn1Iqlyb/tx4j3LKQ/2JlfOX88jL8f54TGZpYmREREREQDhaUJwyiY/ixNtOo6/LRuDdasWd2W&#10;1atXYc3aLUgqMD02VkmNzWqMnnMGYxZfZAZBRi+6gG/XX0eLSit/Q0RERERE1N9YmjCMgunP0sRo&#10;0KO6tgF6vQ51NVWorq6WU4XGJrW8l3KMRiN0egMziKIXIn4vREREREQ0MFiaMIyC6c/SRKOqwtRl&#10;+1FdmYPVsyfhu6lTpUydOhEOp4PlvYiIiIiIiEgpLE0YRsEMxESwRqMeqpb2kSUGvRYq3rJBRERE&#10;RESkOJYmDKNg+rs0Meh1aHkRjp9XHIRarZaS//A0tuy8LO9BRERERERESmFpwjAKpr9Lk6InVzFv&#10;2ld47w9/wbx5czF3zhzMmr0Aj5JeyHsQERERERGRUliaMIyCGZDbc7SNyM0ukpf6j1qvg3NKPFzS&#10;k5guciwtEXVa5SfgJSIiIiKiwYOlCcMomIEoTQA9noXcwkHzA7A4fFiIOe4ExsvblFOjUWPESQeM&#10;OOfCdJH/66wLshrq5E+LiIiIiIiGIpYmDKNgBqI0UZU+x8xJ0xASHYvk5GQhSSgqrZG3KqdOLE3O&#10;OmPEJXemi/yXi27IaayXPy0iIiIiIhqKWJowjIIZiNJEU5mAXzbayUv9h6VJz2FpQkREREQ09LE0&#10;YRgFMxClibYyFZM/+h3GfvYZxn3+OT7//BMcdPWXtyqHpUnPYWlCRERERDT0sTRhGAUzEKWJQadG&#10;cWE+8vNbk4fK6gZ5q3JYmvQcliZEREREREMfSxOGUTD9WZro9S3wfhANVUs9Qv3uwcfHR85dxKUo&#10;/zQdliY9h6UJEREREdHQx9KEYRRMf5YmWnUtNh46gbraIljtWI/NmzZK2bRxHS7deSrvpRyWJj2H&#10;pQkRERER0dDH0oRhFMxA3J4DowEqVUt7Wlqg0erkjT0Rj1NB18eXx9Kk5/S1NNGoVVD39v0YjdDq&#10;TPsYhe9XrVZ3ikarlbYREREREdHAYmnCMApmQCaCrc3F7nWLsXz5Mixf9iMmfPTvsDodLG/tmrax&#10;EHv37YaTiwsO7t+H0MxaeUv3WJr0nN5KE6NBA9+LTjhkfxR2lntw3CMYBnlbRwadCv6XHbD3ZKi0&#10;vbmqECccLODoYC/ll3U/wvrifdPOREREREQ0oFiaMIyCGZCRJi+pfHoNNu7e8lJXDIi6bolbURnS&#10;UkFSGDbsPQFNV3/Bd8DSpOf0VppU5kQLn7O9qSjRt8DRYg+el6ikba00jSU47nQQVlb7sOdEyCul&#10;Skt5OswtjqK4QSOvISIiIiKigcTShGEUzECUJnp1A2IjnyAiIgIRkZE4vnMBzN16euSwEUajUfjX&#10;gNKiHHicdcIpnwT09ipZmvSc3kqThIe3YH3aV14CvE454NbDTHnJRN1YhcziCtTmPMAut86liVGv&#10;w4lDm+Afly+vISIiIiKigcbS5HVT1oysclVbMsV0tR8zLDMQpYmmOgtbfpyDBQvMMH/ePFifuo1G&#10;VV/mNGnCCdsD2LZ1E66GJMMgFSndY2nSc3orTWICr8Pp/BN5Cbh/+ig8AlPkpc5qMwNeKU2aS+Ox&#10;eqcbGgd24BIREREREXXA0uQ1klmmwpmL17B//z7s27dXyoEDB6R1yQW1XR7zcjLLWhCZlNvltl8z&#10;acUNiMsq7XIb0/cMyJwmzTVITopHQkIC0rNfwFCVhoCIeHlrT0wjTrT1RVi/eBXKGjvfKvIyliY9&#10;p7fSJDHsNmxOB8hLgNdpR3g96jzSpNUrpYlRj9CrB3A7pkD41oiIiIiI6NfC0uQ1klWuxslzl3Dy&#10;7CU8TS1AdHI+wmLTheWLsLV3RGpxQ5fHtacFdwPDcFo4h1iedL3PwCetuBEux04gODIBGYPodb2L&#10;6c/SxCj8IR1yejemzJyHbdu2YtvWbdixYRH+v//1z7gcnCTv1QWDDjdstsI7rkBabKrKxcplG1DT&#10;3PM8GSxNek5vpUl17lP8tMtGXtLA9sBOxJd1/Zm/XJro1PU4uGwhcuua5TVERERERPRrYGnyGmkt&#10;TS5cvYmsCrWwrkUqPxLza2BlYwfvB+FtpcPzrFKERidJicsqk9Yl5lXj/GUPuBw/gfD4TGldenEj&#10;njzPQGhUIh4L/6a96L54icsuaztnbPqLtvXpJU3C+bKkc0Qk5nQ65uXEpBVK+4U+TRZeT5X0eqNT&#10;CmBr54Cb9wIRm1Hc5XFM39KfpYm2pRp/HTUDuVUt8hodHp7eC4t9G7DH4ba8rmvNFamwtDwIa3s7&#10;HLI4hFsRadC/POvoS1ia9JzeShODXo0Aj2Mwt7SFxaF9OHf3sTSPTH1pKmwu+6Djr0ltpj92HH/Q&#10;Vpqoagph9uMO1LfwUcNERERERL8mliavkU6lSbmqfVtZC6563oOr2ylklrbA72E0LK2scfzEGRxx&#10;OY7Dhy0QHpeJ6JR8aUSKlbUNrt3yRlJBjbSPvYMT3E+dk445JZy/4zVb8/BpMg5bWEjXOOriJvzh&#10;a4FHz9Kk13T5xh2p9HA7eVbax9M76JXjxXLH834gLIVruwnXsnc6CmsbWzzPLIV3cAQOCa/xiPMx&#10;BIU/F/bnaJM3TX+WJurmSvxh/HKUNnacv8SI0ohz2H74irzcPb22BZWVFWhoVstresbSpOf0VppI&#10;jAbUVFWgqrahrRDRa9WoqmuEocN9N+J3U9ugarsVx6DXorK6rtd5Z4iIiIiIqH+xNHmN9FSaiIWE&#10;o+NRafmoqxseRMQju1KD3CoN3M+ch8cdX+RUanHbNwSnz19GVoVG2CcOjkedkVetR7Zw7mfphVJx&#10;Io5IaTu3EHE0ivOxEwh8/Aw5VVrhvGJRchvnr9yQRplYWlojKikX2cK2Z+nFUoGSlF/T6RwphbWw&#10;d3SSipts4XVkV6lh7+AI/9BoYXsLnI66SiNYeHvO26Vfb88x6HDy56mYu2ITjh49YsoRS4z60x/h&#10;1w9PWGFp0nP6VJoQEREREdE7jaXJa6Sn0sTjtq9UPIjLCTkVOHfFQxrJIY4IMTc/gKue9+XSJFgq&#10;TcSRH+mlLQiOiIODkzMsrKxgYWkljUpJyKlsP7cQsRhJLqzFxau3YGNnJ+xniYOHDkmvRSxfLl33&#10;wt69e4TzHIXn/SAkFnQuXVoTk1oE9zMXpJEuhywspQltvR88EbaZSpOQqESWJm+Z/ixNRAa9BpmJ&#10;sfDxuQ8f7/vw9g9BUXlNv4xIYGnSc1iaEBERERENfSxNXiPdlSZpJU1wcnaV5gRJfVEPe8cjuOJ5&#10;T5orJDG3HO6nz+PyzbudSxPheJ+QSFha2UgjPJ5lFCMiIQsWFlavlCbiKBGHI0dx4fotRCXlIT6n&#10;HJc8bkuvJbNMuH5xA54K1/LyDcGJMxelW3TE83U8hzjHiliWiPuI85ok5lfB3uEI7rM0UTT9XZoM&#10;JJYmPYelCRERERHR0MfS5DXSWpqcu+whFRUphXVIyK2Cl0+wNPJDnFhVnCNEnB9EnNRVLCBi0opw&#10;2MJSKlFaSxNx7hFxhMiVm3elSWGzylukCWA9vHyl87xcmsRll8N8/37hnOnSOZ+mFsLG1h6nzl9G&#10;alE97BycpOtlV6iF11Ap7GuOiITOE8I+epYijVCJzSxBurAs7r/f3Nw0ea2w7HjUFf4Pnw6qp/q8&#10;i2FpMnzC0oSIiIiIaOhjafIaEUeXnDp/BYcOH5YmbxUjFiTiHCKPYlLk/VqkuUbE23Jcj5+Q5g05&#10;fuoszl72kEqTx7FpOHjosFS8iE+8EecwcTjiDMejLtIIFFt7B2mESsfrirfnXLlxBwcOHoLLcXdp&#10;/9MXrsDZ1R3ZFRrcvOcvFSJiAWNlY4uL1zyR+tJTeNJeNEqTzlpaW0uPFxZHxoi55R0kPQno6s17&#10;sLCygXdw+xOAmNdP/5cmRtRUlqIgvwAFBaY0qfvnCSssTXoOSxMiIiIioqGPpclrJq24URoV0jEv&#10;lwziaA1xJErHbR1LjNZztO0rnkdYJ96yI/4rTvzaum9bpHPKx3U4p1ioZJappH/FbeKx3Y8Wab1W&#10;Q/sxws+t26Vt4vk7HcO8TvqzNDEaDUgOPIoPPvwrvv/he/wgZsZkvD92LgprWx9DrJxasTQ5cxQj&#10;LroxXeS/XDiOnIY6+dMiIiIiIqKhiKUJwyiY/ixNdKpGTB35LRKL6qHT66EXo9Mi/Mw2HDgbIu+l&#10;HLE0+ZvzrvibKyeZLvK3l08gl6UJEREREdGQxtKEYRRMf5Ym6uYy/Nv0zahWyStkpVFXsdvcQ15S&#10;jvhEnkpVCyrVKqarCJ+N3mCQPy0iIiIiIhqKWJowjILp39KkFP865gd43PaBj097Ljpsxda91+W9&#10;iIiIiIiISCksTXpJcmEdkvKqpEcJd7VdnBckubC2y21ixOOS8qvbkigkpaiuy33fNuKcJ63XEX/u&#10;uE18na3bxJ87bhPnNWk7rqTzcW3nzHv1nMyr6dfbc7SNOOJgAytLy86xOgyf0GR5LyIiIiIiIlIK&#10;S5PuUtaCwLAY7N27F/v375cezys98rfTfi14EB4nPUWnq8lXxXX3Ah5hx/Zt2LN7t5RdO3cI59wD&#10;n5AIaTLWl49508Rnl8POwRF79+yRruPgdBQJuaZHF4sTzLqdPo89e4TXIMT91Pm2az/PKoWtXftx&#10;jk7O0qOTxW3iI5Vt7BykbWLsHZ1YnPSS/ixNiIiIiIiIaGCxNOkmcdmlsLSywsOnyUgvaYT/o2jY&#10;OTghRR5VIpYOYc/SpMcPH3E53m1p4h38BHaOR6TRGilFtUgqqJEeT3zw4EEEhMV0PkbYv7sn34jr&#10;uytZxG3uZy7g3BUP6Yk6Ys5cvIZT5y8jq1yNO/4PccT5mPQaEvOrhNd7DPeDwqTHFYuPIb547ZZw&#10;TKN03ImzF3FWODZL2HbsxGlc9PBCalG9NDrm3OUbcD91Vvg8Xn0NjCn9WZpoWioxeuTH+GTkSIz6&#10;ZCQ+/uhDfPThB/jwgz9gt8N9eS8iIiIiIiJSCkuTbiKO3PB/9LTtVpbnmSWwsLRCXHaZtOz7MBrH&#10;3E7hquc9HHF27bLsaC1N7J2OSrfAtK4XC4krN+/C+dgJaRSIOGLlWUYxPO764YpwvtDopPbzCf9G&#10;JefjmpePsO0unsRltJ2nNeJr9BNeT2xGibyuBf7CspPwusSf7ewd4RsSKV1LPK/4vsSRKGJJ4hca&#10;LV279VzeweHC63KXjhN/bn2/4nHiqBpra1upRGrdn+mc/ixNjAY9cpOjYbV9JWbMNoPbZW+Ulpag&#10;pKQYNXXN8l7KEa+nrkkVksb0mFTotQ3yp0ZEREREREMJS5MeIhYF4iiLRzGpUpFw8fotpMvbnqYW&#10;CP82ScXC65YmYkKiEmBlZSPdAvM0tVAqZC553IaXzwPY2Nnjjl+osF8LHj5NweHDFrh84w5u3gvA&#10;wUOHERwRL23reL6O1xdHpLifOofLwvnE22nM224tMo1kEYsXcaRLivDeOh1X3gJXuQjKkguW1m3p&#10;wnncT5/HxauebeuYVzNQt+dUFKTgiMUWTJk5D3cis+S1yjJom5B7bzzyfScL+ZbpJnneX6O5PFr+&#10;1IiIiIiIaChhadJLnqYVwuGIi3QbzpWb9zqVH6ZS5M1KE/G2H0sra+mWGVf3U7jlEySNGBH3i0rK&#10;w+7du6RS4/iJ09IIlJwqLbIq1PALjcL9oMddXk+MuP7yzbuwtXdAQl6VNEntvn17EZGQLWw3lSYR&#10;Sbk4cOCAdP72Y4XjbtyRRqW0zmnSlrJmXL/lDWsbu7aRN0zXGYjSxKDToCQvHe7W2/Ht9Fm4E5Ut&#10;b1GWWJqIhUCB/zQh05luku87BS3lMfKnRkREREREQwlLkx4ijtgQSwLxX/GpMlY2tvAJDhe2mQoL&#10;UynyZqVJ0JPnsLS2kZ5KY2lpLZUk4iSxu3aZsnvnTsRllcLe8QgCHz/rdM7u5jYRX6s4J4m18Drj&#10;cyqkdeJcJObmB/A4tsNIk+fpOHTocFtpIt5uc+LMBVjb2iIxt3NhIl7r5PlLsLVzkJ7803Eb82r6&#10;uzSpy3mKjWZTMW3hRjzLKIVOb5C3KI+lSd/C0oSIiIiIaOhiadJNHj1LlUZeiHOKiMvZlVq4HD8p&#10;3SJjmofkzUsT8VynL17DyXMXheUWWNvawyc0Qh5p0iiVGdLIkLJmOB51hW9IRNuxIdFJuHHXXzqu&#10;dZ2Y5IIa6fW5up1EcmFN23rxnI5HXOTRKaZbbu4HPcHRY25ILxYfQ1wD5+Pu0oSw4uOVO54zTdju&#10;7OoGt1PnpBExHbcxXac/SxOtqgazZkzBN5MnY/r0Gfh+5nTMmD4N06d9A8czIfJeymFp0rewNCEi&#10;IiIiGrpYmnSTZ+kvpHlG7j94LBUGvqGROGxhKd/mYtqnr6WJrb0jopPzpblLxONv3PEVzmWBJ/FZ&#10;UilzN+ChNDpEnHckLrscl2/egZWNjVS0eN4PhIOTszSHijhhq+MRZ9zyeSAVIG3XEs5x4Yon7IX9&#10;olNM1xHzLOOFsL1FGqkiFjORidmIECJeKzgyTpq35Ozl63AUXr94/vbjiqWyRXxajjhhbERCjnSb&#10;krhPTGoRMoRtHd8n056BmtNkILA06VtYmhARERERDV0sTbqJWEqI8444HXWRJmZ1POqM0KdJyHjp&#10;1hi/h1E45n6629JEnIPE0tJKmg9ELCusrG2k0SBhsWlto1jEf8V5S8R5SMRriXOcxGaanoQjTkR7&#10;3csb1rbC8bb20iSt4rqO1xFvxRGLGfH8puvYSbcSiZO6iq9BHBnjcccPNsLxNnYOuHk3QHp/8dll&#10;sLXrfJwYcdSJ+NQcC0tL03Vbz2ltK5Uo4miYjtdn2tOvI03Uddi8YT1+Wt8569etxLlbkfJeymFp&#10;0rewNCEiIiIiGrpYmvQS8VaavBq9NBFrV9vF0Rq51bout4kRCwvx+NbkVuuRXaHpcl9xm7hPdmXn&#10;7WLx0Xp8V+WMmFx5e8fkVOnb9xGOE88vpuOtPa3X7HSc/H5eXi/GdHz7dZnO6c/SxGg0QKVSQa1W&#10;vxQVtFqdvJdyWJr0LSxNiIiIiIiGLpYmDKNgeHvO8AtLEyIiIiKioYulCcMomEFbmqir4X7EEtt/&#10;2Y5d+w/icUoZjPKm7rA06Vt6LU2MRiSF38bOHduwbddu3I3MEFd1KT3iNo5c95d+1mvVsNv1MzZt&#10;3IAtmzZg84Z1WLfLEo3a3r45IiIiIiJSCksThlEwg7I0MRrw8MxenPKPhFqrQ2lGJJZu3IdmTc+v&#10;k6VJ39JbaWLQVGLzjoPIq2lEXWUudm3ehnJ159up9DoVvK8ew8b1y3D4gre0zmg0QqvVCNFC3VSJ&#10;k9a7EZZd3W3hQkREREREymNpwjAKZnCONDGgvLAQTWqNtKSqysPytdvRqNJKy91hadK39FaaNKR5&#10;wubio7aRPQFndsInq1FeMlG3VON+SBQyIq7D8sJteW272KDL2H/ivrxEREREREQDhaUJwyiYwT6n&#10;iUGvxp3Th2DvGQODvK47LE36lt5Kk6LHx+DikygvAZG3bXHjWaW81FlB9KuliVFVjoM7diGnSV5B&#10;REREREQDhqUJwyiYwVyaGHXNOGW7E47XA6A19H6PB0uTvqW30qQm5hyO3o6Vl4DIW5a4Edv30iT1&#10;yS0ccr0hLxERERER0UBiacIwCmawlib6lmrY7N+FW8HPoOnjnBgsTfqW3koTTVUcdjtcg0r83I0q&#10;nNq/CfE1atPGl3RVmngc2Y07sfnyEhERERERDSSWJgyjYAZjaWI0aHHDcTN+3m2LO3fu4M7tW7h1&#10;Lwgabc+vk6VJ39JbaWI06uFquRsnr3jg2kV37LY7A53eAFV9KR48ikDHmWXyIy/jwBlPeUmkw76t&#10;e5As/G4REREREdHAY2nCMApmMJYmBp0GEWEPEBQUgKBAIQH+8A8Oh0bH0kSJ9FaaSAwtiAoLRkj4&#10;M7SOMVE3ViA86jk6PkenoSwLsem58pJIh6iYGDSqe5uBhoiIiIiI+gNLE4ZRMIN9ItjXwdKkb+lT&#10;aUJERERERO8kliYMo2BYmgy/sDQhIiIiIhq6WJowjIJhaTL8wtKEiIiIiGjoYmnCMAqGpcnwC0sT&#10;IiIiUppe24Kox3HQGvr42MMu6BrLEREdg/78P1OjQY/q6ioYjZ1fp16cU+/BA/j7+wvxExKI2KRM&#10;6N7i/bxM31iCJ/EZeOuZ34wGZMU/RlFVk7yiXXNVHh4E+preg58vgoKfQ/OGF2wozZDmF8ytbJDX&#10;mOjVTYgO9UdMRhne5NMRf1ca1Bp5qV39i2ThtQufv5/42v0Q9DAMJdWdr/22suJiUVjRKC+9OYOm&#10;HjHRsXj1XQwOLE0YRsGwNBl+YWlCRERESjLoNQj3tMc//2YFGrVvXgk0p9/H6C+ntk1C3x8Kn/lg&#10;6rIdMLxUmqgbq/DJP/wdfli4FGvWrMbqFT9iwsj3MX+nG+pVHafBf3PqVE98uvRwp0n134hBg4OL&#10;PsD5hxnyinZR58wxctQErBXfw+qV2LjZHY1veMFEz734x//2t1h0yEteY1KcHIx//dv/isl77r1+&#10;aWJUwX79dASllckr2iVcWoPf/+cnWLN2jfAdrMKPC2biTx+Owd2IV9/nm7JcNQdngtLkpTenqYrH&#10;t1/NQI28PNiwNGEYBcPSZPiFpQkREREpRt+EIzsW4g+/fw+/f+9nNOneojTJ9MOXU2f3WJro9Xq8&#10;1HdIDMJ6cdvLpPVto0WMyAy7hi8XboZWJ5xHXivSNFZj7D/9I6LzKqRlcSSKOKJi2ZjfwNYzSlon&#10;EdcL5+xUugg/m5YNwraO719YbxCWpWMM0jnF/cR1L79W0+uUFwTS+5R/7shgEI4zaGCzagyuPMmS&#10;17Zz2rUYDlefyUtvJ8VrH8ZOno4ps76X15jcd7PAzFnfYOp+3/bXKL3HV78b6XPssN6gb8TGeaMR&#10;kFIibeso6frPmGZmIS8Zpe1FERfx/uhvUKSSV4uML3/Ops9PJI4k6nhWo/BZS8vCevGzNwrHiufV&#10;6bVtr0kkrdPo2o4Vj3v5GiLT+xG21Sbih+/mszRhmOGQoVaa5NwZgzzvr4RMZLpJ7r0v0FwWKX9q&#10;RERERG+uMicJPvcfISstBP/zt2u6LE2q0gLxzehRGPf52LZ8MvZz3HleLO9h0lNpkh1xDWM+/wpm&#10;Cxfi268n4pTvc2l9S3U65k35BgsWLMTsGZMxctJiVDdroGsqwsaF0zBPWL9o/vf4cs5mlFUXYcvi&#10;yfjjByOxbMUxtOja/2puLU2i5NLExIi80JP4cvFuqIS3VZzyAF+MGQszMzNMmzQB1hcDpL2qEs5j&#10;zqylmDNvNubPmoEvvpmP8iYd0JCFScJrWmc2B/N/XIXShNv4bOUhqIpj8eX4SWiWjgZ01QmY+vUs&#10;lGiNKIy4iIkTJ0vvc+qkSTj7IFH6415dk42l0ydh1lwzLF6xGivnfIJrXZQmW34Yi8179+Mr4TNe&#10;sd0SZU2vfpqPL9li7Cefdvo+Ppy8AMnlWnkPkxSvvZi2/iAOLvwG0dWt32sTdq9aBa+zWzF5n6k0&#10;CbnugIkTJmGh8LmMGz0GN5+kSnvG+53FhC+nYaHwHXzzxWdw9gxH9qMb+PD9/8Ckb6cgID5X2q9V&#10;59KklQ7rv5+AU96pMOg0OLVjKabMmImF82cL55iPogbTa/5l6edYvHQJZs1fiOlfjsX+k/7SiJ4H&#10;bpaYMX8J5pnNg+OVQFivXIzzwZl4cnoLlrsFtZUkIad2YKaFPwzGFpivnYdpM4XvbO4PGPfdclQ0&#10;mj7DxzedMPqLr7Fw0RJsO7wfM6YvYGnCMMMhQ6k0MRr1UNdmQl2XxfSYTKlgIiIiIlJKcV4o/qmb&#10;0kTbXIvUpCQkJye3JVFIdVPnGSG6K03UVRmYPGYUYvOqpD9yqwtjMGPSFFSodfCymwObq2HSel1L&#10;DX6a8jv4pVQi8/4xzFj2izR/iNGgwfVzR5Bd0YicJzcxcck24Y9j8cztui5NhGsL7+vjyUuF11qG&#10;VTPHwS+xQDq2qTIPS6ZNRmyVDtWJV/HnMbOQKc79oVfj3tH1WGBzG7qmbHzx17/A63mpdC5Nuqk0&#10;0Rs1cP5pOs49rZLWR1y3xaItR9FSXYC//OH3eJxuunWlKjccEz4ajzqtHhf3/IBNTjek+V5U1Xn4&#10;7sN/xvXwbGm/NoYazJ04Cc6XfZCWmgxPl60YP3cbqlWd/1+/vuIFkhMTO30fCWmZaNZ2/lDE0uS7&#10;9Q6Ivm2F9UeDpc+yJtkHK3+xR/zVjVJpoq14jvFfTEfsC7E+MKI88wlGjpuFnOom/LJ4CjwTqqXv&#10;pjw7BldvhgqvsRnbFoxFSGa5eIlOui5NAOv1M7Dv/H2UPLuJ0d9vQaVUYujx2MsZY5a4QKM3YtPM&#10;v2Cr002pKNHUvsBnH49CeHoFQt33471vN0An7COyWWaG88EZqC+Ox3vvz0R5ix5GTS02zZ2AmHIV&#10;wi/uxcKtLqgX/j4y6NQIdV2NDccfQFebhmnjJyLhRYP0fqJvWOOzb+ewNGGY4ZChVJoQERER0a+j&#10;x9KkpRZpwh/mKR2SJKSvpUl+lA/+/T/ex769e7F/n5hdGPfpnxCQ3SRN4FpZko+khHiEeHtg2pg/&#10;4NbTF2gqice8SaMxd+k6OJ26ipTcYoh/N2c/8cBXi7b2uTRpzn6AjyctQ1FmFD79999h//7W17AP&#10;kz77MxwC8lCTeB5r91yV/pgWVeWG4X98+jPqGnPw9djpyG0xfSZtpYnwc8qDs/hyzVHpD/4DSybh&#10;fFgOXqQG4Te/fQ87dsnX2PMLxr3/W8TWabBm9CgEJb6QzgOjFke2fIUrjzNNy20M0Ona/7/eoNdh&#10;6id/QEB8ibzGpKGiGMlJSZ2+j8S0LDS/NB+NWJpMWWeH6vxY/O9RS6Qi4ZbTFjjffo6nF36WSpMc&#10;7wOYutFJPsJkwei/wjeuEEEXLPDRJxOwbZc5fEMiUN3QIryoJmw2G4vA9L6XJhbrvsP+C74IclmK&#10;L2cukz//vdi2cRV+97tPUNuiw8aFX8A3td50gNEIm+/H41RgFB657cX3B861fd+tpYlB04gF4/+E&#10;YOEzrUwLwpeTlkOv18Lix48x3WxN2zX2bZ6P0VP3oCDiFL5YvNN0EoGxMRtmc3l7DsMMi7A0ISIi&#10;IqK31VNpUpnqjwkff4zRn37Slg9HjoLXs77dnpMddgcfjZqCp09j8OzZMykxz56julmLmBv2+GLM&#10;aEydPgu2bmewdubHuBVTJBUGmsZaxDz0x9blP+B//5//hL/wh3z2kxuvUZoYke7niIk/mqMy+Qk+&#10;+/Onbdc3vYZneFHTgurEc9iw36utNKnOj8D/+GRtW2mS10Vp0lKVh09+OxJlNcX4evpSlDYbUJjk&#10;g99/9CXCotqvIaZRY8CPn45GcFJ7aeKy87tXShODqh6pWflSOSQyCp/B3PH/ibsR+aYVskcXrPDJ&#10;Bx91+j7+9NUcJHVxe86UtTYwqGux7rN/QXpxNX5euAKZNVpEnzeVJpl3D+C7rS7yESZLx36Iu89z&#10;oNVqUFeUibsXXfD1p3/Gt4t3Qf3apYkOq6aMwYWAbNyzmY+fDl/q8NnEIDYuAVrhDW9ePB7B2fJI&#10;aqMBjj9MwInASDx034vZBy68UpqI323SpY3Y6B6Ee8d3YavrPeHz0sB8/u9x8IRn+zViYpCYlo+C&#10;MDeMX9JemqCpAIsXsTRhmGERliZERERE9LZ6Kk3EyTPFyU9fjri+o9bSpPOf7kBLcRw++uNHKNe2&#10;/j+rGqEB3iivq8fX//IPiMp4YbpGcwUWjvyfuPWsDOHXnbH10Hlpb3HyzzNbZ8P8rD+yH9/AuIWb&#10;uy1NYjqUJuJEsAs++lcc84mDoTEPMz77CE+r5Y2CqId+yCgXS5Mr+PSHLaiX33qs50HM3H8Nuuas&#10;bksT8Zahk5u/g5PNz9joeEcqXBrLMvC//uXfkF0uj5jQNSHwzi1Uaww4tnEi9px9KK02aJqwbNT/&#10;i6vhnec0MTak4+M/j0VChekT1Lfk4y//8Tkyqzt/ouLn0Zfvo7U0ETYg5ux2mDs7YcMuV+mzay1N&#10;dCWPMerz71HYOmhIX4IPPvwKKaUV2L5mBtKlJwaL300uJk36EoXqZmyaNwYB3ZQm080s5SWTnNAz&#10;+PCL2ajUGpETfBIfzzJHk/xr0FDzAl63g6XSZMP3H8H1rmmeG3Ey2ImffIywxDIEH++uNBH20xRg&#10;zoq1WDvnB0SUCd+R8Ll4O6zG0r2m3xuRtjQJgQ+Toa6MxYQxE1EqP4mo8vl1jJvC23MYZliEpQkR&#10;ERERva2inCD8139c8paPHPbGB3/4LZauWIEVK5ZLWbN5B4pb9IjydMTIcZOxctVqmP0wBQvWW0Ct&#10;0+DKnvmYMHkm1q5di1XLl2LlzC/h6pcGVXU2lk0fj/lLV2HN6mUYN3E2kkvqUZsTgb/8+T2s23AM&#10;TR1eq/jI4ZF//3eYPm+RdN1lSxdj4rhR+Mn6Epo04v8rG5AcehUjP/0cK1euxJL5MzFz0RZUqfSo&#10;TryEL8Z+BbPFwmtesgDjvpmNolq18Fd9OsZ+MBE5zXJpkuKBDxfulUoTUU3Kbfz3//ZPCIwrkJaN&#10;Bh2eeljgi4lTsEJ4nwtmTcWcVZZQ6Q1oqkjH4qlfwuzH5Vhi9gM+ff93uBz26u05/if34YuvvsXa&#10;lcsxacxIXHmUJM1F8iYSPbZj/NJD0s/q2kT85r//Hc4ExUvLESdXYNz2uzAK78bDZScmfDMNq1et&#10;wDdfjIL7/UjojQaEex3ByLHfYNWqVZg3bSK2O16FwajHfcvlGDfpO/jEdZ4INv7SGvzu9x8L7134&#10;/pcvwyLhM/503FQEPjd9Pjp1PfYt+Q7TZpsJ3+kKfPf1BNjdjROuZcRms1GYNH02lq1ehbnTxmP3&#10;8fvQGIzwP7INU3aeaitNDgrnPBlomqhWtGfeGIyZ90vbY6B1zWVYP3cyfpi/CKuF34MJo/6K2zHZ&#10;Yu2D4Gs2GDt+qvB+VmPajCkYM2UmOnRogwpLE4ZRMEOpNDEI/zUsq1OjvF7DvBI19IY3/58YIiIi&#10;op60NFfCX/iDWtf61+kb0DeWI+yBL/z9/NoSEPIQjeJftMIf4SXZSQjw9UHE81ThD2LTMeLtG/ER&#10;DxEQGIwXlQ2oL0xFQp5pgtWWhko8ehAA/4Bg6Yk6JgbkJUXCLyBSmk+klfhklvCgQPj7y9cOCEJy&#10;9otXRqTUlmQj0M8Hj6Li20qX6sQLWLrjHLLTYhEQ9BBVTfLIDl0TIh5Ho1m+jqGhGI/j0qVRJdKy&#10;To2HoWFoaH8zwvs0ojgnCf6+voiMTWkrWEQtdeUIDfRDVEIWclOfoqiqUd7SWV5aHPz8/JFeYJo4&#10;9001FKcK1zIVM+LojSehIahuMN08VVOQiMi0Mvn8BhSkPoevrx8yiirar2nUoyhdXO+DpwnZaH1Y&#10;kUHTgFB/b6S96Fw51L9IQmCAv/T5+wkJDgtHzUvz3ojfd+LTMPj6BSItr0xeB6yf/zmuReQiLMgP&#10;j+Oz2n4PK3JTEZNeKH6sksznz1BQ0f65FWfHIT6t821iBnUDYp6ECL8jQSgob+zwGQrvM+UZfHz9&#10;UVZbg+fCuV5+dYMFSxOGUTBDqTSpa9bi75cE4B9WP8A/rGE65l/WBaOoukX+pIiIiIhIKVXxZ7Fg&#10;84m20Qo08FbP+hRXYjpP4jucsTRhGAUz1EqTEbO8MWKhP0YsYjrm/14SgEKWJkRERESKa6lIge+j&#10;xDe+DYbeXrDPdaSVNctLxNKEYRQMS5PhEZYmRERERETDA0sThlEwLE2GR1iaEBERERENDyxNGEbB&#10;sDQZHmFpQkREREQ0PLA0YRgFw9JkeISlCRERERHR8MDShGEUDEuT4RGWJkREREREwwNLE4ZRMCxN&#10;hkdYmhARERERDQ8sTRhGwQz20qSuJB1XbgXLSz1jadJ9+lKalGQ9g731YVg5uSKvqvtHtpVmR+NC&#10;SJz0WD29thKuFgdw6IC5FCsrC5y47AONaVciIiIiIhpgLE0YRsEM3tLEiOyUcJhvW4lf7D3kdT1j&#10;adJ9eitNWqpycGDPHjzPyEVqXAg2HXJDjarz74XRoEP8E19sXrMYhz3DpNLEaNAgPzsL2VlZyMrM&#10;gPUvP8ErPEXaRkREREREA4+lCcMomEFbmmhq4Ox2Ao8eeGGrzVV5Zc9YmnSf3kqTlJDzsLkQIv1s&#10;NBrhvHU9nuZVSMutakuScdztAh74XIa5x6POxYhwTNHzu9jpeg9qo7yOiIiIiIgGHEsThlEwg/32&#10;nJLUYGyxZmnytumtNHl83QInAuOkn8XSxPPoWvgmFkrLL0t7fOOV0kTbXIWti+Yhr47zphARERER&#10;/ZpYmjCMgmFpMjzSW2kS7mkN96COpcka+L1GaZIX54tN1pehMXCYCRERERHRr4mlCcMoGJYmwyO9&#10;3p7z6BKszwVJP4ulidO2nxCTVyUtv+zV0kQPr2PmuJvZJC8TEREREdGvhaUJwyiYwV6aFKc8wCbL&#10;K/JSz1iadJ/eShNVdR4O7d2DmOQ0JD1/gC2WJ1CrNkDd3ICMzBwYjO0jSFLDrmPftYdtpYlRUwmL&#10;PTtRKS8TEREREdGvh6UJwyiYwV6aVBXE4cR10wSlvWFp0n16K01ElUUpsLM6AEsnN5Q3qE3rCtJh&#10;43Acug633RQmPcTFhwltpYmuvgTnz52Ul4iIiIiI6NfE0oRhFMxgL03EW0XE9AVLk+7Tl9JE9PLn&#10;3brc8StoW/fSMhERERER/fpYmjCMghnspcnrYGnSffpamhARERER0buNpQnDKBiWJsMjLE2IiIiI&#10;iIYHliYMo2BYmgyPsDQhIiIiIhoeWJowjIJhaTI8wtKEiIiIiGh4YGnCMAqGpcnwCEsTIiIiIqLh&#10;gaUJwyiYoVSa1IqlyXd3MWK2D0bMYTrmb+b7Ir+KpQkRERER0VDH0oRhFMxQKk00OgPOhhbi7KMX&#10;OBvGdMwlIY0qnfxJERERERHRUMXShGEUzFAqTYiIiIiIiIY7liYMo2BYmhAREREREQ0dLE0YRsGw&#10;NCEiIiIiIho6WJowjIJhaUJERERERDR0sDRhGAXD0oSIiIiIiGjoYGnCMAqGpQkREREREdHQwdKE&#10;YRQMSxMiIiIiIqKhg6UJwygYliZERERERERDB0sThlEwLE2IiIiIiIiGjhFF1SowDKNMCoWotCxN&#10;iIiIiIiIhoIR8r9ERERERERERNQBSxMiIiIiIiIioi6wNCEiIiIiIiIi6gJLEyIiIiIiIiKiVwD/&#10;PxBIg3BoFH+RAAAAAElFTkSuQmCCUEsDBBQABgAIAAAAIQDyqa0h3QAAAAUBAAAPAAAAZHJzL2Rv&#10;d25yZXYueG1sTI9BS8NAEIXvBf/DMoK3dpOUBo3ZlFK0pyLYCuJtmp0modnZkN0m6b939aKXgcd7&#10;vPdNvp5MKwbqXWNZQbyIQBCXVjdcKfg4vs4fQTiPrLG1TApu5GBd3M1yzLQd+Z2Gg69EKGGXoYLa&#10;+y6T0pU1GXQL2xEH72x7gz7IvpK6xzGUm1YmUZRKgw2HhRo72tZUXg5Xo2A34rhZxi/D/nLe3r6O&#10;q7fPfUxKPdxPm2cQnib/F4Yf/IAORWA62StrJ1oF4RH/e4OXLp9SECcFSRIlIItc/qcvv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o9I8rwMAAL4IAAAOAAAA&#10;AAAAAAAAAAAAADoCAABkcnMvZTJvRG9jLnhtbFBLAQItAAoAAAAAAAAAIQCgUZ7dr/UBAK/1AQAU&#10;AAAAAAAAAAAAAAAAABUGAABkcnMvbWVkaWEvaW1hZ2UxLnBuZ1BLAQItABQABgAIAAAAIQDyqa0h&#10;3QAAAAUBAAAPAAAAAAAAAAAAAAAAAPb7AQBkcnMvZG93bnJldi54bWxQSwECLQAUAAYACAAAACEA&#10;qiYOvrwAAAAhAQAAGQAAAAAAAAAAAAAAAAAA/QEAZHJzL19yZWxzL2Uyb0RvYy54bWwucmVsc1BL&#10;BQYAAAAABgAGAHwBAADz/QEAAAA=&#10;">
                <v:shape id="Picture 1288740363" o:spid="_x0000_s1036" type="#_x0000_t75" alt="Chart&#10;&#10;Description automatically generated with medium confidence" style="position:absolute;left:952;width:34671;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VLyQAAAOMAAAAPAAAAZHJzL2Rvd25yZXYueG1sRE/NasJA&#10;EL4LvsMyQm+6MRYbU9dQCoKHUlqNorcxO01Cs7Mhu2p8+26h0ON8/7PMetOIK3WutqxgOolAEBdW&#10;11wqyHfrcQLCeWSNjWVScCcH2Wo4WGKq7Y0/6br1pQgh7FJUUHnfplK6oiKDbmJb4sB92c6gD2dX&#10;St3hLYSbRsZRNJcGaw4NFbb0WlHxvb0YBR/FPn97X7hTu8vPd5ujPUzXR6UeRv3LMwhPvf8X/7k3&#10;OsyPk+TpMZrNZ/D7UwBArn4AAAD//wMAUEsBAi0AFAAGAAgAAAAhANvh9svuAAAAhQEAABMAAAAA&#10;AAAAAAAAAAAAAAAAAFtDb250ZW50X1R5cGVzXS54bWxQSwECLQAUAAYACAAAACEAWvQsW78AAAAV&#10;AQAACwAAAAAAAAAAAAAAAAAfAQAAX3JlbHMvLnJlbHNQSwECLQAUAAYACAAAACEARufVS8kAAADj&#10;AAAADwAAAAAAAAAAAAAAAAAHAgAAZHJzL2Rvd25yZXYueG1sUEsFBgAAAAADAAMAtwAAAP0CAAAA&#10;AA==&#10;">
                  <v:imagedata r:id="rId43" o:title="Chart&#10;&#10;Description automatically generated with medium confidence" croptop="28418f" cropbottom="18925f" cropleft="13502f" cropright="24398f"/>
                </v:shape>
                <v:rect id="Rectangle 119790458" o:spid="_x0000_s1037" style="position:absolute;top:-954;width:40618;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ZFxwAAAOIAAAAPAAAAZHJzL2Rvd25yZXYueG1sRE9NS8NA&#10;EL0L/odlBG9206K2id2WIooKHmwr6HHIziah2dmQ3aTx3zsHwePjfa+3k2/VSH1sAhuYzzJQxGWw&#10;DVcGPo/PNytQMSFbbAOTgR+KsN1cXqyxsOHMexoPqVISwrFAA3VKXaF1LGvyGGehIxbOhd5jEthX&#10;2vZ4lnDf6kWW3WuPDUtDjR091lSeDoM38O3w5fj0Ft+1W4wubz6GL7ccjLm+mnYPoBJN6V/85361&#10;Mn+eL/Ps9k42yyXBoDe/AAAA//8DAFBLAQItABQABgAIAAAAIQDb4fbL7gAAAIUBAAATAAAAAAAA&#10;AAAAAAAAAAAAAABbQ29udGVudF9UeXBlc10ueG1sUEsBAi0AFAAGAAgAAAAhAFr0LFu/AAAAFQEA&#10;AAsAAAAAAAAAAAAAAAAAHwEAAF9yZWxzLy5yZWxzUEsBAi0AFAAGAAgAAAAhAMslBkXHAAAA4gAA&#10;AA8AAAAAAAAAAAAAAAAABwIAAGRycy9kb3ducmV2LnhtbFBLBQYAAAAAAwADALcAAAD7AgAAAAA=&#10;" fillcolor="white [3212]" strokecolor="white [3212]" strokeweight="1pt">
                  <v:textbox>
                    <w:txbxContent>
                      <w:p w14:paraId="440BB1DB" w14:textId="77777777" w:rsidR="008A4883" w:rsidRDefault="008A4883" w:rsidP="008A4883">
                        <w:pPr>
                          <w:rPr>
                            <w:color w:val="000000" w:themeColor="text1"/>
                            <w:kern w:val="24"/>
                            <w:sz w:val="18"/>
                            <w:szCs w:val="18"/>
                          </w:rPr>
                        </w:pPr>
                        <w:r>
                          <w:rPr>
                            <w:color w:val="000000" w:themeColor="text1"/>
                            <w:kern w:val="24"/>
                            <w:sz w:val="18"/>
                            <w:szCs w:val="18"/>
                          </w:rPr>
                          <w:t>Number of people with a long-term condition, by deprivation quintile</w:t>
                        </w:r>
                      </w:p>
                    </w:txbxContent>
                  </v:textbox>
                </v:rect>
                <w10:anchorlock/>
              </v:group>
            </w:pict>
          </mc:Fallback>
        </mc:AlternateContent>
      </w:r>
    </w:p>
    <w:p w14:paraId="3BC0D316" w14:textId="77777777" w:rsidR="008A4883" w:rsidRPr="00C5190E" w:rsidRDefault="008A4883" w:rsidP="008A4883">
      <w:pPr>
        <w:pStyle w:val="Default"/>
        <w:rPr>
          <w:rFonts w:ascii="Arial" w:hAnsi="Arial" w:cs="Arial"/>
        </w:rPr>
      </w:pPr>
    </w:p>
    <w:p w14:paraId="6F6ED260" w14:textId="77777777" w:rsidR="008A4883" w:rsidRPr="00C5190E" w:rsidRDefault="008A4883" w:rsidP="008A4883">
      <w:pPr>
        <w:pStyle w:val="Default"/>
        <w:rPr>
          <w:rFonts w:ascii="Arial" w:hAnsi="Arial" w:cs="Arial"/>
        </w:rPr>
      </w:pPr>
    </w:p>
    <w:p w14:paraId="09898F7C" w14:textId="77777777" w:rsidR="008A4883" w:rsidRPr="00C5190E" w:rsidRDefault="008A4883" w:rsidP="008A4883">
      <w:pPr>
        <w:pStyle w:val="Default"/>
        <w:rPr>
          <w:rFonts w:ascii="Arial" w:hAnsi="Arial" w:cs="Arial"/>
        </w:rPr>
      </w:pPr>
    </w:p>
    <w:p w14:paraId="7D523D05" w14:textId="77777777" w:rsidR="008A4883" w:rsidRPr="00C5190E" w:rsidRDefault="008A4883" w:rsidP="008A4883">
      <w:pPr>
        <w:pStyle w:val="Default"/>
        <w:rPr>
          <w:rFonts w:ascii="Arial" w:hAnsi="Arial" w:cs="Arial"/>
        </w:rPr>
      </w:pPr>
    </w:p>
    <w:p w14:paraId="56FBD2C4" w14:textId="77777777" w:rsidR="008A4883" w:rsidRPr="00C5190E" w:rsidRDefault="008A4883" w:rsidP="008A4883">
      <w:pPr>
        <w:pStyle w:val="Default"/>
        <w:rPr>
          <w:rFonts w:ascii="Arial" w:hAnsi="Arial" w:cs="Arial"/>
        </w:rPr>
      </w:pPr>
    </w:p>
    <w:p w14:paraId="15D17D0D" w14:textId="77777777" w:rsidR="008A4883" w:rsidRPr="00C5190E" w:rsidRDefault="008A4883" w:rsidP="008A4883">
      <w:pPr>
        <w:pStyle w:val="Default"/>
        <w:rPr>
          <w:rFonts w:ascii="Arial" w:hAnsi="Arial" w:cs="Arial"/>
        </w:rPr>
      </w:pPr>
    </w:p>
    <w:p w14:paraId="20B71904" w14:textId="77777777" w:rsidR="008A4883" w:rsidRPr="00C5190E" w:rsidRDefault="008A4883" w:rsidP="008A4883">
      <w:pPr>
        <w:pStyle w:val="Default"/>
        <w:rPr>
          <w:rFonts w:ascii="Arial" w:hAnsi="Arial" w:cs="Arial"/>
        </w:rPr>
      </w:pPr>
    </w:p>
    <w:p w14:paraId="2B477842" w14:textId="77777777" w:rsidR="008A4883" w:rsidRPr="00C5190E" w:rsidRDefault="008A4883" w:rsidP="008A4883">
      <w:pPr>
        <w:pStyle w:val="Default"/>
        <w:rPr>
          <w:rFonts w:ascii="Arial" w:hAnsi="Arial" w:cs="Arial"/>
        </w:rPr>
      </w:pPr>
    </w:p>
    <w:p w14:paraId="6FDD5297" w14:textId="77777777" w:rsidR="008A4883" w:rsidRPr="00C5190E" w:rsidRDefault="008A4883" w:rsidP="008A4883">
      <w:pPr>
        <w:pStyle w:val="Default"/>
        <w:rPr>
          <w:rFonts w:ascii="Arial" w:hAnsi="Arial" w:cs="Arial"/>
        </w:rPr>
      </w:pPr>
    </w:p>
    <w:p w14:paraId="18B66A29" w14:textId="77777777" w:rsidR="008A4883" w:rsidRPr="00C5190E" w:rsidRDefault="008A4883" w:rsidP="008A4883">
      <w:r w:rsidRPr="00C5190E">
        <w:t>Figure 19: Number of GP-registered patients with a long-term condition by IMD quintile (NEL LTC dashboard)</w:t>
      </w:r>
    </w:p>
    <w:p w14:paraId="291371C0" w14:textId="77777777" w:rsidR="008A4883" w:rsidRPr="00C5190E" w:rsidRDefault="008A4883" w:rsidP="008A4883">
      <w:r w:rsidRPr="00C5190E">
        <w:rPr>
          <w:noProof/>
        </w:rPr>
        <w:lastRenderedPageBreak/>
        <mc:AlternateContent>
          <mc:Choice Requires="wpg">
            <w:drawing>
              <wp:inline distT="0" distB="0" distL="0" distR="0" wp14:anchorId="103C6C80" wp14:editId="6A655DE8">
                <wp:extent cx="4061460" cy="1603375"/>
                <wp:effectExtent l="0" t="0" r="15240" b="0"/>
                <wp:docPr id="1233219378" name="Group 1233219378" descr="Graph showing proportion of people with a long-term condition by deprivation quintile in Tower Hamlets"/>
                <wp:cNvGraphicFramePr/>
                <a:graphic xmlns:a="http://schemas.openxmlformats.org/drawingml/2006/main">
                  <a:graphicData uri="http://schemas.microsoft.com/office/word/2010/wordprocessingGroup">
                    <wpg:wgp>
                      <wpg:cNvGrpSpPr/>
                      <wpg:grpSpPr>
                        <a:xfrm>
                          <a:off x="0" y="0"/>
                          <a:ext cx="4061460" cy="1603375"/>
                          <a:chOff x="0" y="-135172"/>
                          <a:chExt cx="4061861" cy="1603927"/>
                        </a:xfrm>
                      </wpg:grpSpPr>
                      <pic:pic xmlns:pic="http://schemas.openxmlformats.org/drawingml/2006/picture">
                        <pic:nvPicPr>
                          <pic:cNvPr id="2117134864" name="Picture 2117134864" descr="Chart&#10;&#10;Description automatically generated with medium confidence"/>
                          <pic:cNvPicPr>
                            <a:picLocks noChangeAspect="1"/>
                          </pic:cNvPicPr>
                        </pic:nvPicPr>
                        <pic:blipFill rotWithShape="1">
                          <a:blip r:embed="rId42" cstate="print">
                            <a:extLst>
                              <a:ext uri="{28A0092B-C50C-407E-A947-70E740481C1C}">
                                <a14:useLocalDpi xmlns:a14="http://schemas.microsoft.com/office/drawing/2010/main" val="0"/>
                              </a:ext>
                            </a:extLst>
                          </a:blip>
                          <a:srcRect l="20396" t="70782" r="47320" b="1828"/>
                          <a:stretch/>
                        </pic:blipFill>
                        <pic:spPr bwMode="auto">
                          <a:xfrm>
                            <a:off x="0" y="0"/>
                            <a:ext cx="3032760" cy="1468755"/>
                          </a:xfrm>
                          <a:prstGeom prst="rect">
                            <a:avLst/>
                          </a:prstGeom>
                          <a:ln>
                            <a:noFill/>
                          </a:ln>
                          <a:extLst>
                            <a:ext uri="{53640926-AAD7-44D8-BBD7-CCE9431645EC}">
                              <a14:shadowObscured xmlns:a14="http://schemas.microsoft.com/office/drawing/2010/main"/>
                            </a:ext>
                          </a:extLst>
                        </pic:spPr>
                      </pic:pic>
                      <wps:wsp>
                        <wps:cNvPr id="829275230" name="Rectangle 829275230"/>
                        <wps:cNvSpPr/>
                        <wps:spPr>
                          <a:xfrm>
                            <a:off x="0" y="-135172"/>
                            <a:ext cx="4061861" cy="2795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2ED9C" w14:textId="77777777" w:rsidR="008A4883" w:rsidRDefault="008A4883" w:rsidP="008A4883">
                              <w:pPr>
                                <w:rPr>
                                  <w:color w:val="000000" w:themeColor="text1"/>
                                  <w:kern w:val="24"/>
                                  <w:sz w:val="18"/>
                                  <w:szCs w:val="18"/>
                                </w:rPr>
                              </w:pPr>
                              <w:r>
                                <w:rPr>
                                  <w:color w:val="000000" w:themeColor="text1"/>
                                  <w:kern w:val="24"/>
                                  <w:sz w:val="18"/>
                                  <w:szCs w:val="18"/>
                                </w:rPr>
                                <w:t>Proportion of people with a long-term condition, by deprivation quintile</w:t>
                              </w:r>
                            </w:p>
                          </w:txbxContent>
                        </wps:txbx>
                        <wps:bodyPr rtlCol="0" anchor="ctr"/>
                      </wps:wsp>
                    </wpg:wgp>
                  </a:graphicData>
                </a:graphic>
              </wp:inline>
            </w:drawing>
          </mc:Choice>
          <mc:Fallback>
            <w:pict>
              <v:group w14:anchorId="103C6C80" id="Group 1233219378" o:spid="_x0000_s1038" alt="Graph showing proportion of people with a long-term condition by deprivation quintile in Tower Hamlets" style="width:319.8pt;height:126.25pt;mso-position-horizontal-relative:char;mso-position-vertical-relative:line" coordorigin=",-1351" coordsize="40618,16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GqVrgMAALsIAAAOAAAAZHJzL2Uyb0RvYy54bWycVttu3DYQfS/QfyBU&#10;oG+2brur9dbrILAbI0DaGkmLPnMpSiJCkQTJvf19Z0hJe3HQujFgmbc5nDkzZ+j7d4dekh23Tmi1&#10;TvLbLCFcMV0L1a6Tv/78cLNMiPNU1VRqxdfJkbvk3cOPP9zvzYoXutOy5pYAiHKrvVknnfdmlaaO&#10;dbyn7lYbrmCz0banHqa2TWtL94Dey7TIskW617Y2VjPuHKw+xc3kIeA3DWf+j6Zx3BO5TsA3H742&#10;fDf4TR/u6aq11HSCDW7Q7/Cip0LBpRPUE/WUbK14BdULZrXTjb9luk910wjGQwwQTZ5dRfNs9daE&#10;WNrVvjUTTUDtFU/fDct+3z1b88W8WGBib1rgIswwlkNje/wLXpJDoOw4UcYPnjBYnGWLfLYAZhns&#10;5YusLKt5JJV1wPzJ7iYv53lVjHu/ntkvF/nJ/q6o8Ew6Xp9eOGUEW8HvwASMXjHx3xUDVn5reTKA&#10;9G/C6Kn9ujU3kDRDvdgIKfwxFCCkB51SuxfBXmycAKkvloh6nRR5XuXlbLmYJUTRHgQAx/B2cr5T&#10;c8egJh87av3PPx3e/xI+T7gqjAdlEbr1GhQgGJXySFquuKWe12QvfEd6XottT5hWjahBfRwJRKfQ&#10;j+gVRdY+afbVEaXhHtXy986AOiBpge7L4ylOL0LaSGE+CCmJ1f5vuPRLRw1Ek4eix82BTQjjqjS/&#10;kZBY9k+abXuufNSx5RLi08p1wriE2BXvNxwYtB9rrA7oIR7uM1YoH2vIWfYZAkBhF1l5twjirrJq&#10;WYA1FGZVFlCWIPJ8WSwHE2+5Zx2WFwY4xhTJcqABstn/pmu4B/kOob1FA2VWFtWkgdliWc2DBqYa&#10;Bvat889c9wQHEBQ4HuDp7pPzsdzHI6g4qfCrNDIed3ElOI1uDkOIATULjdON9MPsVQL+V28IeQXX&#10;EPZUxssCZDkvSiA0VjEyD0UkOTltgaOD1dRO3Cq6O4r5qpdc9ITzjjJ1hKK6m89jhZ4wRqbeSKbT&#10;UtTIJHIaHhb+KC3ZUaicTTuCX5yK/F8svcUQEh7yhDTEwMPIHyWPWf3MG2gL0DaLkP0rTMoYyCFK&#10;ynW05tHHeQY/QaRn7ocOKRUAInID0U3YAwC+oKdAR+xYTcN5NOXhkZyMs39zLBpPFuFmrfxk3Aul&#10;7bcAJEQ13BzPg/tn1ODQHzaH0DJneBJXNro+giStl486vt5UsU6Dtpm3AQ5PQe0HsPBCBlaG1xyf&#10;4PN5OHX6n+PhHwAAAP//AwBQSwMECgAAAAAAAAAhAKBRnt2v9QEAr/UBABQAAABkcnMvbWVkaWEv&#10;aW1hZ2UxLnBuZ4lQTkcNChoKAAAADUlIRFIAAARNAAACdAgGAAAA5zrdfgAAAAFzUkdCAK7OHOkA&#10;AAAEZ0FNQQAAsY8L/GEFAAAACXBIWXMAACHVAAAh1QEEnLSdAAD/pUlEQVR4XuydBXgcx9nHHeam&#10;X5qGkzZQSFNK2xSSMqdtSmkSJzHLbMlMYkbLllmyyDIziJmZWTrd6U7Mki3LsuzETv/f+87eSXen&#10;kyFxwOnM8/we6XaHd3Z33v8OTIJ00kknnXTSSSeddNJJJ5100kknnXTjnBRNpJNOOumkk0466aST&#10;TjrppJNOOuksOCmaSCeddNJJJ5100kknnXTSSSeddNJZcFI0kU466aSTTjrppJNOOumkk0466aSz&#10;4Ca1DZyHRCKRSCQSiUQikUgkEonElEkNXecgkUgkEolEIpFIJBKJRCIxRYomEolEIpFIJBKJRCKR&#10;SCQWkKKJRCKRSCQSiUQikUgkEokFpGgikUgkEolEIpFIJBKJ5JrJ05yGS5QaLtE3AJTPvfntUHVa&#10;LstESNFEIpFIJBKJRCKRSCQSyTWhJg4Vd2LSzBOYNDsSk+YQ/Nfq5Hj4nDHm5zncbPNjhHEYS3Eb&#10;n5t1EjdZReKeBdH4P+tYfGFhDO6YF6X4m0nMOoHXd5SIfFsqz0RI0UQikUgkEolEIpFIJBLJNcHi&#10;w5GSLkyaG4VJC2IEX1wWj4j8Vhwt6xxlW4YOtyyk8wbmR+NFz0ycrOwS509WdOGHnhn4lnsGjpcr&#10;YY7R3zl7KzGJRQ99uFsWRGNjmnY03vC8Zty7OE7E97xzGtzjVEis7UFN5xk09Y9A03sWpS2DIh3r&#10;g1Uin5NDy66PaKLqGkZz3wiaeykh8Xu8n4lQd5+DlsI1Ufim3vPQ9CiVOc5vJ/s7J9LR9YyMP095&#10;0PacHz0/0RAajl/HaRFaSq+R0r+qSugcho7yKcp5BbTdw1B1kH/Kh6XzxuioTCKvFD/XgyU/DJ9r&#10;tFBurj9jf42cttF5FcXL4Ub9UDxqMz8SiUQikUgkEolEIpF8nFgSTV70yIC5++C//8W33dIVPyyA&#10;kP/Fh6v0Z4H//vcDfNc5DXP3VeqPKG7xoWoT0eSbzqkYef+S/iyQ3tCHW+j81J1luPTBf/VHLbsT&#10;FZ1ixMl1E03S83S47+1Y3PdmDFYndUBnwY852r5zSMrV4t9eWXhiVgLumxKPL0yLx4v2WVh7TDNO&#10;IGBx4MVFlMa78XhwYTrSm4dNz3cNYvaaRBHP844lqOsdO8c09Qwh8HgVfmWfhvspHY7n/ukJeMkl&#10;Bx7xTWjqtSTEjKFp7cOz8+MoHEFpTMg7cfjrXg2a28/gh/MtnDfj4eV5KGmn/LecwvdtYkS+LPn7&#10;0pxE/MI9DxFFPWjU50lNdeQVnkt1r/f3dhymRKip7sby3dp7Gq+tTh6L641oeGR2QUv1afAjkUgk&#10;EolEIpFIJBLJx8k40WR+NCaHleplClO3JV0nzhtEk7DcFv0ZoPXUOXxpSRz2F7Xpjyjue+4ZFK8+&#10;DIV9K6REf4aFlv/CIUqFl70y8d7FD/RHFXfq3HvQ9AxD1z+MkfcuimPTdpaJaTzXRzTpHkFGfhMm&#10;vROHSZNjsSa5E7orGOTanrNYsSUX906hMBzurVhMepMK9ib9fScek96Nw1dXZSNBfVqMXOEwGkrn&#10;Rzbkd2qC8POLjVVo6RsTOjRdg5hpm4RJ0xLwDadS1BmJIPWN7fjVyhTcQvGK9ERaBKdLcd1E+fie&#10;exGqO8byaE5jax8es6IL8AZhyCvnhdITcb6hj/M/0fj9LrUQTV5YoD/P6RrOm3GfTTZK2kegaT2N&#10;Fxfr43zHUB9GiHqJx50zExFY1i/ypOk9D5+deXROn87UeDzpVASVkWhS39CGr1lRWD7PvBUDj6wu&#10;ugam5ZNIJBKJRCKRSCQSieTjYpxoQn/9kzVCpDB3JS2nlbVHFsbgpgXRyNL0688AiXU9uNMmBuVk&#10;Qxtc5+B5fHEJ2d36USYct0/CWNw8suS7HpnYW2gqtMzdV4EHlsaLaTv3EQ8uS8Av1+fiPjrGcXwq&#10;oomajPVNYXm4lf1PicNXV2bBL0GLE6U9OJzbhHkbcnHHFEU4eWptHvKaz4pwJqIJGf+3TU9EUMnA&#10;aAEmEk3qW/vwykKKj+K8icL+aX0pInLbcJLS25PSgFft0sQ5Fire2tcINaVjyKsJHUOIK+8R4Zio&#10;Ah2eZzGCwn7dpwyRZfpzJT1IUw9C1zaoiCZUxsccC5BS2Tsa1piYyj7UdVD+DaLJlAR8y7t0LD5B&#10;N1zCCnH3VCW9h20LUN85XjS5lcp3m1UKojVKnTFR8eVU1/G4xSDwSNFEIpFIJBKJRCKRSCSfMONE&#10;k9mRKG4+JcQLHgly+tx7o9Nm+ocv4J6lZP8viMY9S+LQf/aCOM7OIaoeT65KRJ/RsYTaHtwyn+Ll&#10;0SkMxR1d3aU/CzG65KFlcchQ9+mPKO4nPtmUn0glPwbBhcPz73mfkmiiaenCQzMU4/+JlTko7eA1&#10;N8bON/UOY/POXNz0Lvmh+OYeaxJTSUxEE4bC3784GxXtyjQdS6IJCzS7DhQocVH+pu1Vo7n//Gha&#10;LJBo2/rw6rIE3DU9Hg/PT0eO2bSfieBy/HCuUo7vb64R04eMzxuLJk97lqK7/0rTf8ZEk5c2V4+L&#10;r7nvDP6+ispH6d0yPw3VVG8mosnMBLyyMBGT3o7DmoR2cWF5+s5av0wR5wtr0zDpXSmaSCQSiUQi&#10;kUgkEonkk8dcNHl0dRJ6hxThg8WSefsr0XF6RPzmdU147REWLv68KQ8fGK1B8puNefiVT5b+l+IO&#10;l3bglXU5+MX6PPzcn6D/tX3D+rNAz5nzuGd+FOJre/RHFNdO6S05VIPHViTgJiGWEAbx5NMQTXgB&#10;0oSoQtxMhj8b9yvj20fX5zChdQBfnMECSTyesyuAeuD8mGgyJQF3TucpNUocs441Q9vDC9BaEE0o&#10;nh/bUGGnUphFmSicYPpNMVVcWl2vWBz2aivkmkQTr1IMnrmAlv7z49BQnYj4riSa9AzgD0sUsejW&#10;+emoNRFNKB9Tk2CzLV1MOfo55aetnxe8PYeXllOYaYlYubNUTO+RoolEIpFIJBKJRCKRSD5pTEST&#10;+dH4zfo8XLykrC/y/sUP8D3PTCTVjYkaZWQj3zYvCvYn6/VHlBEpjy6JxdoTdfojV+dytQO4mdL8&#10;d1CRxUVgz713CSE5zbhzEY9Uofx9eqLJWfh6KtNhbp6VhEO1gxb9abqG8DoLDlPj8YVFmchqHRkT&#10;Tcjw/8OmUrxjlyTO3zI1ESfrTqPRgmhSUd+GR3k9kKkJ+OnWOjHyxJCGrv88Ok9fEHQNKnSefk/s&#10;pmOcl4m4atGE8zgrEU9Yp+Exc+alwC+7l8prKpo841KITYnN2ChowvrYBrzmmIpbWCh6Nw6/DFQp&#10;eTAWTaYlISqpFl+cEofHl2ajpu8CWpqa8ND0BNxpk4Vd8bWKPymaSCQSiUQikUgkEonkE8ZcNFl8&#10;uFovWUDscvPgkjg4Rav0R3hKzSU8YB2Lg8Ud+iNAx+nzuHdOFCKruvVHrs6tOFojRJCbiP8EF4sR&#10;JuaOBRlV1xAeWEZ286c1PYfFkLn2iUJouH12CmLVlv2xuLLMIVn4u2NBGpK0Z01Ek99vq0NRuQ53&#10;vx0rRIQfrStHQ++QqWjSdwEF5Rrc8R8KMzUe/wjXQqPfkUfdNYz1W3LwxLxkPLEgRWE+MTcF4eV9&#10;V1UpVy2a8DoivBAsLzprzr+j4ZjaI4Qak4Vgp5B/rk9jqKwsmvzcrxSVHfrRKcaiyfREFKvb8U3K&#10;000zknBAdQaJkaW4ndL+gWcZknO1FIcUTSQSiUQikUgkEolE8sljIppYncSR0jExpPP0edy1MAY/&#10;9MzEpQ+U0Sc8IoR3xCnSr3vCLqaqC7csiEZ1xxn9EWBg+AJm76nAzN0KMyLKUNQ0oD8LXHj/Er7D&#10;O+vw9BsxgiQaDy6Lx5SdZUis7RlNz+CWHmGBhfx+OiNNhrDcSRFDbrVKQVSD5fVD2N/spcr6HXct&#10;TEeKzlQ0+d3WWjT3noPn1kzczAIDHfNMacEcHn1iNNKkrLYZD/6HhYh4/HJb3aiwwX89/dLF9B4x&#10;ZYXSYT/8/47S6yyaUP4eXJOLrYlNWBdnRowOiQ2DIj3jkSb3zkvBj2yz8cLSFCV/UxPw2IpshOV2&#10;mKRjLpoUdAzhPw4Uhn5PPd6MxT5UH3RN3tzbiKycRimaSCQSiUQikUgkEonkU8FENJkTiar2MeEj&#10;qb5XTIvh6TjZ+p1yeOTHnsJWtAwoo0L4t+3JWnzFNtlkYdjoKo4zUogcHPetVidR3Gy6s85ti2JM&#10;1yvh/9n/vGh4xan1PhXH2xsLgeXTEU2GEbItSxEp3o2Hd06XRX+a9tN4dg7FNzUejy3PQXmP0Zom&#10;FI5FE17HRNfRj2+xcMGiwrJ0/H11soloUq/tw/NzqLB0/osr81DRaUhjGMX1fYgp70VcVT9cduQr&#10;4sTHJJpc60KwP91Wgy5eA6X7DHyDc5Wtkt+OxY+8i1GpX/hWhDEXTVrOwTeEyvJ2PJ61zcJ3p9Px&#10;N2OxIa8XqZkauj70W4omEolEIpFIJBKJRCL5hDEWTe5floChkfeFSMFiyNuhJYpQMTsSrrFjU3TY&#10;8aKw7C5cvIRnHFPxp015o+uScNi1J2rHRpEsiMZdi2IwYCSqVLQOinhvMwgl/NcA/f5zQJ7ep+K2&#10;ZzYLMeVTEU2Yqup63CtEkzj8fEMl2gbGdrNheMeXnLxa3MKjIt6JxS+21qCl95xF0YT9J8SX4TYe&#10;bcIjRXhqi5Foouk+C3sf3jWGw8UhsKB33JoljX3nEX6gWMT7WRFNjBeC1fQM458rE5X8vR2HPwbW&#10;oblPf85YNJmZjOI2qo9UajBcXq5jqpObZ6cgTjOEnCItJr1Fx6RoIpFIJBKJRCKRSCSST5hR0WRO&#10;JF7bXjgqfJx77yK+6Ux2uxAyYvD7DXlCDDF3vNPOTXMj4ROv0R8B3r/0AV5Zl20y9eYp+xSMvHdJ&#10;7wM4XNKOWynNuOpuvBlagi8sj8Mti6Jxq3UMfhOQh9ZTpuubTItQdu352EQT54xu9A++JxZVNabj&#10;9AWRmK77LP62nNc1ScBNUxPw79Ba1HWcJT8X0NY3jPgcNb4ySxEjJk1NxM6yAZHORKKJrvcsZrjy&#10;4rKKYGIsmvD5supmZe2TqfH44oI0hBd0o7l/ROSpqesMDibU4Zl5yjorHHfQxyCaPONdipHh903q&#10;wxhObyLRhFE3duDZOZTWtHjcSuWLqDwljo8TTVrPoUbdim9Mp3rS18VDK/NQ2XMe2VI0kUgkEolE&#10;IpFIJBLJp4SxaOIR1wBAEUa6Bs/j3qVkw7JosjAGDyyPx6nh98Q5Y1fdPoibpp9AprpPfwQ4M/I+&#10;vrSSbF8j0eS17UUmootjZD2edkjFyPsXhVBz9vxFnD73vgjLoouxK2sdxL02ZJfrR6Fcf9FkSjye&#10;XJKBH9tm4yUzfuxQgMw2ZWpJeU0bvreICiZGd8ThSZs08pODF1em4d5pSjwc36qY5tEdbyYSTZiS&#10;Ch2+OnNMKDAWTVh8OBJZhvumKvHeRue/vTpT5OmFxSm4ldPSp/co5T2uwfKOPuZctWgyNR53zknG&#10;z+xyTOpjjFzEq09fXjShOth7vAy3vsvn4/ClJVmo6LAsmjR1DuLfvNgu1wXV1R/D1Wgkf9mFUjSR&#10;SCQSiUQikUgkEsmng0E0uXlOJDLUyrol7Go7hzDJKnJUNOG1TYKymvRnx9zewjZMmnHCZOebrsER&#10;3EbxjYWNFv4Mjrc0/oFnBnwS1RZHrxgcLxbLa5k8zLM8DHFdT9EkPVeHSW9QpLyw6gTcMjUZyXrR&#10;hMOU1HVgxrpsPGyVqIgBen93z0jAN1ZkYl262aKn9P93edufN2Pxm03VJqJJY+85bNtTKM5xHM/Y&#10;FY+KJir9+aj0BvzOPg0PzIzHTfq0mHtmJuK55RmYu6ceRa1nxfa/hngvh6a5E9+fSem9FYtvBVRZ&#10;FE2e53VZjNKyTAKO1Z2CpuUUvr2QLs5bcXgxoHJcfNruQVjxds10ftIb0Zh+oBGavgvwDM2h37G4&#10;aVoyytp5utE5eAfm6v3FwCW9U+walFuixaR/Uf39OwquGVI0kUgkEolEIpFIJBLJJ4dBNLllbiTm&#10;7a/EyuO1gnfCSjFpTpQiVOiFj2+6pmO1/jyzivipX7aYUsO72xiOvRnGa6GMhb2JmL6rfDQcb2t8&#10;66IYPLQyEZNDSuAe24Bd+a04UNyOfURobjOWHK4Ru/SIxWQNgglz3UQTolzTD98oHXxjJmZdXDNK&#10;O0zDaftGoG7px4FUHfzIz6Y4HRKretDaf358xjrPITRJC99oHXYV9Iw7r2odxIY4Ok/xBGZ0CrHE&#10;+DzT1Ed5VXUiPF7J07aEJqTW9qKF0rtasWSU9tMIofxyfoLzu8edV3cMYUeCaR1MRGHzEMU3hBB9&#10;+UItxMeUq3uUeiY/njHNqKQ6SSppE7/9qH5r9Avd5td0Kf6IPB3FTcdqdPprFKVFkkrZscc4bolE&#10;IpFIJBKJRCKRSD4u2AY9XNIpRprcMi/KlAXRpsw3O8/M158zOWZ03IDxeUbEp2cu/eb0jRHx6MMa&#10;MzcSb4WUXh/R5BNhdOebq+Ra/d+IfIQyWhKVJBKJRCKRSCQSiUQi+biobh9CjuY0cm8ActSnUdJ0&#10;dct3GPPpiSYSiUQikUgkEolEIpFIbmh45MaNgqX8Xwkpmkgkn1N4HR0B/292TiKRSCSSzxrX8q66&#10;Hu+2DxPH1fi/kp+Pmm+JRCKRfLJI0UQi+ZxgWGyYh50dKepCSEYbgtJaEZ7ZjpPF3SjSnRELMJuH&#10;k4zBiyxre0egIxqNFqe2hLpb8cN+eSFr88WeLwf7N4SzdH4iOE0Ow3nktK+m481T99T69ES5riKf&#10;HzZ/ks8O3D64nTDj7vtOfVvSt4nLcdn1wSjeq4mD25yK0my0cM4cjs9SWsb3mnyOfb7QdJ5FVlUX&#10;Dua0Y2dWO3ZltyOhsge1HcMmzzh+lmm6h1Gh7Udkfofwyxwr6kRJs/J+u9qpyrxOXXp5J/ZQWhzH&#10;kYIOFOoGLT7H+Ziq/QxSyzqxW59mZEkXKtuGxrdFije5pAMR5OdocReq2s+Oe04Xq3oQTu/nbP0a&#10;dRKJRHIt8Pvb0vH/FZTyf/J1IEUTieRzAHfK0usG8Pqmctyk33J70uRYBd7ViX7fOiMBK/bVo4w6&#10;l/IrlynqrmHqFJ/C0UwdfE80wp0ITG5Cge60xbpSd51FXmUrtkQqfv1jGhFHnXyOx9yvOVWNvfA4&#10;rhHh3OOaUEmdakv+zFF3DiO3sg2boync8UZsitchR3vqiteS8xSTraUwlCZhaeFtY+oa++B3kvOn&#10;gSeVr8aCH8lnmWFUa3sQEdcID2pjXicbcTC3HXXUfkavOxme6YUt4hqLdjgR1F5O1Ey80HhhdddY&#10;W54IOr8zr4cM4yHsiFLaoEV/ejypbVcZGaLcfgtqOrCZw9J5/xgtoissL64uufGo1vZisl0yJr1L&#10;76m3lB0MBfT766uzEFM39gxu7DmLbYdK8aXp+vebwe/bsbh7VhLsYpuvQhQeRlVDB/64PInei6Zx&#10;3Dw1Hlb7GuheMfJP90pOaRN+uixxnP+HFmfgQPXAqF9V6wCsvFLpXAy+8GYMbqU8PrM2F9lNY+KI&#10;tvsMpjol456pScjvuPL7QiKR3DhYEjOut8BRVN+OlPxq1LSctnjeMgaR4eMXGj4JQSe1sBaF9W0W&#10;z32cSNFEIrnB4e2mPaO0uJ06fJOMmZagMNUAHZsSh4fnpiCmoveyhvP/FPSAPxFTgYenxuKWd8bq&#10;76Z343H75Dj8J7QOur4x/7Xqbry6JhG30blJ5MdQr7e+HYdHrNOQ1Dg0Yd2qqVP9u2WKfxGOOt15&#10;bVcWTSroJfmLJQm4jQUwQ5r6/L0WUjdxemRAZGTX4zbu5HMY6vS/FqyCboItylv7h/HaGjImOA3K&#10;4+0zk1B2RSNE8llB0zUE58Bc3EHX+2ZDG5sSj5vficOd9L9Heof4Mq7pHUZQWJ4wTIWfiaDzyxN6&#10;JxjZMYKouCrcxIakpbAG6PyfA+vR3HkKL8+m9Az5moA72Jg07LjX3IPXHVKonVMaZvfaA4vSEG1k&#10;UEtuPDTtA/jPMno3GbXVu2cn6duu8s76kk0mitrIP7XBw8cLcSt/END7vd0qCXfOUP7nYzdROM+c&#10;vsu2iVptF742JUYJQ9wyndK0orQM7evtWEzeo4ZO3+YrKrV4cpa+jXOasxJxO4UR+aP07p6ehAIx&#10;cus8Ag8WYhI9k++YnwHtwAhm+6RTfHH4rk+5/pk7gpjEKtz2ZiymHWtCo1neJBLJjYmm5zwijsRg&#10;3dYQnEzKE88DPl5K/cWAwJ1IyCkfF+Zq0fa/L/6qOoeh638PK+1dcf8X7hFxXkmgKKhrxdbwfdgW&#10;vl8hbB/CD5xEffuHG+XW2HuB+g8XUN8xvt+q6jyL8IOR2BgUgZrWa19k9Vp4/LFHsHilHeXnPYvn&#10;Py6uSjTR9p5H88B5tBG8nW/jBB1uY3iYezP55TC85XBTn4Vthwkestuk99dGf83PMzr9+Za+kdGh&#10;l1qKT4QxR6Rledi6mhq1wZ/ha8Ro2lfAYGRw+fl3ywR1wJ1LQ7k5L82UT8sdTiqXURksnqd6F2n1&#10;W74pODzXreLnvDCeLfmTfH7htuUe2Yjbp+k7fAah5HJQx+9+6mzGV16+c/m/QnllI740bcyQ+4FT&#10;Pn7lkIpb9B3xm6kz7ZapjM7QdZ3BZKcUpcNN5+6Zm4zfeRXg6YVUr9yJJiPzS8tyUNg2/guitmsQ&#10;Nr4ZSlj9tbhpSSbyryCaNLb349VViUo44uElGfiDew6+YMgzdcqXRLda+MI6gsKKZjxtpTdAOE3K&#10;399DGiyKJprus1jrm07lJv/sl+K+Y1Yyyid4fkk+W/AUrO37i3ATC2vcLoiX3Qrw0ppUuu50Pem6&#10;3jolAXsqBuidPoxtwTmY9AYZj4Yv5wwZc8J41LdPbi8+2f1CfBuf5ggiYyox6fXo8XGwYWuIYzIZ&#10;obs00HWcwo+mUXpvmqXJGNon5fk+qxRU8ruzdwiz3NKU/NDxW2YliXvt6wvpXtDfa/dbZyKPt/gf&#10;lzfJjUB6XgNuYkGMr+fkODgltdFzdhg5xTrcZ3hO0vVfntxBz96z+PEi+q1/Dj7vWqyMnmofwJuO&#10;1MapbfPxL6/KR62FtARkYMQm11GbU+K+c146olQsvA1he1j+6DP/0eU5qB8YgfbUebzrQM97boPE&#10;N1yKxJShGnUrvmMVi0fmJ+JF20x4ZXSh5fRZWLumi3b5rYAaeh6fR9i+IlGuLy/JElPTmrpO4XfL&#10;E/GVNXmo/QS+xkokkk+G5tP/xat/+zseefhB/PRnLwuBg48n51fhyaeegE/AdhOBg/+/qhEZ9O5d&#10;vtZRxF3dcgq6gfex1tkTX/7yA0jKqxR2LT/XLIVlIedYQhYeffRhfPXpp/Dc157Ds889i1d++SuK&#10;a2yUyuXyYpJnio8FoJ+8/DIKappN/DF17UP4w59exVe/+hWUN/aMO69w5XJfLi+Gc08//RWqFydo&#10;+xRByfz8RFzp/JW4rGii7RnC0fRGzNqYjx8sTcezi9PxQ7ssLNxTi+T6UxbFEw0dyy5pwfLwEvxy&#10;TQaeozDfXJaOP/oVwjNWh7LWsyYigrbvFGY4ZlLcafjGiizkUgfI2JDT9Y1gpjudt07DrzdXooMF&#10;BCq0e1A+HaM8LTGC0np+eQZ+71MI39gm1OsbrYG01HI8Z5NGfjOwpYQNxkFMXpsqwpnEYw6FmXes&#10;FZrGTvx0Ffm3ScfLe9RU+Uq8yjzbcyip7YTdnnL8hsrzdYrzaxT2N575sDumQUHTGROjhudlL9ua&#10;I9J+jsoRVX/aZO64ml6w7jvyRBlfdilEfZ8irAjRqH0Q4bH1mOybjRf01+XFNZmYFlqJY2QITyTS&#10;SD5/FOsGcR8ZE9zRGzVSrgby/7VVmahu+982OHiazeatWXjAKhG3T43Fdz2K0TRwHh1ksH3dZsw4&#10;e3F7nRAa6jWt+AZ/ZaQ6vJnOhZf2CdEyt0iNB3jkCV8H6lzvriBD0yidxp5heIUW4FYeyaLvmHMc&#10;VxZNRhCXXIU79IbwTVMTEacapDRHsHVvISa9rcTzxeXZKDITalTaLvx2BbUNTo87/XzdJxBNGruH&#10;EXy4WDG4DfkjpGhy46AbGMTUtWTg8XV+Jw7/3KUWHwUa23rxBzY2+fjbMZh5VIfm3nOo0J5Cam0/&#10;MaCnH+m1PfjVErr2os1QHKF10NL1F+8dC1Q3D5rFMYCM+j4sWZ85GseL3qUopTbOX6Fy6tivkf+6&#10;AepUqvFFHi1A99NdVsnYkt8j3oVaXT++NU8RX26icxuL+tBC7b6otBmPTY9R2uhbcQile1CKvzcm&#10;cTn1+JNbNn60Mg1PL89Cpn4ai7a9D48axFt6dr0V2QxNx2m8syEHv7TPwLPzkuCU0iXaSSO1cWfq&#10;SwlhkNrEfYuyUGU8vcYY6jsmZagw6U1qOxT3PTb8/B1GKz3D46LKcRu3WeKJNXnQULzt7b14gtsm&#10;54PiXpzcBV33WZQ3n0ZGZS/K6C+/Q7hvpx04i6WeGaLNf21dJT3zL2Dr7gJMmhyPR5Zm0/35HnbQ&#10;79vo3nRP75RtViL5HMGiyV///i989atP4elnvgoXnwBhoKcUVOMrdMxnY6D4zUJGQnY5NgXvxtaw&#10;fUgvVY0a8gW1LTiZnCf+j6S/maVqxKQX4fs/+AF+8KMf4XhCFmpaT4+KJjzShEWRnQcjkVOpGycI&#10;cFrHE7OFX3e/TShRt6OorhXFDZ1C1OG4YtKKELrvuBghklWuMYpjGJEp+QiMOIj9J5NQ2dSP+OxS&#10;/OW1f+Lxxx/FvuPxyCrTmKTHosmfXv0rnnnmaTPRZFgILoV17SId/21hOBqfOTpahacZHU/MofjU&#10;SC+ux67D0YiitA3nedROYV0bwg6exJ7jCSLfTz/91VHRhM9nVzRSXg8hIGgnYjOKxWgYDltB/YgT&#10;SbkoVnVQ/ssRcTgKiTkV4+rqaplQNKlvO42F6zPoAR+rfDXSv0xE55s61vfPS8H2gm6T4YXqziGE&#10;HC7FnW9TGO58s19DOI6Djn/DIQ+JQtlXwuj6B/C3JdSxFy/HOPwtpF4oa4Y4m/pH8M9VynzXr3mV&#10;opteZFz5a7lTxvGzUcMvV0M6hrQmx+LnG8pQrl8vgAWO5Pgi3MznpyXCt7CPXriD+P086nyN5pPC&#10;cT4Yw299fK/vbUGjpgNPzlGOPRtcPypO8JeRyJRaPEBG11i59WEp31zuRxdnYH95/6gwwovdzfRN&#10;G83/854lqDZ60Wv6zmPNBn4BJ+Ap/urRrzSAxo5BLPSj4/x1hg0wQ975L+WTv4pvyO0S5TXEJfl8&#10;wu3utfWlSlsztNurhdsdtaGNCc2yrRD1racQnaPDkZI+RVBo7sVX5+vrie6r+VFt4lmnae7Bi/Pp&#10;XqM65GdJcHGvEEBzizVjogmFia47Mxo3jwA4FleO+6Yqz4QXHbNxK/ujOK4kmqh7z8M9KFe51yns&#10;Fxdno0b/nMgv1SnPWs7j2wk4WDM2t17bcwZTnHiEgTKcfKpvtvIVlZ5H5qIJX/+Y1Frcw8968v+i&#10;axaem8uCkRRNbiS0/cOw9tKPZOLrHKEI++qWXvzRmtsyHX8rBrYJ7RZHJfICm7sO0jtS/075kXcp&#10;aqntmvu7LJReQlo97n6X22U8vrAwA1lG6zmMo30QfxPT1TjP8Vh4oglN+rw1tw/gJzb6e5DiCqB3&#10;Ni8GW1TejCd4xAqXh+6LI0btXnKDQe2F2yKLDob+FLfDPSdKlOeV/l21rVgRoRW/RgsB098aVTu+&#10;vYD8sV8K84J/1WUXg61v6cOfliUqa3/RffJdpzzM2l6KR2fx8zsBt1I8S082QUvp1JIh8kUexcnP&#10;+xlJCMxpwxseGbiH2t5dMxLwakApkhr0X2yp434gugK3vhWH22anILG+F3+zTxF9wj/uqEdndy+e&#10;tYrDD3zKodLfV+L+NMqbRCK5MTGIJj99+WXMt1mOb73wAuo6zpiIJjyVxCsgEF/5ylP45je/ga9/&#10;4+t4+tlnsPdEIhn/72FD4E489dQTWOXghkce+TJsXb3wve9/D08++bjgiScew8nkHKx19hIjWv72&#10;z3/h2eeeIb8P4Yc/+hEqtH0meTIWTbw2bEN1Sz8qdH2jo0yi0wopL0/ixR/8AN+gvHB+YjKKxDmb&#10;FbYivRe+/YIYoRKXVYpvfetbIn+cFy6T9fI1JtNjJhZNziG7vFGMUOH0vv2d7+BRyvPs+TZiGk9+&#10;jQ6PPf4IfvP7P4pz7Oexxx6Bq0+AKAOLST975RU8THXCcf/7zckiHyya6PovIiq9SOTtueeepXpX&#10;8ujg7iveAyyUPEH5/fu//4OvUTn4fxa2wg+epOfvtQsnFkUTTdcZ2PsrHW42GJ63z0VYXhuiy7vh&#10;HpyPL/AiXPTC+cKcVJR26R/+9DI7ElOhDM2lc3dSZ3vJwTqcLOvF8QId/u2crlfx4/DYiuzRoYkm&#10;oglDhkeoGAWi5OVKoskdM5IRVNSLKEonqrQL4fE1eGmJfig7GYXTD2rFi5ZfTuaiSUPnWaRV9Chh&#10;maJOfG8Bd8YS8APvCkRV9Onj7UGmehANDe0WRZO0XBXueEMp921UhilhVThR1oPI4jYsXJeFu/TG&#10;0n2zU5HVqnwNNhFNRLlj4ZTcIb7q8XmLogmdi4wtE/PTucP4kkchDhZ30nXpgu+eYtytT+cmemFn&#10;N13u67Xk80A1Gdt3UMdNGA+G++daoLby6roSuj+u/cHxeUXTeQrWzll4RExp4edVPF70KIaKpwZ2&#10;0vnec9i0twi36+/BSdSh/voqHqlC/9Pvm+j430LVUOnvY75nq6s0+JIQUePwzOo81LX24Q4WU+ka&#10;XEk00Q0MY75TOsWtXK/HHMtEnHyusr4LX5ihPK/YGF6fQ0YlneMRgC5beJg4r8sSh5lHGpEUVYJb&#10;Kbwl0aSoXIenxTM9DnfOS0Vlazd+IKYbSdHkRiOzQIMH+Fpym6Br/dTyDDxpTe/Xd5T28+jKHOS3&#10;jJ86xpRUt+Ju0a7JQJyehGOqa1lkTqGpYwC/4AUzxfMlDpvLTEdcGcPvz0ORZfTuU/L2LfcSITCO&#10;+qH/Iw6X4g7DvUZ+vrY6C1/S32sc/8sbqy9rIEtuLHih1/BDJWIEkaENv+Rdatou9HCfrq6hFd+c&#10;rbQNbhN3zkxEsu4KfR8KV6/pwDc4HKehb1uG9P6wpQqN9Lxnf4W5VbiH+8H6d+ZtU2Jx6zvMWJu8&#10;i/p1RfpnuKbrLPzC8/DFmXG4/R9RuGtaHH4bQM/s3mH4bk4V62QdrBygft5Z5NUo/c4s1YC4F2Q7&#10;lkhuXAyiyUs/+SmS8yvx5S8/CFffDUgrqhECg++mIORW6fDIow/h1b+9htq2QZQ0dOGF77wgxIpS&#10;dTu2hu3Hww89iOe+9iz2RyYjv7pZjLD43vdfxI9/+lMKrxXPPR5p8vDDD+Ktd6eiTNMNe3dffPnB&#10;/0PwnmNCZDDkySCaPP7Eo2Jazjef/6YQRxavshXnSho6kV2uQfvQ+0K8eJ7Oz5y7EHXtvfja15/D&#10;X/7+T9HnrW09Q1B+Ka3/vPWOEFMScyuESGOYhsRMJJpoei7gj6/+BY89+ggOxaSiaeAiVjm44ksP&#10;3I8du49QPpoVoYTOR6bmI6WgBt/+zrfx/AvPo3XwAuzdfPDgl/4Ptq7eFG8vps2ai4ce+pIQTera&#10;+kVen3v2GTEyh4WQyVNmUNxfFCN6UgqqRNwspuRUanAgMgVPPvmYGDHDgoshj1eLRdEkp7BRrPrN&#10;L4RXAipHDQDu/HCGohKrcNdk6qy/GYt/HlAuYkNTN16ar3+RzKAXl2ZQvAhEGILXONmys0B05Jl/&#10;8fQWOj5ONKHwzzoWolovxlxJNLlzZjKSW0dG02H4S8JLc5W83D0/HUnasyKP40QT8jtaLkJDjeJl&#10;a8UI+eWmOpGO4Zzwa0E00ZGR9c+1+mH8k+Oxt2JAGC6jcdL/J6PLcSenS2X43roKZSinuWhCef3i&#10;okxktehfvhZEE657V58skf79c9JQM/j+aB3zfNmtEbmY9B/K/7+isalQLvT5eSeusldZH8DQhq4V&#10;CvfMsgwhvliK/38RdVsvfjGbnn1645Hvy79vLkcJ1RGLJuynll4cf3egZxKf5/ua/fJzjfzetyAV&#10;KWp69unjq9F04pFpyrP0waWZSNWegbqp5+pFk1PDmGevF00o/ie8y6kzrzwbq+mFe/9MipvPvRUD&#10;36w+NNEL7sixItzG8b8di38E10FLz9Cok5ZFE11rD17ir/mU/3vnpiKLDI62bima3Kjwzhwewfli&#10;BIa4x7ltMvr/vVLaxGiNceF6z2LNev0oFfL37wi1eEeZ+7sSEXsLcTO3PeIrdoXU4Zo4jjptN57n&#10;r/uctzfjEFTCoz9N/aia+/C2a+po+xdl4TzS/3fNS0VMg+m0VsmNS3P3aVj7ZeBWbj98vemZ9LR9&#10;Hgqaxz8fWRiOTKweHb3H/vmD1cbs7iu2h4KKZnx5iv65Se3peYdczNxegv/TH2Oh+ZX1FWgeGEGB&#10;sWhC6TxJfbGcpjMorGrBd3jKm8hnHP4SOjZdm0eA1rUNoaJlSLxb+XhpVRNuoz71q6EN1KZ78LfV&#10;ybiTR2O9EYPbKfxPfUqozzs+rxKJ5MbAWDRhUWCu9VI8S4b8iaQcIZr4bd6BzaH78NCXv4SNO3aL&#10;ERosJlgvWy0WdT2emIXt4fvF+T3H4oS9x/Hygq08Pednr/wcNWZrmhyNzxRx8BQdFhHWbwsTYogh&#10;TwbR5OGHv4x3Z8yGz8YgeK7fiv0nk0X8JaoOzJpvg9/87g945Re/wDPPPIOps+ZQ3s7hF7/6tQjH&#10;I2c81m9R8tt7AZOnzsATTzyO/AnWNLEkmvA0m+eee0aIMI19ysgUFmy+8tUnsWjpKpRpmvHUV57E&#10;b3//Bzo3LPL257/+TUxzaj97AW+8M1WMdimsaxVheZrPk5SHFbbOYs2YBx/8IqZQ+Rr7Logy7z0W&#10;jy8/+AB8N+1AamGVyO/S1fZUhguopWfz8996Hn/8819HF9i9FsaJJixuePECcfyimByHA1Xjt7TU&#10;tA9id1oT4iq6UUIvBj4Wk8Cr6CsvsLcO68RLzTgM09jaq1/Iixdwy4KK/BiLJrfP4nUCKN234zDv&#10;mE4M070a0SSp1bRjxsM7D5/MV4yEyTHwzOgWIzgmEk0MqM1EkwajxicYJ5rQS7VEgwf05X5pc+3o&#10;V2BjmnvO4J+2bGSREUJpF7RRuY1Ekztmxo8Onf9rUB0ZPiMTiCbnELyrgF705JfietG1AKE5bSho&#10;PC3qqZEaW3nzEMrppV5jYWVjyWcPFr1GFxemv1drAPD9tTm5VTEiuEP3IbljZqLYqthSGpbgdA2L&#10;Dzfz1zgLfm5kVK2nEHCyAetiGvCtRXoxlOr4a/YFqO8agaqpE79cTMf5+Uj37Ncd8+Edq8WbYi47&#10;+aVn231zUxClGkSdrhd/WUXPNvJ399xURNKxrtPvobPDaKTJ0kxU0jPXMCXBHBZNFjiOiSaPe5ZB&#10;pX+Zmosm67L7EZ9Zj/s5buL3/MV04AI6By8gJaZ0VDT59041eumYrnMQr6/lZ6simOyvPkX5u4CB&#10;U734kZFooqZjLMbIL6GfbbS9Z7AyIBs38zo3dO1un5OCtcc0WBlWhDv5OUHHbn6HRzSOn55TXKHD&#10;ozy9lPxwezhZf+2jTFr6T+vFNr4PEuCSeZltganNhxwuVp5flOYT9oXj1qFobOvHn1bS/aO/155c&#10;kwMvutememeKL/Z8r909IxnHa6+87bbks42Wp5DZpShTw7j9vB2LP2+uRBH1L82vra7nLDbsLsJ9&#10;+mcot6FHl2Vid3GPeJ8a+zWHw9ptpb6jeJ4m4GnnIpS1D4u184qKVbiXn5EU580zk7Cr+jTqqppH&#10;p+fwqEK3bOVjFPeTt+0uHO2L3b2W2m+H5TQbO89gtksybp6WhKzWs/DYRv3rt2LxTdcSqDpP43fL&#10;qI1PjsU7+zUTvgckEslnG2PRRDdwSazP8fBDX4LVAmsy/p8Wosm2sP1C3Ni0Y5cw4FmEWLRsjV40&#10;ycT28ANiBIkyosRINHnxB/jJz14eJ5rwQrAsErBowuEmEk3Y7/pt4Wg+dVFMA1L8jIgRLzxKw39b&#10;KPYeTxDizLvTrcQIDB7RwVOK/viXv+KRRx6E+7pN4rhBNCmoaRlNx4CxaFKp6xPpMDwahUWTV//+&#10;D5F/9lvW2C1GgCxaNiaa8OiPBuoHsI3/13/8U4gmbUMXMGXmHDzz7DNimk4DxcWiCedhhZ2z2Hr5&#10;S1/6It6dYUVlU0STPcfjRZl5dI8imjwGOzcfca6u/Sxe+Pa38Yc//+X6iCaNvYOYwQY+vTxuoY50&#10;ngWVn2HBYPRlRv9vCObtCykMvUAOqZXRD+ZhmnqHMcubhQLqjL+TgJw2FkX0ogml9zXfEvyGXyD0&#10;/xcWpCGhcehDiSYsXBQXqnE3vwCpk/juIS2ae0euv2hCL85DURVKx4+O2WZ0WXxp81BPn6B8yi8Z&#10;SeTvUM0pkR8hmlAZnrTLxxQ3/foDVJ6Q0gEKY3lNk1pNB17i+encueBOA6V9/9wk/NwlD6sOqZBU&#10;qwz1NM+D5LMFX6PsBjLQ45vxn83l+KN3Ed7cUo5Nic3IUZ+64jXkKTVe0TrR7pQO3YeEwidUjb8X&#10;LJFc0w+3E41iHZU/UX6n7ahCeFY7SpvO3NBtjoUgzj8/s1iY5Puav8ZnZtUoAgTV0y1TEpHYNozI&#10;qDLlvqMONG+Nmk3H+Fo0NvfiJ4sVv9wBtjrWgozsBiEAcx0/YJ2O33sU4rfuBfitS44iDrPfWYn4&#10;hXM+XJI7RPqcLsfHsIDWSM8/O/8s8RzgeL68vAB1+rouq+nEvVP1I43eiEVYSR9sNtAzheOlPL7o&#10;kIffU3q/I36yIgU3cZoUx8OLM/AHvxKUVrXhi3yMuH9BKv7I+XMrEDvz3K+f9nXz9AT8ypXyl9Ah&#10;v+h/xlHVd+BZq1jl+lO788ntFeJ8ExmKLtvofcm7i1C7fd6l2GTnDp76sCmCxXjlmn/ZsQi1ZgIG&#10;w/eIoW2O+yhC50pya3EPP48ojgcWZ6KG/Jn4MaKp5xT+vpbe9dx26R29jNqXuZCTlFYuFs1kP3fM&#10;SkI69UU4bV1HP/5imAJEYV/frab4Jk5L8tmmWtuDXy6ha8l9Gmo7985Ohn1sM/X9eEdA/bNQ/8zT&#10;9gzDb2cB7tQ/l/l59hv/UuRT2+CPTYp/fbxNA9id2SbeUeH0N1k1iKbus7Dypv4kh6W0fr2tXhlR&#10;Re29qbsDj3D7FfEmwDW7C11dvfjKTP0xaodudE9x3GzQhO4tovan5Pm+tQWo6rAw7Y38xaTU4s63&#10;YjHzRDM6es/g16up3dP9+cZuDXRkwCzfSP08aufP2xej6ZRZn1MikdwQGIsm2v6Loh/Jo014bQ6G&#10;Dfi8Kh2efPIJsRNOTqUWSXkV+PZ3v4NvffsFMT2HtwRm8SOnsnFMNOkcFlNbWDQ4EJmACm3vNYsm&#10;Dz30IGxWrMXByBTsO5GII7HpqGzqww9++EP86je/o7yfx8nkXDz11JN4Z+pMkXdemJXXGgnZe0SM&#10;OJk+ez50AxcxzWqu2I1n044IZJY2jKbFGESTr3z1K9gSuhfBe45ix54jKFJ14m//fF2UfefhKJRp&#10;usS2yQ/ylKK9R1HcoBdN/j5eNNENXID3xkD9dBwHpBZVizxweXl6Tm3rAL773e/iG9/8BqLS8oWw&#10;8ua708SIncQcZXrOxyqaaDt78Xux+Fo87lmUidK2K3dGhFq2URExbp+aiKQ2ZVqLub/G/nNwDcgW&#10;L5/bpsQhSTeC5oEx0eRpvwoUFtYr23/SS/GHPhXooot57aLJCKrJILiPysAvoz+F14uv+NdbNOEp&#10;MTt204tT/7L3KuoXU29MwjAUT/CREnpRkj8KG1LeL7ZPNogmj6wpoLhb8SzPsaVyPrk2jxrx+xZF&#10;Ey5bQXkLXrVLwxf4C4hesBGdTzLWeIiqbRwrgJbnrUs+A9BD0OGoGl+YQ+2ap8Hp24/4S7//b14y&#10;3E42Wg6rh42WdXE6JQx36D4kt5BRzGKIpTQMVLUOYcaOKtxBfpX8KoaM+Pt2DB6xTsPunA7yewO2&#10;uY4hbImuw6LgQvx+bRrmHtCghTvRdK6kuAEP0nNK1JN4rp3D7j36+53uvbunpaCCXi7st7njFP64&#10;Vl+vdE++tkuDrBy1IppwXVnCcB3ouTD9SAsaW05jU6wOvky0DvvK+sSzLvRIMW7SLzJ7x7w0VLZT&#10;vuk5kJ6rUqZRUlw3z0hGsuY0FgYYRqVYwJAe/c+CeEFVO/6PnyHm/hiDX4bK++5Byp+lZ5vkM0NF&#10;uQ5P8FQwvmbU7iJqTo+ucbNtb54wBPncw2vzUWb0VZx3A/mbPT2L+LrTu2RRTDt1Lkzj5vf5noxm&#10;+MZQ2yT8YltQa3S/8+hOp038nqb2RPfMj9dViNFJxnEYU1nVhCemc9vldXcSkKAeWzjZwNGoYiU+&#10;ytc99Kws71Tutaa+08qHHS4n5feXW6vFSAHz8JLPPur205jnTteS+zDiWROHXwdUYGNCk/Ic1D8L&#10;9xQoo0iSUirxBZ7Wwn6p7dy1MB1+8U3UHvV+uX3GNaG6Yxj59Py++19RyhTWf0dh/sl26ncNwyso&#10;Z/ReuH12MkKLesTCiH5BucpoPDp+68wkHKg5I3bQmedJ/TQWR6gtPudYgHzdIMrVPfgTj9LjeCjP&#10;fw9X07N6fPnEaKkViXh0aZb4eNbaM4Q/rKH+Lr0j/kPviKaB97CU+3n0+1tOxWQgyHYskdyINJ36&#10;AK/983UxncWwDW5RfbtYoJR3m/HbFCRGefCCrDwSg3d/4ZEWbOzvPZEgDPht4QeEwMKiCY8E4ThY&#10;PNm4Y5dYfJWFg+07D8LB3U8s/iq2HKbzxxKyhZCxPjB8VGwxhGXxQ1m89TGRD47/e9//PuraB7Fg&#10;yUpxjn//+Cc/xUs/+Qn+M/ld1Lb2i4Vsn3n2aSE4fO/F74t1RtSUp/isMjG9hUWL6bPnjZaV4WmJ&#10;r/71NRHn448/Injs0YdwOC5NCEYv/+IXIr6vf/1r4tyMOQtR0zaIwtpmfPWZr+Jv//y3mAbP/d7X&#10;6H9eh6Wx9zzKtb3481/+JvLPi7i+9q/XxTmensNCDi9e+53vflfU57OU568+/RUhLHH5k/KUNU14&#10;3Rf+zaLJd7/3PfyJ4jNMFboWxo806e7HX3ghVXoh3bkwA8X6hUtN4TlHY7+5gKu3ZIuXym3UwZlI&#10;NNH1DmOlvzI0kufcJ+tGTEaaPO1bLuYkLWc/9BJhgSO49jReX50iXkzXMtKkurIV97IhSvG8GtGA&#10;1r7rL5rwfO3wAyXKC5XS8ipSFmI0CUOwvy3iq4TSyWPRhKc2mIgm1DC27y4YneK0LLUbdgFcRjPR&#10;RE8TladW3QGfYzX4A3Ug7xSdTyUfPPQzpFhuw/hZhOc7W4XWiHYpOn4TQeeX71dNeA35+N6cTkXE&#10;sBT+KvnywlQU6cYbLAb4S/VPXXmNhMvkl9sc5WNHWit1bG+sTp+ajL11AdwpZlEiQUxTOVjdj4bO&#10;U3jdkZ473CkmI/CL9CxkoSI7u2Z0ag2X+59htajtPIvAw8W4VT8tguvCLrFTjDThL6J3Tk8Yx6iR&#10;QP7voPt25tFmNNZ34hH9ItviubVXIwyFmpoWPGWYhkPG8NKTzVC19uEtzh8fm0rPRtdSenkNwzog&#10;Y3x6lM4dQhxRuIV+3z0/FQWV7Xh4Bj1Dzf0TvMWrwT+vxzT9YLMcafIZp6mlFz9cyNdMaV+PrcpB&#10;Nt3bGUUaPKHfJpvbyivrKsU7yRBO3dKGF2Yp5/n9uLfm1Lhrzc+BP/I6PsJ4jMMtU9NRadwHoPvl&#10;dzOUe4jb7vQTTSY765lA99GhmFIhFor2PycVFSwEmvkrLVXhQcO9Rvn6XWA1ajqHsPtYKe7i49w+&#10;6V23OKoNOgvvXclnHd7+t14RlvkaG+DnnzH0PP391jo095zFd3jnMm5jBr/cBoz9cruwSkZx2zAK&#10;SzX4P8N7i/7aRHeKadolta34P16Tj/1zeH6H8lpwht/k9+cbxkQ/VWMbvj6b4jGk8Qb51W94wOnd&#10;Y5WCImq/46YvUjsPP1BMbTQOLpldyruc7qON4fm4idrtk2vy0dx7Ci/xlHX6PZfuGZ15HBKJ5Iah&#10;SNWBQnq+mByrb0deddPozja8BkmpuhNhB05i15EY1LVx/1t5H/O2vnlVTWLEhnEcbOwX1rYgPrtM&#10;+OG4CiidWhH2nFhUln9XNo2fal/delqkz4vKMvw/j8bgdUZ4ilB6UR2OJmQLvyWqTlEG/p9HhxxL&#10;yBQjUHgRWOM4WcTgvBj8GuBnIB8zTa95dLceLsfJpFxsjzgopi8Zdt6p7xgSYYrqx+IrUrWL8Ibf&#10;HDajRCW2Rebt3HmKTkWjMvKP4fLw1sjBe4+JsFw2Ps51xHEbr7HCU4vYj+H3tWBhes4Q5vFWlfxC&#10;mJaI1MbxBpWuawD2O0txsKRbfJHi4b1BO8dGXPgWjm2tawwPjXzNnofkUkdpShJKqBLMRRMWPFSN&#10;nXhxntIpunNRJn63jL9gXb1owoJOfm4N7uIyvB2LeSdbPrbpOVEJleIly8fmRFr+GqvrH8ZKP8ov&#10;GWC8dklswxkxlNRYNKnvJH8dA3iV53BTuW+ZlYJ33MkoMhJNuEG29A2huL4Xmfo552xU8Ve+Osp7&#10;4CHqiHKn9p1YvBquQstlvvRJPnm403Sc7hnRXugaj3b8LEHnef2BuIqJp84U0L0pvqJZCn+VvOSY&#10;N36ovR6+j3xjmxQxzkJYEyi/D85PQX6j6cP1RqCxrQ8vLaBrohc/b5kSpwgj/Kzg31R+X/0Cg7yV&#10;71wPum8nK+fYD4seynOF6oGu2RNr85SFY7uG9fenKY3NPWLxP/bPC8EWtg+L556aXhiPGIaCU3x/&#10;3aeIJuqeYQTtK1Q66pQmL1R4B4+A0eePO/28I4MQsymP5ulp6TkQY7QQ7D9CVfQ8VMpu7pfhhWBf&#10;HF3TJEmsucJin3m9ST5j0Pt017ESMVXLcE/eRm2TR3Uq4hq3lwQcrBpQDDg9RQX1uJNHd1KYO6ck&#10;Iq/DaOqtHhZN/mwQESmeW6ZnmIgmddSJG02Hnm9biibeNUdNcXlu1q+bRnHdu7YQ9UZxGdD2DmMJ&#10;vzcNW3nzvUbw/SjSobb84NIsFOoXT5fcWLBwt2ZDuli4ftJ/LsM/I/HzgDqoalW4i0eOWPJj4HU6&#10;T+2jqHUYBcUq3PmPSOU4/Z13ol3ZnZD6S0XVbfiTQxru55FZIhxB79LHrFMwf49q3PokpfWdeNsj&#10;Ew/MGPN/x/Q4vOxZiFSN0kfm/plxmEZtB74xJQrfdStGk9FIKFXbKawIyMF9UygOKs/d0+Px7i4q&#10;n95wkkgkn3/YbmYhwNK5ibhW/1fHxPng45c7Z+n4lRBx6kdoXzuXD/fR4r46xokmnGjwYf1czbdi&#10;4ZbeZbI9JWe6sFCNB6bEkqEQh1eC60Um8wobcK/e0HjWrWR0H3pjiorVeJi/pJK/p5yKRAd9dCFY&#10;CmcQTTgP+6PKcbMY2h6P24URcfWiCQsXm3ZkKPvwUzl2FPeJtK7/QrDnUKNqw9dmKse+sDjL4hez&#10;BnU7np+ndPrumZ8udgYa3T2HymAQTbjsydkq3E2GF3dOb5vOHdQx0UTX04PfLEvFl6gOX6K6aus3&#10;LXe9rkfUE6fz881VYj0Y4/OST58/+5FRI9ogXdsrQf5e8y+m9mz5Ota0n8X985IVg8JS+CtBbe/N&#10;beXCILIUP0/L+cJs5d60GN4cMpbWHGqwKBx+luHObnVjL+zCS/GT5cm4d0YCbqV775F5SfjrhmLs&#10;5QUGjZ6BdS0DWH+gAr9dm4IHZyp+77FKxA/ssjB3Vz112Ieg5vtZ798c3j3nnqlxuJXSuW3p2O45&#10;LJo8YcUGKdUl1fmretFEnOscwuEEFf7iko4HZhnyl4zXAkpx7DLCGsN5jz5ZQoZxPG6ldP8Zarrl&#10;sDktXd340SJOg55Xs5NRdoNdz/9l1F1DOJaqxr89suhdlYjbqY0xz9B7463N5Yiq6af3q2mYI4dL&#10;cTu1N77e91ulocbC84CfEX9xSsGtfJ8bRBOj80VVOtxOzxNu07dOT8aBmlMm4Y3R9Z7DG85pIq5b&#10;qU1+fVvtaDs3p77tNLYcq8Lv7FPxZX27v4fuue+vycTcnTViZ5WJxBnJZ51hFDUMiOmhl6W6HzmN&#10;Z1BP/TP+36IfA3y+dkD0p/gLbqrBP/0tajL9esvbAxdT+mn68xm1/aikZ/dEbZH9l6oHkKL3n9tA&#10;bZz8Wmx/lD5/nU2p6keBhZGcaoqrSEVlp3jy1KfH3ZMSiUQi+ewxTjRhKqjz/jQr8NQ5enBJBvaV&#10;9oqONw9XrNR04y+rlC9Ot5BBH1ahrFyv7RzEVGf9lygynqz2qlDSckZMI+E50/mV7fjlcjbAuKOU&#10;gHW5ylAZS6IJH9e0n8YURzYI9QbZZUST9M4LQslntPQySivU4XEejk5hnrYvRIVQ0j4e0YQXJrPb&#10;nK2ITO/G4U/bqpGnGxRzrHkl9PKGbrzpqIgjfH7OiSbli7Ul0YSON1JduWxWymYwRg2iCYd5zU6Z&#10;R3vHzCSs4yGflAcut6bjDHYc1i9S+XYsphzSofkyhpHkk6e8+QwetaZrrr+uV8MTi9PFjkiW4uP7&#10;7lcehaI9Wgp7Rd6Ow7pYncVOIsedRJ3DcUOnLwfl409+xWIxPvP4bgTYmFO1DYn6LiOqWobEKBxL&#10;o+b4XtR0DKFS77ec/NZ3njX5ojgRqo5hCnNGhOO/hnu/oeMsqtvPwmeHskPWvKROkw65WKCWjGJD&#10;mob8Wey0m8HDPZU0z6Cq9Upf5s+iQu9X5E+OMrmh4I8O/M6t5napp5raNb+TLLWV2la6zk36603v&#10;7InWJmKDMqNQi7vfjcUdq/OoXYyd46GxSntR2iYvXmcc1pxySsfQ/qsus+U2w+1e00ntnto7h+Hy&#10;cHpXc69JJBKJRCKRXA8siiZsRMWnVeN+/agF3hHnh065+KVbHh7mURVs0L8Th98EVJpsO1pc1Yqv&#10;zWVxgCDD/SHrVPzCrQAvO2bijrdjxPGbyaj/V1jd6PDwiUQTpryqGXeL0SZskFkWTW4mY+1HrgWU&#10;N8K9AD+zT8NdvFAY+b+VwgUX9wqj5+MSTfh4nbYbv+F1YFiwoHrhr/8/d8vHL1xy8MA0io/TpHM/&#10;8eV1B5T6mkg0EfE1dePJKVwGzqvpmiZpGbV4YCrXiVLH33PIEWV/kYUsritK5+7ZKYhT3XjTJD7v&#10;ZDecxl1W1NaNhYYrcM/sJOSqLW//yQZQRFaHGPFlKexl4a/F9HeiuLltHyvWTyUyDzsR/JxwzCVD&#10;XhozH45hZBRr8Y358bh9RjKidVKskHx2qG3uwxyvdPGe+ec+rUWxVSKRSCQSieTziEXRREAdooJi&#10;tbIA1psEG/AMj6h4IwZvhtWCd48xD6du6cU/bFNwCy+sxeKJXjDgecm3klG1OqZpVDBhWDT5q02i&#10;MM6+4lNmIprwPPrA4EzFcHsnFs95lIyKJqvXZSgigSFfo3B+Y3H7rCSEGe3bz6JJUlyhfqHVBPgU&#10;jC0gM5pe6yB+ujBa5PvnAbXjRRNVG57gLR0pjqd31Jl0Ghs7T2POunTcwYuEcR0Zys15JGbsUonV&#10;0w3+WTSZ7p0qzj20Kt9ENGFS40pwuxB/4vHE0uyxhWDJIOUt7J5gMYbXVeA0DGWntL+wIAWRdaev&#10;6uuz5JMlS3UKd8zSb5V5ldxF7TinwbKwwfAIsC/N4xFedP0thJ8Quhd/6Vk4YTvhtn206NpFkxcd&#10;pGjyYWlp78bTLEpPjsWfAusuO4VGIvkk4efMXN5FhN7jDy7IQPUEUwYlEolEIpFIPo9MLJoQLDTw&#10;qrbJxa0IiNTC44QWwSlNKNQNghfTshSGUXfy3M9u7E7SwpPCeJ3U4kB+O6rahsYZaeruM9gVx3E3&#10;IiDTdCVeRtN1GhtOaui8BpvS20dXyY/KahZhPCjuUSitddFaHC3uRG2HsiiicVyl1W1KGCJRY2Ek&#10;RvsQgmM5LS1CcrrGn28ZQEAUn2/ExvyxlXgNsMhTqevDwVQdvCgOLvuu7BYx5Jnr0tTvORzK1FFc&#10;GqxLbB0nmvAw/M0xnFctNsQ3myyUx2Hr2gYRX9A0el0CYrWIqehBXYec4/1ZpUg7KLYTtig4TMC9&#10;c5LEnGdL8TE8PeMfATwt69pEk5vfiUN4VvuEX4u5vY4uWmshvEWmxOMXHgU37PScTxsWg93DCuAR&#10;2wzVBNdFIvm0yC5SY/q2ShTJhVclEolEIpH8j3FZ0cQAG1BsCPHoiGv5isxzkTkMh73cUF72xwvN&#10;aSf4ssrhDed50UY+ZghjzmXT4nLo/U0kLHD5+PxEO4qM5uUK5RktN2HJD2NcbkO5DPBv43IbnzPA&#10;c9fH/CjrtljyJ/lsUN12Ft9YnWVZcJiAhxalotjCQnLGZNQN4L5rmfYzJR6P2aRdVlzjc3GVfcpI&#10;KUtxWOLdeLy1rUK0RUtxSq4GZccdy+ckkk8TpW1KUV4ikUgkEsn/Glclmkgkko8OGxyTt1Vc01Sa&#10;b63OQm375b/s8vbVr64rUaZqWYjDHF7Xx/mExmJcxvC0ICGaGBZjvhLvxMIzWq51IJFIJBKJRCKR&#10;SD4/SNFEIvmE4C+0+/I7r370xtR4vLm5DLyri6X4jImr6MXtM69ivRSK85mlGVc1Yoynen1xLu/W&#10;dHUiz12UfrZq4q1GJRKJRCKRSCQSieRGQ4omEsknCG/levuMBCFeWBIeRuHRHZPjEF02fsFiS/B0&#10;sr/4FV95VMjbsVh5oGHC6WfG8HQvh6OaqxvBQuX5vU+RHGUikUgkEolEIpFIPldI0UQi+QTh7a/n&#10;7ay58sKtU+LxomMuatuvbttZXtdm9cGGKy/cOiUO+/I6LcZhCV5Q+csLUq8g8tC5ybHYmd0h1zuQ&#10;SCQSiUQikUgknyukaCKRfMJUtgzh/tlJEwsRU+LxyMJU5Gsm3jXHHF4s+K/+JVcQN4i347DyoEos&#10;VGwpHnNYBAnNbMN9vFXyRKNYKM3nVmaKhW4txSGRSCQSiUQikUgkNyoWRRNV59jXbcP/xscsfU22&#10;FOaqMdtu1wAP9Tce7s/pTjT83yR9o+Ojx4zSMP7/I3HFeIbH0rJQj1eCw1qq16uOw4I/rj/j68dT&#10;MOSUik8Wru+3tldaXiuEjj26KA2xFVc3LYfj4vbgdEyDW8zjmoD/m5uM3TmdSlu4imuv6xmBX6wO&#10;d8+wLJzwwrJhGe1iFI2l8B8nvE2vOZb8fRh4dypLxz9xKB8TXSd1t1n5P0KePzPlvVHh62R8LT7K&#10;9eC4LB3/THD59mjp+OUYbcMfY/szjnuidD5M3m9YDNdvXF1Qn8Xkt2VEHRr6F/T/Z7etXgvcX1Ow&#10;fP5DcJm4lLT4r+XzV4tJe+ZrYXRvXvfySCQSyf8w40QTfgBHJ9XgkQWpeGR2MiIqBsTWuBkFDXhk&#10;Lh1bkIKFx5vGLSRZWKbFI9YpZPClIrDytDCgNC1d+P1KCmOTNjHWafiGUwGqjeITL+32QRxM0WCa&#10;bxae0vv9vVsuNia3oIpeAuaGf/i+QjxCaT+7KhsZzaadH03vORw8WkZxUF7mpCNOMzjuJa/p6Mdk&#10;+/TRfD2+Ng+FreO/nGvazuBt5xTKdyq+51dBeTE9b4ym5wymLKU0qYw/9ShFXf97KC1R4ymuW306&#10;FqG4mXTdEPYcLBfX4omFaUjQUVmpc3ksvkq5FpbCGliYghmHG8e2K6Y6KlH1wOdAKX68ks5Tnp5b&#10;koZpweU4Sgb61axxIbl+xFX24tbpZgLE1HjcNycJJ0p7LtsJ5XMseNR1DCMssx0vOuReeVqOMZTO&#10;TeT/7xtKcay4W8TJ9+vl0uTFaH1itLj5nVgR3jguHoVS32E53MdJTWM7krKKkZBVMkZ2OYo0/Rb9&#10;Xwu1jU1ILW5EvYVzJtDz8uPulJZUq5BZ2TruuKptAMk5pfpyKyTmVKJENzjO7+VQkbFQ19xDYatR&#10;/5GfA0bG1P8YpbWNJteCySjT6Q3Tq6gTo7ZUUF6L7Pq+8X6uCdN39PWiXNWE5LIWus7Kb35u8Dtb&#10;Te/QxNxyVLVdw/Wn93xGfjkSMkuQTnVV/zHkWdXajeT8OtR2jKBK04Kk/IZRYUDdTXnlcnQMITm7&#10;FJWtQ+PCf95Qdw5id/BGLF1ui4jEGjqmr/OWNvj5+qP6cuIRG/kdpxGfmAiHNauweOlyeATsRFZt&#10;N7UDvu7XcO0/a9D9F7rOA6Fx1Ra2zR9GdVMvauida3r88tRVF2ONkycKWi+anRtBTVMDFi+xR1nz&#10;5UZoDov6Lm85Y/lc+ylERR7DmtUrsYSuheuGMKRVdSrvcuoj7NnkjcDoCjSKZ5B5eIlEIpFcCxZF&#10;k+Ox5coOH/+JwY6SASGQpGTXYNKbdIyMpFumJ+FIrenUgfziBkyaQgbVlDgElJ4WRp2mpRMvzlHC&#10;8HERpzmT4/AFmywT0aSgQosX5sWLL9hiEUqDXzYMKZ67yFgLLSJDn9Jg/yyaBIbmCL/3zE1Diplo&#10;0kgG3+59BZQPCv9GAiIbxosmWTlq3PlOjPjSL3gnHj5ZXSZ+GBZNXl2ulPNR56IriiZ/m6XE99za&#10;fNQNvI/igjrc/iaFN64Drh/G8HsynSeStEMI3VUojt36bjyi9KLJwajS0WsxGsacN2Pw2i4VdHoj&#10;KCaxAg/wNeC1NIz9Ud5upnp9dUe9uGbmZZBcf7jt7c7uwE3mozboOvjHNVns4PCaJXwt02oHYHu4&#10;Ab/yLMTdMxJwk2ivdB25LRjHdSXEPUn3Mt0zX5qbgr9tKIN3lBalTWeEQDIqthmhIQNjSqDZCBmK&#10;5+7pCaho+aSNjREUZcVj4aKVCNpzBGF7DgsC/L0wa9Zc7E1VWQhztYygPGM/VriEoLb3goXzelo7&#10;4B8QgNKWj9FQ6L2IoxH+8AiKhqbX9Lmm0mphs8AKTj7bsH7TdoGLkx2mz5yN40Vd455x5hSXZiHw&#10;cBZU3RdQUVmMOXNWoXbQvHN/9dQ3tWBz8C6Utb9n8fznGTVdm+MHQzB70Sqs3xworsW6DQGwnjsL&#10;y1xDoDK7duawYb/F3xVFzcr7KmSjK/yPV34EMfs8UuMPY19ClTCeLPu5dvj9kxi9Gwv9jwsjs7yi&#10;DBtCT6Bp4AJammowd9FiZGmu4n6gNpebm4pFs2fA1mMrwncfhN1Kayy234DKjsvX1bUxArW6GItW&#10;e6C84xKyko9i/vLNaOi7gPLSAmzZGYeGfrrHO85godVspNV9dMH1s80I0qN3wm3rCWi7O+GyYj6y&#10;NYP0bLmA6MPh8DtQcNl+AAtj652XY7lbIFIr2lHb0o8TR/ZgzlwbJNbxzmk3smhyHttcVmFbZPk4&#10;0aRO1YA1y1ejuN3I/1VQV5mHRcvXIK/10rhztW2d2H0o/vLTWjtOwWPNfByz8CFFQ+02NMAdSx3W&#10;Iz6/HgU1Whw+GEbPcWvElveI+z41ORXxJa1XfBdIJBKJ5MpYFE1OxFUI0WDSG7EILlVEk9ScWkx6&#10;S28skaH1kncZdRSNhI4SNRlQcWQIxmNjmUE06cIP5irG2ZeX5SAovQ0hGWbQsYjcztEvuvX1bXhh&#10;PqXBxjzxuw2l2JbWipA0HRZszMXdbCDS8TumJyGsuE/5Qk5pBYXliuP3zktHqgXRZM/+Qso75eXN&#10;RESpTUUTTd8InLbmiDLfSQbk/Vbk791Y/GZzDVronHFcLJr8ZYVipD7mUnxF0eQ1KzYsE/A12wLU&#10;UUetVtuHsNF6aIfbnmJMepvTi8eio40I1dcJU9lxDqG7i0S+bpuSgOgmpdN6KLpMuRYUZs4RHcKM&#10;69MAhY+qHhDlbOkcwPOzlevw0OJ0uESrhZ8tUbX4tnXiaF2HlSsjhCyVRfLRYSGCicjuwEPzU0S9&#10;j4oPxI+c8kwWfuWvoWw0Bae34rc+xXjcOg13chvmcMy1CiUTwfGwmEb3NQsxTy/LwOubyxFV3ivE&#10;GuMyFGkHcaf57j+Ul+/a5SC+shdN5P+TEd9GUJQdj6VrAlDT+x7daxcEauLors2wcdoOXb/hOTAC&#10;7cAlNJ26JJ5l5vHo6Dif4+H52gEy+DuHqe7P03Nj7Mu/pu+i8KPrNwgCdL6ljozktajqobCG+Ch9&#10;9tc08L7JM0Z76qLIH6elNRjQlJ6SNp0zqzMuRzOfO/0Bju1aD48dMRZFk8UL5yCmekg8A5XjZ3Ei&#10;fB0WuQSjtlPxz3Fxnji+Rnp+sGGjoTpLPeIH710ZlIf3xGiTxj7TodyGOtOKMMoxjktHz7GGnveU&#10;+uhT6kPVOYL6ujwsdVyP2v4xA0Hbf1Gkq+Uw+mOfR1g0OXEwGIudwtGobyN8/SvrqmFtNQtx5f36&#10;9kBtkepHXFtqI0p4amfNjZg5ZQYqu6kN0zEeHWncJtT6+m4aMBW1tPo4tHScz2uE4ErXkq5dmKc1&#10;QuJqhaDBUwD4motrNpquGdQeuS0aRgqJdkNlMUwf0NC1Fu2H8iXuI8prVsIRrPAIR9fwB0I0mWe9&#10;FFmN+nuK8mR8DxhTVVOGZdbW2J+pEb/F9JzOUwhc54i16w4a3acUl2iHF42ODYv64Dal1pdJq2+H&#10;Y9C9pW+/GnUxrNd4oayN2iDnvY/aK5U140QwHNYfQcvQRdHuuf0bx8HXSYnbqO1SmbnN87NC1GX/&#10;BHX5WYXyf3ibO7aeLENT3xCC/BxxsrYLDU2NcHP3R1n7Ze5TKnPMkXAstuXRKFwHynF+Th4M88cS&#10;111QiWs0QtfyDPLKG5BVpkYNPYcM7aBc1YyiprOoUrcgq7QB5c1n6Ll4XozSyipVo7pdERBU7YPI&#10;Kmmk/4eQV9GAnKoW0f4MeeEw5Q2tIo7siibUU964XdRzuLJG1DR1i7QrmnnUHb2TOk8jh/KTXaET&#10;IrEhHm7jNbpOEU9R42kEua/B9qgKM9FkGHl52Vi+ZDkSOI88korC1bf2IruM8kbpczsc8z9GXVU+&#10;rFesRf440YTy2kF5qmhEHb/zKf91LT3I5vJUNon2yXVWUd8A+2XzEJFYjjLtgEkczZ09WLNiIQ4X&#10;9lB98P1Iz5a+89gdshU7IsvofjmHsjodSihcfWufEjfldwzNaH3zNSyo0lCdaVDZajqSWyKRSCQK&#10;H0400RtKDikdaNSHu5Jo8pRdEeroGL9ox6GPo7F3GAs8UhUDbloiVkQ1UweF5zor/tjgPJlYjVt5&#10;9MmUOHzXoxT11Fnlcx9FNNG19eIlayoTT1nYrYaNo2LQ3r8oA1n0AjGO66OKJnyc0xZlonqNT6/C&#10;pMmULyrz9pI+UW+G8vK1uJJosqGIro9JmDFEPuhvVbUK91N5ePTK2sR2tPcr8175RZue04B7p8Xh&#10;NqqbP4U2UPxKuOL6bqyPa8L6mCbk6CwNDZVcCdHJp844bzN8pKgbi/fU44c8lYavhbng8XYs/OJ0&#10;oqNjCK+msP8MKMUt7F+EMfL/caIXUe6YnoAVB0xHbHC7+dO6YiU/xmHo931WSfi1Z6FYXyWhqg9V&#10;rYox//GIKGOiSW3f+3SPk0HHkJF+NGIjbJwDySigZwPdL+npqfD28oSDiwc27YxCuf6eVnedRUpa&#10;MlycXeDo5oPDcenwDwike/o9VBTEw3f7cdT1XkBlvQabNgbAwdkVbn5BSCxrQ0N7J3xs12DO3Pmw&#10;ddyIPN0gVK39OHxgD5xcXOHo4Y8DiWWi88vPtfXe/og4fBROTq4IPF5Kx84jLjYSbm7ulLYXQg5n&#10;oLZT6ajXt/bgwJ4I2JNf9w0R2LLBFZ5XKZqwEZCfuBOz1pJh03EetboO7N0dAUcXNzhQfFt2R6Os&#10;ZRil5QVYvngBFi1dBf/QeFQ11MHJdSNqT71PcZ1HVnYWfL29qMzu2BB2HMX0DOC6zE5PhGdEEg7u&#10;pTipPtzXByOtupcMzF542q/FvAU2cPIMRCnltagwDz4+PhSHG9YFHkR+4+f3OTImmoRRGzQyPNs6&#10;sXrubBzN7xDXLzMnG+t8fUWdOHluRHS+jtphHzZ7uWK21WysIuM+u7EPh3YHIzRJJe6d+uYO7N4V&#10;Ktqfk9cGnMhSCUG1vqkTAev9kZadAy9PT9g7e2F3bCEZrueRl3oUS6htLFm+GtuP5aGR3nGhIUHi&#10;mjl7BuBoRq1iaBnySfdTeXUVxRGAGjbYiPjow3DffJiu7QX6fQF7QrZhd0otsjJi4BaRiroGNZzX&#10;LsW8RUupne5AS7MKC2yWYs+xeHhQu3age+pYVsO4KW5sYB4K8ccan50mhjDnobS8FEF7E4QByCPb&#10;EpPi4elB966zBzbviUUZPUvZYE2LP4pNe5KwO2yHKJPn5p3IVimjRDjvycnxcHejOnZfhyNRR4Vo&#10;wiNN8nKS4ep/EA2NtbBdtRgLrJfBc9s+eu6egRu19eyGAQpPBmRxKfz9uO26wmfrHmTW9tDxc6ip&#10;yYN/yDEcOXYEznSfO3tvQlJFh1EZPuuMIPnYDrgHxkDd0Qv3NTbI1A7hYMhGhESXQkvPu8YJRtex&#10;6LbeZRnWHcgRfTHjczW6bhSolKmeFTXV8HC2gy21Rw8PVyxb44KE0nY00vP48A4/2AbsgrOHNz13&#10;HbDM1hsHDh+As5c/7NeuxGqPIJS3X4BGp8OMaYvhRdfA2cMXtqtXwjlgH2o6lOf2wYggrFjrBO91&#10;AVizagXs/cJR0TZCzzsd5ltZwcnRg573Xjie14SK6nLYrVkl2oKrizNs3TahqGlYtJPM1DisWr4S&#10;Lt7rYGfvgOUL5mB7tKlowumFBa7HgvkL4eoXgFzdBeRkJGHt6tV0D6+Dk70t1rhvQWHj+IXbJxZN&#10;eHpOLaZPX0TPY+o/F+RSGdfAzXcD7G1Xw8E/ApXtw4iNPAjrhXOx1tUbx7M0oj9niINFvi2+jljj&#10;sR0xmeUo050WAmejEPXIDxHquQYbjpagvr4aXj7+VJ8b4LVuI+xXLcFcawfk07tA3d4Ffy8XrKU6&#10;8/D0wso1Togpvfod9iQSieTTgW1Z6itQn4f/cr/Bsr/rx4cSTe7Sf+3+knUGKvWZvBrRpIHi4ZeR&#10;OYbRDU1tfXhsBvmnOL7hWEQdKlMjgdF0n8UMW2V0xKTpSThUd1q8ID6KaJKQUoE7yUi8dUYS9ted&#10;QVpKufjNIsqaJOrsGvm9HqLJKFR3cWaiiXG+rkY02VhyCk0W6tSkU6Nuw5enKyN0nlqZjcCMVjKC&#10;yMjjr2s9wyhvGkKpbgjlLUOiM871GZ1YLqZnTXotBqHl/XIEyjVS03YWAfFN+IV7AR5amIqbWYh4&#10;22w9EAMshrwZQx12Ht6shOd2YLOnjq4xXTdz/58UIs9xOFwwNtWD20ZwWqsyLchSGD4+OVas1/LU&#10;knS85l+CPblsVJiKjx8dRTSxXrwW4YcisevgSew+HIUQMgwXL1mBgxlqcf8U5yXDeqktjmVUo6RW&#10;g+3r3bB2w2HUdZFhmZOEefMW40i2CoWl5XC1W4UFq93pnr6I8syDWO0eDlXfOWz3sYXfrkSUN3bj&#10;6P5gWK8iA6z9PEpLsqnjuRpZNd10Lw1hHxkEy9y2I7u6Ddl5ebBbtQzhZPg2UefWccVirPbcjqxK&#10;DbKqe5F6cidsyJBLKNKgsKIa3o4r4LsvF2p6RhwKC8BixwBk13UgKSEaNgtmwyc0dgLRhKfidKJS&#10;14MKbY+Iy3W1NdxDk+j5eQFhmzywyiOYDJpO5FdUwmmlNbYfL4GmcxAnI7zgtiOK7v9BVFSWYMGC&#10;tWJ6TmlBOpYsXYWDyRUoa2hB8GZ3rF23B3U97yEt4Ris5i7E1oMpKKlvpXOeWOK0RaRVkBuHJXa+&#10;yCXDs7a1Czazp2E/x6FqRiDV+wrvCHp+f/wvtU8DRTTZARuHHahuVa5FhaYTx4/so/qyQX7TCCor&#10;i7B40WLsozopp3MnD4Vg0XIPFLedR3F5Maymz0JGNRme9I4L2+yBDSeqoBt4D5s81sJ54x7k1nYi&#10;PSMVi+bORVQJ3VO6NtgvmYnVLhuRVtmOtORYLFpog+jKAfGlfrubNbYcykJ12xCidm/ACq+dKGro&#10;QlJSJBYuXIp0jWkZVC0dWLvACsk1g8LwClxnj/lLbFHacZHeoYOwW7kKCVX9SIzdB5uAk+D1LeKO&#10;7sJyl+2oaRkQI03mz50Npw07kVPdjujI/Zg2azEKGk3X2GHBcIPrarqnMuh/s/ZAhmyjeE+OID3+&#10;IBYtWYtj6XUorlJhvftq2G04RO3wfSSdCMUsqtfg4zkorm/CZjIeV/ruEwJPcX4SrG1W4WhGDQrK&#10;K+CwwhrzViuiSXbqcSxavU18HIjZtxW2PhGoaKHnbscZLJ47H+n1A3QvlGHJgnki7lJ6d+4O3Qyb&#10;VR4ooXu+uiIV8+bMxfrwKBTUtWHfzs2YvtALVdc4bePTRNXSjc3+nli11h7+EclQN2vh4LYV5a2n&#10;ERMfj4gjCWTIj59uyaK0x6qFCI2vGv1YNo6+i9hChrpncLQQx/haRx0MxBLnbaih58eR4HWYvVSp&#10;r6befvjaL8Fa//0i7qauFqxeugwn+ONRcxNmz5qOoJPUD6Rz9c1tsLOxondJC+pV5bC1c0OObliM&#10;ZqrTNmPloqWIrepBXVMT5r/7Fg4VtCkj+tr74We7CEHxtdSuLopjB+n5unpjNHT9Q3BYao1dSXzu&#10;PahaO7Bq4UxsGzfS5BzqG9RYvXwNKnouQtc9iLWLFyAioUrkTd01RGVeBfcwqkuzcJcXTepgZbUE&#10;FXT/R2zxhMfOJDQPXIKu9wxcbe0QWdJOaZ2G26r5iKR7emyk1Rh1WnoGb9sEG+tFWLTImp4FfjiQ&#10;UIw67pfSuzrcxx4bWaTvuSBGYzX2vQ+1Tgu71atwKFtL9TGC4+F+sNt0HHXd79H98z5yMuMxfZGb&#10;EG3M05NIJJ8vuJ/MdiULD4r4QM/Nz3A/jfNbT7ZrpbYPeZVapBVUIz6jUPzNrdCIvld9x1nhz1L4&#10;j8q1iyZkFK0Oz8cdYn2RePw2WCXCXFY0oWN3zU3Fr70L8VtzPArgkdUpXlLlZFDcx4ba5Bi8ub8R&#10;LWZfM5T8ncOx4/lijQ8WNVwyeqGlYx9WNNHQS2OGS5owTp9YnYeW0+fR3tGL53g6C+Xlm87FYsqB&#10;Ia7PlGhCefiWU8H4OmUCypHTrHR8dGS0TXZMEYt/CgOd10x5IxrfssvC4j21yNVSJ9l4hAPVZ0xS&#10;BW5+KxY3/zMWYeXKNB/DecnlYeHpFdd8pZ4tCQvmULt9yCYNNfqhskx9xzAeXJSqiBCWwnxSUHv5&#10;+8Yyk+vP4toXrZIs+7fE23GYEUwdTGpXhjg+OopoYrPYAYcTMnEsJhkOKxeRAReIslb9FCEyPrc6&#10;LMTmgxkoqmtBQXULimsqMGfWXGSrhxC+wQl+B3Oh1cdXVpYJmxUuJqJJfd85bPFYAaeNe5Gn6kJt&#10;22lkFtaiqo2ukboCc23IqGwlY0qjxsqFC5FCaRRUN6OgphUnj+zEIoft6DxzHg5L5mNvaqNeNDgN&#10;pwVThPFcWEN+KUxuUSqmzbNDua4XDsuWILpc+WrLRsihYN8J1zRh0cRq1kzMmjkTM4nZc+bDecN+&#10;1HA6nUPILqpGcWMvyhraEZ+aDvuVNvANjxfGQ+JBP3jtTBFTbQyiSd25DxDmv4b8xOrrrBklahUW&#10;L1iCJDKY0+OPYM6SdWI0A0+BKCpKx/zF9mQgvY+qyiwsc1xPxun7qGvugvWsKdh6IIkM9V5UNXUj&#10;paBeTAMyLsPnBUU0CcVMvhb66zFrlhWsl9nieEGTuH8q1S1IK9WiSteDgso6RARvxhzrVchsOIsa&#10;db0QTYpbRujanFNEk5NVaGuuwbxFK5BYxu1EaVdHgl3gsvUE6lra4LB4LqLqFVFCe2oQ3vZrEJqg&#10;Edcj1GsxdkSVCxHieLg3bOz9kVLWgprWM8gvqUYpPfeNF+3lRVEP7nChdMuhbdfBzX09tmzyxfGq&#10;XtQWp2K5wyZUk9E1KpqQkZUeexArPcLQfOo9/ZomS5Ct0hvcHYNYPnsmEniUhj4NRogmbqvhvzeH&#10;/rfcseH8e5GxGxLLi3Iqx5rbW6m9L0JS3RkkndiBBU5BiiFJnbyc1Diqa2+oz15CqP9qrDtIcYt7&#10;jTqENZlYqB9pMiqakAGZcjQYDv4H0chT8vSiSab6NI7t3oLV/odHp/fp+gfh57QKO+I0qKlIhdUS&#10;L1S0cp5GUKuqx7Qp85Cvu9xinp89eLphy+AH4lrspvv9YI4O8UfCYbv+ABLjj8PankfcmYXpfQ/e&#10;douwLbJM9LmMz/H0PO5s604PYKU1Pb+KxkYqqHVNWLpwJbKaB4VoYruZnjkUvrF/BEG+TtgWVS/8&#10;aQf6YL9iJY7kdkDT1IRZ0+cjR6u0JRYjIsPXw25rCl07er5omxG4ZTPcPbyxdIk13W9zcaKog547&#10;TZgz1Qq5+lEfNfUqLJo7A/buPnAlv66ePnCwW4W51i6oV1XAZslq5FG/SqRB+d/tZ2dRNKmleFg0&#10;Ke08j7qmKsxb7IriJsM1H0FJRhSWrVmPSrNROlcjmvBIk6zUKMyeaQVbV19s3RONyraz4tqoOwbg&#10;umo+TpT1in6ZcRxc54qRcwHNp+mdVafBicijsKHyrtubRff9eSPRRF+e9h7Y2czGjphKCkvH6B71&#10;WWOFFfbuSv0wrq6YOnk6MjVDst8nkXwOEcJD+xByK7XYdzQa20N3wXvdRmzcFoKwvUfEgvY1LWTH&#10;mz0HP004z3WU5+jUPGzYGgR7RyestbWDnYMj/e8s/tra2cPO3hEbNm3D0ehU1LaOH/33Ubl20YSM&#10;+4jqnrFpNGSIH6w7jaLLiSZsOLEYwv7NIcN86skmIUxkZZfhDjYSJ8dgcWQbdGYvCQEdy8+oxj1i&#10;UVPqKMWRP+pUfVjRpKW7C1/hxVqpHK9HqMVUFw11lmbqy3fn7GTkto81nM+aaCKMauP6NDA/Hcm6&#10;sa9F/PJdtC4Lt7+pX+yWxRN9+Nvp7683VpgIJ7XUsc5SnUJW/SlUyy8OVw1fv42JzaI9jRMPJoKu&#10;wU9dC0zi4YVV75jOW/zSNbIU5pOC2sm31maj1mjXgPaB83hyUZrShiyFMYfKcO/MRJTy0HqjMn40&#10;DNNzNqBKP0e9secsXFYuhFtQFN17fGwQzksWYI2TD7z9AkbxXLcVeY2D2OJui5C4utE4qxtqsGaN&#10;qWhSS/dsTWMLtmxcj8ULrIQh7LrxAKqp82wsmpRXFWHBrLnw8ttolNYG+AefIONEEU32Z+kU0aS9&#10;A4vJqOYpPMb5cvcPI0NWhWXWq5Feo/863/M+4o7uuKxoElVxml6AZ1BHz6Z6eh7xc4PPs6FxbH8Q&#10;5i9aCjff9VgfegwBPnbwCo2bUDRRjXwAv7XLscrBUwx9N+TNw3cL0mu7hWgyd1XgqGhSWGhZNOFR&#10;CJVVFfD19sT82TNgNdcaG/dnUfk/z6JJMGwcQ+i5PiyuRV0bPX/114JHWtVqVLBfuQQr7d2obrfg&#10;UNRJLCCjLWMi0SSyCnUlWWI0lLtRO+Hh9dsOppHxxqLJAiTpDUTtgGXRhA0rVfsAIkK2Y+WyRZgx&#10;YwZWu2xCYRPlz0g0YfGhJDcJ82x3Iic7Ed6Bx5ERewB2IQU4FrEe/geyxdfqy4kmYk0Tw0KwZJCt&#10;mDd7nGiiJsNy9yZ3OG8+Sm3azMhs6UdGSYMQCx2WL8BRMX1JOdd06hTW2FiLtZZYNFnsGaYXR1k0&#10;iVFEk+FL2OgwD8GxZXqBku8DNZZcg2iye7sPPHdnjIo1mv73EOrvjI2Hy1HLI03WrhOjAxTRpO6G&#10;FE0UKP/qKix1CoKK6nGjjxuiSrroGo/Adpk1MupNO5x83fYG+sJ+IwtKxtOqqN0UZcPRPxyNp05j&#10;pc0SRBWNTVlSaxXRJMcgmmxJpWs2Jppsj1YLf+NFE2vk6fswimjiD8egNFSVZcNm0WLsjClCcUOn&#10;mBpkt8wGJ4o7x4kmVXX1WDh7HpJVPShVdaCkvh2ljT2oaT0FTX0ZrFk00enbCbWjPX72VyeaWLuK&#10;tVmU8yMoyWTRJABVH0Y0aT5LZWehuRvR0THw9fPFvNmzsZNHwHROLJqUlWfD1n0Hva+M0qT3RWbC&#10;ISyyX0f30PsI9zUSTTr64b3GGuv350BF6Qv/dI+6L5+G8LRalDZQ/XAdNXShuvkUGSg3YpuWSCQT&#10;Qu/E6uYBbN0RjkXW1phNz5nZs630f8ewsrLCvPnzYefojPTiOnonfLprd3EfJjY1D+6evnBwchZT&#10;chkWS2ztHbDW1l78tXdwGj3n6OQCZzdPHItNE+W2FO+H4UOJJiFl/SipasYT05XpBl91LKKKbaD/&#10;Jx5pcr9NJpburcdyc3bXIbxE2fI2r6AKd7FBPzkGNpE8NNE0bwI6lpFYhruEOBAHm2sVTd4YE034&#10;JRR1vBi3UVw3zUjGcfUQWskgbB24gOSEKtz+LpWP4rQ6Obb6+GdKNKG8/WVbNVZYqtfDGhSZbZnM&#10;c3Pzqjux7kgdJvtm4bG5iWNbyFJdTtnfOO7FLLk2WPz71ya6PtcyrYau4z/MRnOwwHA7725kyf8n&#10;DE+zMSwYx7TRPfLcyiyRb0v+LcHTeXjx4es32sRYNBm734sLM7CQjJ9D2SxQDCPQxQYbqJPYdPqi&#10;GJqs6+rGrkNRYv77ri3u8AhPQjNPA+y5gKL8JCwyG2lS23UKR07EiUUkeaeIstp62C9bgIjMZjQ0&#10;lI+KJrWNjVi5cD5S1MPCsORFVIuKC3AgoQjNA+eMRBO+Dwfhsmga9qSpxfByzpdK24CIYynUUe2n&#10;TvJSHMppFkZf46lL2Lvd66rXNDGmrkmDlQuWIKa8WxinLUOXsM1rzZhocsB3/EiT4Q8Q4W8Hj7AE&#10;qrNL9Ox8D039/dh7JBYlZCSkXU40qaBnvBBNLqJW24LwgzGiXnmrzuzsdMyzWoCCz+nOOhOuaWKg&#10;9yIO7fCE3Yb99Ny/INbeqa/KovazYlQ0mTV9FkrMRpq0tNRh/rwlyKJ3Ey9IygvrZqfFIzKrTkxZ&#10;uJxoEuJpo4w06T2L2Nh4pKvOQtV2GhWaVmx0XwXPvTnj78f2TixZtATb/F0RGleH6voqLFvpAqfF&#10;cxFd2inaoLFokhZz7aIJU5SfChub1UhvOEPvfqVdc9mSog9gto0j1Kc/gL/jEmw+WkQGOtUn3eON&#10;WhUWUnvmciQdtyyaNFAb373FidpvIt1XvLYD3bflSViwxtOCaLLDomgSdWAHlntEiGcG56uppxfu&#10;tsuwM7VZmZ7zORFN1F1nEOhjL3Za0fadw7Z1njhc2IGWU0NC+MjRjH10McC7bC1dtAh7U+rI8Ob1&#10;ms6jprEJvs4r4bA1Epr+S9jsyc+YWGrz74m+Y/Rhnra2GbV0La5aNBHTc2ZgV1INNPR8rG9qhf1i&#10;Kxws7ELi8d1YQs/9OnrG8hos2enRmDdrjkXRpKGtF96r52MjtSMWFLifeXTPdtiuP0bpnYXTysUI&#10;ja0Qz2xVexfWLLKaWDRZshwFXfQO6R7EGpsF2JXI03Peh7pzCNu8V8FlR4LonxmHU0QTWxS0XRL9&#10;OQP87DSIJvwuCt/qh61HC8T7oOnU+wjyWQvfiHTq256i98FcHCzqE3VtHHdDczNW0/2/5VAmatv5&#10;HTCC+rZ+BK2n+3XTMarfsZEm2q7TCN5AhsTWY2KUEd8bXGYN1cfhHR5Y6bWL3vHnxbG87CTMW+qJ&#10;CimaSCSfG/j5sP94HBbZ2NBzZxbmzJ6NmTNnYO7cuViwcCGsrW2w0Noa8+cvECNlrWaRnzmzMXfO&#10;XPgFbEFVs+lC1J8UPNUmJGK/IpY4ucDOgd7v3n4I33cEcRlFSC+qQUFNM/2tRWJWKXYfPAlvv/XC&#10;n0FY2RoUjqqmseUPPgofUjTpo5fKMEIOFCr+3o7FjO35uHla/MRrmtjz3NQRYVSaI7YOJmpqm3E/&#10;G/BkyP8ppB6t9CIXeSJjv0BzSrzwON7N4Zm4iUWTd+IQkN8vwoftVEQT3nI4ucn0hccLMYbsyVPE&#10;galJSNQoX7w11Gn463Ilf7fNTsY/NpTiP2S8Mq/75uIuXgeEjN+HVuWL/IkwnyXRhMJsKjmFFgt1&#10;yhjiYeOxQtuP9Op+MXWEh0Q30rHalgHsja3FEzzShspzh3UWSuSoko8E77b0slvBNQkK7HdacBVd&#10;77F4eOvf2yd/NkSTx2zSTLZFZNHkO3Y511ZGaqt+Mbyd8lgZPxojKMqKw5JV601EEzbqwrd4YdFa&#10;P1R3v4/ykkx6GSzBjkPJSMktxHpPO6wgg4gXSS0qzoENGXnh0TlITE+Hq+NaLFylX9Mk4wBWuYWh&#10;ngzO7T52sF8XisT8GkRGHsPSpWuQVDMAVbMac2YtwLG0CtR2DOFIxGbMX+6C4+lliE2Iw+qlNtge&#10;WY6m/mHq8M/D/kxFNOH7PiP+IBaS0biH087IhOtaG7iHJAiRIfbEXixa7oQTGeU4cfQAbBbMgXew&#10;BdGksRE2860QPYFo0tDWDZfViynsUXqhVCBkxxYssV4Ar5BoIZqkRYXAxmkb0ipaUFFVgnnz1og1&#10;TcpL87HMZjG27o1HSn45tng7YIVbECo7eQHOw5i9YvuYaFKQRoa/nTDSaxpKYU1lOpFZRy/Ydiyb&#10;OwMBuyKRXFCF3TuDsGilN2rMjIrPCyyaHCdj29ox1LJoQgZjwrFQLFzmhGOpZYhLTIKTkx1mL1yB&#10;9PozqG3SYsG77+JQUglqqC2FbXLH+hOVYk2THf4uWOm8HtHUHqIiT2AedXgOZemgJkPSzmYeEo1E&#10;Ey+71QiJJyO05z3s3bwWDgF7xLSyk7s3YdFqH0RlVSI+KQW2K5dhb0bjODGD2eSxGjOtliK1tl8Y&#10;nY7L5mDWYm+xgDK/fxJj9sJ6wwkq03nkpkRh0VJHJJU1oqWp1nTLYZ6eM2cW4mu7x6Wj6TmLfWGb&#10;Yb3SAbtPZiI1vwK7doVgsc0y7E9roPZ8HnmZsViyZCV2RmYjJTMX7nZL4RYYhfqei0g8FgQbj9BR&#10;0SQ7JRoLydBrGLyE6poyrFiyDEFHUuneyoDtchvMW6UXTVKOYeHKrUI0yU7Yh8WrPJBcphOiiQ11&#10;DtPr+lFdX4e1y2wQEBGN1IJybN/og+WOGyg8r2mSgrmr/VBuJJpMeWfODSiajCA/Lw0r3CNE/Yk6&#10;TE8Uo/ICNq6D784U1JEf83B8/TMzkrB61UrYuvjAZ906rFi5Ep5b9qFKv1V0RXU13Jxs6bwvvLw8&#10;sHS1E+KKW8V9cTjIB6s3JlN6imiy3cseW6MaRDjtQC/WLmHBuF0RTaid2zt5wM3XH3a2a+Gxldei&#10;on6iqh7OtsuwyskTvpS+27pt4nrtTtehrlmHWW9PR45BNKEylJYVYs3yJXBwJ7+uzlhu64bkWjIA&#10;uP3mpGPNal4IdgPs7e2wxma2xS2H1W0d8HJajjUeG5ClGkJOBtXVqlVwpnAujvZY7boJ+dRHNQ7D&#10;1FXmktExG3YuXnB29RBwRz4irpbyWosZvBBs6zm6FhlYvWI5nL3Ww9PLHascvOj+o/5g9xB2bfHA&#10;4tUuOJReK+ptNH7Kf05OBuzXrsLi5ZQXN6rrZcvh4B2IAio/vxNCvdYg4HgZUmMOUlozqS43w2f9&#10;JoG3/ybEVPRD3doBH1d7rLR3h5e3L8WxCrtTlClTEonkxqe2bRCbg8L1QsgcerZawYmeRQdOxCOn&#10;XINyba8QJ2paB1FY24qYtHxs3LoD8+fPHx15smqNLQrIRrcU/8cFTxEKEFNxnOHg5CLEkmOxqeI4&#10;28f8PuK/wj//pmci/+aRvjGp+fBet0GEY8HFd/1GsoN7x6VxrXxo0UR0glpP4aUFZNiR8SQWuiTj&#10;6HILwdaapWVOS9cpfF2sJUKG2vIclOpf2pVVOjwzLwHvhtWgRNuHl+awaJGAOxekI72JF3w5h2NR&#10;iqF6y6wk7K02vDAVWODx2ZEphIFJVmlI0ylzNSvq2nA7b/fLx3lkwDjoOJXplrfjEK1WwnzWRBPe&#10;Pedyi7TyVxBHn0w8TvX3hbmpyBRzscdo7h3GIv9UpQ5mJCNbvw6K5MPR0n8eP3bKE4KeEBWuBvI7&#10;J7xGMQD08ZQ0ncFtbyojnT5tHllkJppQGV90zL22Mr4dC68orRA+DfF8VMqK8+C35SBqzDr3tQ0N&#10;8PbyweGcJvAIi+Kycqxfv07swLF9XyJqO9gfbyt8DkWlxfB2d4eT1xZ6yMZhyUo3IZpUFicjIDQa&#10;tRS+vrkbu3aG0IPXFW7+QUiuaBf3Jqd1eHcIdew9kUKdcHX3WSQmxsCFd8RxX4/jGbVkTPNWyMPY&#10;uoGM3mIKx3nkKTR0PCsnGz7e3nAg42NXNAuzhnIMIzU5UezO4blpL06cPIzgozl075uWU9XUJoZy&#10;p6omMNgovpKqCviv411APLEvoQyZmSkICIsSXy154c+AdWTYUB2WUZ15+gailrej7bmAkopqbA7g&#10;OnPDlt1xYo49P3tystPgtvkEDFuLllaUwHN9MKXFowHOYj/v8uLuT8+RC6hpaMSWjRvFDiT+gQdQ&#10;+DnePYcXOU9MiISvhWlUBvhZfOTwfjhRfXhuiiBD+zS2bdqCxEpe/+EsYo/uhZ2dIxKrunH80C7s&#10;SlWLZ4K68zROHj9M7cGNjLtNiCtROi71zV3Ysn49MpuUqVyNfWcQEhiIozkt4ndVbTV8yQDbEJEk&#10;PhycPHZQtCknzw04nlUvhB5LCzTnJB2H1/YDqNJvPxu9L0jswMM7QXGbysxMhO++THFO1dqDsKAt&#10;cPLeDF1LEzzWbUa+VolT1XEG6318kdHQNxq3MXwvZOTkwMeX7gGqE99te8VCuIYv6jzFrqCkCH6+&#10;1H7J6NwVV6QY8pSPzJST8A2P0b8vR1BYkAPvgN1oENspX0BpZSW1bR8xBS6+vBJ+W3ejsvN9FORn&#10;wHvLMbpelEZrN4K2boTzulBqz0Pw9fZHrjB8R1DV0ITtmwLEDlZbd/GuPdT+Ka2a2mIy3vejqk25&#10;F2s1Wji6rEMxnTcu241AeUOLshuRYYoWXduyeh0yS7VK/Zj5H4XudXXnIHIreEthFQobesXIhTE/&#10;1HntPIPcsgaKS0P9PmUbbX7uVdQ3I6+uZ9RvSY0OxaMCB28v3Ihy6oPw9ByrGdOQUT+AvHIV8mo7&#10;xSgIQ/y83W9WqQrZFc1o7H8fpbU6FKn7qM3xVsUNJuuDsX9NxynkUH54O+Jq/S5lAipLfUuPiCuP&#10;ylFB5S9utPRFdQQ1ui5klqjENsn8jKxvoTxQ+XnL44m2HOYd1Xh73yxjSusprwOU11P0vwZ1PPVV&#10;5EMpE2/7a9hJjeG6zqYwhQ1j9TYGGQmi3tRKGWp5l66xfmZprRbFmgFUadr1cRvnRUXXX+nv8YKw&#10;+bzlcGkDSui5dP0+bkgkkk8Tfh74bdiMWbNmCQHEevFinEzKEe9Xfq5ZCsNo+y4ir1oHVw8fIZpw&#10;2Hnz5qGk4ZPZWYvXL9kWEiEEDxY+NmwJRLmGt1c3taNrySafqBwsnmwL2SnCs1jtsy5ACC6W/F4t&#10;H000IaroxXkvG9xTlS/KlxNN6vnYBCjpn4d3UJZijFE6v9xQhpZT7yM6vRpPWilpT+K1TITIEYvX&#10;guvR1KdUVklpLb7IxhmF/d2WGrQNKItBMmpdD340Xwn7sG0BKjr43DDC9uu/lk9PxD+3VmBmcLUJ&#10;/1lHhiFPkSA/046SAcbxmYkmNZS2IR1jOE+fhGgSUDwgFmWzlAdDXIcPZOMmrjcqyxs7G8RIAcUP&#10;dQQa2vH8HKVu7lqWi3LD2hV0vpWMY0b9OV288eOAp4rNC6/FrzwLxfa7VwP79Ysdm7vPVLScxW/c&#10;8i36/6T5V0AZdULH2gCXcU54NX7lUWDRvyXY784svWhwHeG5jhaPm3Vi+UHLW2mOpk+G19G92+G6&#10;Iw7tg5egO3UJiSd2YpnzVtTr52+aLIJF/vnlMy49Om66RScvzjd+207zB73x8Ym2+OSpMSI9uk8N&#10;Io05E8VrDPsxzrdxuXiLYsM587j4HOfNsDaEApfPNC8mdWJWH/y84nKYCz6fS7iNXKmcon542oji&#10;z6TORRtT2q34YmI4Ls6NjLUHo+PGBhJjHk5ce8P1E/FP3N7GMLvGZNDx+8L4vPHIJk7TUA5Lbcj4&#10;tyWUPHHZLNedKANh+uzgd7ipf/O6MW3bhnNctjF/V27/Y9dKwTQ8Yx5O8lGhOtbxmiZTkVpruvOS&#10;RCKRSK4SeneF7jmsFz2ssHL1WlQ1KVvzXy38ft4eukeILjxKZeXq1WJEiiW/1wvuUxw4FisWe3V0&#10;dsGmwFCoOsd/mKjU9YLXDmQR2PycAY6L68CwFsqOnXvpuOW+xtXwkUUTPrfcL03xfxnR5M45KfgF&#10;G09e4/mdbwmSG5X4tB2n8VfbZCU+Cvd/C1Lwc88C/MIlC3fymiQszhC3z0lFYuMZ6PTTUJr6zuBv&#10;K5Mof8r6CY8sTccvKb1fuufiCf26KpPeisGy2DbxtVvd2o9XFurFD9tC1FE5DGKDAbWuG9+aq6z5&#10;IaautA2j0Ug0uWNequUyuRXALbGdjMuPf02Tbzrmj0+fISN19l4NeAeBps5+vMCjcyiOmynMV1Zm&#10;iLr5uVsOHhb5o7jejsPK+A5RbhZMYpMrce87cbj39Tjs5CGcRvmSXB4Wmczb0pUwr1/eDpqPWfL7&#10;ScMGkspsRNWHKaPJopOfASprq2G7bBFW2DrB3t4WC5euQXTx2AKGEolEIvmkob5YUwuWLlmMTJUU&#10;TSQSieTDkF2uEeuWsNixfMUqlDdaGq12TiwOy6M4DNv1WvKzLThCiC+8HsqOnco28Zb8XQ8KqpuE&#10;WMIiB0/JqWoeL/SUN/bC138TnJzd4ODgfFnhhEej8DQfjo/XOkkvqLbo72qwKJocjyknozwWk/4d&#10;jaASRTRJya7BpP/Qscmx2GEkmogw2k58h0dy8AiRd2KxodQgmnTi+1YUxjDd5W363wI3T0vE8YYx&#10;5adG2wubTbn4Ao+O4DiFPyUOHjFxM8dFxv/j1qlYfpSFASVcRX0H/uXIAo5xOIL+v21aAt6NUOl3&#10;ARlBWq4Kt/0nRpRnYWSLxeGIvBuHQ0CGkvabsQgs7IOOKv/Pyygc58E4DWP+E4139mjR3HMGf52h&#10;+Ht2Tb5F0SQ2vVKIU5yPrcW9pvVK54MjCsW1uJXyEKWjYz3ncSCyVLkWl6lTFoh+6FU+KirllzXh&#10;d6tZjDLPdxzunJmIWXsbxAr6SrrKlsNiy9x/xSKs4vJTgCSSG5W65l5kFtcivbgepbqPNmxPIpFI&#10;JNcBvcBuLtZLJBKJ5Mrwh1d373ViwVer2VZILawWNqW5Pz62PWS3WL+EhZWJ1v3g0SW8rglP05m/&#10;YAHyq5ss+vuo8MiQoJ379FNqXJBfpRvnp1zbg3UbNsPRyRWOji7YEhiKmpbLL/RapumGvVjfxAWb&#10;tgeL+rHk70qME02YzOJmzAyqwsztlYhVDQojurC6DTMD6diOKsSpTI0LrvQjSWo6x9NaqnBCdUYY&#10;/+q2ATjspDAhdPwyzA6rQWbTWHy81gCvQ5Jf24PNJ2qxUO/P9YgKCdX9OJZUi6/PTxBG/R8D68R0&#10;ASXsCNQdZxBdoINTRDVmBRMc7niDWPhLp5/Koyb/URlazAiieIMqkWK0BbE5WWVN5If8BVZiW143&#10;dF1D8N1fOa4MJlCcW7O60Eh+14XRb8rHqsONqLfQYHMrWkbrNbp+/EWPo3zytbCius1uoYtMcaQV&#10;6pQwltI2QNfBMYp34NDHxWm3DyIyVwsHqhvO09zQavjHNCJNdWpUXDGQU0ZtgPI0c1sVEi5TPxKJ&#10;RCKRSCQSiUQi+fTJLKnHjOnTxA44W4LCLPph2H7fvD0MM2dMxyJrmwlHozAZxfVi1AqPOOH1Rljg&#10;sOTvo1DR2AsXd08hbmzbsVPkz+S8tlesTSIEE/YTFA5LU3fGM4JdB46LMDxVJ6dCY8HPlbEomjA8&#10;hcV80UZLx4wxnDc2sHlLM8Pxy2EcjzEs2Bj8jAoARI2mG7MD8nGizvLwTeN0jcMZYzhv6Zwxo/Ho&#10;f3N8hmMTYagDQ/4nygNjCGPpHCPOm4U3hLkcE6VpXDeXE0MMfiydk0gkEolEIpFIJBLJZwNetyzi&#10;wHEhbkyfPs3iaA1jxFa9hyJx4GQ8alsnHnHNi3GvtXcQo01W29qjUb/+3/UkJiUfDo68/ogLUvOr&#10;TM6VaXrg5esvpuSwaLI1KGzC6USWKG3ogJOLm9iN58DxeLKFr130mVA0uRHQ9Z2X00YkEolEIpFI&#10;JBKJRPI/j4uHjxgVYrN4yRWnovCuWdEpuYjLKEJd+8S7HPKoj+CI/UI0WbBgIYrq2yz6+7Dw8hO8&#10;XgqPMnGj/BuPZOEFbL181sPZxV2IJjwl51qn2DSd+kCILry2ycZtQf97oolEIpFIJBKJRCKRSCT/&#10;6/Doi1Vr1gpxw9XLVyx5Yckfw0LIlsBwWM2aBZvFS1Gp67Poj2G/celFYiceFmSScyss+vuw8E49&#10;G7eHiJEmGzZvh2FnuopGHmGyHmtt7QTevv5IL6wR27lfkdIGFNa2iHh48dqtO8LF9Bzehtl86s/V&#10;IEUTiUQikUgkEolEIpFIbmDq2s6I9UlmW1lhw5YgMYLDkj+GhYOtOyLEgrFLli6/rGjC8AKwLMbM&#10;mjkTkck5Fv18WLR97wsxg0eabNkRJkQTXmNl3YYtsLFZjLlz5sB60SIxxeZq4bhCIvaLuHhkSdie&#10;Q0KUYRHGUh6uhBRNJBKJRCKRSCQSiUQiuYFh0WThIusx0eQyIyquVTQpqGkeFU1OJmVb9PNhYdHE&#10;d/0mIXTwIrAsdBSrOuDtux6L9aIJiycshhi2JL4SvH5J8M59Ii6e7rNz31FxzNNnncU8XAkpmkgk&#10;EolEIpFIJBKJRHIDw9NzVq5aI8QNd28/i34MXItown4TMktEvDw9Jymn3KK/D4uYnrMtWIgmG7YE&#10;CqGDjxfVtcHFzROrV6/FKiqXt98GJGQVIym7lPJQdlkSyU9OWYOIh6fnbA/ZqZ+es+myYtJETCCa&#10;nBer4pqujDsyeoyxuIBK91g4xjhDGsqs8blR6DjvMGMSzzWgpko1xPVhFnX5XED1rNTBe5bPSyQS&#10;iUQikUgkEonkcwsvkOrs5iXEjSVLl112wdRrFU3C9x0V8c6bPx8FNcpaIdcLnkYUFLZXiCbuXr6j&#10;oglTUt8ONw9vsRAs75zDU26uVfRoOnUJ3uvWi/gDtgRec3jGgmgygpzCLARs3oaAgM1IrukRYkhp&#10;eT42bNyKTVsDsWnLNuw4kEh+xwqk7j2PxLgobNhM54Wfrdgbky+Oq1oHsH37VmykTIpzRvAKuAdi&#10;slGiPX3Z7W/N4W1z84rLsWvPHkpru4hrx+7jSCnWoqHnf0s8KCzIx6bNW0T9xtVY9iORSCQSiUQi&#10;kUgkks8nLDaE7jkMq9lWmDZtKgrrWi36Y65FNOEP8zy1hReCXbXGVgx6sOTvo3AyMUu/5bArMovr&#10;jc6NoIjKwcIJ757j4OiCkF37jc5fmbLGbiG6cBn2Hon6UAMtxokmPOcnPSsWDg6OcLC1Q0xFlxjN&#10;UVSYAns7Bzg7OwtcvDahuH1MvdJ0nUbYNr/R885O9gg6kAJN3wWoWvrh6eoAJydnguK1tx/F0dGR&#10;cICb93rEFbVdhXAygnpdB0J3bIUzhePwhricOC4nJ2wOP4GqjmtXkG5UctMS4bB2Dezo+hwrtexH&#10;IpFIJBKJRCKRSCSfX9IKqjF92jQxKiQofO+EoyquRTThRWDnzp0LKysrbAkKv+wCsx8WXvjVxdVD&#10;vxbJXmh6TPNdVN8OTy8/MdpEGXFy4CoHXIxg//E4McqE484uVVnwc2UsiiYZWbFwdHSCo509Yiq6&#10;R0UTB3tHuLi4CFHE0dkNJ4u6RsPVNjbAx9VJL5q4wMXZAUEHx0QTLzdHOu4EL//tiEzOQmRCJk7G&#10;pSA0JBiuLhTOidJz8UWBdtAkP+ao2nqxzd9d5I/T2rA9AsfjMxAZm4RNG/wUYcbRAQG7kibYZmlE&#10;lNF4/+crofg3a3D02+Jxiyh++a/l88xYvq4qTpG+4q+iVkP1SXVAdZrbaMnftcSr+OVwFs+bMxr/&#10;VfqXSCQSiUQikUgkEsl1p659iGxqdyGG8Poj2eVqi/6YkF0HsWzZCtg5uEwomvA6KfZOrkKEmTtv&#10;LrL064Rcb9iW3Bq8c3Qh1+L69nF+iupb4eXjbzTi5ABq28+M82dMZVO/iI9Fk/WbtqOe6seSvytx&#10;zaKJEyXo6e0BRwcHBB7OQKMIN4L8zEQx0sPdw0uIGROJJv6Bh9BgtPaGduAiUpMixYgRZ2dHbDuU&#10;DRUb7frzJlBlpiccFnljYST0eC50/RdHzzf2DGFn4AaRDztbB2Q2DJooUNXaDhw/chibtwVi0/Zg&#10;7I3MQnnzoIm4UtfULfZ0LqzvQH3nWWRlZyn+AyOQUs5DnM6jrqUHJ44ewKZt27Fjz0kUNPSPhm/o&#10;GkIJXdDC2maU6gZR19aNgwf2kt8ghB1KQHnLmXGqWE1jKw4fOqDPVyC2h+9FcmmzSb5qm/X5qmtD&#10;besAjhzYQ3GGIqmsHbUtfSiic0V1LahsGwtTrW3H8RNHsXl7EBGILcG7EZtTi7pOCwJH5xlR1qDA&#10;HRRvIIIijiK7up3yYOSXbppiSoPzUaY9jfqWXpw8cVhMjdoadhCZ1WMimkQikUgkEolEIpFIPlmy&#10;SlWYOWO6EE3WkE1c03Laoj9egFU3cMnEnjaGhQzedWbWrFlilMnmoLCPZWqOgdxyNexZg3B2ha//&#10;JtS0jR9MUUy2sIf3OiGc2Ds4I79aN86PARZ8tu7gBWBdYOfgKBaIteTvarh20cTBBaH7w+Ds4ACP&#10;9RFoHLiAhu4LOH4oDA6OjtgYeAhOTk5XLZoIePSIrzKCxcFtG8rbzpqe16Nu7cUWP2eqJJ4etAUl&#10;reaL24ygvKoW+04mI7uyBbUdhvPnkZ0eI/LH04NYVBHQ/45OzogxTAuishcknYCdvQNcvAOxc2cQ&#10;lZmnFSmjWhzowhyIy8IGTxchGvFUIBGf+zpkqZU8a7s6EeDjJqYLbaPye7lSPZJfjkPg4oGsRoMi&#10;NoKKynI4OypTi8byRf4c7LDjWD5UlHdusLmZR2FPeXH2DkBw0A7KiyIcBR2vQF5GCpzs7MSx42X6&#10;eigvgocz1TnHZRKvA3w27UadkTBV19iEdVwm4cfgl6dNOWLTniTUdSr+Gtp74efiCHu7tQjaH41N&#10;vm7kh6dIcf04Uf26Iir/+i4MJJFIJBKJRCKRSCSSq2djYIjYepjFDp4hwgKCJX8TweLIrkMnYTVr&#10;lhBfbJYsQaV24ik81wPWISL2HyWbkuxuJxfs2LnP4uyH4vo2uHv6XHYUDa/vsvdwlJiSwyLMlqCw&#10;yy6MeyWuWTRxJMP8ZGoWfN3IgHf1RoHuAhr7hxC0wVvMLzqYXCTWQ7kW0UTTfQaHdm0WwoSjvTMy&#10;GiyrYVWaRnjY2wp/fiEJUFmoRDHNxWyeVUl5MVydeD0WJ7h4+uNIfA6iYuPh5a6IIU4uvsio6xVl&#10;L0iJFGKICx13dvHE3sh0xMRGwZXDuvBaLRzHepxMK8Ke8EBFlCACD2VTeBZNurB5nQeFZRHICW5+&#10;gYhMLcDBA7vgTPXC/j027EJ1G9V1Rz/CNnsq6XltxInkPETHxcPbVVkXxt51I0p0Z4Rokpd1XKTD&#10;+WL/nj6+Yu/qPO0g8jNT4eLoACdqECfKea/rYUTsCBD+3H024mRyPhIy8rErfAddQzu4uLojsqhV&#10;5JfzEL5NmdbE/oP3xSA+PQ/B2zdSG6C6cbBHRGyxqJuG9j74u3MdcP4oD37bqGyF2B8RJPLrTHXs&#10;v+M4NP0TjBSSSCQSiUQikUgkEsnHCtvDrp4+QvTgqTXLV65CSn4lNL2Xt9NYLCnTdGPdxq1i4Vee&#10;5jN7zmzkVzVZ9H+9qW09LbYdZtGE2RYcgermU4otauRPjJ6xqAWcg6pjGKG7D4rwLJh4ePleds2W&#10;q+FDiSbJZfXYscmXDG0XHMpthlpTD283Mpo9NqCguhH21yqa9A7j5JFwOLmQ4U7Gf0plv4WFXUZQ&#10;XlMCR1s7YaBvPpQnRoaY+hmPuncEhyO2KwKAkzsya/vEirlcprKKUjg7Ur4c7RB4KJ2M/fdHRRMn&#10;KkNETBE1nAti6FJQgKcQFpyc3XGyoF3E0djRBD8PFyFmbAiPgobyOCqasIjg5osi7ZBotJquszhx&#10;KET4tbNzQVpdD1Ttp5GakYVdu3cjrrBZbBus6z+P6GOhYjSNg50nshsHTEQTrsOAkGOo7uBtpc4S&#10;58RIE2PRRNc7hKDNfmLEiN/2gyhSdYrRQOrOM8ila1fcQGlTeK6fgoJsEZbFnODIIlGnnF9VWz9C&#10;NilldvbcgqKms2OiCeXNyWM9MutPi3rQdg8iwJfL7ATvgJ2oH7A8xEsikUgkEolEIpFIJB8/vJ6H&#10;z/pNsLJShBMWQXzpd1RKLkpUHahtHRR2ZkPnMCq0vUgtqEbI7oOwtlksRqhwmKXLliOjpH5CgeLj&#10;oELbR/ncCAeyQ3mkiB/lOS6jUIyWEfm1EEYpBy+EW4UNm7eLsI5OLvDw9hMjUyyFuRY+lGiSUNGB&#10;yP0hYkSJd1ASsjNjxE423psiUNPU/qFEkxOHw/SiiT2Sy3stiya1xXC0tRdG+6aDE4smxpWpbe/A&#10;Zn9FxHAPOIJ6imfUX9cQdvg6CoHCc9Me1HRfGhVNWJmKL1YWoOE62bXDX4gWrt5bUKpPV9NzCpt8&#10;PcTx9WGRaKR0x0QTJ6qPA2MNjP4WlRRR+Sg9+7U4kt0CTTcfv4DGnnOoamxDel4ZTkRGwU8IECya&#10;eIwTTRztbHE4WwONvgyMuWii6TuPkwfDxfVh4YRHAPmsC0Dw3pNIyK1BpWFdlZ73EHdyj5jW4+js&#10;ieJWo2FbnGZ6rDKShtpCdAm1gw6DaOIE3637UKO/jo39IwjauE7k2XN9MKp7pWgikUgkEolEIpFI&#10;JJ8mvEZm8K4DmD9//qgQMnPGDCxYuEgIIitXrcHylathY7MEs2bNFAILT8dhfy5uXihTfzprVta0&#10;DGJLUOjo9Bpek4TFk0MnEpBRXCd29OERMQX0N6tEhaMxqVi/cZvwpyz86ix+l2muT/6vWTRhAzuh&#10;tA1ZvPCrvT2cPTdiT9BGsQbHln3p0DbpYO/gcG2iSdcZHIrYpEw94ek59ZZ30KnSqOFup0zP8Q2K&#10;sjg9p0atRUxGDerFnKVhaFvasMnPVTHoAxOhNhFNzmHPFg8hmrj7h6OmY2ykCVd2UmmP4o/qZE/w&#10;eiFauPsFobrn6kQT323HqO7GRJOKiiplXRWHtTiQqEJj73mUVpRjo48H7KlcYttkp7EdiiyJJvZ2&#10;zogTC9KOldlcNBHHOwZwYE+oCCOg66msU2IPR1df5KlPQ937PmKP7qQ8UXldfVBjvJYMlbkiP0Mf&#10;3hGROa1jogmXN/g4VHRt2a+JaOLP9SNFE4lEIpFIJBKJRCL5tOGZASweePqtF1NtrKx4Zx0eeaLs&#10;sGP4XxFVrLB0+UrEphWIWRCW4vukYBv4SEwynFzcRqfa8OgRewcnIY7Y2jvAzt5R/Dac57/MnkOR&#10;UF3jOi6X49pFE0dnpFV0obqmCq5O9nB2cYYrGcuOdO5QZi00zc1w5gVLr2kh2B5s9dav1+G+HeXG&#10;Ix5M/PVh6zpFUOCpQIU8ZcT4fPcFpMSfEOIDb3scXdAMbRfFvcFThHFff9BspMkZBHqz2OAMry37&#10;UNMzNtLkeogmXusjhFii5G0EhSWFykgTu7U4lteGOo0K3lRPHN5vy06klzWiTNuD+Lj9Ik8WRRN7&#10;N6RUdYyWgbEomlCetQPvQ9M+gPyKeuzfvx/r1/srI0ecHOG69STqu99HfNQ+MSLF0dkDBWYjTXLT&#10;okWaLLjElvVK0UQikUgkEolEIpFIbkB4CQZe2yMxtwxBO/fBx38jbO2d4Obpi43bgnEkNg0lqnZh&#10;e1oK/+kwguqmARw6mQBvvwAhlKy1tReiCesSQjyxsycc4OXrj10HTqBS2ztmg18nPpRokl7RBVV7&#10;L7Z6uwihQ4gdLp5IrT4FVUsrXC8rmhyG5tRF8Iq2DMedlhwjppHwQqLBJ3hdjQkKScczko6LvLH/&#10;7fsTxfa5HAdTWVuDdV5uIh17Jy8UtwyJqSpHdwdSGF7TxAXJ5Z1ijRJW3IqKckQ8To52CDmeR37f&#10;u46iCaXn4o60mn59esM4uidI+LWzd0V2wwBy05OEYOHsYIuYkh7o+t+Dpus09vJUoIlEEwc3qudO&#10;k3oxF01U7T04GR2NwO3bEXwkE1oqVyOh6+xH8CZvJW9eIajpPIfiwhyxew8LIVsOZIjtnjm/9S3d&#10;2KofoePquwOlLcNGC8FK0UQikUgkEolEIpFIbjTYtmT7lu1hAyyofLbEElM4b7VtQ2J9krTCasRl&#10;FOFoTAri0guRml+JwroW1LQOXnexxMCHFE06oek+i+P7topdYnhXGXe/YJR3nL+iaOLptwWHIuNx&#10;6EQcEYvgkECxM42zsyOcPDahuHnIJD/mqNpPIWyLnxA2eASE78Yg7D8eh/2HD8Pb3U0IC3wuPKZi&#10;NExpRSncDbvnuPsg4lAU9h04CA9XZWFVZ8/NyNOcFmW/bqIJT7FxojK7+WHPkRiEhweLMrLg4Lvj&#10;OGo7qU4LspRthJ25/raKcuwI3CK2BeZjDnZuyFRfu2jS2D2IoE0+YtoNHwvcfRSHTsYjLDRYCFyc&#10;r00HcqHiUTcd/dgZ6D9an1tC9tF1icGWAKpjutY8audgWg21AfIrRROJRCKRSCQSiUQikXxKCNFH&#10;iD08cOKTEXssiibpmTHCmLdfa4vo8i4hmhQWJMPO1p6MdkdkVveKY1lpCWIekRMZ7Bt2JYqwqpY2&#10;uNjaksFth8ADyXrRpA8eLvajI0Qcyf8YdMzJGV7+W5FRO2CSl4lQd5zC7p3BcHXh0SNOo3Hx/7yd&#10;bviJTGgoL2NhRpCXnQZPIaoY0qd8k393r/VIrepRFkalMPnJJ6iMVHZHZySWdCvp0fHdQevgQMdd&#10;fbajalQ0GUCAt5s4vi7k5LjpOZ7rguDv6wlHOm9Iz8NnMwqb9MJQRz/Fu0GIFUq+yI+LB0L2HYKz&#10;rR0c7GwRmdeMxp4R5GYeFenY2rmMm56Tm54MJ3vyT3k+XqaUt7KuBpv8fUSaY3Wt5MFnUziq2gyN&#10;awQ1jS3Yvlk/dUd/fTg/zi5uCIssGJvS1N4LP1c6z+UNOmoimgRu8BXxu/ttl6KJRCKRSCQSiUQi&#10;kUg+F4wTTZj8kgIEhe5GUHAE0up4T+MRlFWWIChkF4LC9qCw4bTwV6tWY3vwLgSH7UJMvloffgAR&#10;FC44fBeOJJeigQx+Vdsp7Iwgf+F7ELLTlLA9R5BS1kzhjEWOK8OqUrW2FUePH0cIxRtMcR2IzUF5&#10;89AEatMIeLecxIQkhJLf4J37cTylQgglxn5KC3OxI4zKHr4XWTX9o+eiI4+K42H7Y1Az6v809u/b&#10;T8d3YW90jhBejEUTv+3H0dg7hOPHjmEH5XF/TLaY/jKWHpWj6yxSU5KpDLsRuvcEcup556Bh7NkZ&#10;KtI7lFwu8lhckiV+B4bsQ46q1ySO4pJShIRGUBp7kVxnHPcwsnPzERpB5aX0w3ZTXZfqzMqs90vX&#10;qayqBrv37hd+dx1OQKlZXao6TmEPx0X52BtJZdEvcqvuOYcjhw+LcOEHoql+zNaskUgkEolEIpFI&#10;JBKJ5AbEomgiYGPZXHy42mM8MmGiY+bwcRN/H4LRuCycs8iV0p0gPotpmPo1FU1Md88ZC2MJ8/Om&#10;8U58TI84PsG50XATnTfG4NfSOeYy5y8bTiKRSCQSiUQikUgkkhuLiUUTyYdiQtFEIpFIJBKJRCKR&#10;SCQSyQ2FFE2uM9quTgT4uMDB3g7eWw5L0UQikUgkEolEIpFIJJIbFCmaXGc0XQOIjk/C4ch4nEgp&#10;t+hHIpFIJBKJRCKRSCQSyWcfKZpIJBKJRCKRSCQSiUQikVhAiiYSiUQikUgkEolEIpFIJBaQoolE&#10;IpFIJBKJRCKRSCQSiQWkaCKRSCQSiUQikUgkEolEYgEpmkgk15H6znMYPHcR7138QCKRSCQSiUQi&#10;kUgkNzhSNJFIriMsmpy7cAnSSSeddNJJJ5100kknnXTS3fhOiiYSyXVEiibSSSeddNJJJ5100kkn&#10;nXSfHydFE4nkOiJFE+mkk0466aSTTjrppJNOus+Pk6KJRHIdkaKJdNJJJ5100kknnXTSSSfd58dJ&#10;0UQiuY5I0UQ66aSTTjrppJNOOumkk+7z46RoIpFcR6RoIp100kknnXTSSSeddNJJ9/lxUjSRSK4j&#10;UjSRTjrppJNOOumkk0466aT7/Dgpmkgk1xEpmkgnnXTSSSeddNJJJ5100n1+nBRNJJLryMcmmvz3&#10;v7h08SL9+a/+gN7R7w8uXcKlSx/oD1x/93HHfy3u0qWL+OADszogx/VykerHmE8yxx98cAkXqZ4+&#10;jDPk/QPza/thHMXB7eTSB0rp//vfDyjuifJFbYfyPebXvA6vrTyc7nvvvU+xXptT8vjRym9ooxzD&#10;9YhPOumkk0466aSTTjrpDE6KJhLJdeRjE00uDGCNzXSsP5iLS0bGIBuI0ZtXwXHr3o9NJIhc5wjH&#10;9fs/URFivPsAmUdDMG3aDOwv6tIfG3NnTzXj7bffxrSpUwVTiJVOXqhoG/xEjOeUvRuwdPUO/a9r&#10;c+f627HkX28iu/mM/siHd/8d6YPz0inYeLJC/D7dXIb506ehpP+i+G3sPrj0PgKWzUBYQpH4fe5U&#10;Dxb++w1M1dfh1GnT4Ozpj5y6DlyyIFQZ3AeXRpAduYvSeRt/+evrcAsIRdvQBSHCXI270JKNmVaz&#10;UNN1Xn/k8o7jvXTpklH8l3B8qwtWOR/BRTp0tr0a1m/PQzndj9JJJ5100kknnXTSSfdRnRRNJJLr&#10;yMcmmox04Y8/+zoef/IbyKzr1B8k998PsMP6d/j7YrePTdTYPv01/MPK69MVTYYq8JNnnsOc1V4o&#10;0J7WHxxzg121eOzRR/DmzHlYuWI5sQILpv4djzz6FRzL0el9fXxun/scvPz7Vfpf1+bOtqvx8hcf&#10;wvHaAf2Rj+CGO/Cvnz+NeVszxc++mlR8/6kH8NfFgXjP7AKe0STjmccfhtOuOPF7qLsVL95/P/7x&#10;7lylDpcvwzt//zUef+Qh+B3IFn7GuwsIXfUOHnvsKVjb+yBo23r85acv4Jnv/Rqdw1cnmrzXUYzV&#10;a9ZA3XtBf+TyrqMuC2++/i90vW8Qgi4hcfdGeG+KFaLJoCYLLz3xPWQ0DenPSyeddNJJJ5100kkn&#10;3Yd3UjSRSK4jH59o0o0/vfJNfPWpx/HzN5ah77zeAv7vBwi2+T3+scT9YxM1Amf8Hf+c7X3N0y6u&#10;p/tvRwKeev5nyGsa1h8xdYPddXjkoQcRU9GmP8IjIC5g19p/4wdv2OHs+IEW19Xt95iLV/6wWv/r&#10;2tzZDg1+/sAjOFF3Sn/kI7jhTvz7F89i/rYs8bOvNg0/evYhPP3cd6HpH6u7/14cgfeUn+Irjz8K&#10;p93x4tjZ7jZ87+67EZ6nEr/ZXbr4HpI2L8FzP/o96gfGV2J7VQq+/eRXEZ7dODoaZbhPg3d+/XW8&#10;7hCNj+FOQHNRDJ5+6gl0vve+/oipO9OYjZ889SIym8/qj0gnnXTSSSeddNJJJ92Hd1I0kUiuIx+n&#10;aPLHl7+OOUs98csXn4NDUIxy3Ew0uTDUh3/85beILmlVzpPZGrfdCdMWhIInP3ww1IY1Vn/G+oNR&#10;sJn+T/z4pz+HQ8BONDdrsMF5CV758Q/xj2mLkF1lCK+IJn+fYotdW5zw8ks/xFszl6O2fWxUBE/z&#10;SDschH/98Zd4+Vd/gF/YcbxvUHDe78PqBZPhFLIHc974E37yyq/hFR6N9y0oML3aUqxd9C5+/KMf&#10;4Y0Zi5BZ1SyOX3r/PNZOfhlfffbreOU3f0RI7ljeDM4gmkSXj4km7LTJm/GN70xG+7kPMNSjhfea&#10;BfjZj3+Af02dj4yKJr0vxbU3FGLN3HfwEqX/j1lLUaAaG9GjStqKP8xYjKD1jvj1z36M196eQ/lr&#10;hWGGyDjR5L+XUJhwAG/99bf40U9egcvG3eg/a9nIV0STRxEemwybKX/FT1/5Lby3HRgVHI5tXI3p&#10;q/2NRLEP4LdiClxClBEiJs6SaPLcI/jOC89j4ZbE0Th6G3Pw3NNP44VnH4fjLlPRJCx3TDQRri8L&#10;T379RaTV9uoPjLn8Ez549Hu/NxNHPsBh59n49iuLhVjV31iIt/4yBfWnDeW/BP/5M+C3K0n8Ot+c&#10;jv+89QYqOkfEudQQF0yf44ft6+zxq5+9hH9MXoh8dbci2p1twezXf4nnnn0ar/zqTyjS9IgwB9at&#10;wfxV+8VIE0uiychAO7Z7LMcvfvwj/OH1GYjPr8dlZhxJJ5100kknnXTSSSfdqJOiiURyHfl4RZOv&#10;Ybl/GlLDXfHsCz9BYcvQONHk/JlOPPPYA9iVqVHCsUHpMAU//p0r2CTFoBZvvvwInvvG9+G7JRA7&#10;NrjjpW8/g69/89uYudwN4TvDMeUvP8X3fz8Fg/piBM34N5568in822o5woK3448//Bp+Nd0T59hC&#10;JVNWmxeBxx/5KlZ7bMA2f2d8++mvYEV4vmKUvteNN3/7bTz/4ivYHBKGoHVuOJZRJuI1dhfPdmLq&#10;b76Fn/1tJkLDwrH43T/jGz/9G3RkaH9w6SLiQtfgK5RnR/8dKGoa1Icac6MjTSpZyPiv4OKFQfjP&#10;/S1+MdONrskZuEz5DZ7/2avYQflYNu2veO4Hv0X9gGLI//e9Przx/+ydBXgTWf+22X31/36vrLGL&#10;OxTa4u6+u7i7u7tbKRWoUFyKa3Gvl3qRCtRL3d0tjSfPNzOZKkEWUhbK776up80Zy2RmkszcOedM&#10;Hx0MGr8AF86fwdopg9C801jE5Kj6xQi8vQsN69fHyFmrcfbCWayaOgSNdAYgs1jCja8qTRKf34E2&#10;sx0WbzPF+bNH0VWrAZaZX1dbW4eVJv1+qo2GLdrB0OIo9u9Zi2YNm+KEeyo3fZTbZei06oyXfE0P&#10;ac5LdGrVFne9X5dH6qRJ59aNce7SaTRpMxCRWcxRoJDh8s5p6D3PCPP6N8X2i++QJvnPmG2vXpo8&#10;tdqOBp1/40vlPDJcCd1+qzhpkhn2GO0bdEJgjmpbsVJl9cCeWG12myuJI+5BW1cbzxJU0uS+4Tzu&#10;eJu7QZ/ZF5aYO7IXGuiOQHqhmJk4Hxf3b0aLZk1gceIMUrJZMSLHsdUTMXi8xRukiQLmy0ehTaeB&#10;OM4cW4ZrpqNBo7Z4GpHNjycIgiAIgiCIN0PShELRYKpbmqw1cWAKYmyb1A89Jq2CQvG6NGle/8fK&#10;0mTXLHQfYlAmTSb1qot9tuW1LKyMZ0F3QvkFf07wQzTW6YGADJVQODl3HPpOXInSS97MZ+eg1aQr&#10;QtOFUEqLoT+5JUbq3eA652TjfnItmnb5DflCZjtIMjBhUFtsuqbqmPRNhDpdRuum3ZFQZhXSMUq3&#10;NSxuPOdK8kRbZp1641ms+s5SWWnSoEEDdO/dF4MHDeTSp3s7/PhLK7hGpiLdn7lwr9cczwtU6yiX&#10;Z2NMVx3ssnzMzK1EouNhtOnQEyE5quWx9GvzC044vOQeB93age+bD0VSnmor5CYEol69hvCIUwmc&#10;qtLk8MLR+H2eQdk28bHag9a6I5Esfl2bqGqa/IRDLqX7RAKDif0wapGFqh8SRTam9WyHnafdORnk&#10;fGwjug1cALU9dqiRJp1aNoB9fAnGdWoMo+vPUZDoj+6tmsItR4b5/Zp8pDTZ8R7SxBkdGnauLE0G&#10;9cJq8ztcSRxxHzptdSpJk24Dd6iOV4bchGA0+vc/4JGgqvkT7/cILZo1RpKktLmQHMfWTMKQ8QfU&#10;ShNlYRg6ajfHJdcYbl/IpBJM790Uy4895MYTBEEQBEEQxNsgaUKhaDCfRpowF5KRnujatBEMH4bg&#10;7Npf/5g06V0X+50SubEs1/bNg+6k8gv+rDBrNK0kTVR9mpQ27SiJcYKOVnP4pQggK8nC7JZNodW6&#10;NXR1tLm0adUMP7XogrQ85hl5abLx+tulifuD/WjSdSxKL4NZkbFpfBsstbjJld5HmtSrWxeL1m7F&#10;3r3GMDY2woETF5CckcfVeAn0uIQ6dRtCh19HNk3r/4zJ248ycyvhfcoAXbpNQWbpi2QYO1AXmywd&#10;ucesNPlfz+nIEKgmyEsJfqs0WTx1EFq0bFX2XNpaLdGwhTZzIf96Z6flfZqUN3k6t2EE+s/fDDG/&#10;PnctVqPTiHVQKhRYMlAbeuddVCOq8gZpYhOtQMAdPXQYPAcnTVaj8/CVXA2eeR8tTarUNGE2NquF&#10;bDhpsvKDpUmPgTtReu+b/OQwNP3+b3D7QGlSHP0YHVs1RBvt8n3fvEkdjJ5/kBtPEARBEARBEG+D&#10;pAmFosF8KmnCXni6XdmD+k27YPnEnhhbQZo0rf8jLnvGqCZjpYnenA+QJj2rSBOTMmkiiHKEdqsW&#10;nDSRC7OxsGMjTNt2AI6ODqo4OMLO0RUiMXNR+57SxOOhBZp2HFNWmwWQYeWvrbHu+D2u9D7SpE7t&#10;H2EfXLlPk1JCPa+jcaN2uOHgVLaeDvZ2eB7CbiclfM8YonO38ciosOtG9WmJ7ZfduMecNOk1o4I0&#10;CeGkiXusemmyZsogjJyxqXybsM/32AWZanqkLZUmD8LLpcnZtSMwYP6WMmmSEeaCti3bIjY5Gq1b&#10;dIZf/Bs6jX2LNFGIszGuV1s0bqaFEw7hUL6nNJEn2aNhq/ZwfVWhGg6Pn+0R1Gvdt6zWi+OZnRg2&#10;bRn2LJ2I9oN2oITZnmzzHFaaBOWW7l0l1vxhafJ3uCeobjX9R6WJMM4VHVo3hemFuxX2hz2e+UVx&#10;gocgCIIgCIIg3gZJEwpFg/l00gSQluRhzdiOaNy4MSasN+akhqQ4Cz0b/4xNx20hkspRUpCCFaM7&#10;oedHSZOx6DViEZKyiyCXSeF2ZgtathuPxEJmvEKCi9tGQ3fgYiTkFXPNH9JjQxGXUcQ1JXlfaZIR&#10;YI+OzVvihm88ZMwyUkNs0bGVDq558J3Bvo80UdMRbClFif7o36YRdl59CgmzXWSSYgQGBEEkV1mJ&#10;gqhH0G2jjWue0cxrkCEt0gM6jRrjga+qxk7QrZ34qWUveAQncq8x3OM26tVvhKB01YX5NcMl6Dl4&#10;DWQyOfe6b5ssgU7fCYjNKOSmz4oPQ2RiptqLdJU0+Rn6VzwglMggLEjGnH4dMWf3A8j5GRSSfGyZ&#10;2BP9B/TCkAVGELzpEHuLNGF5dGwD+o1cgkJm/jdJk7NPw5jXIYNMKkNRdjKMl/2GTkPnIqP0jk0V&#10;yIt/iX5ajbDmiDWKRGJkxvlhQr8OaNiwIeYccuWOybzoJ+jaqBkueERx+zYvJQBD2mth3YdKE9+H&#10;aN60MeKKRVCwx1hVaRLtiW6NdOEYkQcFW81ImoVhXVtjnek1iJj9wx7DL338kC9UHd8EQRAEQRAE&#10;8TZImlAoGkz1SZN0DO7eFKv3qi5wS5Gmv0SHVo3KbzmslMLu0AI0btgYPfsPRK9undBeVxvdBvEd&#10;webHYHyP2jBzVMkIlqvGs6E9fiNfAjJDH6KhVjf4p6suKk/MGgMtLR107twNQ3/thyb1fobeWVWz&#10;FRZBZgh6tmsB7Q6dMHRgP2g1a4xxKw5DzF7BitMxrr821lsF8FO/CTFObJyKxk1bYPDgwWjTojFG&#10;LdhV1q+FPMEGDbR64GnM653AsuSnh+GnH77DI381naNyKGF7agtzMd8I/QYOQu9uHdG4RUc8eJHK&#10;jwdMVo1D0+ZaGDxkAFo1aYCRy/ah9IYvQbd2MevWDFqtdTBgQH/otGiC4YvNIOZvE/T0mgm37DY9&#10;xiC7SAxhViSmDtJBy9bt8fvvv0KnZWP8Ps8IJbwEqUhRShR6f/8TunTrjN59+qFnl3Zo3a4XwqpU&#10;Jnl5zwy1f/oZp92i+CFqKE7FmF6NsfioB1fMCnVB+6b18ChKtZ5KmRRCsaqJECtNZvduhK3nVXfh&#10;KUpPQof/fY/Wum3RqWMHLm21W6G5TlfYB755uz69YYEmDeqjXYeO6Nm9G3TatEa3rt1Qv0kbeMdl&#10;MzuvCAZLR6JRk+YYOORXdOvWAW0aM8ey6S1uCaLwu2jNzPM0ntUkctzdMxtd+21H6Q2S85JC0fA/&#10;f4NbvKp5Tm70U7RrWh8tm7fDs3B2mBxHVo3HwDH7OWkiL4zFqJ4t0EqrPU4+VNWacbuyD1qNG6Fb&#10;n4EY0LcLGtRvhEuuwdw4giAIgiAIgngbJE0oFA2m2qSJrASOtnfhHZLCD1ChVCoQ+cQRzt6BZc1n&#10;2JoOkb6uuHrlCnzC4pEW+hQ2DgHgrv/FRXC1vYnQlNI7iwCxwV544ObHlwBhXhJuP7BBDtuRK0OE&#10;lzPcvMORl56Aa1evwN4rFHLuF34V7PMpFCVwuH8HV65ew5OXkdwwbgp5CVwdHsA37vWmHVVhX0uU&#10;tyOsLl+Gnac/cwFc/hyK4mTcvm+LzMLyBjwVEZfk4+aN60jKKX9dVWHXKSvWH9esruDGnYdIySlh&#10;hvEjGdjxYb6PceXKZVi7+kNa4Z60bPOc//aei7iIMFxntoGjZxA3fSlKpQyBHja4cd+Rqy3CDWO2&#10;tYsNs02Y5T1+Hlbp9VREIiiE7bWbyBSKEeDliCtWtxCTUVrPopx476v4vmEnpOS93i9KGVJme9vd&#10;wdNwVa0MUX4aHt29haTC0qOjHKVCDi+723gRrTqmJCUCWF+/gTt37+Iumzt34OThAylfe+ZNsOOk&#10;JRl4eOsarlpdhatPGBRSIR5ctUIR/15QKkR47nwfl5jjIzmnEC+d7JhjWdXxrSw/EQ8e3Ecmd0tm&#10;ORICvZjj9aXqeGUQF+fjzrXLSC9WbRP2+TJjXuL69dvIyGPVigLh3m5wcGWPS24K5CS9wu0bt/Eq&#10;IZ8doJon+RW376ysbiKZme9tr4kgCIIgCIIgSiFpQqFoMNUmTYg/laodwX5q2OY5O6cPxLAt17na&#10;FARBEARBEARBfBpImlAoGgxJk5pJwI2t+FfXyUgv/hOkSXYwxg3pjPbdfkN0Xmn9C4IgCIIgCIIg&#10;PgUkTSgUDYakSc0kO8YbFx85Q8j3YfIpUZZkwsHeBim5pb18EARBEARBEATxqSBpQqFoMCRNCIIg&#10;CIIgCIIgag4kTSgUDYakCUEQBEEQBEEQRM2BpAmFosGQNCEIgiAIgiAIgqg5kDShUDQYkiYEQRAE&#10;QRAEQRA1B5ImFIoGQ9KEIAiCIAiCIAii5kDShELRYEiaEARBEARBEARB1BxImlAoGgxJE4IgCIIg&#10;CIIgiJoDSRMKRYMhaUIQBEEQBEEQBFFzIGlCoWgwJE0IgiAIgiAIgiBqDiRNKBQNhqQJQRAEQRAE&#10;QRBEzYGkCYWiwdQkaZLtF4t0j3AKhfIxcQ9HhlckFHIF/84iCIIgCIIgviRImlAoGkxNkiaOg/fh&#10;brN1FArlI3Kn6Vo8bLcNcrGUf2cRBEEQBEEQXxIkTSgUDaYmSROnoaa412IDhUL5iNxtvh6POuwg&#10;aUIQBEEQBPGF8pHSRIBXycUISWLC/ucTniZAlNrp/4wIEMqvV4Ta8RSK5kLShEKhVAxJE4IgCIIg&#10;iC+bj5ImUZkCGBm44u9zHPD3uXzmOKLTDi/cDsr5LMRJQmYuRm5yQiM9b2TmCtVOQ6FoKiRNKBRK&#10;xZA0IQiCIAiC+LL5aGliqO+CWjPt8e/Fj/Hfxc5MnPDNDKa82gN+yYKy2h2x2UIk5YoQm1lhGRkl&#10;3LCYDCESmf9RaQLVcplyAlNOyBFWEC8CxOeIkMgMYx9HMNNy02SVL6/0OaL45cYz41hpMmy9I+ru&#10;9EZ2nuj1daBQNBiSJhQKpWJImhDE54ISSuXr+bKosO78kE/Oe267N05TZf7Sx2qnZakw/p3TVgPl&#10;z8kPqDYqvD5+SFXK1+WPrkyFZVfz6yh7noqP3/Kk7zPNh1K2bL78MZSvZ+WyWsqmVY0vfVwx70+F&#10;+fgh70v58/ED/ihl81d9HVzxq0Mz0mTuY3gkFCE2U4h4dtgRZtgCZzyOKeIEhodfPCbquaHxSldM&#10;Ph6IZ4nF3Pxu7sFovNwda8/5oskKV1wMzEN8Wj72XfaDzipX6GzxxDHPNEQzy4hJK8YCYzd01PNF&#10;ZGYJXsUkod9KF0y8GsVJkIiYNEzd44Fma9xg+CgS2huZ57oYi8QslTT5ZdtTnLvui5bMOkw/F4YQ&#10;5uK26uuhUD42JE0oFErFkDQhiM8FOZxuH8PmTRv5bMDW7Ya45/ycH/8lIMeLR6ehv/cmxPyQT4pM&#10;BJc7Z7F+7UrEFpbwA9UT4nQaWw/fhlhW5QpLnIHt27bALzaXKyokJTimvxz3n0dz5aooBGkw2LW5&#10;bL9t2rARhiZH4BudrpGL4XeRHeaAHfrGSBfwA6oLpRxeV3bB9LIDpG94YbkJ4di2YhNSJDJ+yHug&#10;EMLl/mVsXrkES1ZvgNUDDwj/wOx/lECPG9hudoE7PmXMvj28bg2sfdXvW5a0CA+sXGqIQoGEH6I5&#10;0mN8sHarPko0cPO6gpRo6K1cgxdZqnKY7yNs1D8EoapYCXFJNrauXovQFNUxnsGsx6o168uO4a3b&#10;d+P8tfvIetdLlovw1P42tm5YikUr1+H8LVsU/oFLjLQX9sxzHUKu+APfKZIiWO5dh/s+8UxBiUS/&#10;+9iw7yQKNL+rvgg0I01mO2L6mRAsvRCGJWcD0HCBPX47GYawTCGe+MWi7kxb6Oo9w7orwdBeao+m&#10;m58iJFME58f++HaGHZps9MLmG5EISC/CMkNX/N9cJ8w9H4pZ5p6oNdkOu11SkZBRjHFbHPHz2qeI&#10;yhLiVXQCWjLzDjodjvjMAgxY44B/L3bGssuhGLbjMb6daY/BJ6OQmJ2HYRsd8e1se4w8FoyZZl74&#10;62QbbLZPRrSa10ShfExImlAolIohaUIQnwtyHNgyHi1adcesWbMwm830yeiso4WpG49BJP38bgsu&#10;FRdi1+ZV8I/nr9SY1/DUyhQr15+BiB/yKYnzuYsmjZpi8ZoNiCtSd7moQinOxLyBOvj5lzbMOXsR&#10;P5SnJBpaLZvhlm8yV5SLCjCu0/+gf82bK1dFnhfO7KMm6DN0HObMZvbZ7NmYPPZ3tNRqh0ueUdUu&#10;ThIf70ebzr0QWcAPqC6UcjgdX4JNx+5Cwr0oOdwfnIDeCVtIFKpXmfzSHS2/a4pXove8alWUYPuC&#10;EWjWUgcLV23CllULodWsCSYu34f8N5mZj+TRmfVoNXgRJxNkYgF2T52M6x6vuHFSQS4O7ViBx+E5&#10;XJklOdge48euQn6R5jVglPdN/NyiA/I1cFqeGfIM7X/4CfdYf8DgdGsvfvi5MU46RL52DPreNkTt&#10;X+rhcZjqGI/2voHvfmqISdNnqD53Zk5Dr046aN1pMPwS8rlpXoPZdye2zkWTxs0wf+V6bNuwEt3a&#10;NMfgqatQ+J6nE0lPbmP+Qj1kit7vs+3V80fYsfN4+euRFGDv+mm47BHJFJQIvKOPBn2nIP3P+PD5&#10;DNBY85xaU2xRayqfGfbYYZOAmKwS7Djmgf+b/xjPUwSIzxbBzjkEf59ihx1umXBhpclUG2x0SEFS&#10;jggRkcn4frotZt+KRSJTjk0rQI+Vtqi3+TlC0wQYt7WKNJlph8FnIxDxKhb/nGiN1Y+SkMzMF8Ac&#10;pH+bboMhlrw0We+I2uu9kFYoQUJkEurOssb0q3GIp2Y6FA3nc5QmSrkYD66dw4njx3DyxDGcu3oD&#10;7/MjA0kTCuXj80ekiVIqQEZ25ROo7PREhEdEIrdYdUIpkxQhMjwcERGqREZGIjW76LWTNoW0GDGR&#10;4YiOT2FOvZllK5VIjItERNm8EQiPjoNEzpxMKWVITYxhvoNjIFR8fheOBKEZ5Di4dQK69d0Gsbz8&#10;HZPo74CGP/8Mz5hsfsjng6QkC20a/AfWAXH8kD+Xlw/3oWX3oXjXJXu87yPotNTCkO6Nsf/BS34o&#10;T0kMdNq0wh2/FK4oFxViYrfvYXDDhytXRZ4XgS66LXHgTgQ/hEEpgfXBlajbYQKyiqtXSCe5HEDb&#10;7n0RVcgP+GQocHr3RGhPMYeY/1hO8fdEmx9bIkL0Pq9ZiRin/Wih1QH3vGP5QUrE+t6DTuPGOG5d&#10;Zb9oCJtzG6H921K1NTAk+UkY2fr/4YhnEj+keon2uY16rbugQANfa1mhz9H55zp4kKAqO98xQZ06&#10;ddBrzApIK3xvSgtTMKVHKzRo0Agur1THeIzPTXxXTxvJeeW1s4RFqVg8sgN+XXgE6pxGvM89tGna&#10;EuddX4F3ZsgId0VfnabYfSeoWprIuFsZQ6v1OL5UFSWC7hmgycDpyCBp8sdTJk3mPMZ57wzYBmbD&#10;5mUq5uk745uJtjj/Mgfz9zjj+yVuCM8UMfMI4RcQi1+YcSOvxsDVWSVNjjzLRUxmCfxehuHfU+2w&#10;yyUVMWyTnHQBxhs44u/L3eETX6hWmgw5F4GX3uH420Rr7PfKQSwzX1hsNv49t7I0Yfs0ycoVISYi&#10;CfXmWGMGSRNKNeRzlCYSQR7Wrl2JIOY9k5yUiJS096vSStKEQvn4vJ80UUIqFuDhaT3sv/iYH6RE&#10;frwX1m3eCP09O7FpjzmyRHIUZ4dAf9tW7NqxDTu3b8bsiWNwzi2UOb0uRy4R4ID+FuzcvRtbt67H&#10;4dvuzOKYE/CDe7Bj2zZu3k0r52Pcsj3IK5HD5/EVrN28GXr6O7DV4gqKPsNf3Ani4ymVJlsrSRNx&#10;QTpG/vwzLJ2Zi3JxGrYvWoZr1l7QWzgBw8ZMxU3mXJV9R8iZ96jzHUuM+X0Ixs9eDg/mfLZ0KYLU&#10;IKyZtQg2Li5YMW0kfhs9Cw7er1D2NMz7uTgvBScM1mPI4EFYvMMcSdnFZfO/cruIyWt246XTRYz6&#10;bShWbjdBPHP+unfTPLRs2hCDfx+PO65BzJRyPLEyx8qNF8ouSuVSIZ5ZX8T44UMxZsZC2DPPW/YO&#10;zgvH8hWLccftKbYtn4Yhw8fgsp2PSpaqg13P7CSY7ljBrOdQrDM4gtT8EtUFmiQNK8YMQPPWupgy&#10;bRqi8opV87yGElf052LgDD34nlqDrmM2o7DC9v5QaWJxW1VboZTMGDf8/K82iEorhEImhp/zTUwZ&#10;ORQjpi2Ea0A05KVXmgxycTFsrx9lti2771bCNzKV2Teq8dlR/lg0eS6eBTzHsqmjMGriAji/iCrb&#10;huqkSVFWEo7or2K20RBssriErCL1V5HJ/vaYu3gpYor5pSkl2L97B14mllZbUeLCnjUwPnOfeSiD&#10;w+ll2HRcVdMk9rkNBnZtA632fTB/mxnyJCppov1jSzwJC8T6ueMxfNx03HcP4MT4ayjluLB8PIZM&#10;2vxaraSU2AgkZ5UL+rRIP2xczBwfvw6H2fm7KBKX/rRWgrMbV+HgRTtcO7wVvzLHxK6DF5jvjfLv&#10;M6moANeP7MDQQYOx0ewSzpgshQ4vTdiaJgYzpuEGX9PkoeUW6DZviH4jR+HkTVXNoqRgR0wavw75&#10;xSoVp5CK4Pf4BsYPG4SRzOt75BkIaYV9uW3FVFyxc8GR3SsxePDvOGjlgJI3NFcqlSZx0UFYxOzb&#10;sdOXwSOEtx7MVtNbvRBn7ldonqcowqb5s/CAeQ9V5XVpsg/16jdBS62W8Eosb7sV4HgGTRs2UitN&#10;kipIE5aw6/po3XUgktU0/bK3XAntIVP4UilSmC0biYHjDnBNuIKdT2DJViOUlG4eYTJWLJsP+5A0&#10;rpjy9CYWLtZDtpA5/iSFOK43DQetn+K8xXb8OoTZl0euoJA5r2ApSQnAjGHd0KplW0yZtwTZ7A81&#10;0gLs3TwTlzxVNU3USRNBbgqOGWzAUOa9sHHvSWQU1lyjoqE+TZzhnVrCfLCKkcZ8uB475YW/TrSG&#10;sVsGDE654x/zHsMnTcjVNHnkGIxvJtvB+GlOWU2Tw89yuX5LoqJS8f0MW0y9HsN8mQgRl16ITots&#10;0WCLN8LTS2uaPEFcjghhYVH4ZYaqpklUpKqmyaJ7zEVhrgj+oYn46zSSJpRPn89RmhTmRmPDjqvw&#10;8HCAjdsz5iP3/SBpQqF8fN5HmoiKUrF2wVTsMdqOI1bu3DC5pBj6MydyVdvZWiIBLjew/7on97g0&#10;iSHOWL7LEhJZ5QugKKdDOOkQrppOkg8HJ6dK80lFOTDesATxAhlzgpoBvZ1GyGIuapTMSfs1081w&#10;LDupJIiahPqaJtnxL9Hw55/gHJHJvBnjMLZjazRupgM9U3PsWr8IV1yCmMsFBe4fmIef67TEjj3G&#10;WL9oIuo30oJ7rOpqpyDaC90b1EeTlu1hbG6GjQvHoX79Vrjvk8qNZ99b0/u2Rts+o7B/vwkmD+qI&#10;Bm1HIo2vZ//shiF+qVMXfcfPg5m5KdZs2IVcmRDXzu6DVrN6WLh6G7yC2HYBcjw0noOu/bag9DrL&#10;4+R6/Ld2I2zVM8Tm5TPQsF5zXH3BN3/I8EPP9k3QpEU7GJiZYc+a6ahXux6OWfuqxldBXJSBgVq1&#10;0e23qTBj1nN0Px3o9JsOMfsZI8uFycqJaNm2M4xN9jIXeuqb5yhFaZjUvQUOOkRAIQhCs4Y6cAvJ&#10;4McyfGhNk7vshVs5L6y24/vWI5BWIIHHJX3U/bkxVu/ehx0rp6L+Lw1x+ylfO0cph+WWMWjYrD22&#10;G5li46IJ+P6nBvBLUG2jZD93aP9YG3UatcVuw31YOWs0GjTWhWu8agu/Jk2UIkzpo42O/UfBzMQQ&#10;/Vs3QucxW1Agqfw5zCIviMGvWlq47K76TBWneaNr03pYecSeK0OZhz6dW+CwdQDzWIbLa9pjyKpD&#10;YLugSAv3xfTh3dG670QcOH8HbIUaVpro/FQbDVp2xh5jE6yZPxb1GjTD3Rdqakkxr/vwolEYOmXX&#10;25tyFYajXZOfMXzmSpgZ7UCH5vUwfMNJvnaLAFsG90C9+nWweL0eTI22olOLOhi5xIKbleWm8WI0&#10;bNUeevvMYbxlMZo2qIeOo1Zy0kRaUoCxzLymd1SC5NmDk+jeqh6mrNoKO49wblik5wX89L+eyMpX&#10;raW7lRHq1GmATUbmMNw4D/XrNsBRW39uHMvIXs1Rv6kW1u40wN6d69Co3k/YeYH/saEKnDSpXx91&#10;GrbGbiMTzB3VC43bDkAS91RKXNozCR3Gri07L85+egpa7XsjNPd1CaNOmrRo8xtMdk5F11l8bSB5&#10;IVaP7Y4l2w+jbr0GcAl7uzSJfGSM1t36IUmNNLlvvhidfp/BrGVF5DixbjIGjDbnpMnTC6vRfshk&#10;FJVOJIhG5/ZaOOOhakMUef8A2uiMRTLbqQvzvb9uRD3U+eUXLNq4A/v0NkKX+WwZvfoI2G6HRDlx&#10;2LZgFLRa9cS+/UdQUCJhDthszOjfEHtus7WS1EkTKTNeF237joC5qRGGdWmOVoPmIre0alQNQ2PN&#10;c/49xwH/ncuE+f/X6Xb41xIXOMUUwScwAQ1n2KD2KjcMMH6G2rNtobPbF5FZfJ8mpdKEWR4rTjbs&#10;d8Pfptmh857n6LTJmWv2c9InE/FZAmw95I5vZzigp5EPmi51xF/YmiZn2D5NijBuowP+MccRPQ2f&#10;o/kyB/xllj1+PUXShPJp8zlKk9TgB5i2chee+PnD6eFFbNLfz30hvwuSJhTKx+d9pIlEXIzErALE&#10;+t7Gkcuu3DBhQRrGz9uKPIHq5C0z+hkWG58r+/VUVpID050bEP1a42YRzuzehBcxYTh11AyHzlgh&#10;q6TyCeDTR2dget0LCqUSgjhn7Dp0vezELN79OI4+8uNLBFGTkOPgtklord0bCxYswKKFC7Fo/mz0&#10;0m2GoQv2QCBlvrvF8RihowOzay/K5mHfJ6KcaPRt0QSH7MK5qvIKaQn0Zw3B0LmW3MVLYcwTdGvQ&#10;GCcfqzq8VMqFWDSoLVZZXOHKBcF30KylLp5F53HlovQIdKj/b1x4EsWVvW/swc8dRyBHoHo/KxSq&#10;8whJSSbaNv0BtmXNc+R4tHceug/YBvbyS5qfiIldG2Cb1Uvus0EhF+Hwqt/RZ84uSFgxlPkCnTq0&#10;gaUr3xGDQopds4dg3KJDqnIVYjzP47u6XZhzGVU/JFlRz6FbtzEcI1Xr7f/QBG16/PrWTmjD7Y6i&#10;dccBiC+Wg63hNm9oW6w+cI8fy/AB0qRb+xYYPGKKap8xmT11PJo1aIjDNiHMthJg9u/tsXz/HVXt&#10;EIUEO2f1w4g1+7n5xSXp6NSoIU7Zv+A+5+SSfKwYrIsZW28yWxNIfuGBNj/Wwd2wHGZ92fXJwvw+&#10;rbH2uDW3vKrSJN7jAJq2H4gArmdYJfKSX6IFs3ynYFX/FZVQymG6YhhGbr7M1Wx5ZL4Knbt1xeDR&#10;87jRBZEOaNOyL4LTmGUpZbiyriN+XXOYP0eT4+yeqWg3/QBKTytVzXOawjstn38tAmwco4tphlfL&#10;azWVwkqTxe+QJsxz3tk5DV1/XYFsrndYBeJeXkfdn3XwKoWtiVKCTQO6Y8bOy5Bx3z1KuF83hFan&#10;fmXHwIJRXbHA7BZfUuDWgWVlzXNkwkKMb1gPZndV+1aan4Qxut/h2JNErswS5XURP3/fWyVNFAVY&#10;OKAzlhrfVo1k1s9y4zQMnLCh7DtqWJd6ML3lzu0bpUKGi7smot2EbWpfIytN6jZuA6+kPO59K8wI&#10;RL9OzWFsqxJw+eF2aN+2A5xji5nNJYHZgl6YsJX5nq26LRnUSZOmrYYjMdYP9X9oAO+EbER7WkFb&#10;tx+S0mPwS9367yVN2nTrj+TKgznumy95ozQZOGY/97nz7NJadPx1CopLJxLEoEvHNjjrqVrJqAcH&#10;odN2PFI4aZKLtcPrYbaFI2RcTTMFXK/twU9tf0ehUPW543HNBLq6k7jHHOJszBzYGIZ3WGn1ujTJ&#10;9r+Flk07wzteVessOy4ITX6qBzt//vOmhvFR0iQyvRjnL/ljlKkfRpm94OOHeSf8Yc18+LC3C45i&#10;PlS8Q1Ox7dQLjN7ni623o/AiSXX3nKc+URi11xs3AvPKlhmVWoALdq8w2dQXUw+/xK2ArLLbDgfF&#10;ZGGzpR/GMOPOuCdh5VFfbLRO4JryRCRkYcdZf0w55I8rTxLwn7k2mHQ5BgnMieh2yxeYef4VUrKF&#10;iIrJwAxzbxg5piKWXy6Foql8jtJEWJiJhBxeYyvEOL13J55nvvErtAySJhTKx+f9+zRRIs73Vpk0&#10;KclLwfgV+ijkGztnx/tigf6ZMmkS5GIFfcsKFyKlyIpgvn0J9A5eQEDoK3jZ38CGPQf5kcxoQTL0&#10;tu9EqlD1OZX7yhb6p+9zj1lSvc/h4D31Fy8E8WUjx6FtE9FGuy8WLVmCpUuZLFuBkzfsUVjqFTlp&#10;0g6W91W/gpeSH++HFs2bwD2hXBfYHlqFtoMmQ8hcvbDSpEejDnDnLx5YNo3rhKVm57jHEfcsoN12&#10;LFL523goxQUY3qMJNp1V1SzjpEn3iRBIKp8/SEoy0Lbpj7D2Vy9NChPD0Kd2Q9jGll91uVrtRIOe&#10;MyBkl8VKk05tccm3vCbC4RXjMWamKV+qjO/Vrfh3t+nI5tdTVpSOWZ3rYh9zXs7y8sE+Tpqor2Oi&#10;wnjhrxixzBQKuQxSqRSPjy5H+yGzkV366/MHSpMho6ar9tmSRVi1cTscvUO4mnMQJGJE1yboMWAI&#10;xowexaV3lzboMGAJd2EvzAlBw8bMvnuVrlog81lrvWs8+k5dgyJmlZJfuEO7thaiZKXbXoSNo3Wx&#10;7KhKwlSWJkq4HpqPlq21MXyU6rnGjB6ORvXr4PiD8toQFfF9cADNO4+AWCrH7F+7wsrpGaYN6g7X&#10;VAmcTKdj8Gw9cB/HaqTJaf0paDd9fxVp0hLhZX2aKGEyrwPG77qkRprI3i1NFCJsndcbI9Zf4Aew&#10;zS3i0KLuf+EUxvY7wkqTHliy7yG3LViC7Q+iRce+ZctcMKIjlh3na84wVOzTpKo0Yfs0GaP7PY54&#10;lNdmrCRNhFHo3a0dDtmU323H+/ouriZDaWWMYczxeMy2VOwr8PD4UrQdtZF7P1SltHlO2R1n5OkY&#10;PbgTtl3ma1opRVgxsjs2HnsEEXOsd270Mx76qe8/SL00+R25shLoT2iPRYYXobdgGGbpnUVRXix+&#10;qaNhaaJQcBLy5LopGMjXNPmj0oStabLyfHlzJD+nY/hRa0i5NLHaC13didxjjrdKEyX8bu1As6Y6&#10;GD5yJPdeGDViOJr/8h1M76uvyfal81HSJIK5QIzJESE5V1wpCcywqtPGZguRxIxjb0vMzcsOzxBy&#10;07PSo+K0UczwRGY42xlsxeFs4rJF3HLYWxmzz5OQJUREciZG7vTExpuRMHwYg+UnvfHNZBuYeGZw&#10;tVfimemScpjpmPVll8HOH5fFrwOFosF8ftJEgfhQP4Rm8l83SgkumOvDJ/ttvxOpIGlCoXx8PlSa&#10;iAvTMWHuFuTxvzynRz7B0n3neWmigKXpTrhVuANBGcxJ8KmdK+GaoLrVIfvLnemmbSidMtTzLgyO&#10;3+RLzHlUomelmibRzoeZE9LSX9kJoibBNs8Zj279dkDMy8fXeIs0ad6sMdziy787H5otR4fBMyGU&#10;lUsTj4RyabKZlSamZ7nHbDV57bajkSJQPa9ClIffuzXEloteXPmDpUlSGPr+3BA2MeVXXc4XN6Nh&#10;31lvlSZjZ5nxpcr4XtuKf3edhuwS1XpIC1MxpW09WDiqfpl/lzRRFEVhcPvm0NLWRdfOndCFSaf2&#10;2mjYWAvXnvK1Cz6oeU4LHHn4hl+vS5IxvEsjzNqgj5MnT/A5jvOX7VTSJDcUDRo1gVtYqTSR4+6m&#10;0RgwbSPYrkbUSZNNrDQ5clutNHE/soC50O2H/cdPlj3f8WNH4fNK1RSrKnnx/ujUQgsxsc/Qrc8k&#10;JAkUuL1vIRaZPMDCATowvP5UNeFHSJMJeuqkCTP/8gnoO34N9zrLUSLEzwvhiRnc98X2eX0wfO35&#10;su+A4pxotKjzP7iEszVn3i1N5g/viGUnKkiT85s+QppEo2/XdjhoraqBxfL08na06z+qTIqolSaj&#10;31OayNIwanDHcmnC8PjMdnQdsRQxfpfRpPNEZBSp7+b4TdKE/W4tiLSBbusWaKHTDR7ReSjKi3wv&#10;aRJwZSfadB2sVpo4nFyN1gMmld24wfrQOqzRP4Yd84dh0IzjquY5F9dUkSax6Nqx9R+TJq2HfrA0&#10;8b+9C81bM++FI8crvBcOw5Pvy6Wm8ZE1TT6f3HN9hf6bXVBnsTOarHbF2nsxnFghMUL5lPkca5ok&#10;Bthg4fbDSMrIwSsfe6zfbgg1TW9fg6QJhfLx+VBpIpeUwHzRNAQmZ0OhkOGp9XkcfeCrOrGVpEJv&#10;6z5kV/ioYX9xVXA9+CsR8MAcJxxDuCq4wtxobN60pawq9YOz+rjxvPyEVSnNwZ5de5AokEAuZ5v2&#10;rIfbKzXVzAnii0d9R7CVeIM0keQn4PdWTbDrqg+kzMW1hL0AmdgDI1df4S5WWWnSvWFLnHePhJx5&#10;H8pExZjZWxebjqlqg4niHNC0WUs8Dkzlmt6w1dhb//gf3H6huqvJ26SJbtMfYP0yhpmPXefK0kQu&#10;SMXMQU0w/4gLt15ScTEMZvTDb8v2qTrP/IPSJPHFDfzwYysExWdxnyeJQc5oWb8xvOJVzXXeKk2U&#10;CvhY6aONzlDcdnSGi0tpHmPh790wbQNf460kGtrMBeYt7yTuNXHSpOt30L/+jP8Mq0xpnyZVO4It&#10;QynGktE9MHnDMYiZbcBu3/ycbOZcTPWZKxFmo3eTBjC96cV9JkqKmW3WtykWGKua37DNc7R/agib&#10;yCxmPLNvBUmY1q01tp135T5vE50toNu1NyILZFzznSy/82jSohOcgzK4fS2XipCVU8AcB+zUapAV&#10;YMOY7ujTrzeWmaqasSQF2KKhdhe0aK4N32h+36iRJqd2T0bbqeYQythaBn9QmjAkuB1E4+bt8NAn&#10;jnttciYJPtfQ6ue6OPmI7adCAVezBWjXZxoSC8Vc7aAIl+P4uW43RKez+/zd0mTx2G6Ytesyt23Z&#10;+U9tHw+dYcvVS5O8JIzW/Y6TJqrjuYo0gQDrh3XFjK2W3PLYbbtv6Wj8On03Ny3LH5UmdVu0R3hu&#10;EfPaFRAk+aBv+6Y45FbePKgo2Q+9dbTwW29trDnmUvY6q/I2acKyfGRnjFt3lHusXpq0QUoOux7s&#10;fpChKDsRi4boYsjiU2rvRhXn8xBa9VvgvEcst+9int9l1rMpGjRsAr27bC0rwOfmdrTsPgyJRcy+&#10;Y4773HBb6LRs9sHSxP2qMbR1JnDPx9XiqipN7u5B4/7TkCZkx7Pd4dihZZNWsHmRyL13ZVIxMrPy&#10;ymrE1jRqjDSJTBdwtVASc9gOZ4VcHymRfM0SCuVT5XOUJkqlHPFhnjAy0MOhc7eRW9Yr+tshaUKh&#10;fHz+iDSJfnoVpmcc+KISJamBWLViMZatXIL1RkdQzJ8VF0c7Y53pae6EvpTCJH8Y7D/GnGYzp9pS&#10;IQ7t2Yzly5dj2fIVuP2s9Fc7Bfat3QCf1Ip3vVAi2P0OFi1ZiKXLl2L3qYcQvumCkiC+aPiaJu+Q&#10;JsO1X5cm7AXEk2sG+PHHOhgyfDwGdm+HBi27IShbwr0PWWnSs1ED1K9XD0NHjcLAHu3QWLsv/Pnb&#10;YrDic9PkbmjUQhdjx45Ee61G0P19BXLZu1owsNKkthppIhUWoFvLhtDW7YKzj9gLz8rShP2cCLY5&#10;gO++r42hv4/AoD6d0KCZLtzjharPB7XSZBzGvEGayIT5WNCzJZq36YDRo0ZDt3l99Ji0tayzaVaa&#10;tO4+VK00UcilWNC3LWbonan02cTifNkQrXQGI519ecp89NdpBt127WF+9ykUMiGWDeuAFq3bYpnB&#10;YdUMFSitafJGacIQ7HwRjWvXRs+BwzFx7K9oUvcHrLS4xo1jz4HsD61BgzoNubsHDeimy1zAtkNE&#10;pqqTElaasJ2r/lK7DoaOHol+3dqiZfuBiBEouNdRFG2LNk0aoUvPPniczF4syrFuQj80atYGo8ZN&#10;xICeHVC7UVsEJqv6fXkdJfyub0adH36EU6hKSMuKMzCnS32077cQueytclhekyZK2B1djXpN2+DX&#10;ORuRI+alyQ8tKkuTue3fKE3YdTWcNwK/1G+Ifv0GYODAPmj083cYuYLtuFQ1g0KWigHaDaDbtS93&#10;B6bGdWpjxREbyNir4jdIk+Yd+5RJE9dzO7j+O34dOQEjBvZCgwb10XGkqiNYTpo0qFsmTeQlmZjb&#10;uw50OrSH0UlnbhgrTWp/VypNmOU7nkH9n35C/9/HYVj/Lvilnhbu+/C3TGb4vVOd92+e43sbdRs0&#10;QuumTTF89AT06dQKbfpPgaDCRb1SKYHF8tGo36QtwvJKGwG9DidNav9SSZo0aVkuTYSCQgh4+cBK&#10;k59/qVdJmvxUpxF69uqFvn16o2/vntBt2QiNWvdEdFZpD8OVUSrkuLh7Nr7/8Rf0Yfbd4IEDoN2i&#10;CZo0a4zWXX5DQr4QosxgDNauD+2OPTF56ki0ad6cef+3ekufJnVfkyY/aJVLk4BHlmhQtwG6Dvgd&#10;GQXM/uCkSaMyaZLqcxUtGjVGj0G/42UWO0iBnTN7MdtOC2PGjsfg3p3w35/a4GW8mlqwNYAaJE0o&#10;lD8/n6M0+VBImlAoH58/Ik2koiLkF1Y+9SsqyEFaegYEFWQne+vTnALVL7+lyKWFuHrrOldll0Uh&#10;EyEzPQ3ZeRVPyJTIy85hLhhLT39LUSA/NxPpGZmVbu1IEDULBZ45XoPlGSe+U0s1yPJw5egx+Iax&#10;VwSVUcglCPGwhtm+vTA/bImQ+Ex+jEqa9GjcHnc8fHDUzBh79x9DSEKFO8YwiItyYX3zLPYaG+Pk&#10;xbvIKipv6pMU7ApTy+uqu9RUgO3DIP7lY1iYmuNJMNs8RYFw93s4dd6p7NdpVlZEv3CCudlemB04&#10;hpdRFZqJFKfg5Imj8E8uF6XPHl2D1R1VsyB1iAqzcPvCSezda4zz162Ry956lCf1lQcOn7qo9i58&#10;cmkxjh80gU+U6nanFSnJjMCRQwcRmKT63Ip94YqDpiZ47M9eDCtRmBaFk4ctcN3OjRtfEYUwGyeP&#10;HcST0PLt/RoKGWKCnjPbaR/2Ge/FQ2cfFLJ3/yhFLoLP44cwYV7T/sOnEJOSw3UMysI1z/m5FZ5G&#10;huK4xT6YHzmF8JRyyQSlFM+d7mL/fguE56n2j7AoB3Y3zjPPZQyLQ6fwKjYNr32sVkCQEwsTi3PI&#10;L71Vr1IOf6ebsPJ4xbx6HmZYoN0JXLR5xt3NhEVcmIkLxyxw9NI97u45hWnxOGx6EJnS0u8DJTzv&#10;Hsd154Cy11MVqbAIz92tYcoct/v27oON+0sU8xfJpeSmxeDiCQtmn5vglpM3RGUvRgKHc6fw0CO8&#10;TJqkRz3FwRNny5qNsLUin9jehLGREY5dfghf9wc4cukRd4ywNUWu7TeDV1hp7UUFMuODcfiACRw8&#10;VWIyO+Els15nytZJyRzPUYFesNhnhH2mB+AdEl/23CyXTpjBO7K0+QfzfvB+iKNXHdTW1shJDoUZ&#10;815NS4rBmYNmMDt0AhFpr8utu6ZL0PHX5cz77w0bkaE4MwknTEzxir9Tc0yoBw4cuqRW1ohLsmFq&#10;aoYYXszlJIcwr8UcBywsuFhYHMQNa2dk5JbfdlwdMokIoT4uMOf23V5cs3ZHSgLzXrI4jAKRag9k&#10;xAQxx60p9pkfxKvIWFieOIIX8aqVzH71FEeOXUOBlNmC0hLYXjGDzUu2rxoVKdHeMDl8ESK2E2wG&#10;9q59j2+fg8nBYyqRIhPg9vn9cAtVvaeVcjFc71th/6Fj4N/KkBTnwfHuZe7zwuKoJfNeSHnz5+sX&#10;DkkTCkWDIWlCoVAq5v2lycchFeQhKaPCiT5BEJ8MdR3BEl8GpX2aRJb1aUJ8TQhzYzG5ry72Pawg&#10;sAhCDSRNKBQNhqQJhUKpmE8lTQiC+PMojPZCl3q6cI2rXAOM+PxJ9nNDqx+aI4KkyVdH4pNHGNa9&#10;PXoMm4P88sqcBKEWkiYUigZD0oRCoVQMSROCqPmIc+Nw2uIYYnNLe3ogvhQKU6Jx1OQQst/Wvoao&#10;keRE+MDqhjUK6euZeA9ImlAoGgxJEwqFUjEkTQiCIAiCIL5sPkiaxKYXUihfVdS9D9SFpAmFQqkY&#10;kiYEQRAEQRBfNh8kTbKzs1BcXEShfBXJYY53de8DdalJ0sRlpAUett1KoVA+Ig90t8C2hz5JE4Ig&#10;CIIgiC+UD5ImuXlvuhc5QdQ88vPz1L4P1KUmSRNJgRCSPAGFQtFAlErql58gCIIgCOJLhKQJQbyD&#10;r1WaEARBEARBEARBfO2QNCGId0DShCAIgiAIgiAI4uuEpAlBvAOSJgRBEARBEARBEF8nJE0I4h2Q&#10;NCEIgiAIgiAIgvg60Zg0efHEGdeuXXstd+4/hoyf5lNQkJ2IR3ZufIlHIYWf220kFX78xawgJxEP&#10;HnnyJfUoFTJkpaSD7pVQM/hapYmXfxLsn8RSKBQK5bNNDKISc/lPbYIgCIIgqgONSRN3u1swMTGB&#10;qYk+6nxTCyu3GTKPTXD0xM1PKk0int1B8/bD+BKPohgrh32HOxFCfsCHE+93Ew1bjeVL6hEmeqJR&#10;y5F8ifjS+VqlidbIE6ilY0ihUCiUzzWt92DH0So/FBEEQRAEoVE03jxHWpCJbt9+A7/EbH4IoJRL&#10;EervixeBERAr2CEKJEYHIrNIwo2XCovg+yIQpTdkLMqOQ3RKRmkJL7yfIyw+nS8DwswEJGYVITEi&#10;GGFxqfxQFZHP76J5+yrCgpUmI77H3QrSJCMuEk+fPkdkSulrUSIhyh8yhQwRgb4IDE/ghooEeXj2&#10;7DlyRap6IwkvbqFRq/HcYw5pCYL8ffAiNBaqO0oqEepwDrUbDYK37wtmecxApRghAb7wCwxlXjnx&#10;pfG1ShOdsZao1WEvhUKhUD7XtDWC3gkP/lObIAiCIIjqoNqkiQ8vTQrSwzG+f1dMnr8Ci2ZPwYAh&#10;0xCWUQyXwwsx/5gTJ0oiXE/hrz80RmSRSpvsXzoRhx+GIOGFLdq16YzFy1Zg6phBmLXBgpMOUee3&#10;omuXfpg9fzGMLa5y85TCSpNm7YZDJBKVR5iD5cNKpYkUe1dMxO8TZmP1ymXorNUA+jfZEw4Ftsyo&#10;h9nzlmH5ipUY0EkXMxatwYKZM7Fi+WI0b9MNQUmFlaRJYYIvfu/XF7MWLseimWPQe/xS5JVIcHrb&#10;Ivz7uxbYuF0P4uJUjB80EHMWLcXi+dPRpvuvSC78+BovxPuTFemDk1ds+NKbEecn4eDhk3ypHJIm&#10;FAqFQvksQ9KEIAiCIKqdapcm53ZMw++bLkHO1rhgOLNtBn5beRL5iZ74rtMqFMmVuGi8Aro9OmO/&#10;UzIzhQQTR4xGVH4+5nZqgDtBmdx8kORj4fAueBhahNiLu1C750Ko66Ik8vkD/PXv/0KrVq3QsmVL&#10;Pi3wv+9+wN1IIWQZvhgxazXy+TZD+X5H0KjHZoigwKbJdbD4uBsnZpK9juP7Rr0RW8CUFBIs6q4F&#10;S5sXZdJEqZBjy+h22HnGlVuOUibEzl+b4ahDMMRJXmjYZgo3vDjoNFqPWouCEgkgF8H+7hkk5ou5&#10;ccSnQSbOw/6tC2B4yQUK/jisiqQoFVuWzcBJO39+SDkkTSgUCoXyWYakCUEQBEFUO9UsTaRYNaIJ&#10;zocLVCMZolyvQ7fbMEhL8tGpUW0EZwiwYcpvuP/oBlpOt4Q42R7j1h6EMOUF/vf//oUBQwZj8GBV&#10;tBrXwdbznoi/tAtD1hzkl1gZtqZJi45j+BKPUoS1I8ub55QU5iIiNAQejg+xae4ANNBag2IosWkG&#10;u66qaYQxjtDqvAzc5a9Shm39W8H0hhMSXtxGo1YToJDL0Kv+T+jQvU/Z+nVv9ROG7rsNQZw7Grae&#10;yC2HlT3j+rZFc+1OmLduD/wjE1VNdohPi1QAi7XjsP+uD6TyyttfLszHimkjcO5xKD+kMiRNKBQK&#10;hfJZhqQJQRAEQVQ71SxNZFg9pgXOvSpRjWTgpEn34VAqJNgysBMePHbFr+Pnoyg5GM2a6eLO7pk4&#10;8tAXwhQffPeDNvLFQgiFfEQiSGUKRF/YhYGr3ixN3taniTQvGJ2aN8avI6fB5Ph5xD09j0atV5dJ&#10;kwtRIm4WYbQDtDovqSBNtGB283EladK5/k94HJhQvn5MJDJ5ZWnCoFDIUZCdhFNGa/DL//6J808T&#10;+THEp0QpF8JicT+Y3nnGDwHkUgGm9tPBDe9ovk+a1yFpQqFQKJTPMiRNCIIgCKLaqfbmOVcN5qHH&#10;osNltSsOrx6PkWvOMI+UiLy3Cb2G9ML8ZQehlORjolYrtOrQA0EpAihlhVjarT4OOsVy/Z6wtVas&#10;jpniWVQuYj5UmkRK8fT4JvRbsFPVIatSBpdDs1C31bo/KE1UzXN2TmiP5aa3uOnZaexP7MU931iU&#10;JHigSSvVOqR6ncSYZQf4OwgpcW3F71h+wYsrEX8CciH2b5oB/XP2kBSlY+HYgbjvG40qlU8qQdKE&#10;QqFQKJ9lSJoQBEEQRLWjeWmSn4F2336D5wlZXFmQG49F4wdj0PCxGPHbUIyZuhoJeSoxoSiKQssf&#10;/gKjOz5sCQ77fkPribsg5G8xkxLkhn6du2DU6DEY/vtQjJi+FunFckSe2YZeyy1UE1Uh/MktNG03&#10;lC/xKIqwbOj/cOuVEMUpfvitZ1f8OnIcxk+ago07d6B54+FIEymxYVIdnC1twhNpi2Yd5pdJk409&#10;GmPvNUfE+V5Hg5YjuGmKUoMx9bfBGDp8NMaMHoYuA8cjJLUAipIkTOuqjdGzF0JQnImlk5hpfh+O&#10;0aNGot+A8YjLpY5g/1RkRTi0eymz30bhousrvKu1VM2RJlI8vHMNrzLfr08dkiYUCuXrjTFq6Rqi&#10;xZgzaN7TTDWsvRH+0fMQBs29giGzzuN/TLlWe2Y6fp6/tDdB/9kX8PdO7PAKy2Kn0d2HHjMu4vf5&#10;l9C8nylqtWOGtzPC//oexuD5V/Db3Euo042Zrh2Ttkao/etJ/L7gCgZMtcRf2xqWL6tqSJoQBEEQ&#10;RLWjcWmikEkR4e8PgYTvaZVBoZAhOiwIoeGxkFa6QFUi8lUwCgSqizhxYQbi0wu5x2UoBAgNCsCr&#10;mCRV7RAGUU4aopL4DmKrICrOR1h4DF/iUcqRFBOEfJFqCaLCHAQFBiAhNZurxRIeFowSKZASH4oc&#10;fhqFqJBZTqKqlotSiZSoMGTkFUJSkoeQsFhuGg6ZEBHMawsKiWIuvstfnCAvHf6BQZAp2OVJERse&#10;zEwTwdc4If50RAUICY/iC2+npkiTYPcbmL1gGXwSypvLvQ2SJhQK5asMKznaGUF72j3EZYlhMOM0&#10;N+ybdiawDsvHc98YuIVkwMf5Bf6qY6SaR9cQv+/xhERYhDp99CtLE10j7LgdjfCIFNg+S0RyfBIa&#10;dTHC33ofg3NkLp48i4addzIyYxPRrI8JGk65g8DEfFg7hyM0TQALw5ucHClbXsWQNCEIgiCIakfj&#10;0oQgahpfvjRRQlwUD6ODV3Hi1EE8iydpQqFQKG9MO2N0PByIjJxi5BZKsHPqKU6i/KuPKwQpr/Bz&#10;ez38tf8xxAuE6NvGgBMqdcZYIS63GOnFrDTZU0GaGOMf2keRVSRBj9+ZchtjmPoV4+Kyoxiy4zm8&#10;XTxRq8VuZrgBbmYqYDL5ONbdj8Dts49Qq9luNJxzF/kpCfhvhRotlULShCAIgiCqHZImBPEOvnRp&#10;opAIYLB5LWKzinD5tAVJEwqFQnlb2u/F/0adxn/aGuJuWCF2sdKkvRG+7XwYIWmF2LLzGmYf9UN8&#10;XDz+xUoTbTPcDsnBprVnkSwoQp2+laXJNzoGuOafg2tXHdF/lTXisnLReYApvtXeg7+2VkmXf7Q3&#10;Q4RUgfnTTuAvrfXxF10j1B95AfbBBbh99iHVNCEIgiCIPxGSJgTxDr5oaaKQwfPeMVgHJnN9t1w+&#10;cwDeCdSnCYVCobw1rKTQMcaD8FJpYoxv+55GAPMZb+0QiHvPUxAXHI7vW+/CsluRuGFph/92MkVq&#10;SRF+7KGn6puEWxYzn7Ypznhl4uXLKFywjUBGbg76/8aMY6dha7B0P4gzPukIdHqGf3dU9Yfy1x77&#10;oX/LHy5RhXjq8AQ/dSZpQhAEQRB/FiRNCOIdfMnSRC7KxzH9NTA0MuCyesVibNphipiSd68jSRMK&#10;hfLVhm0Oo1tBmrQ1woKb8Xj8wBX/bLUbf2lnCquQQqw64IzEYjFu3vXB0esvUCyV4OQNL/zU3VS1&#10;HF1D1J97F4LcVDToaoRaLfQx6bg/0ryf4+86Bvh56HnYBGXC+uET/FvHkHueOv0P4j9d96GWlj6+&#10;1TmAyIwSTJh9/PV1ZEPShCAIgiCqnQ+SJjm5uZBKpRTKV5E85nhX9z5Ql8+5I1iWi6f343mC6u5V&#10;74KkCYVC+WqjRpqMPx+Bly7e+KEDWzvkEGyii7Fmz01MXH8Xc7Y+wJLdtsgVC7HG4Bb+03kfV5Pk&#10;G10D1J56E0X5Weg0yAx/0d2L5ZdeIc7jKf7b8zjconNx2dIG37Teg2/aGaFWKz0cc03Gg0uO+Csz&#10;7y+DLyEhqxhDxluoX0+SJgRBEARR7XyQNEnJyEFyejaF8lWEPd7VvQ/U5VNIE6VCjpKifGRk5zKP&#10;ZZC/657JFXC0uYWwNJImFAqF8tbw0uR2SD72TFc1z6nVzhz2UfnIzS9BboEI/l6++Dvbpwk/z3e9&#10;DzDj8lCXvXtOa2NsuRiBm1b2qNXCAFvvJaC4WIicfCFSklLQpIceFl9PRolIimy2w9kCIRejqafw&#10;4+ireJkpQnZuEQQlYlia38A3pXfpqRqSJgRBEARR7XyQNKFQKOrzKaTJ7YMb0UG3Lcav2ARh8EXo&#10;X/Plx2gWkiYUCuWrDStJmPybefxP9jE7rJ0R/srke+bxDx2M8Xe2ZkjpOCbftDPG/5jyN+wwXUP0&#10;XueKR3cfoVYbZjpm2u+4+fbi/7HzMdP+s/1eflnl+Rc7LzP+H0zY8vdsB7Tc81RYt4ohaUIQBEEQ&#10;1Q5JEwpFg6l+aZKPWSOWIznMEzNXb4C0JBOTp+hDwI/VJCRNKBQK5QPTzhgtxp1Dg14mbxYemghJ&#10;E4IgCIKodkiaUCgaTPVLEwlWTR6Po0csMHrqdNw4vB6r99uiOp6RpAmFQqF8RN5WQ0RTIWlCEARB&#10;ENUOSRMKRYP5FM1zilJCYLBtA9asWoXtJpYoFsv4MZqFpAmFQqF85iFpQhAEQRDVDkkTCkWDqTZp&#10;olRCoVBALpdz/0sjlQjx2DEA1aFNSJpQKBTKZx6SJgRBEARR7ZA0oVA0mGqTJqJMTPitKzp2aI/O&#10;nTqUpX1bLUzbfIOa51AoFMrXGJImBEEQBFHtkDShUDSYapMmChkS4qIRFRWF6OjyREVGo0Ao5SfS&#10;LO0nnMLfO5tQKBQK5XNNh73Qt/TkP7UJgiAIgqgOSJpQKBpMtUkTqQB379xhli2D/Z0ruHjxEi5f&#10;uoRLFy/gob1/tdQ0iU7MRWhMFoVCoVA+04REZyIztzrun0YQBEEQRCkkTSgUDabapImkEKdPn0Kx&#10;UIrrpw/CzMwc+83NYW5miovXn1RLnyYEQRAEQRAEQRBfOyRNKBQNptqkSRlKCIVi5q8KtjPYEqEI&#10;Cr5MEARBEARBEARBaA6SJhSKBlOd0kRckIQzp49ixODxOHLKEqcsT+LE4Z0YPf0wqqdXE4IgCIIg&#10;CIIgiK8bkiYUigZTndJEUpwFW5u7WDR7Be7YWOPRo0d4+PAhwhJz+CkIgiAIgiAIgiAITULShELR&#10;YKq/eQ4gFktRnJ+LnJwcLvmFwrLmOprEKyMNDqlJlC8s9imJyJeI+b1IEARBEARBEMTHQNKEQtFg&#10;PkWfJnbnTDC0fx/07dsHffr0xKwV5yDhx2qSVnevotbFY5QvLN+eP4Ln2en8XiQIgiAIgiAI4mMg&#10;aUKhaDDVL01yMHnoAqQyzyGXq8J2BlsdNU10HlxHrSuWlC8sf7l0At7ZGfxeJAiCIAiCIAjiYyBp&#10;QqFoMNUvTeTYtngNIrKKIRaLIRKJmf/Vc8NhkiZfZkiaEARBEARBEITmIGlCoWgwn0KabJgzEsOG&#10;j8To0aMwatQIrNxiVS13zyFp8mWGpAlBEARBEARBaA6SJhSKBlNt0kSphEwmY/6p/ktlUua/FFIp&#10;+19OzXMoZSFpQhAEQRAEQRCag6QJhaLBVJs0EWZhxvRZyCkUY+30YRg0aBCGDB6EwYP6Y/7aS1TT&#10;hFIWkiYEQRAEQRAEoTlImlAoGky1SROFHMVFRZArFCgRCFBcXFyWEqGYappQykLShCAIgiAIgiA0&#10;B0kTCkWDqf4+TRSwu3MFFy5ewqVLF3Hl6lVYOwTgbc+oVMgQ4PUIu/V2YL+lFTIKhPyYt0PS5MvM&#10;+0iT/Ix4+PsHICAgAC8DQlAgLO9MODI0CAGhERCqOagkYgECXrzg5mP/x6Zm8WNUZCUnIL+kvN6T&#10;XJSP0MCXCA6PqRaxRxAEQRAEQRDVDUkTCkWD+RTSxOnBdVhdtcI1qyvYu34K1pjbMEPfTEaUBxZv&#10;P4TohGR4O17HTtNL73UBS9Lky8y7pYkcd48ZwPTEKZw9cwonz1xGYq4IMrEAp/Ztx5GTp2F5fD92&#10;7z8DYZUDKz3qCWau2orTp0/h9MnjcPAN4YYrlQokvnqK1QtWwT+pkBsmK8nCnl16sDx/HsePWED/&#10;wCVI5G87UgmCIAiCIAji84OkCYWiwVS/NKmMVJiO6QvM8La6IzkJYQhMK+Yep0U+xeZt5m+tmVIK&#10;SZMvM++SJkpJPg6ZbEVBYQ6SklMgkqiOhuRgJ6w96gApZ9Sk8HvujqIqneUEud7CSccQpCQnIaew&#10;RDVQqUC03z1s322Ctcu2IiCliBuc5nsFV5zDuMeQC3Bw/UKECySqMkEQBEEQBEF8IZA0oVA0mOqX&#10;JjKYbVmOhYsWYfHiRZjyew+st3R5r5ojty1NsGDBYrhEVm5S8SZImnyZeZc0KcmJx6ZFM7Bnzy6s&#10;WrUUuywuokguh+fd47ALjMH5E6bYve8QQlMLqhxXSjhc2YdNegbYuGEtlq5aC59o5nmUChQV5kHO&#10;TGyxzaBMmlREUpiE9UtXIkNc3gyIIAiCIAiCIL4ESJpQKBpM9UsTJeKjI/AqPBzhr14hKSML0vds&#10;8lBSXISUaF9s2rAJOarqBG+FpMmXmXdKk7wU3L7nyh03CoUM947p4aJLMFwuG2D+RhMkZ+YiPdYf&#10;W7ZsQoao4nGigI/bPcTmiZj5FMiOdsUmvcMQ82NZ9quRJmy/Jgf2bMY1tygolO+j9wiCIAiCIAji&#10;84GkCYWiwVSnNFHIZfC0voxN69di/bp12LhlJxzs72P30Xt4c6MHBcJ9XBGYKeDLEpzatwv++e9u&#10;JkHS5MvMu6SJVFiEnILS4wEIcDyJA/eew+/BSVh6xfFDlbh93BxeyRUEiEKGnOxclNYVUUpSoL9l&#10;Lwr4MktVaVKcEQEDve245x7y1n53CIIgCIIgCOJzhaQJhaLBVJs0Ucpgf2AN5m0wwr3793GfydWz&#10;Jmj6yy/Qu+7HT6Se5JDHWL7rAHwDg+HhcAtbDcxQ8h6rSNLky8y7pEnqK3cs3WACAWs/pAKc3LsN&#10;NgEJSAt3xxLjKyiRyCEuzoTJnu2IK6jQnEZejEO71sE1NptrthPmcR27D1lV6h+nojSRCtKxc8cW&#10;uIcmcWWCIAiCIAiC+BIhaUKhaDDVJk2E6eg/cDCyCssbQ4Q/u4s7Xp6YNH3fWzuChVKOuGAvHD64&#10;H6etHiLrPTvjJGnyZeadHcEqJHh8+xS2bN2O7ds349QdV8gUbEUSMWwuHsCOnezwLbhs781Nn+z7&#10;AMceeHGPM+NeYOu2Tdi+ayd2Gh1ETJaqg+FSDu40RmAKe/ccBdwu7MKipSuwdcsmbNm0EZs3bkB0&#10;hdsREwRBEARBEMSXAEkTCkWDqTZpIsnBtH79EJ2eD4VCyfUpwaYozgbjl55+r7vh/FFImnyZeZc0&#10;+aMo5fmwcvXhSwRBEARBEATxdUHShELRYKqvTxMlMsPsMGRAPwwc2B8DBvTHQCZ9+g5CcFIuP41m&#10;IWnyZUbT0kRclAOBhGqIEARBEARBEF8nJE0oFA2mOjuCZcVJQVYKggIDEBjAJDAYOUXv19TmQyBp&#10;8mVG09KEIAiCIAiCIL5mSJpQKBpM9UqTTwtJky8zJE0IgiAIgiAIQnN8pDQRIJK5SORSOox5HJ1R&#10;Xo5gEsWW05hpufECVbl0PD88ii+XTsMum523bBiF8gWEpAnlzw5JE4IgCIIgCILQHB8lTaIyBTA2&#10;dMU/5jrgH/MdufyyxAnr7kYhghUq7DQZJfAOSMDE7Y/x/+Y5ot12T1x9kYG4DCHi8kqwdKcb/rPI&#10;GXdeFXDTx2UJMdnEDfU3PkFgmrDS81Eon3uqU5oolUoIsuLw4oUvXr58wfx/iTyxkhteHWjfv4Za&#10;l09SvrD85eJxkiYEQRAEQRAEoSE+WpoY7HZGrRl2+Mc8R/xzviP+OssOtabZYtnDRE6A3LYNxL+n&#10;McNm2nHj/zLDFn+d6QB9lzTE5ZdgwVYX1Jpuh7YGL5CYI+LmGWvsip/WepI0oXxxqU5pEmJnjt/H&#10;L8SJU6dwis3JI5jQrzPsg9L5KTRLG5ImX2RImhAEQRAEQRCE5vhoaWKo74Jacx/DOaYQr1IF8A1O&#10;wD+n2qGh0UtEJmai23J7/He5Kx4GZyMstRhuPrFos8gW3Sz8kVhQgoXbXFFrpj3+MssBJs+yEJ8t&#10;wri9bqi9zoukCeWLS7VJE2k+lg4bghjmPVeRomQXTF15ATK+rEmC83Lgm51J+cLiw6RYSne7IQiC&#10;IAiCIAhNoBlpMtsJu63jccQpHtvO++DbaXboeTwcz55H4/+m2mDytTjElvZjklEM34hshGcIuOY5&#10;C7e54N/LndFjrSP+s9IdIcx0JE0oX2qqTZqUpKHP8GHILq58MSwVx2P6xP2ovnvoEARBEARBEARB&#10;fL1oRprMtEetKbZc/jLNFj8seoyHYYWwdwzB3ybYYr19MqIrzssLlFJp8sOGJ7D3eoVvJ9pg2YNE&#10;TDQhaUL5MlNt0kSYjgEDu8PU4hCOHztaliOHdmPsJAtQvQKCIAiCIAiCIAjNo7GaJodcU2D1NA0P&#10;/TIQncmMSxfC3T0c/5xsg4lW8YjjRUlMVhGOX/XHRR+2TxMBJ02+X+eFsMxizN/mgG/mOkFn/WOS&#10;JpQvMtUmTeQShAT4wdvbGz4+PmVhyyGvUlA9vagQBEEQBEEQBEF83WioTxNnuMcXcbcarni74cj4&#10;dHRYYof/LHHBo/BcJOcKYev6Cj/PtEUjPT++TxOVNAnNEiE8Mgm12Y5kZzmg9nqSJpQvL9UnTaSI&#10;iQpHeHg4XoWFISw0lEsok5i4TCj4yQiCIAiCIAiCIAjNoTFp4hpX9Pr4jBLctQ/Gf6bZ4P/mOqHB&#10;chf8v5m2+L/5TrgYmIv4/HJpEpIpRDQTkxNe+Mt0O5ImlC8y1dcRbBFMN89CW61m6D9iCvYYGcPI&#10;0AB79HfjxAWXaukIVpwfCVFuyBcRYU4QpIJUfs0JgiAIgiAIgiA0w8dJk4xiHD78DO02P4Vn/OvS&#10;hE10hgCOT2Mw3dgL7Td44FdTX1zxzURMRglickqwxfwZehj5IZSvoRKXkoVROz3Q29gPQcwFaNXl&#10;USifc6pNmrAoFYj0dcXWtQuxdP0OOPsGQyhX8iM1T4r7UiTYjfwiEm87DLlhJ/k1JwiCIAiCIAiC&#10;0AwfJU0imAvEuDwx0vPFiFIzvmLic0VIy5cgMadC7RFm/gRm/lQmpcMimCRxw0Tl01EoX0iqVZpU&#10;oCA1HNP6t0HPeQchlFWPOEn1XIFEh7FfRBLsRyH31Sl+zQmCIAiCIAiCIDTDR0kTCoVSOdUvTRR4&#10;cM4cvw4aiAMXH6GoRAxlNVU2IWlCEARBEARBEMTXDkkTCkWDqTZpIhPgpMFydGrdDF36jYCBiQV3&#10;y+GjRw7D6s6zarl7DkkTgiAIgiAIgiC+dkiaUCgaTPVJEyFcnWxgY2MLW1sbPHr0UJWHD+D65BVJ&#10;E5ImBEEQBEEQBEFUAyRNKBQNptqkiUKO3JxsZGVlvZbcfAGqo4UOSROCIAiCIAiCIL52SJpQKBpM&#10;tUkTYRbG/doV7du3Q8cO7cvSoX1bTJh3AhJ+sjejhEKhYPL+eoWkCUEQBEEQBEEQXzskTSgUDaba&#10;pIlSCYlEDLH49UiksrfWNFHKpfB2vIY1q1Zgo54xQpLz+TFvpyZKk6zkKAT4+yOtoIQfwm5aBSLC&#10;ghAY/ArFauyTUi5G1KsABAYGIijIH+ExyWXbW5iXikBmeYmZlbdpYkwYgsIi30NmEQRBEARBEATx&#10;OUPShELRYKpNmnwECS8eYo25FZLS0hEX+gSbt++EQMaPfAs1S5oo4PngLPQPnsG9B3dhuHMr7H3j&#10;ICnJg+n2tTh/7SZuXT+PHXr7kFpSeeMUZcRi3cIluH7jOm7dvAZ7l5fM0oC08KfYrG+G2/fuwsRg&#10;O248jYJCLsPNY3tw8NQF3GSWt13fFMXVdHcjgiAIgiAIgiCqnw+SJtHpxYihUGp4opioO/7fls9R&#10;mqTHvkJMrpB7rJQVwsJwK1JFXPGt1ChpIsnFmZNHUMgXk146Ys+Ri8hOewX9Q/cgYS0Ig/V5Q1zx&#10;S1MVeFIivbDW7B4SYqORmJbDCRO5pAhHty9EVI5quxZmJeBJSDxk0kIYmZ5DnoidSopL+1chOPvz&#10;Oh4IgiAIgiAIgnh/PkiaZGdloSA/j0KpscnLy0FiRh4i1Bz/b8vnKE3KUSDY4xa2Gp/kLvzfRU3u&#10;08TzviUOXXXiSyrkkmIcM94B98QifoiKYJfLWLTZEMb7DLBx/XrccvNHSX4Sls/dAT9fJ5gaG+Ds&#10;HUcUisprqJQUZOKJ411s3WUK4ftsbIIgCIIgCIIgPks+SJrk5uXxsxNEzUQikdQoacL22xHsdhmr&#10;dpgg8z072qiJ0oTdDnEv7LBsszmyS0r3E9tJrhzXj+7C/ouO/LBywl94wS8+V1WQZGPr1m2IT4rG&#10;tCmTcPNpFNe/ifONA9h93k41DUNKlC/Onj2JdavXIL5A/NY+ZwiCIAiCIAiC+HwhaUIQaqhJ0oTt&#10;CPbRaSMYHLVCnvD9uyatcdJEKYX7/WNYZ3gKGUVifiAglxdj3/bVuGD7DBJ51WohShQXF0BSVolE&#10;CjNjQ4SnJGHl1EUoEEm5ofmpIdiy5hCUChmKRKXLViLm+V2sOO0BOVkTgiAIgiAIgvgiIWlCEGqo&#10;OdJEgXCPm5i7cg/cvZ7B+zkTn5eo0tepWmqWNJHB48EpGJy5iyJp+f6RCHJhsmM1bHzDIVXbjEYB&#10;20tmOPboBdi7NadHP8cW/f0olJTgnNEKuIalc1MFuFhh57EHkIozsWSlHlIKRIBcDJuL5jjmHvNe&#10;zaEIgiAIgiAIgvj8IGlCEGqoMdJEIYW3821cPH8Gp09Zcjl19gpy36PCSU2SJoLsWGxfMRdbd+7E&#10;rh3bsXP7Fhy/ZY94fzvMXbAYeswwdvj27dtgG5bJzJENI/MjyGG2U3FuCo6Z62O3gT52GZvjZUwG&#10;t8zirDiY7zXAnj362HvwBOLzxFzzHz/nOzDYowd9JgfP3YTo86p4RBAEQRAEQRDEH4CkCUGooab1&#10;afIh1OSOYN+JUo7LV24h/z1q5BAEQRAEQRAEUXPRvDRRKpAeH47sAtWtOFUoUZidgLTsYvYWFYiL&#10;icX796xAEJ8ekiZfuzSRQiSVUgeuBEEQBEEQBPGVo3FpUpQRg59rf4dOI/Ug4oex/QLcNRyAJYZ2&#10;zARR6NRUG9HUyJ/4jCFp8pVLE4IgCIIgCIIgCAaNS5OXd40xdONldG2jBeeQLH6oAveMB2KpkUqa&#10;dGnRlqQJ8VlD0oSkCUEQBEEQBEEQhGaliawQS/s0x904Ec4sHYBFe6/zI0iaEJ8WmbgIl87dgVDy&#10;doHB3iLW7c5VpOcJ+CEqSJqQNCEIgiAIgiAIgtCoNEkPsEOdJu0gVyiRH26DNl1GIkvK9gpA0oT4&#10;tCjkEtw3nY01pncgUn8vWU6YBDy0wPBl+5AvrtzjJ0kTkiYEQRAEQRAEQRAalSbXjeeg+5KLUCiU&#10;zAWpGOO7a8HcLpwZQ9KE+BNQKmG9fxGW6F3kB1TG+/peDFiwDyLZ6919kjQBUtwXI8Fu+BeReNvf&#10;kBN2gl9zgiAIgiAIgiAIzaA5aSLJxrjODdGhW2/06tWLSW+0b9kQ3cavZUaSNCH+JJQy3D26BYu3&#10;WfIDVDid08OsjfsheMMtZUmaAFJBCiRF8V9GCuMgE+Xwa04QBEEQBEEQBKEZNCZNYl2PoU3XcRXu&#10;mAMURrmgWd3mCMiXkzQh/jwUEtw5ugNLdpyGTK7A4zN6WLp9P4rect9rkiYEQRAEQRAEQRCExqTJ&#10;zil9MXuPFV8qRYrtEztgmvEjPDLuh8WGtkBhJDo0boMokibEp0Qpwf3DazF36RLM3XwABVJ++Bsg&#10;aUIQBEEQBEEQBEFoTJr4ez9BSn7FeiYqClJj4ekTjuzEIEQm5ACyErx47gvh691IEET1opTB09YB&#10;JZJ3GzuSJgRBEARBEARBEIRGO4IliJoCSROCIAiCIAiCIAiCpAlBqIGkCRCZVozgpKKPSlBCITIL&#10;xfwSCYIgCIIgCIIgvixImhCEGkiaANqbPVBrlv3HZYot9j6M4ZdIEARBEARBEATxZUHShCDUQNIE&#10;0NniiVqzHT4uU+2w9xFJE4IgCIIgCIIgvkw+SJrk5OZCoVBQKDU2JE1ImhAEQRAEUbMRFWbA2eUp&#10;FEq6QwVBEG/mg6RJWmY2hVKzk5GNhIx8kibqRMgfCUkTgiAIgiA+S2S4eUIfa3adJGlCEMRb+SBp&#10;QqFQ1IekSZWQNCEIgiAI4jNDUpSOs4dNsGnjGqzfbUnShCCIt0LShELRYEiaVAlJE4IgCIIgPieU&#10;Sng7X4X1kxAEeV3Hyh1U04QgiLdD0oRC0WBImlQJSROCIAiCID5TQj2tSJoQBPFOSJpQKBrM5yxN&#10;lEoFkpNT8b5r96mkiVKhQFJcJELCIiCWK9gfgCqhZAbIpYV4FRKEV9EJkDPT82NQmJuBoKBAJGUW&#10;cdNVRC4RIzI6EbLSyQmCIAiCICpA0oQgiPeBpAmFosF8ztLk4QVTrNp1HFK+/C4+lTQ5Z74VZpYX&#10;YWt9Fxs3bkW2oPIaluTEYcXqrbhr64gbF49gw57jkEOJjChPbNppBFtHBxwy2IQHASnMUB6lFLZn&#10;d2P5DksISJoQBEEQBKEGkiYEQbwPJE0oFA3mc5QmcokAJw7uxoWLlthifBoyfvi7+CTSRBCDVTsO&#10;I1+qMhvh7pdxyOkV91iFEvEvH+KRT5yqJC/Bkd2LkCBR4vHl3bjpFcENz45/jsXmVyDiBUn0CzsY&#10;nbyAzbtPooSkCUEQBEEQaiBpQhDE+0DShELRYD5HaaJQyJFZIADyQ7Bt76nPTJpEY43BKZTIVCcr&#10;UR5XsPaI/RubEBWmh2PTus3IVyiRGe0DI9ND8HjigdMHDWHzIgGsHynOjMb+A8eRm5uJjXrHSZoQ&#10;BEEQBKGWYPfLWLrlGEkTgiDeCkkTCkWD+aw7gs37DKUJw5l9W3HwnBXsbB/CXH8j1llYq11HQW4S&#10;zPQ2c7VO2P5ZYl5YY5fxPlyxssKhfbtg9SQcUrkYF06YwycuHyX5qSppQudBBEEQBEGoIS3mBe7Y&#10;PnmtXzSCIIiKkDShUDQYkiZV8j4dwTInKskxrxARm4K8WGdsv+FX3jcJjzg7GMuXLIf7qzRmemYe&#10;hRzb5q9BeHoRN14iyMWCMcsQ+uIB5i9YBoM9+tDbuQ0LFy2F+TX79+7HhSAIgiCIj0cuk0AoLIGk&#10;rPP2t6OQSyCWVD5DkUrEEIolfKkUJYQiMf+YIAji00DShELRYEiaVMk7pYkQ5sYHkSqQQSYpxAn9&#10;VfBJyefHqSjOi8LqLbsQlpJXJlNYaXJ8x3I89FMtuyAlCFPm70JWQT5SU1OQkpKC6IggrN9mgfic&#10;Ak60EARBEARRzSilsLtigcUr1+KAhRmWL16ICw7eXPPZNyOF2balOHTFnS8rkeBnjR17jLDf1AiH&#10;r7vww4FAl6s4dN2ZLxEEQXwaSJpQKBrMZy1N8sNgeODiZ1fTxN/jIQx278LuPXtww9EHMgVrOApx&#10;xGQfYoUyOF/Sx4q167Bz+1bsYLJ9lx6SRUoUZ8XgxGET6O3Wg6HZAQQklUsVlpKCVOzed5aa5xAE&#10;QRDEJyI9xB6LVm5Hcm4xV5M0OzUUa5atRGBGCT9FZdgfQdxvHMLCedNw5KqHaphcCku9+XgSlQFZ&#10;YQI2rtkBtr6JQlIAExNzJBdXf/1Rdt0T4uPx/NkzeD9/e54+8UJRUSE/J0EQNRGSJhSKBvNZS5M/&#10;yKeSJmpRyuH46D5SmbOkd7czJitCEARBEJ8DualR8Amu8L2vEEJ/wxK4xVauRVpKdsJLrNY/DqsT&#10;W3DgsqqmiUIuxeFNM/EyIRdKYRq2rtqOEuZcwOfhMVxxfMlNU+0wz1ciECA3Jwe5ublvzfNE7KJj&#10;AAD1k0lEQVRnT5GaksLPSBBETYSkCYWiwZA0qZIPlSaQoZA5WSEIgiAI4suE/dEjJcAeS1brIVPw&#10;+rmRpCQbRmsXIjxfCJuzW8ukCZQKuN0yxRErW3g/vodN+05CIRFg0/a9yBDIIBGLIJHKXvvJRCYV&#10;ITEuGuHh4UjNyoVUJodcrkphXgYzPAI5xUKurGACKJCekgih9MN/fGFfY4C/P1KSk/khBEHUREia&#10;UCgaDEmTKvlgaUIQBEEQxJdMYVoo5k2bhsfBSWrrhD622g+zuy8gVyorSxMGttmOn6ctblu7QCCT&#10;wfOKIR4FJSE+xB2L507FwrU7EFdBxMhEeTDfuhCzFyzHti0bMXv6VOzefxr2tjawt76JFYsXQk9/&#10;JxYtXo4Hdnbw8vSCKCsEO4wOQMQ8/8cQER6O2Bg61yGImgxJEwpFgyFpUiUkTQiCIAjiK0OBsOfW&#10;mDtzFlxCEiBX0wtscqgL1mzUR2J6KtJSU3H9yAaYnHyIjNwCfopyirKisWjdPhSJS7B3+y74pxUg&#10;LtQZa82uQsQvO8TtOmZtMUduUQmEQiFSI32xfPEyJBcKEWJ7AmbXnSEWCWF93gw2IRlwcHTExUN7&#10;4BDw8c1qIiMiEBMdxZcIgqiJkDShUDQYkiZVQtKEIAiCIL4iFPBxtsLSFZsQlJj9xrvmRPraYJ+J&#10;KUxNTWFmboZNqxZg5er1sLxXXttEhZQTHc4x+VDKs7BFzwL5MqA4OwGzN+9FEX9H4oLsVMSkZpbV&#10;aBHnJWDT8sVIEwNRjpY4eOcJN9zhijkcogrw0usR9hy+BPHHVTLhSExMRFhoCF8iCKImQtKEQtFg&#10;SJpUCUkTgiAIgvhqyIh6gkXzFsLBLxKJyUlcEpKSUCB8+x1vbM9txSErT75UTlaMD7YZneRLIpjr&#10;7cTT+EyEv7DBlqP3IVZrZeRwv2eJVXpHmEdMqSAKu/T2wNrhIfR37USWRIHTRhth4+4NUUkRcnLz&#10;3qPT+TeTzLzGkOBgvkQQRE2EpAmFosHUJGnSeoM7vp1h93GZZAPDB9H8EgmCIAiCqMk8vGiBRQvn&#10;Y8Gc2ZjPZ86smbAOTuWnUI/DJX0cv+7Fl0pR4PaZg/BMKObLQHrsS2xcMR+rd5kjS50xUcrxwvkK&#10;5i3agIgcIT8QKMxKgLu7B1ILJChJ9cWeE/fw2P4edm9ejgWLF+Ok7XNIP1Cc5OTk4OULP75EEERN&#10;hKQJhaLB1CRpksScbMRmlnxcMkqQJ3j7r0sEQRAEQdQM2LvSyGSy16J4h5Bg55MrqkoQJXenm6pz&#10;yuUyJorXhisVUthdMMS8VXqIySxW2/msQlKEfesXM+c4Alia6OGa4wuIBDlYP2UC4nI/7K597G2H&#10;/Xx9+BJBEDURkiYUigZTk6QJQRAEQRDEl4BcWoLbx/Wx1vAEUvPKa5hUJfqlHXZecINMqcSlI/qw&#10;9gyAgpn3wOoRCM14vRPa90EiFiM+Lo4vEQRREyFpQqFoMCRNCIIgCIIgPi1hT+5g+owFcH3pjxeB&#10;AVz8AoJRKCuvvSITZsF8zy7kiFTlp9bnYHzsAqJe+WPB3PXIFIhVIwiCIKpA0oRC0WBImhAEQRAE&#10;QXxKlHC6eggGe/Sht3N7WXbtMESUQMZPA8QHe+Ky9XO+BEhEhdhvtBN6e4wRnJKntjnPayiVkMnl&#10;KJHIkVssQXKuCBFpAgQmFuFFXAF8YwvwPDofXpF58AnPxNPAZPiEpMIvLA0B4ekIi81GXEo+0nOK&#10;UVAshlDMNl960z2GCIL4XCBpQqFoMCRNCIIgCIIgPn8UCgXycvP4UmXYu+koFTIo5CJISzIgzA5A&#10;UaIt8oMtcODqVfxj3mPUmmWPWjOZzGAyzY67Y2CtqbaqTLLF92MuoVaL3ajVeg8TA9Rqw0THELXa&#10;GqFWO2PUam+M2gMOYdDCq1hr5oRz9wLw+HkcohJzISiRQiqTf9RdfQiC0BwkTSgUDYakCUEQBEEQ&#10;xJeHUi6FpDgFhfGPkPnSCCkeS5BoNwYJdqOZjEKC/Wgk2o/CkTPbUGuak0qalMUBtWZXyEwH1J9s&#10;pRIkHfaiVvvSqGRJpbAChQ0z7bdM/tHWEP/ragrtCacwevUtHLvxAgmpBZxEIQjiz4GkCYWiwZA0&#10;IQiCIAiC+PxRyEogzPJHXvg5pD1di2SXWUiwH8tkFBLsRnKyJNFhDJOxlXLr6hrUmulSWZJUTVVp&#10;8kfDyhR2XrZmSjtj/L3jXjQdegQD51yC0WkvePknoUREdyckiE8FSRMKRYMhaUIQBEEQBPH5oZCJ&#10;IC1KRFGSE7Je7kWyy1xejoxAov3rcuRNcbu3Cv9a4KxelpTmY6WJurA1VdgaKW0M8Jf2xmjx+zFM&#10;3/oQl6yDkZhWAJmc+kYhiOqCpAmFosGQNCEIgiAIgvg8YPslkQpSkBd5BakeyzlBosootULkfRJi&#10;Nx8/L7FTL0tKUx3SRF10DVFL24CTKWNW3cQ1u1AkZRRSXygEoWFImlAoGgxJE4IgCIIgiD8PVhgo&#10;5GKUZDxHiscyxNv8yjW5USdAPiSpTmPRZNkd9bKkNJ9KmlRN6z34K/Oc/eZfhk9wCsQSGQkUgtAA&#10;JE0oFA2GpAlBEARBEMSfQ2h+PvyDLyLZaTLXcasq79/05n2S6TQCXTbeeb3z14r5s6QJG74/lG/b&#10;GaNOHwss1LdBbLL6uwQRBPF+kDShUDQYkiYEQRAEQRCfDqlCAde0FIxytcP/szqNsXfNkOKoXnho&#10;IulOIzDS4DonRtQKEzZ/pjSpGFag6Bjif91MMXrVLe6WxmztE4Ig/hgkTSgUDYakCUEQBEEQH4tS&#10;oYDiDzSreNO06ppmKJXssvlCGUrI5Qrm75eDSC7Dg6R4DHV8iFoXj6PWpROodeUk/nrlFJ47zoe6&#10;O99oIqmOI7HY7CRqzVAjS0rzuUiT0rCdyLLromOIvjMv4s7jcAjFdPcdgnhfSJpQKBoMSROCIAiC&#10;ID4UhVwKP4+H2Lx+FdZt2g4X/yjIXjcclRALUrHz8DUIq5x+CPOiYHr8Ml9SkR7lC/2t66FndgKZ&#10;AmmZJAl9ch8nbQLxJXR/IZBJcS8xFk3uXUWt80dR6/JJ1LpiWZ7LltjwSA/JDprrx6Rikh1HMdt7&#10;D2rNcFIvTNh8btKkYtjaJ633QGf8Kbj6xpM8IYj3gKQJhaLBkDQhCIIgCOJDCXW/gkVrdyEhtwSC&#10;nDgsnzEZ7qEp/NjXkYkKsWf1NMzdfbqKNJHCbNsiLNl9nC+rMNixAS+TSpAc5oR5FncgZe9SK82B&#10;yR4j5MuUn31Nk5e52Wh9/zpqXTymkiVVhQkvTZpcP4Z0p0lqpcfHJtlhNI6e2fXlShM2rDhpx6xb&#10;awO0HX8aoTFZ/BYmCEIdGpMm0VlCJOeLkcYkMUdUNjyCSXyOanhpUvPEiMl4fRnstKkVpmOTnCt+&#10;bTpNJCaTeT7mAjcyQ8g9TyxTVjcdhfJHQtKEIAiCIIgPxfXeeTgGxqoKSjlsz27AkTteqnIV0mID&#10;sXXTJljduYgFu09DxJ9+5KaGY+Pa9Thz5hhW7TqiGshRgO2b9ZEqYR5lhGHiskMQyhRwv30cF+1f&#10;8tN8nsQXF2Kkqx3+j5MibDOcKqKkSr69dBpn7DYhUYN3zSlNksNo3Lq2DbVmfsHSpGKYdfy/jnsx&#10;du1txKfm81ucIIiKaESahMZkYue5F+ix2QNtN3hgxH5fXHqRhShmXExGIQyOP2GGu6PtRtX4zts8&#10;sep6JMKqLCc2MQd92WWw0/HT9tV/hnPeGYhSI1k+JFHpxbjjHAFTxyTEZZbA72kUOi51xuGnWYhW&#10;Mz2F8kdC0oQgCIIgiI9FIZchLSEEW5fPh1twEj+0MvFRoYhOzUV2lDMW6p3ipYkSSZHBiErORayP&#10;LVbuOMxNq0IGox0b4JeQj1h/eyw58ADi4lQYmh5FjpitcvL5kSEswZYXz/Gd1Wm+zxL1kuS1XLZE&#10;r1sHkcU10dF03yaj4XZ3Rc2RJqXRNcL3Pcyw+4QHCgVifg98vsgkAji5PIPgDefdYkE+XOzt4eig&#10;ir2tNSLTcvmxgCAnFa6O9nDx8kaxrLyOlUImgt8TZzh5ekMiK1+2qDgH7n5hkH8BTdgIzfPx0iQp&#10;Ez1WMh8O02xRf5kzmq5wxr9m2OLbWY4455eDhMwirNvrzN2Wq9EKVzRb6YpfFjLTT7XFJvuUSjIk&#10;PiEbtefa4T8LH3PTscv65yw7/GO+CxyiC7hp47KEzH+h6j8/X0ymqszWHilbLybs9LHMODbsY7Ym&#10;S0J0CurPeoTpV+OQnFOCoLA0bLvyCo/C8srmK1se8zwVlxddNrx8GIVSMSRNCIIgCIL4KJQKuNw5&#10;jlXLF2D5riNIKxTxI9STEf64gjQpJ8a7qjQBYv1dob9jG/T2HUBsrhR2Z43w0DsKWcnhuHXjBlxf&#10;RkMqryxQFAoFiooK353CQojFmrnYljPPeTU2Co1vX1Y1xVEnRt6Rf105Bf/HC1AdHcIGPZqGb2c7&#10;qhcmbL5EacKGbbbTxgAdJ52Gm2+C2o6EPweUCincbx/A6GnrkFYg4YdWJi3CHdOmL8HxUydx7OQJ&#10;HDl6CE+jUrlxorwYbFy5DAdPnsXBfTuxatchFHJ3FVLC4/5p6FmchtXFA7C44QEpuwmUcrjeOoLr&#10;vilqOlEmvgY+SppEZRTD1MKVEyDLb0cjNkeIjHwhHJ2D8ctce4w/8wpJucVYZ+yMWotcEJ4tRlaR&#10;FEEh8ag13Q6/mAUgoqo0mWOHmdcTkFcsRRbzJXHa0gvfTrTGIe88OHnEYKChL6wcQzFE/xluBObg&#10;ZXgalpk/R989z7HuWjheJhVxy4pm1u2BewTGGT7H7/t8cPZJKhKyBVhi4oW/z7JD3dXumHE2AoEv&#10;4zFk11NO8EQz6/IiIhVLLZ6jH7O87XciEZharFq/5HyYX/JHP/3n2HIzEqFs0x5+vSmU0pA0IQiC&#10;IAji41BCwVyZyeUluHFsCzaaX1NduL2BPyJNKiIpTsF6/RPIL8mC0dbN8AoOwrGtc+ESorqwLEUk&#10;EsHW1gY21o/emcdOjtz0Hwp7kZ4lEmKcm73qjjhqZMh757IlJt4zQbL9aLXi42MSYTsZdVY8Vi9M&#10;2Hyp0qRidAyxxMAOBcXiz06epEY+xfwFizFl/hakF6qXJoFOl7H+yH2+VI5SIcEl4xU4bvdCNUAh&#10;wtk9S3DlaSLzziuB6Y7dCC+QQioSYMUWZvklSuSlhGD7TnPV9MRXyUdJk4ikArRaaI3am58jMFU1&#10;LCFfgkzm4E3LEyGd7Ssko1AlTeY9hrFtPA47xmPFES9Omgw6G4lINdKkp1kgjj5OxEGbSHRcwXxo&#10;TrTFxaA83LYORq2pdvjH4scYfiAAXq8y0HWJLX5Y64HfjLzwj2m2GG75CglZzJfMnef422QbdNj9&#10;HF03u+CbiTbY5p6KjYeec7VXGm3wwuIrUXjhGY7/m2SNve6Z8A9OwA9TbPDDanf8ZuyFfzGPdfR9&#10;kZgnxPjNTvjbXCf8ZuqN2nNt0GLPC67mSum6UyhsSJoQBEEQBPGhRIUGIbNAwJcAeZY/li/bhKS3&#10;eIgPkiZKCW4eXIfn8dnIjXTBFotL3OCUlw9gctOtUoew7AXz+yYpKQmuzs7c4w/BOS0J/7x6StUU&#10;R10nr38kly3xL2ZZiY5sh7CarW0S7zAR3bbaqBcmbGqCNGFrnTDr/13v/QiIyOD30GeAKAuG29Yh&#10;NCEWM+dtfqM0eXTODGcdfPDS9xl8XgahmDeP0pJ8rJszDv4JOVyZJfbpFaw7fAMipRBmO3cjskgl&#10;TZZv2oJ0oRK3TpvCObK8aQ/x9fFR0uRVQhYazrRBO+MAvMoQITojHyu3OqPOQifUWfQYPYz8EZ0l&#10;UDXPmcnKD2smzAfMFBv8tNoNrjGFlZbHSZN5zHRTbcunnWGHUWfCuOXfsg5h5rXDbo9sxGeJEMi8&#10;gQ3vxuBZcgly0rKhtcQeXQ4EISEtD+0W2KLVXna9mAvZ+ByccomHX2Ix4qOSUG+ONWZaqZrn+HiE&#10;41+TbWD+JBMHLz7BP+Y6wSu+GAmZAtz2iodTeC7CguPx/ybaYrtDMkJSinDlvj++mWgHh9jK60+h&#10;VJs0EedgzaLJ2H7cBhW/GpRKBe6br8LmAxdQXa2R7xpuwmbjS9W2/PdDiRtH9mD0mHE4//T1uwgU&#10;58Ri7JixGD9uDMaNHcM8HoPZi1bgoXfMJ1lvx/MmWLz6GF+qPpQKGdZOHg8rhyB+yOvEuJ7Cr4v0&#10;kFPy/q88OdQLm5YtwKB+PTF20iwcuWqH6mzeflZ/CXafvqEq5AZj3KTJcI96Q+dzShnsLaZhmcll&#10;SKrhh64nF/dj5jJzCNhauR9J4jMrDByzCBkFqqubOxbrsEDPErLXGkArkeB2FTPmL0VKiWpIyANz&#10;TBg/DuOYY3fsmNGYOGU6Nu82RkJOsWqCN1CcHozt65Zg2OD+GDl2EvYdu4I/cvPIs8bLsOLAbb70&#10;x8mI8sP4IRORLFV97l3dswnbzK9zjwmC+OOcN1mPfRdtwDUUUMjhdt0Ua/eeZy7mVOPV8SHSJDve&#10;HysNmOXKFChOfI5Nhie54VHu53HM2qeSNPkjsLIkNiYGHu5u/JD3o1AiwcKnbvgn28nrx8qSCvnm&#10;siUs7TYhxUGztU1SHMdi9O5L6oUJm5ogTUrTzhj/6miMzRbOEHFNWD4epUK9dFOXqjw6b4ZTj3xQ&#10;UhCHGfM2vUGayHFs50IsWbMNtx48wnHznVi6ejtznl7IzJeFeZOmIo65Ri0l9ZUjFhifgYB5Dz21&#10;vYAtRhawPGKIYw99kRnpBeOjlyFVMO+V4iLmPVMN5/nEZ8/HNc9JLkSH5Tb435on8EsRICajAPr7&#10;n6PXrqf47wJ7aO9+gejskrKaJib2CTj2OBFXPJPxIrGorE+S0pTWNOm1PwgnnRNxgpn2rl86V6Mj&#10;KlMlTf4yxR5WEcWqeVOKcNk2FCP3PcdYY0/8v9l26HogCDEJOfjXXBsMPRXN9X/CLjs2S/U/JkIl&#10;TWZcjeNqpJRKk/2emVh/0BX/XuiMoDTVtNHMvGz/Jp6uofjHTHt8O9MOf5mhSq3xD3Hav4A6j6VU&#10;SrVJE2EGhvZsifqNWsPuZSI/kEGpgOWKQRi1ak+1yYETs0di1Py9f6o0URT6o1PT5lixywJ+8QX8&#10;0HLYuwDU+eVnzF6xAQZ79JnswdbV89C8cQtcdQ7lp6o+rAwWosegjXyp+mBPoC2NDeDiF8eVpSUF&#10;2Dbrd1x5EsmVWULu7MR/u09FevH77bEkf2v0bN0CA8fNxLmLV7Bv60q002qGRbvPcift1YH+jJ6Y&#10;vvOAqlAUBwNjYwSnquSAKNcfoyfORXgKv5+Vcvje2YcjNx+jQj9tGsPaaAW0+yxHoQZebITdfvyj&#10;fnck5Qi58vE1w1G/STuEZPJmhEcuKcGyYe3Rsks/xPLnbM9PLUPTNh2wZSd7/OpDf9d2jO7fBdo9&#10;hyEwKU81URVykgIwpEND9PptOo6dOotDxtvRTbcFRi3dhxJeYrwLh+tHcPyeJ196F3LcNpuPDSds&#10;y5oK5KVEwmCrEbKZCy8WsxkjMW6pBfeYIIg/TlFWNMwMtmLr7j0w2L0dm3aZ4FXq6997FUkPc8Cc&#10;7Seq3HIYiHpmjSVb+M/aCiilAlw8uBuBzDkuV5YLcf2UOfYdtMCObTsQm1nEDf9Q2Avd8Fdh8PX1&#10;gVz+9s8idlqPzFToPmBvI/yRzXHU5bIltG6dQJzjRLXy40OT4TQCi/cd5PpsrPHSpDQ6hhi68Cpi&#10;3vCd9D6w/eOEhoRwUs3L0/Ot8fRwR0ZG5RouyUGO0DM/jSLmO/vt0kSG8GB/pOTy379KGW6f3I09&#10;Jx4y82VjzsSpiM8ulybpkS5YYKSSJkq5GK8CffDsRTCkcglOWRjgaUwWntpcgN7efdix2xD+cXSL&#10;5q+Nj+7T5OhxT3wzxQ7TL4bDO64QEZkCBEZkQnu1I1rv8iuXJgtd4J3I9w/yhpRKk8mX4167BfBr&#10;0oQp37QOZJ7bHke8s5GVmY02S+05aZKQkgut+bZoZvQS4RlCRDNfNveepMA3sRCJMSmoP9eGq2mS&#10;UqWmidlZL/x9rhM8E4qRwKy3y4sUuEbmIcgvBv83yQZrHsTDOSQbtv6ZsAnIgn9SMTXRoVRKdUqT&#10;33q3RotmTdBt9HKkC/jfkpUKnF41BGPWGHJSg615IiguhpS/gGGGQCIWQlAi5n41YscLS4ohYVZR&#10;Ki5BQUFh2a/g7LjCgnxm/Sv/Tn1y7miMXbiPOfGRMeMLIGRnVkNJcREKi4oryxXu+QQQM+vDVnMs&#10;KCyC/C09aCmkImadmOeosA7sCZUw5j4atukF9/BsZlmvP39BxivU+fkn2Icl80MYFDLc1JuCdmM2&#10;MF+u/GtUSNW+xlJkEtXzl4grX0HLpWIUlYiYbahAUWEBBKLKHd1dM1qM3kM386VSlBAJirht/LbX&#10;XLZ/+F9TWDEiEqpOZFUw21DAbEOJjJumhH3MXRAzy89PxRid/2Lvg+cQ8a8p9K4evus5HenFchQX&#10;FaCYWe+3YbRgGPpOWoOKz+hzzwKt2vZESE6F7aRULY/bx/y6srDHTQl7zDEnQlIxu/0KmZMMfmQF&#10;JEIB8tltwRxvhrN7Y+auQ6oRzH4SMK+J7XiQXVZuigtqN2oHr9AUvjNC9hgWoITZ5pW2okLCHY8C&#10;YeV9wd5xQlBcwmw15rgpLmSOOcFbO22z2bsKuv1XMseInNu3JaLyky+FTMK9n8reTgxsbZ/iYoGa&#10;2iNApP0B/KtRrzJpcnLdKDRs3BjTDW9X6o8gO9wRzZo0hnaPQWXSxPv0crTsOxbMR0g58iJM7NkK&#10;S/bf4QdURIm7+xagRbexyBGW76eYZ3dQ98e68IpTVTsWi4QQVnhNcinzmgTs9lEhFrGfWarx7PYv&#10;ZvYvu4/Y/cW+Xyu+ShnzPji4sCN+33QWRcx2Z8ex25vdHnL+mDCfNRoTlh/kHldEzHzusMcG208D&#10;QRBvRyETIyUpAfGJKcxnTaVvVbVIRUVITMt+7a4eYkEBklIz+VI5SpkIScmVL0blzPdvQlwscqua&#10;lw+ElSU+3t4ICwvlLpTVIWG+7y7EhONvmmiK87ZcPgUb+2Vg73qjToB8SNIcR2D3cQvUmq5GmNRU&#10;acJG1xB1+h/gOollO+v9I7DHQWREODw9PSBkznMkEsk7U1m6SbFj5Xycv20P7+fP4OlyHzPnrISd&#10;2zPmuK3yywf7XS1gvs/4IkvEsxtYrrcfEkEuVs2agLCU8hqu8b43sMriKoSVXpISWcz3tdlFG4jy&#10;4rBt81puaLr/TRidtq70/UjUfD5KmrCJSc/l7p7zzTQ77g46pfnbdDssuhaFuOwirDV6jFoLnPE8&#10;4e3SJC4hGz/NtsWkS7FqpcnNR8H4drIdrkYUI5opn7ruxwmbgRb+mGXqjr9Pt0VbE38kMyespy56&#10;4S9TbTHmaBDmmD9BrUnWGHYpBqkpaWix0A7Ntj2F8aM4+PJ9muzzyMTzF7H4f1Ns0XLHM6w/H4D6&#10;c2zRaJ0X4nMK0XOFPX5Y7obVV0IxZNtjDNzng5fJgkrrSKFUpzT5tVdLrN15FAM6NsGGg/dUH9bM&#10;RU5FaSIqyEAn3Ra49iSWHcsgxy3jZRgyzoK7KFYUxmPuCB3svnwPM0f2Rv0GjbHc4DgyU+JhuGYO&#10;mtWvg66/ToZHYHltFlaajJu7E2fM1qFJvTroO3w280VT3g5UKZfA+cp+9GzbAk1a6mLH0euQlJ7k&#10;STIwZ1wfrD58FhMGdUDDZlrYeFB9h3YZsQFYPGkI6tWtg34jJsM9KJ4bLpcKseQ3bTRt1gza7Tri&#10;gKuqlkVFSqWJdUAFacIQ53wMrdtMQnIJc0GcGY+tCyegcd1f0OvXCXALqLyctAhvLBw3GPWZ5+8+&#10;Ygaex6SXfSEG3zdEq9+mwcJgDbSa1EfngWPgFpxcJjqqShP2wtrH5gIGdGqNug2aYq3haebCVn1V&#10;BvtT29Fj0KIyGZUT8RTDfxtbto3k+WH4vX9PWDpEc9Jnap+uOH6X7bxMgdvmc9GiWVO00W2F9Uaq&#10;C2tWmtTuMxVn9m9H2xYNodvzVzx8ElW2rpWRYcaQllh20pEvq4c9mb5+ZDvaaTVEEy1t5kTxDop5&#10;MyItysCEjtowPX0ZC8cPYo6pppi9ygAlZXJNiZRwT4zr1R516jfHav0DmDesc7k0yfJFl169Yf8q&#10;B+KCdExv1QzNmH2t21YXd32Z41DJyq9+GLv5KN88R4minERsXzgajRvUQec+w3HXM7hsX2WGOKBv&#10;x+G4cO0U+rVtisYtO2L/VXtI33CxzkqTjgNX4rzFBmbf1kPPX6fAOy6P2V6AIP4phvToBCvf8ouL&#10;OLez6Np/JKLyX9+fVaXJibUj0VKrDRo07YBXaaqaNEqFCBaze6Jt+7bQ7TWggjRZgZZ9xiClSmuc&#10;QyvHY+TUvXypIsVYN7E/Ji66WOmkUJqXgN+0/4UDTuzxrcDBNdMxc+V51UiG0EcX0K/HWJReRlms&#10;H4sJeue4xwLmpLBHi444cf4MxvbtiIZNW2OTyfmyWivu9w+jSaOGaNFKGyNm7Ab7W3RKmBe6tuqJ&#10;WH6a16SJUo6Xj63wW08d1GvYBIu3HUFWsbpfBQmCqGmw3ztubq6Ijnr9O0jMXAxv8nuGWheOVq8w&#10;YXPZEjPumyKNu/3w6wLkQ5LsMBIXrhii1lQ1wqQmSxM2bF8nrfRx1MoX0vdsqsLu/+joKLg4P64i&#10;Qv4IIjy8bYXLly/hEpNzZ45g5uxFOHHRCsn5lb9XlAXRWL54EV6kl/6wooTTZRPsPnqfOakR4sDW&#10;+bjtF8OdOyiZ7ynrExtw/FFQ2Q8KLKy8NNi0BmFpBShKi8C2LRu44SVJntA3taq22rjE58lHSxM2&#10;USkFsHwQiN4b3dBwtStmWgbAMSIPUZkliMkogt5hT9Tb4AWfd9Q0iU3IRtvVzlh0M+G12/pGZQrx&#10;wDEcDZa54lakqnlORHI+9E8/R8MVLlhxKwZ7LnpDZ9sz+KWJmPmLcd46EJ3XukJrowcMrWMQmSFg&#10;liPAqZsv0ZSZZ7JlCPyfRaP5ksc4/DQTscxzPmUu1EZudUP9Va6YbRkIrzhVvyXh8VlYe+AJGqx0&#10;RV/9p7gRkI2INJImlMqpbmmyzswV3jfM0aRFO7hHM1dXr0mTNDSr9wMuekSr5mMup67tnIlug/eo&#10;ahLkx2Jyr1/QjLmQvPPYEx4PL6F3W+YitbkWtlhcho+vL1ZOGgDd/uORy38bWM4dh/r1GmDu1gN4&#10;/sQNY7q3QtdJu1DMj49wOYE6PzfGoSs2cHpwAR2aNcS8Q66qLx5JOiYP1oFOl4Gwf+oL17tX4BnM&#10;njxxs5ahKEzA2J4t0H/yRjzz9oHxqolo2nEAwnIUUCjkeOV4BI3bdMG5B+5IzH295gQnTWr/iMfh&#10;5f2dKKRC6E/viYELjSGW5mHD+B7Q6TcRnk+9Yb5mMprodIN/Nr+v5BkY1bkVRszdAj/fZ9i7aAQa&#10;aA9FOPOZwBJ4axca1q+DaetM8MzXG4ZLR6Nhq85IK1atS1VpEu15Bc2ZC8Qdx2/C95k9eus0whwD&#10;1YVpVRJD7PFz/ZZILFRdaD8+ux216zfHjTBVOcLpItpp9UW8SMlJk1G6LXHg2nNmjBJpkd4Y2uZH&#10;rD18BdFxqsvg0Lu70ah+AyzZeRC+zLruWzMBdZu0QXRueTXUcqSY3r8xlp14uzR5tH8Zmmh1xWVr&#10;N3jaW6Ftg59hcMmVGyctSsewpo3Qol0vXLd1g4uNFbq1bIKR629wzWmUokzMHaqDQVM3wNvHB2f3&#10;rkLL+vUwd3epNPFGS21dPAzK4Wr0vLSzZNZXB5fuPUYme5tNpQxW69pjyApzrj8fhTgX64e1he7g&#10;OXDz8sZpwxVo1rQDfFJV2ysz8BGzfvUwcOJSrmr4taOb0JjZnheY7w912O5bw1zM18W0tXuZ9XPD&#10;4lHd0arvDJX0YZ5768SemLrlKD81YLZiJIYtNVVbe6WqNDm++nf0nb0B8/u2wMZTLtyw9AgPNKvb&#10;FPet9qFjj77vlCYnVo3HqOn7+FJFCrCQOaanVJUm+YkY1vZfOPRYJU1MFozCmDnHVSMZAm6fQrvW&#10;g1GqgYwWD8bQ9Se4x4K8GHSoXx+dfp0CWw9v2F4/hCZ1fsbem/7c+LyseGyc2BYDFurjZWgcd8KY&#10;Esx8x/7U+o3SJNX3FnQbNcCa/efxzMsB/bQaYvL6U5VOTAmCqLmwF8hubi7IyEjnhzCnNDIZBjg8&#10;wDfV0RznDfmv1Rn4Oc5SK0A+JEkOo2B7ay1qTXX6+qQJm/bG+EbbALO2P2D28bs/0aMiI+Hu7vbG&#10;WkcfgrAgFtPnvqF5DnN+7HDZDHNXbUZIbArs75zC7IWrEcQ1BVaiINYdc+csgYNfKFzun8W0uSuR&#10;VVJ5OenB1jC/7c3V4GLPPcx2rkFIZg5szu7BGXvfsh9riK8DjUgTNqzEiGIuMNiwt+6t2l8JO/xd&#10;TVnKJARz4Vl1HBt2PLuciuNLn5MLW2anKx3Hj2fv0MP9rzq8tMw8jihdJjstP4wLP03pdKXDKg6n&#10;UEpT7TVNTByY6zgBDBcMR7cxSyCtKk0K09C8/o+4VEGaXN81C92HGKikCfMFM6lXXRjeDy/7sL+4&#10;ZwZ0xq3jS2y1w3torN0DAZmqKv8n547FgElrIJCyz6BE6pPz0GreBaEZQiilRdg9oTXG7mI7yGKn&#10;VsDp+Bo06jIceWzNCkkGJgzSxbrLvuzINxL0+DxatuyNON7EyEVpGNexNcyuP1GVk+3QWKc3nsWp&#10;b2fNSpMGDeqje68+GDhwAJe+vTqjhU4/PItMQ4q/E9o10IIHs49Y5CWpmNBNG9st7ZmSErG2h6HT&#10;vi9Cs3ghIytGf90GOGL7kisG3dqJ77V+QwIvbLLjX6BevQbwilO1M68qTSwWj8Gw2fqqXyGUSjy7&#10;YgDt9sz8lbu24JDkJ2NcpwY44cXW7hFj1eShmDJ1IkatOAoJs02v6s/A0Dl63P5ia7CMbtsKB697&#10;c/NKBTkYq/NfmNmqLmpZ2Jom33ebhNRC1XFYmBaB9nXq4oF/5VtIqpBixoAm75AmSkwd0BKbLB+q&#10;Sko5Hh6YA53Rq7l+QFTSpC4O3SvtnFYJ52Nr0bTLb8gVKVEY64M+DVvBNqJ038mxc2rPCjVNfNBK&#10;py0eBatqLwmzPFG7cXv4xfC91CtluLa+A4au3M9Jk/RXrmjetBG8+T5QFNI8LB3bCVPNHTiRkRlk&#10;jXaNuuNFeqlck2H5r+2wkr8zRFXYmibNu45GZonqeI99dh9Nf2mCyELVznpy3QTanYajmN0B4jQM&#10;bKeNC05h3LiqqJMmfWZvRarHEbTpPg5x+VKc3TEdPacbI97hANp1/zhpsmhCz3dKE9OFozF2rkqK&#10;sATeOY32bYaUSRPjJUPw6wZVB5CCvFi0/r4e7Hz5WlgKMY7O6Y2Rq02ZI5NFjqNLOmH41otlNaFS&#10;QtzQunYbxL1BmhzbPAJ9ZmyDiPt8UCLy0V406zgIwRlqTnIJgqiRsM0sZDLV9/urgnxo37dS3R1H&#10;jdyotlyyxPZHu5Bqr6naJmPge38Gak1zU9+vSU2XJqXRNcKg+ZeRla/63lNHZGQknj59Aqm0QpNf&#10;DSARZODE6evIL1EdW1Vhm6EHPHfCyRPHcO7KHcSkV+6LJeGVL86fOoFzV28iISO/0g96SpkQjrfO&#10;IlNQ3gQ4Ly0G506dxA2HpxBUacZN1Hw0Jk0oFMqnkSYsuXE+6NumKXZaPcfZNb/+MWnSuy72O5U3&#10;v7m2bx50J5Vf8GeFWaOpTk8EZJRKE7ZPE5OyX4ZLYpygo9UMvikCyEqyMLtlM2i3bYsunTtx6dBW&#10;C7VbdkM6+wXKSZO22Hg9kJ9bPa4PzNC427hKVR03jm+DJQduco/libYqaRJbyJWrwkoTtlnPim0G&#10;OHz4EA4fOgjL81ZI5O88EuhxCXXqNUbnLqp1ZKPVqC6m7GBrECjx/OQedOk2FZmlL5Jh7MC22GTp&#10;xD0OurUD/+s1AxkC1QR5KcGoV68hPN4gTRZPHQQtLZ2y5+rUTgdNtHThmVC5/w0OpRSXt0zAb8tP&#10;oTjOGYMHT0Js5As0btEH2UVizBvSEYbXvFSTqpUm/4OpdRVp0ovt00S1riXZcehZpy7uvXj9rkOs&#10;NHl3TRMlRnSoh6O25Z2FRj8+jjatxiJJICuTJietyzvcfXZpG5p0GYRcMftrjg96N9CGc3x5TReD&#10;WRX6NKkqTTLc3ypN4nweoEWzxkgq68GfuZBfPRFDJhzgaraw0qR9494Izirf1hvGdsDy/Rf4UmVY&#10;adK2/yquUzmWjFdP0brhT/Dnb/kpzAhBPx0tPAjJR4zTcbTvPRHJlRs9l6FOmvSetRVShQjje2pj&#10;h/kRDOioC7tXBYiz2/9e0uTkH5AmRXk5EHHS5P9w0Iltovch0qQBnP1LPx9kuLhqAIatNoZKQclx&#10;hJMmF95bmujP6IXmrcvfC12Y1/9LnQ5wCajcnwJBEDWfh0nxXI2PTy5M+OjePIpkxwlqBMiHJch6&#10;Or6d+5VLEzY6htAZY4nopMq35GWb5MTGxuKplxfEYjXnPwTxBUHShELRYD6VNGF5ftcE9Rq2xeLx&#10;PTC2YvOc+j/ismeMaiLmIodtnqNJaSKIcoB2q5Z4kSKAXJiNxZ2aYMbOo3B1dVHFxRlOrl4Qsc0b&#10;3lOaeD48gCYdR/EXZiwSLB/aGhtOPOBK7yNN2D5NbIMr92lSSpjXdTRu1B533VzL1pNtV+sbzv6i&#10;roTfOUN07joe6RV+BBnZuwV2XvbgHnPSpGcFaZL8dmmybsogjGQulsu2CRNnNw9kveG+tumB19C0&#10;22icNViK2TssoRAXYO2gprj+2AW9O/bC81hVZ2WalyYKzB/eDvP28rf/5WHnsbpkhfh89iRHiVGd&#10;6+PAQ9W2YMv+dw3RqssMpAsV75YmMd7oVV8bLhWq2RjM/HBpEu/3iKtpklDWma8EBouG4fcl5z9C&#10;mrAdwarK6aFe0KpfGwG8NGH75DixYTRGbL0M49ndsdzirmq4Gt4sTQDXM1vQ8Jfa6DdxHScHY99T&#10;mujNH4xR89TdjUYMw1m/4beZpqr+WuT5WDG6P1bqm6NPs+9w4VkSMw3bPOd1adLuE0oTwzm9MGjW&#10;OrhVeC84OXkgM7/83U4QRM3nXmIs/sL2XVLd/Ze8Jd9cPoVrDhuRaD9GrQT5o4mwnYLvljiSNGHT&#10;zhg/9DJHYES5EM/NzeHOCdmaRgTxpUPShELRYD6lNFFKCrF5Qgc0bNQYE9Ybc1JDUpSJXg1+xrqj&#10;dsyXlBSighQs/l0bvYYYfoQ0GYeewxcipVAEqVQCN8v1aKY7CUnsVaZSiqs7x6Nlp+lIyBVw47PT&#10;Y5FWJOF+YXhfaZIT5IgOzRrjsncqV30zK+gRtFto48ZT1YX++0qTqh3BllKSGoh+beph9Wl3iJnt&#10;IpGIEREeUXZXgpIEG7RpqQUr9yjuNRQnuEKrbiPYvlR1qBt0exdqN+kK70hm/Zj5I5/f5vp5CUlX&#10;XeFeNVjMbOP1/5+9swCP4lzbcHqs5/xH2iM9La7FpVSoUKftaSla3N09uEMEd01wgpMEEuJG3Ign&#10;xN3dNpv13eefmZ34hgTYhSS8N9dzkZGdnZ35dpPv3k+YY6tft9WRJeg+9FeklbHXTAZBTgLSc4vr&#10;NP2sjURQiKH9uqFLjx6466++N2H3jNDr/Z74euIqbsBNFk3SZEy/f+CAXRDk/GBszyZNgHv7lqDb&#10;4OEIySji/rCRSCpwePVv6DboW+Tx3mHtlK/x8wIjiCXMdlE5toz9GL8uP8RV/puSJqLsMHzXuyP2&#10;WURw10IiTMdvQ3tjdvWYJnWlSWXuI/y740D4xxaoZx2qJ02EOU8wuHtH7H0QASlzvJLUQPzQrwv2&#10;2ai7nD2rNLHbuxJdB/8PKfnl3L33tTyM9zp9Xqdvc1LAPbz3bhd0eqcjPOM0X0eWp0kTiFPx62dD&#10;cNFRPT10Q2myDD2/GofMCn7WAIkEmbFOGNjlPRy28lXvVA92Kub/tusL99gc7jExHrfQp9N76NB9&#10;AFJzy7jrcXrlRHz26yKIme0yptxfMpiP3oN+eW5pcnzhYPy44QrEMjl3/PrS5OCMURi77AD3+cO+&#10;F2zPbECvAcMRmct+PjCfScUZSMsravS9QBBE24L9HLidkvjKWpfUiZkJvr9/HHkOI7QiTlIdfkOH&#10;ZVYkTWrlzx/vRVB0TvW95/4WJIg2AEkTCkWL0Z00ycW3H3fGciN7foUaUUkCPuzVESNX7OakiYqp&#10;YPpc00eXDu3QZ+BA9O/TG58MGYSPvt7JDwSbhDEf/wv7HNLYJY7rBjPw/hj1NGosBVFWaNfzQ4Ty&#10;0uTUtF/Rf8AHGNivDz78sD86vPNvHLzjXT0QJjvjxvcfvo+uPXpiyKD+6NypIyZvOA8pO3KWNBej&#10;vuyF1TdqWkJoRCnDjT0L0KFDR3zwwWB06dQOk1ce4qZGZlGkPcS7PT+GT1Ij0iQ3Gm//42+wCmW/&#10;XdeASgHvu3vRsX07DBg0GP3e744uvYbCIbJqDhEFzm6djg4dOzHPPwCd2r+LKZvPQcjPNctKky7d&#10;e3Iz1QwaMABdO3XA5I0XIeWnMg60OMJUqt9Fh77foaBczI1TsvDXIejcuTs+/mgIunVqjzFLD0Lc&#10;yN8OSoUU+8cPQdfPZiJfPfgDxGUp6PvOW9hwsZYoY67Tz7264OANP25ZKa3ApnGD0L7DO1iy9Qa3&#10;LvLeFvzl4wnI4aWJsCAZH739T1g81iyU2NlvNs4ajo4dO6Jn777o0bUzur3/AW571gycWhDrjE/7&#10;dcX7vfugX69u6NDjA/jEqwf1kwpyMLz9P3HqQSS3zOJzeT3eG/glitgXzJRJsz3z8W67Dhjy8Yfo&#10;1YcpK+3/i+lbD6t3zvdH1569cD+8kFuUVmbj814duLJwx48pp8zjr6/si28W7efG1WDHVPG8sQvt&#10;3muPgUMGokfnDvh6/PLqe5UXboU+736MiFrSZPWI/liw7wK/VJeHBkvRtdeHzHulDz4Y3A8dO3TA&#10;iiNW1VPossjKMjHqk44Y+OsKFEvUz6OJONuD+N1/P0Y6L01OLPken0xex4/3w9yLCgFk/JygSTb7&#10;0WfIp0jipYnf2UVo364dunbtwk1HzIadHWjuZlMIqmciqotCXIpDy39DJ6Y89urVB716dEHPHr3w&#10;JfM+Hfy/lVzLptQQW/Tt8h669eyLQb17MOXxA/TtNxxVQzLumfc1vlulHuhWWJKIrn/9D5yCqz4f&#10;5Li45AsMX7qHlyYq2JxciXbM58tXYzZzMi8zwg3d/tEdSbw0eXhOH++8+1/0GTCZmxFKIcrHsjFf&#10;onOXbsxzD+beOz/N24ayWq26CIJom7AV5itJ8XjzuukrbWFSO/+4fg7RzrO0Ik0ynEZj6Ma7JE1q&#10;Z7Ax3hp6EI8eq2dAJIi2AkkTCkWL0Zk0UYjh7eGEiFrNHllUKiXiHnvCP7xmYFdWEEQHeeOhtTUe&#10;R8YjLToY7t4xXKsAyCoQ6GHPzSJVRUZcMFwCayq8kvIcOLq4o5SvHKYE+8E/JBY5aXHMMa3g7hcG&#10;KV9BVaNiKlu5cHdygLW1DbNvNCS8TGDPO8DLFZEZNXPhNwY7rW1UoAesrazwyDcYAjHfX4JBKcyF&#10;g4sHioSaa1pScTns7GyRU6phpFUepUKGZOZa2Dy0gp2jC5KzCmuuGQM7tXE4cy2trR7A1TsElbKa&#10;51d3z5mGiMhI2DDX1d03FBK+8suikAkR4uMGOxdvSPjKo6i8EN5ujrBiXo9nYDgqxE+rJapQkBoG&#10;34j46m5QbKuSADcHZBbWiCKVUgE/VyckVPcbVkFUkgNXZweEPVELo7KsaNi4B0LE95+QS4Rwt7ND&#10;dknj10YurkBEgBfz2qxg7+SC1Ny6/ZJZCjIT4GBnDRs7ByTnlFSfJztLkY+jPbNO3VWJpSjtCRwf&#10;eVWXAxlz/AAvZzxgykd4YgYimfv8ODqB2wZJMZxcXJFTppYcbJlOjw2BowPz2ouYc2aWM5iKuXd4&#10;Qs1zKuSID/fjyqOzuy+KK2oECdtFzdXBA2W13oeR/m4IS6gRhbXJiQ2Hq2c48tITYG/7EI98grkB&#10;eGsjr8jBxKFdYPQgqk6ZqY8gNwHWDu7MZ4C67CSH+8IjKIobeb8+FXkJcHX3qJ6FqiglDI6ODnBy&#10;coSTIxNnZ0TFZ0DWxKwESoUEsaG+TLlm740TYlOyIchPgVtgHORcSx0lclOeMPf2AVy8HzPv4wS4&#10;OXtXd4WLDfWGT6S6RZVMWgFnG3vkV7+PlEgL94QP8/lSdTWllWXwYMqbp98TsCVaVFYAZztnCPnz&#10;lInL4O/pDGeXx9UtucQVRfB1d+LeCx7Me6dcRMaEINo6SpUKlxNj8WdWVrQQYcLFzARrbPcj0/HF&#10;pQl7jJmHbnOChKRJrQwywr+HHYZ3Y19kEUQrhKQJhaLF6EyaEK+UKmlSNaYJ8fogl1bC3+4KOnYa&#10;hPSnSDmCIAhCDStMriTGQo+dUrglCRM2ZiacyIl3nAh2BhxNMqS5yXQcjX0XT1NLE00ZZIR/fn4I&#10;ofW+7COI1gpJEwpFiyFp0jYJv7sVf/90KvIq6N6+btw8uBhdur6P1ScduYFmCYIgiKdzhx3D5Opp&#10;zdKiJeSaCe44rUemw2iNMqS5yXAcjTs3NpI0aSyDjPF/H+9DVGIBXzIIovXynNJESKG8FonTWP4b&#10;D0mTtklFQQoCImLV47QQrxV5GfHIzK/pekQQBEE0TkBhPv6oSVS0pJiZ4FOL08hwfLHph1lp4m05&#10;F3+Y6UTS5Clp//1xZBdUDWlP6Bp2UHv1FM8qyPmfJRJ2ogL1dnY9OyECt14m48YoVO9TK+xg77XG&#10;dmsAs43tTl11HJlc+fT9a6FQyLjHKJRNt95mj1k1xlzV45TM45RKBfeznPm5ec/64jyXNCkoKERZ&#10;WRmF0mZTUlKC9LwSkiYEQRAEQRDNIFskROd7V1tel5z6MWNyzRTOjkuQ/gKtTVhpEmYzF/83h6TJ&#10;U8Ncg2HTr0AkofGsXgb3z+/F9MXsBA8q2Jrsx/QpkzFzzgIEFvCDqEmzsWHxLMyYOhkb914FOwSe&#10;wcZFmDF9KmZymYLZs+dg14mrKG1ktujijCfYrL8Cc2ZN5x4zb/4CGJ5g7jE/k+PTSH50EiN/HAXf&#10;ePUsS42hlApgcmAbzOzUk0lEP7qMkSNHITSlELlxXpg5eQKu+6a0bGlSzFQoCaItw07fSdKEIAiC&#10;IAiiaYQyGfo9uAU9sxYwtXAzs9B6L7IdX6SLzhgkO03F23PtSZo0lf6GGLvyHl9aCF3y4MI+zFyq&#10;z/ykgp3pQcycxoqQ6ThvE84JhswQO8yfMx1zp0/F5v3XOGliuGkRlqzbDAtLC1ha3MP+HWswffJE&#10;HL3pwh2zNhWFyVi/eBqmTZ2BExfNcN/CHIf3rMfUyZOw85w1JEoV5FIJKgQV6gHpGcSiSlRUVnID&#10;+kuFxcjMyIRIIucG9hcIBJCrVJCImX2E6n3YVizlOWFYMH0iLtz3QaVYCkllKTIzMyGWypEX743Z&#10;Uyfiul9qtTSRScTcc8qa2eLlWSFpQhAaIGlCEARBEATRNAKZFMOdrKF3rfUIEzZv3zyHJ04zNMiQ&#10;5mYMcl1G4935NiRNmpMBRtA/5AJFE7PCES9GfWkyfcpc7D1ogOVGlziJ4WC2FysNDLBq6uQ60mTd&#10;oXPVsxRCXg6j9QuwYM1OlNRMJskR5HgNk6dMxyXXWPXMnAwyUSmOb1uEKdPmIDGvAo8dbmD6zAWI&#10;KlK3Ljp/eAsWbDRABfNcqd6mmDp+GgKTcpGbHIqZEyfh7ANbrF82F7PnzMO5O06QSwTYvGI6Zs1k&#10;MnUCdlywR3rgHUydOg2RacUNpEmknwM2rGZby0zHJsPjSNJBdzCSJgShAZImBEEQBEEQT4cdU2D1&#10;Y2/oXWnBA782lmumMLbdhgyHkRqESPNS4PILuq2y5SQJSZOm8/t+BrDxSGz2+BfEs1NfmkybNBu3&#10;rC0we/ZyiGVy7F2zABfMrbF+9oS60uTgWdSuwdw5txtT5q1CSkndeo31hV2YMXcJyup1xYl2v4nJ&#10;EybDKz4bjx2uY9qMGmliemgzFmzcUy1Npvw2FYFJeZw0mfHbeMxcvBURsQk4Y7wBM+cuR5JIgbRo&#10;TyycORknzeyQVViGeO+bmDJlKiLTa6TJDb9UyErisXzuZOw1uYeEuCjsWjETK42uoZJv5aItSJoQ&#10;hAZImhAEQRAEQTydG8nxrVOYsDEzwZA7x1HkPA7pDs83/XCu8y/4dqcVSZPmZpAR3hhggCc0o47O&#10;qC9Npk5chICYSMydMgNBKUlYMncK3MMjsWleE9LExABTZy1HTAE7qGwNFue2YdaCpRDK67YYSvQz&#10;x+Txk+ASm/5M0mTab+Nh4p7OtRgJdDyPyTPmILCEqYuVxmHxzMm4ahvCHSNOozTJQKTbDUybNhMX&#10;79nCydEBl4/uwsQ5SxGXL+Yepy1ImhCEBkiaEARBEARBNE5cWQn+c+dSyx/49Sn5g5kpHJ1Xg+1q&#10;o0mKNJUsx18xc/8V6E0nadLsDDJGvzHnUFRayZckQps0lCaLEZqZj6PrpmH9zp2YOX8bMgsysXXR&#10;+KdKkzNGKzFr2Qbkieu22PCyPMtJCrv4cmZJDkfbh0wdqADmZzZh8uTpiE4vfjZpMn48TDwyuf0C&#10;HUw5afKYkybxdaSJxpYmAZkIsmHPZxqWLV+B1SuXY82qlVi6ciNiM7Q786HWpYlKIYWv7R2EJObx&#10;a1iUyIp2R3B0DiATwNnOkbtoBNFSIWlCEARBEAShGRXz7yv7+61uHJMGMTPBDxaHke34vF10RmPT&#10;sX3Qm+5M0uRZ0t8Ai/fY8aWJ0CYNpMm0FXiSJ4LNRQPMnDEVqw9chkiYg50r6kqTlduNERgYgMAA&#10;f1jdPIN50yZi1+m71eOWVFGUFooF0ydgzvyVsHJxx8XjuzB71kzMnjENy7afQrlUgRDnm5g2dSYc&#10;44qgqMzH7nULn1maqITZWDZ3Ei4+fMxt09w9Jw35T1wxa9pUmHvHA0oFkmMjUSgQcY/RJlqXJoK8&#10;BPznP+9gyJhtEFW32lHi7s5PsWD3Q6AsDgPe64V4GgOIaMGQNCEIgiAIgmiIQqXE1tCA1i9M+Lx1&#10;wwTpLlOfc/rhMTh1cQ/0ZrqQNHnG/HGwMe4/iuNLFaEtLEwMMWXBSuYnFR6e2YsJ05YjrkCCFN87&#10;mPDbaJyy8IeyIgfbl47FeqPLnDTZtW4epkwcj/HjRuO3saMxefJkrNpmjMQCofqgtWHe/0+8rLB0&#10;0VxMHj8WE8f/hlmzZmLuzKkwOH8POSWVKM4IxYq50zBj9lysWrEEyxbMw1z9nRAwz5XieRbjR06A&#10;f0IuchKDMXHUaJxxy+AO7W97Fr9Nno6AYmZBXoZNK+Yyx56BfZftkex3E+PHT0B4ahFyYz0xbcJY&#10;XPVJhkolweXD2zFr9iwsX7oYM6dNxq4zt1Gu5RmutS5NQs2N8POGW/iob3c4RRbya5W4b/wdlhjZ&#10;A4IEfNxzIBJJmhAtGJImBEEQBEEQDXlcmIc/XjujUUC0ypiZYJvNLmQ+17gmY2BtvhV/nE0tTZ45&#10;g/ei3ddHIBRJ+ZJFaIOU6BC4evgwP6mQFh0GZzdvlIjkEFfkw9HBDimFFYBCjFB/N/iFxIEdLzXY&#10;3x1urq5wc2Pi6gKf4Gg0WZ1RiRDg6wlX5nEhMUlIinqERTMm4rZ3DLdZUJgGF2cXRGcUIz0mHI98&#10;A8HeaUHOEzg5OCOvrBLC8gK4ODjgSTZzTgx56dFwcnFDPj+MSlF2IlxdnBGRmIOy3EQ4OzujSCCG&#10;sDQHbs6OTD2tnHmVauKiHnPn7heZCJkOPIN2pYmqHIs+7gyrTBmuLP8cc4xu8xtImhAvF5moDKdO&#10;W0DSZDlTwufeRWQUsv3yaiBpQhAEQRAEUZfcykr849aFVj2OSYOYmeDN6xeQ6jhRgxRpKmMQYrsM&#10;f5vrQNLkecJcn+8X3ICcpiFu9bAzIkmllZDWm1WnraBVaZIdaocOXfszFVUlSmNs0PfjX5HHmSKS&#10;JsTLRSmXwvXCBizecalWN7H6KOB1bQdmbTNBubhuGy6SJkDqbX/EmbhSKJQ2lNgzLih8nMS/ywmC&#10;IJ4N/SAf6F1tQ61MqnLNBBaOq5D5zAPCjkGm0zj8e74NSZPnyWBjvNHfEHZeiXwJI4iWiValyQ2D&#10;ORg4ejtCQkMRGhqCb/t3w2HraGYLSRPi1WB5bB3WGpyHqIHHkMP5yl5MW3sAEllDyUHSBHD82hDm&#10;HVdRKJQ2lLvvLkfUIVv+XU4QBNF8fAty8aaZBuHQFsK8ru8tj3ECRLMcaSxjkOv8K7qvtIXeTJIm&#10;z5XBxnjv22PIzhfwJY0gWh5akyZKSQFGf9wFH342DF988QWTYfigTxd8OmYNu5WkCfHKuHdEHyv3&#10;XETNjFlKOF81xvRVxtX94OpD0gRw/nE/7vdcR6FQ2lAsuqxB9DEH/l1OEATRPGRKJb53sm5b3XLq&#10;5Y/XL8DdcT7Sn2lskzHIcR6Jjzbd50QJSZPnTH8DrDngDCU7wAZBtEC0Jk1SHp1Cj0/H8ktqKtPc&#10;0eU/3REmkJM0IV4pNifXY8bmq5AplPC+so1rYfI0SJqQNKFQ2mJImhAE8TxcTIhtM7PlNJprJlhh&#10;bYg8x1Ea5EjjYaXJD9vNSJq8aAYYwj8iiy9xBNGy0Jo0WTv+C8w2uMUv8ajk2DrlA4zdcQ9Whl9g&#10;wR4boDwOA9r1RAJJE+IlolTI4HV1G4b/9BPm7LwAsYYuObUhaULShEJpiyFpQhDEsyJVKNHp3pU2&#10;3cqkKh1un0O802SNcqSxZDuNwlSDEyRNXjTMtfp+/g2+1BFEy0Jr0iQ8yA+ZRZX8Ug1FGfHwC01A&#10;UXo44lKLAHklgvwfQ0Str4iXDDs4rIetIyrqDfqqCZImJE0olLYYkiYEQTwLCpUKC/082n4rk6qY&#10;meKI7WZkOI7WKEg0JctpFNafOAm9GU4kTV4wvx9oiJv2UXzpI4iWg1YHgiWItgJJE5ImFEpbDEkT&#10;giCehYKMAgw8dQ5v3DKF3vW239KEHRB26L3jKHBipUnzxjbJcByFU1f2Q286SZMXziAj9Pj5FBQ0&#10;tslLh22VXykW80tEfUiaEIQG2pQ0USlRVJCH7OwsLrl5BWhO7ziSJhRK2wtJE4IgmotSrkTgymuw&#10;6q6PdYsOocsFU+jd0CAa2lj+csMUbk5LnmFA2NGwuL2RpIm2MsgIlx6EQ6UicfLyUMLH6jz0j1zm&#10;l4n6kDQhCA20JWmikAiwduEkzJ8/H0sWLcDa7QaQ8tueBkkTCqXtpTnSRFyegwsn9mPL1u2wDIiD&#10;nP3Gj/njtTg7HgcNtmCrwSGkFVWwq+qgVMjhZWuGzVu24JqDH2QK9Q5yURnuXjmBLZs3w8zRH2IF&#10;q21VqCjOxhGDbdi++xAScksbnc2MIIhXQ2l0Fu51XIn7PfRxv9taWPdcjxVrTuAvt85D3eqkjbY8&#10;uWaCyQ+PIfsZBoT1sZwFvZkuJE20kUHG+PMn+1FcJuJLIvGssMJJLJHhrlMMFu6xw96LvohJKWxU&#10;RJVkBWPpzEnYcOwav4aoD0kTgtBAW5ImlaV5WLPaEKVyJZRKdZoDSRMKpe2lSWmikmLnRn14Rqag&#10;qCgH1w7owzwwAzJBFvZs24wnmYUoyEvAsvW7kFVed3wo28sHcOiKNYqKixDofA1GZt6QM+svHNqC&#10;uz4xKC4qhM2lPThp5Q9FZR4M163Dk+wiFGVFY+uO3UgX0gjxBNGSCFx9HZbd1tZ8hrDypLs+7vXf&#10;iJmbT+Avt1l5okE6tIH8/cY5JDhORHO76IQ/nIV/LnYlaaKNDGbSzwAm90L4kkg8K08SC/DOF4fx&#10;xkBDdRlk8uYgI6w66ASZvH49RYq923fg1p2rWHfwEr+OqM/zSZPiYigUCgqlzUYsFrcZaVKSFYh5&#10;K3bi4MG92LJtG+57RfJbng5JEwql7aVJaaIQISA0HBL+y6icsDs4ctMfosI4bNtmBPZ7P6VCitXL&#10;1yEhV6jeicd4+3KEZqrXSSqKsWLlKuQJJQh9HIJK3ofIU12x49R9ZIU/wsYjF9UrGe6ZHICVTzK/&#10;RBDEq6Y4PB2WGj5DuPTQh3VXfVwcth2jd53Cn29faHsz65iZ4Kj9TmQ2c0DYRIdp6L3alqSJFvOf&#10;r48gv6ju7xmiaQpKhHj/17Nci50613Qws9xrN247RvN7sj345XC5thdmLiGIcL8PfZImjfJc0iQ7&#10;v4hCafNJzS1tE9IkL9Ydpy3cIZYrUVGUgp2b1iGtsulzJGlCobS9PMuYJuKKXBhvXAz/tGJmSQ7b&#10;GyexebcRDhhuxIl77pDWaxhiuncDHvoncD/nJIdiyqzFyCiRcMssClklTI3W4kFgAiI9rLDX1Irf&#10;AriancZVh8f8EkEQr5qAlddg0XWNxs+R6nTXh3U3fZz+aTeGHTqDP9xkB4vVICBaY8xM0PGOCZId&#10;x2uUJPWT7fwbPlt3m6SJNtPXgBvbhHg2LF1joddrl+ZryuSrWVchlarrAUUpQVhneB7lTN0lkqTJ&#10;U3kuacJWJCmU1yGayv/T0vKkiQpSsQgSbgwBFiXuHDPGo6yG04PXh6QJhdL20lxpIizJwHHjjTDz&#10;eAJ2aJKi1ABs2m6MpJwC5OekYIv+ekRm1u2qK8iJhsGWjdiyYzsOnr6Mpfqrq6WJpKII109uwzEL&#10;d64VS5SnNfZdsOa2sXDSxJGkCUG0BET5ZbAasEnjZ4jG9NCHbec1ODbGGANPm+AP3GCxbaDlyVVT&#10;PHRYgQyHplubFLqMwK/bLnGyhKSJljLYGB9OuggJX8EnmsfBq/7QG2Co+Zoyefe74ygpF0MpKYXB&#10;qjm45eyBwAB/mF86geVbjREUkqgey4yow3NJEwqFojktUZq4Xt+PI64J3OBPKmkR9m1bh0xx02MH&#10;kDShUNpemiNNBAWJ2LB8CZyfZPFrgCCrQzhhG8D9zH6WBJjvwFWXmia+LOx4SVWDzFWWFWDlym0o&#10;lQESQR4M9Bfjtkds9cxdWZFuWH+k5hut22f3w8YvjV8iCOJVEmZwv+lWJprSYx1sOq/Fwcn70f7m&#10;pTYx085k62PIctIsSmon12kE5h26CL3pJE20mr4GXMsJovlcs4mEXu89mq8nkw8mXIBIImPqBBVw&#10;dbKFna0Nl4sn9mLp+h1wcgkhaaIBkiYUihbTErvniMrysHvTamzZuQubNqzHVUc/pmLDb3wKJE0o&#10;lLaXpqSJSlWJHWtXMn+kPkZqSgpSUpKRW1SB0sww6K/birD4NKQmR2PNouWIyiyGRFSOtIwCTpa4&#10;mB3GMTNbpKcl49rRzTDzTYEKMpw12ggTc3ek8cfLyi+BQlyMQ1tW41FEEpIiPLB+217kNkPmEgSh&#10;Y5i/D2w+2gHL7voaP0Oakwfd1sKi93psn3MI712/CL2bDWVEa8nvr5vC32meRlFSO9lOv2LnuRPQ&#10;m0bSRKsZZIQfF1znCyfRHFKzSvG3Tw5ovp599uDwNf/qLzhqQ91zng5JEwpFi2mJ0oSFnXY4KTEe&#10;6TmFzZ7Wk6QJhdL20pQ0kRTH4fJ5U5w3PQdTk3MwOXcajn6JXAuRzMRwmF1mtl26hqiUHLCfdEVZ&#10;4diy4zKUzB9gCkk5XO0scP78BTj5RkKuVEJRkYnrzGMunDfhjmdqchrmTkHc51B5QTpuXjmPC5dv&#10;ID6HZuUjiJZAlmNE3Rlznjc99GHVdS1uD96MhSuO4L9m53l50sq67ZiZYKPNbmQ5jNQoS6qS4TgK&#10;5y5tg95UftphkiZay1+HHkBqdhlfQonmYPUoDr8bxJS9/oaceNIbwKSfAX5adBMCYc1YY7XJiA3G&#10;HXsvfomoD0kTCkWLaanS5HkgaUKhtL08y0CwzaG8MBUPHoVp/NaKIIjWhUIsg8M3xrDsrgVpUivW&#10;Xdbi+tBtmLjlJN6+zk5T3LrESc/bp5HuPEmjLKmdBzeWQW/6I+jNJGmi1QwwxFJjB/o98wywlyos&#10;Lg+zt1njs+lXMGL5HRw2C+C+zCCeD5ImFIoWQ9KEQqG05GhbmhAE0XYQJOXBvNMqjZ8d2ggrT25+&#10;sQPDD57DXzTIiRYbM1NcdNiA9CYGhHWzWAa92W4kTbSdQcZo981RiKVyvqQSxMuHpAmFosWQNKFQ&#10;KC05JE0IgmiMiL0PYdFVu61MGqSHPqw7r8HVr3bikzPnoXebFRMtvOWJmQmG3juKfMdRGmVJVUIe&#10;zsdf5jqRNNFB/jDQGAERNYOTE8TLhqQJhaLFkDShUCgtOSRNCILQhFQggv2XBrDs8fwDwD5T+IFm&#10;j/1iiEGmF6B3ixUULVeesC1jIlwXIt1xTANZUpUE+0l4e8FDkia6yEBjzNhqBQV1LyFeESRNKBQt&#10;hqQJhUJpySFpQhCEJgoCk3C33YqXJ034PGBbtvTagO3T96O3iSkvT1pgzEwwy/oAMp/SRSeDST99&#10;a5ImushgY/z5o30oLK3kSyxBvFxImlAoWkxbkiaO3xrBvPNqCoXShsJWiqIO2/HvcoIgCDXhRlaw&#10;7LZGo9h4GWHliWW/jVi57AjaXzKF3k0mLanliZkJ3mb+T2UHhHXQ3Nokw3EMRhhYcsKEpIkO0tcA&#10;nsHpfIkliJcLSRMKRYtpS9Ik/pwrIo2tKRRKG0q4wQPkesTw73KCIAhAIZHD/ktDjTLjZYeVJw96&#10;b8CMrSfxFjfTjgaB8apiZoIL9uuR1UgXnSynMVhx7CJJE12FuZYLdtvypZYgXi4kTSgULaYtSROC&#10;IAiCINo+hUEp3ACtmiTGKwl7Ll3X4u7gzZi45wzeuHMeemYtoNWJmQk63TmDNMcJjUiT0dh3djf0&#10;ZjiRNNFR2n1/HEVl1EWHePmQNKFQtBiSJgRBEARBtCZiTjrBvKPuphp+7nTXxwMm57/eiZ/2nsXv&#10;b7FddjTIjJcVMzbnYe+4VOP0w1mOo3Dt2kboTSdporP02g23wFS+5BLEy4OkCYWixZA0IQiCIAii&#10;NeE++RQsuul4quEXSQ99POymjyMjjfDpkXP4wy22284ranliZoIZD/Yj16lhF51Mx1Gwu6cPvakk&#10;TXSW/obYbeLFl1yCeHmQNKFQtBiSJgRBEARBtBZkAhEefrhNs6xoaemmD+vu+jCYsh/vszPt3GBF&#10;xsuXJ2/dPI8gp9loOP3waPhbL4HeFGeSJrrK4L34ZclNqFQqvgQTxMuBpAmFosW0JWkiFMlQUSml&#10;UCgUSiuMQCiBQqnkP9EJQgNMvTPPJx4WXV/drDnPle5rYdtdH7sWHMU7ZufxBidOXqI8MTPBJuvt&#10;yHYcVU+ajEGc3SS8MfkRSRMd5t9fHkGFSMIXYoJ4OZA0oVC0mLYkTQaOMcU/huylUCgUSmtMr12I&#10;SizgP9EJoiHst/Xhe+7DoksrkyZs2MFiuzPptR6rlh/F3+9c1Cw4dBEzE/S9cwo5TuPqSZOxSHEY&#10;h78s9ILedJImusobg4zh7JfCl2KCeDmQNKFQtJi2JE36jmH+MNDwy4pCoVAorSDv70JUEkkTonFU&#10;SiVcRhyCZfcWPJ5JU+mxDlbd9GH28RbMWn8cf7t9AS+j1cnvzUxhZr+Ga11SW5qkOYxDD30Xkia6&#10;TD8DbD7xiC/FRFPIKyVQKjS3OlQpJLiwbwX012/E9m1bsXXLJlzzSwS1UWwISRMKRYshaUKhUCiU&#10;FhGSJkQTKGVy2Hy0HZZsiw1NQqI1pYc+rLuuxeWvd+LnPafx1xvsYLENZYfWcs0EP1keRYHjyDri&#10;JIP5+aut5iRNdJkBhvh2/nW+FBOaUCmUyPWKhcfkU3D4xhAuvxxEhMEDyARifg81MnEF9GfNRHKR&#10;iF9DNAZJEwpFiyFpQqFQKJQWEZImRBNISoWw7NkGhEm92HTVx5mf9uDTo+fw5g3dTVP8jxvn8MR5&#10;Zh1pkuU0GpMNzkBvmhNJEx2m27fHaDDYRlApVUi544d7HVbVEaLmnVfD8fu9kJQI+T0BUXkKZi7Z&#10;C99AHzg6uSA+q4jfQtSHpAmFosWQNKFQKBRKiwhJE6IJshzDYdGtFY5n0sw87LQGZ381QpcrF/DG&#10;zYbS44VjZoK19ge41iVV0iTTcTS2nD4JvekkTXSZtz89gNyiCr4kE7Upj89t9H1t2WUNog7YVAun&#10;3Bh3TJ48BdetneBqfxfzZ8yCb2oZs53bTNSCpAmFosWQNKFQKBRKiwhJE6IJgjffYSpXrXg8k6bC&#10;DhbLvL4HzM9Gk/ah69WL0NOmPDEzwT+Y4yU5/lYtTTIcR8Ps9n78bgZJE13mDea6egSl8SWZqE2a&#10;RSDudVyl+T3BxOXnA5CLpdy+UlEFCkrKoeQsiQpJwdaYtfIUxI2MgfI6Q9KEQtFiSJpQKBQKpUWE&#10;pAnxFJQyBTwnnmrb0qRWHjCv896AjdBfcAjvXb8AvRus9NDCgLHXTHDNQR9ZDurph1lp4mOzFn+k&#10;MU10mwGGMDzvQ110NBBn6vbUacRtP9kJaVkls6cKMokIImlNvaUgMxiTZq6AoNY6Qg1JEwpFi2nZ&#10;0kQOdxc7JBep7XJTkDShUCiUVpxnkCbFBXmoqPW7SygoQlJiIvJKG2/+npOVhqSkFJQJa/9OUSA3&#10;MxVJKWkQN/hVqGL+IE+FiKmsE68emUAEG6by1CYGgW1u2Jl2mMrk3cGbMWv9Mbxz9bxanmiSIc2N&#10;mQmGWZxCulNVa5MxSHX8DX+Z4UDSRJdhruuIlXehVJI0qU+O6xPcbbdC83uAiefU01DK2c9hFYJt&#10;j2PPtUeQ85cxzs8cC7ZdgZRamjSApAmFosW0ZGmSGGCNGXMWIzCNtctNQ9KEQqFQWnGaKU3E5elY&#10;v3QZfJMFzJIKouJEGG7fgC07tmHD1m0IzRMxa2tQKWVwv3caG7ZsxradW7Bp5z5kVEqZfZRwNT+P&#10;jRs3YOvWjdi4/wIqan1bKchPwpyxoxFTUMavIV4l4gIB7rVnKlZsFxYNFas2nR7rYN1pNW4M3YrR&#10;Bmfwt+umL9by5JopXB0XId1xNCdNspzG4J/zHdGepInuMsgYXX85DRlX+SdqIy4WwvE7owZC1JJ5&#10;r5t3WIFMm1B+T6CyLA1L58+HlXsgQgNcob96FYIzhXU+8wk1JE0oFC2mZUoTFVTyIuw0vojTpsfg&#10;l0rShEKhUNp8miFN2Kbtl44aYvWmnQhIq2CNCG4e2ATr4Dhue06KF+ZtvQ0Zt6SmsiwTv01YhxKx&#10;+pvISLdr2G3xGLKicKzfdxkSbq0cgY43kFuuXlLJK3Hp4CZsX74QcYXl3Dri1SJIKcDdd5fXqVS9&#10;jrHqshZ3P9yCYSdNoXfrOWfaMTPB8of7kO3IdtEZgxzn0ei41AbtSJroLoON8fZXRyAUNa/19OsG&#10;+/5mZ8Ziu+mwXfDYmHdYifBd95mP+XqtSBTlML9xGReu30F6OV3PxiBpQqFoMS1RmihllTi6ewOi&#10;s0pgdv4ISRMKhUJ5HdKkNFEizP4MzL0jcefCKfhz0kQFiVgEuUKOsoIs3DxjhJt+afVamiggqBRX&#10;z67w6M5xnHqUgLhHl3HTIQAOVmY4evIc4gpE6h0YvB9exU3vaFzdtACxJE1aBPl+CTB/ymCRr1V6&#10;6ONBd32c+XE3hrLy5DYTs3pipIm8c+scop1ncNIk13kUeqywIGmiyww2xl8/2Y9SgZgv0UR92CnF&#10;0yweI3S7OeLOuKAkLJ3GgHkBSJpQKFpMi5MmzB+3jx2v4LZ3PBTM56TZhaPMH8bN+wVD0oRCoVBa&#10;cZqQJmVZT7D7+HWuC80tk5MISBfyWxhkxbhx+Sx2b9+MW+6RkDfSvT3c0xJbdx9FGfN7L+DBUSxd&#10;vxvugWEI9nfH2lXLkVkmQk68F45dugepSoLLGxcgnqRJiyD9QfBrMwhsc/Ogmz4se6+H4cS9GHDW&#10;9Nlm2rlmigO2W5DpMAp5TiPx4fqbeG8iSROdZfBe/GmAEQpKmvdFIEG8KCRNKBQtpqVJE4WoBMe2&#10;LoKB4R4YGOzGyuWLsGHrfiRVNn2OJE0oFAqlFecp0kQpFeDUznm49sAOLs7O2LdrK87fcUCBVIUK&#10;oQAyfhDAypIMzJ49D/ll6m42NSjgbm2G7ftOI5PbpkKE00Ucvuuh3gwlXMz2wjMxC/u2rsOlezZw&#10;cbKHwfI5zHM+REFF/eMRL5t4U7fXaxDYZ8iDrmvxoM8GbFh4GF0umOINVp40Y7yTj+6eQK7TOGQ7&#10;jsRvRjfwLkkTneb3/Q2RmF7Ml2iC0C0kTSgULeZlSROVSglF/T6JzeDahSMISG/eH6skTSgUCqUV&#10;52nSRCZGiJ8LXNzc4Mpk/55tuGTpjCKZHCeN9OESksI14y7PS8bcBUtRWCHjlrko5fAwP4qdZ+5B&#10;IOXXsfum+GLz8esQyxRQyCtx5cAqhKbn43GAN9y453GCwYo5uPHQDkUV1G/+VRNhZE3SpKl004dV&#10;nw1YsuY43r5mys+083R54uy8AllOI7HpzDn8d8ItkiY6zO8GGMLNP5Uv0QShW0iaUChazMuQJuVZ&#10;kZg/9lss2LYflXlBCMso4rc0jZX5VYRl0pgmFAqF0ubTjIFgq7h8/AC82dlzVCqI8qOxYfUyrFmn&#10;j6UrVsAhsoCTIs7XT+G2bzhKs8Mw8ucRWLF8KVYsW4JlSxbiiE0QN/Wn9eVDWLZiJdasWo4tp+5B&#10;UnvaSqUEZ5dPQTTNntMiCFx57fWcOedZw1wjq65rcb/fJszedQ6/u3sBjYoTMxP87/5hZDmOwKmL&#10;u/HOhNskTXSYNwYY4rJVBF+iCUK3kDShULQY3UuTSswfNwk2NvcwfaU+RMXhmLbwBD9bgXYhaUKh&#10;UCitOM8gTcpLSyCS1QiOyopSZGdno7Csgl8DpIW54+6jYCiklcjJyUEOs53dJzsrC4UCEetbAKUc&#10;hfm5yMnLh7z+eIPMDmUFuZAoWk4X1tcVVoJ5TDpJ0uRZwg4W200f14ZuxZg9p/H726w8aShN/nnj&#10;HHJcp+H+jaV4b9Idkia6zAAjGF7w5ks1QegWkiYUihaje2lSjum/zEFshDtmrV6H3Hh3TF50iqQJ&#10;hUKhUOrmGaRJc8jJSEWJSM4vEa0ZlVIFpx/2aZYDlKeHbXnSXR8n/rcH3xw4g9/dOd9AnBja7YH3&#10;/cXoPp2kiU7DXNt1h135Uk0QuoWkCYWixbyM7jkuNw9g7Ohf8eVXX2Pcr7/CJ1F7fxTXhqQJhUKh&#10;tOJoWZoQbQdWmjh8aahZClCal+76sO6mj4PjjDHw1Fn84YYpqrrt/P3meYQ7LsKgOddJmugyA42x&#10;yMCWL9UEoVtImlAoWszLGghWIZehUljJNbEVCsXQxazrJE0oFAqlFYekCdEIKoUStp/u0iwDKM+W&#10;7vqw7aaPnbMOodPl8/gdK07MTPDQeQ0+m3eepIkuM8gIM7ZY86WaIHQLSRMKRYvRmTSRi+Dm+BBW&#10;VlawtrauzoO7J/Dz6P3QxTwEJE0oFAqlFYekCdEISqkcth/v0CwBKM8edmyY7vqwYn7eOv8w3rxz&#10;Eb9Y78evS09x425ofH9SXjyDjDBhnSVfqglCt5A0oVC0GJ1JE6kAl88dxeFDh3Dk8GF1mJ8PHzyF&#10;4KQ8amlCoVAolLohaUI0glwogc2H2zULAMrzhxssdi3uDN6MJRuO4Zulp0ma6DKDjDFy5T2+VBOE&#10;biFpQqFoMTqTJiol1x2HndJRJBSioqKiOpUiiU6kyfD5N9D959MUCoVCaYXp/M1RxKUV85/oBFED&#10;SRPd52Gn1Zj2/SGuYq+xwk958TDX9re1FnypJgjdojVpkpBXiaR8Jsz/7M+a9nnRsMfX9DObhFo/&#10;199Gobys6EyaiPIxYeJEFJaLsWz8d/ji8y/w5bAvMOyLTzFz2QXI+N20iUKhpFAoFEorjZwJO+4V&#10;QdRHIZbC5iPqnqPLPOi6BrO/O0jSRJcZaIw52x/ypZp4blRy5OdmIze/EDL6ldEoWpEmCVnluPwg&#10;At/u8sNXRgEwC8itIzFePCLcso3EJzsCYJ1YBm+PaAzb7INrIYVIyBEiPDEf57wyEZ8ngntAMj7Z&#10;4gPTkDItnwOF0nRexkCwCoWiumUJ+wexXF6zTBAEQRAE8TSUMhrTROfpugbzviFpotMMNMKq/U58&#10;qSbqw9YRKuVyFIhFKJNKIFMq+S01KKSVuHx4M+YvmItFCxbA+NxdyJVUq9DEC0uT5JxCfLHCCb+b&#10;Yg+9CbbQm2iLN6baY8zl+AYtThI1tECpWsfuq0lysNsT88Q4e90fejOccD22DP7+iZhyKAT3IksQ&#10;FZ+Nv02xxa+3kpFUIIJ3aDrGHw7BzcjyOsd72nPX/5lCed7oXpqosHW5MSr5JZk4DfNmndTJQLAE&#10;QRAEQbQ9VEzlyfE7Y82VfYp20nUN5n99gKSJLjPQCDvPevKlmqiNRKHAjrDH+NetC/gzOw32DVMM&#10;sL6LdKGA30NNarANluy/jgqpHHKpCJf2rYFNZC59GauBF5ImCXkVOHTKA29MtsPC23EISCqDz5Mc&#10;fKdvjzfnu8AmvpQTF9HpxThxOwqzzkXgpEs6YnlBERCSgpmnI2EfkY1dlyOx8NIT+KcJuG2sxPAN&#10;S8d85jE7H6TiuFkA9GY540ZMGQKDU7DIJAo2sQU4fDEIetMd0GW7P3bapsMvMgtzTSJhEa0+TkJW&#10;GS7bxGD22QjsskxARFYFd06hcTmYezIc1tGFOHH3CeZfjIJdTDESmW1Vr49CedboUppU5kZg2pTx&#10;GNhnECZOnoTJkydi4vixOPcwlD7cCIIgCIJoFuw30O7jT+B+Dw2VfYp20nUtFn65n6SJLjPQCMdv&#10;BvKlmqhCwby/VwZ6Q+/qGeiZnYPedRN1rp3Fv2+cR4qgjN8TnCipEEu5eoRCKsR54zWwjymgeoUG&#10;XqylSWYZ+i2xxb/0fRGaLVSvy6tE8JMcuEYXMRVIIcLjc/DFcke8vdAFX2z2xNuz7DH8WDgSC0Rw&#10;cQqG3hR7dF7tgk83eeLP0+zQwyAYUbkieAQm4r2Z9nhnqRs+W/8InRY7QW+uM27GlsHFJghvjrfD&#10;icBMbDD2gt4MB/xn+SPMupoAe684rrWLsV8ZUnLLMGXPI/zfHCd8vsUL7Wfbofe2APilVsA/JAl/&#10;GmeDrkud8clmL7w7xx7vrvJERIG44eukUJoZ3bc0USLIL1wnY5gQBEEQBPF64LvgonqqXE0VfsqL&#10;p9taLP7cGHqDNFT2KVrJGwMMcdkqnC/RRBV+BXl448rpGllSO9fOYp7vIyjrjXcV6XEP2zeuhr7B&#10;KYj4dURdXkiaxKQVoNMMWww0CkNMnki9nqk0sv+zLUXYAVkPX/HFH2c74UF8KfLKxLh8Lxi/n+qA&#10;s6GlcHMJxe+m2mGZVSryy4RYtcUZelNc4ZUjwLYjnvi/ua7wzREhr7QSi/a5Q2+OWpq42oXgL5Md&#10;cDwgH3FJOdCbZIdx5qnIKpXA0SMGelPtsd+/HM7Mfn+aYocdzlncc4cEx+If02yx5H4agiOS8dfx&#10;dvjqVDSyBXIcuuqPP8x0xp3YijqvkUJ5lryMMU3yUiNx8+olXLx4kcl5WNoEQRfPaBgRjBWB3pTn&#10;zOrHPiiRSvirSRAEQRAth6D1t0ia6DLd1mLJp4bQG6y5wk958fxugCGs3eP5Ek1UcSr2CfSuNiJN&#10;mHS7fwPl0rod+8uL85ESH4l9m1fi0qOYBlKFeEFpEpdegp5zbdBuayAismvWB4em405AFhLzhJi7&#10;xxX/XOKBWK4FhwjB4cl4d4IdRt5MwiPXUPxuii1O+hUjOb8Cu/e6QW+qK/yySjBlmzP+tc4HhSUS&#10;xOeJYXJT3T2ntjQ5EZCPyNgs6E1mjncrGYnMc1RJkwMBFTA84Qm9eW6wSijjzisjT4DOixww/FQc&#10;giNSOGky2yoNyYUSnLwXhD/McMbtWAENIEt57uhemogx5edvcfquAwL9/eHn54eI6Aw0HNrpxenz&#10;4Ja6WR/lufIm84sps1LIX02CIAiCaDmE7bSAZXeSJjoL29LkEwOSJjrM7/obwv1xGl+iiSqORUc8&#10;VZp0sjDjBoZlx0lUKuTcbGtV5MS5Y+pcI1TKdFGzaN28kDRJzBVg8Q4n6E1zwBGvHOSWSZCeU4Kx&#10;Gxzwh+mOsI4txdpjj/DXBa54wksTT99Y/GmiHVbYZ6tbmkyxxYl60sQnuwwr9jzC28s8kF0hRWKh&#10;BPsu+WqUJk8SsvCPyXYYdbueNPEX4PIlP7wxzRHXI0s4EZKRU4j35thj/JUEkiYUnUT30qQSK2Zu&#10;xcuoive1uq3xw5bSvPz5hilJE4IgCKJFEn/+EUkTXYa5tos/3EPSRIf5fX9DxCQX8iWaqMIjLxt6&#10;l09q/NuUzUR3J74liQohNidgcMOzusV6ov89zN5wEZJaIoVQ82JjmjCJjE5D17n2+PNsRwxc74k+&#10;K9guNnb40TQa8fkiOLrH4s3Jdhh2OAQHbOLxxVpn/GeFJ4JzRHBtRJo8yhDinm0EfjfJDr+cjcI+&#10;8yh0XugAvXn1pIl/PvNmyUHHiXboZRAEU+8cOHjGctJkn38Z4mIz0HWeHfps88N+uySM3+mKP8x0&#10;xM3wEgSGJpE0oWg9upcmCsz5+VOMHDsRU6dOwZQpk7B+t7lOxjghafJiIWlCEARBtFQy7cNh0WW1&#10;5go/5cXTQx+LBu3UWNmnaCGDjfEmk6LSqvkkiSrYmXNmers2bG1idg5/vHYWESVF/J5AZWkGVi9f&#10;jKv3rGB7/wbWrlmLkIxyGghWAy8sTRLyRPAJTsO0/d7ovtwN769+hDlXohGepR4Ylp1h55Z9NL7e&#10;4IbOC5zx7d7HuB9VzI154v4oAp0XOuFcYDGSmP32H/NCp0We8EgTICG7DIfMgtFjkQsnYzZcDELn&#10;Ve64G1+GR07h6LHAFeceFyAhpxwGJr7ostgFI08/gZNvInMMVxx7XIYEVtr4JuPX3R7oOt8ZQ7b4&#10;4HxAHvPcIgSEp6DbHGcst8tAUoEYJlZh6LzEHebx6ll3KJTnycsYCDY5LhqRkZHqREQgPilXJ91z&#10;SJq8WEiaEARBEC2VouAUmHdYqbnCT3nx9FiHhX23aa7wU148g43xjy8OQSCkseM0IZBJscDPHf+5&#10;fRG/NzuHv904j8HWd+CRm8PvUYUK4vJcPLS8gzuW1kjKrZlZh6jLC0uTqrDiIbNEgsxiMZL4KYVr&#10;J7VIjCxme2pBrfV5Im5d1f5JhRJuuaqlBys32GOmFzLHLGD3FaunBM5Xr696XGI+89zFEqQxx05g&#10;1nHH5I/BJoU5N3ZdWiE/WC0f9hip+ZWIYyq63PGZc2ePH1drHwrlWaIzaaKUISkpCXK5AmmJcYiN&#10;jeUTg5Q03UwNRtLkxULShCAIgmipVKQV4u67yzRX+ClayRKSJrrLIGO8O/wEJFI5X6IJTeSJKuGd&#10;l4OYshJ+DfG8aE2aUCgUHUoTcSEWLVmCkgoJti6eiDFjxmLc2LEYO2YUVm29BV38yiBp8mIhaUIQ&#10;BEG0VMQFAtx9dzksaQYdnWXNwO3QG7JPc6Wf8mIZZIxPpl+GQkljbxAvB5ImFIoWo/vuOYBcLmMi&#10;5yKTsf837/nkMhnzy6X5bVJImrxYmitNFOz9bMaAW+wI57VRMn8oyJh7qqo1LZxSoaguG2xoxjiC&#10;IAhCE1KBCA8/3EaDweowmwbvJGmiqww0wvK9DszfQvSHDvFyIGlCoWgxL2Mg2B3LpmHC+AmYNHEC&#10;Rnz9Ieasu/HUliYycRnOHt4Dg337YGBoDNfQFH7L0yFp8mJpSpoo5SLcuXAUuwwNsXe/EW65hqOx&#10;Gd6yYr2wZtVWVM2qnxHjgz179mDfXiNs3b0PWWUiQKXAHZMd2LZrNwwNdjP3+yDSBfQNDEEQBNEQ&#10;pUwB90mnYNFtrcYKP+XFs20ISROdZYAhLliG8aWZIHQPSRMKRYt5GS1NaiMtiMLaffeeKk3SQqyx&#10;46oH5CqgKDUI69YfaNbAsSRNXixNSZP0x3ex/ch1SJj7IpcKsXPFMsTklvNba5BW5OLEgV3YpL9N&#10;LU1UYhzctRNh2ey+SkS63YBnfA7zB3AJju7agXKFFGKxRCeDAxMEQRBthwhja1h2XaOxwk958ez5&#10;aDf0PiRpoou8McgIfuGZfEkmCN1D0oRC0WJ0L02UyM3KQHp6OpMMhLqZYPyis9UtEDTBduNgu3BU&#10;CsoQ6HwLu4/f5rc8HZImL5ampEmQpTFMHIO4n1VKBR4cmo+HYenccjUqJcwvHoJLeAwOb97E3Wd5&#10;3mPsOHkHmSnRsLezR0J+MdftSlLwBGv1t+Pk4e1YuHgprH2iIKdmqwRBEEQj5HrEwLIbSRNdZf9Q&#10;A5ImOspbnx5AVoGAL8kEoXtImlAoWozupYkcq6f+D99+9x2+++5bzFxrjFy2a0YzOGe0CfPmz8cV&#10;hxB+zdMhafJiaUqalGY8xir9XcgorkRhViyWzZwAc7+6XafSg+7i3AMvyCrycHCjWpqUxDph8aL5&#10;MLlrh6jIEOjPnQyvpHzkxnrA4MQFbowbdpyUPRuWwzM6T30ggiAIgqiHTCiBZXfqnqOrHP3UAG+Q&#10;NNFJ3h9+os6YbgSha0iaUChazMvoniMRi1BZWQmRWAKFQoGgJ8nN6oqhVCghFjKV7+0bECdoer4d&#10;kiYvlqYHglUi5cljnD11HDftPOB4fjXsI2tamshEhVi5RB/2j7zg7W6PbStXwTMgCOVp3li36zQq&#10;+ZteHmGOvbd9mD8elHUGRLM1OYTb7tTflyAIgtCMQiaHzUfbaQYdHeXkZwZ44yOSJlrPAEP8vOwO&#10;X4oJ4uXwXNIkIbeCiZBCadOJZ8q5pvL/tOhSmhTGeWHamF/x22/jMWECk/Fj8d2Xn2HzZXc07tqV&#10;CHY0w/WAFG4fpbQUh3dtQmJF0+dI0uTF0pQ0EeYlwSs0gftZLhFi05JliM+rGdNELi2G9UMrWN63&#10;xL07Zli3dClu2zhAJM7D9m3GyKpk76ESCS5ncdImDNE+D3HgspX6wczdPmmwCa7U35cgCIJoBJVS&#10;CddfD1FrEx3l3OcG+P1H+zVX/CnPn34G2H7aky/FBPFyeC5pkp+fj+KiIgqlzaaosBAZeSWI01D+&#10;nxadSRNZOVaM+BIeMQX8CiDO8zZ+mz4Lc7bfeupAsJVFSdi8cSNMLl/FiSPGOHrNulktU0iavFia&#10;kiaSimzs3bMDppev4MwRQ5y19oNUBeRnROD2fV9+LzWKynwc2LARVSXLx+4qdhw4jMuXLmCD/mak&#10;Fgu5LjzHjbfhxMWrMD11APsvWkDYdIMigiAI4jWF7d4QdcAWFl1oXBNd5MIXBvgDSRPtZ5Ax7L0T&#10;+VJMEC+H55ImxSUl/MMJom0ilUqR3pKkSWUuvv7pJ+QLaoZ8VSgkXBeOyZN24GmdQNTIkJ2ZgfyS&#10;Cn65aUiavFia7p7DNo0WI4u5L3mF5dWthcTlaTC9UNViRI1KKUNhXl6dFkXC8iJkZGZBVqtPr1LB&#10;3OesDGTlFzdLjBEEQRCvN0UhqTTtsI5y9QsD/JGkidbz1ueHUFYh5kswQbwcSJoQhAZanDRRyXB/&#10;+wQs2H0Ofv6BCAwMRICfJ7ZP+QLbbgU+pXvO80PS5MXSHGmiiZKCTCTl0IjwBEEQhO5RSGWwHbpT&#10;Y6Wf8mJRSxMa00SrGbwXPy++SYPAEi8dkiYEoYEWJ00YFNIK2Jlfw67tm7FlM5Ndu2Fh5wWxTDfP&#10;R9LkxfK80oQgCIIgXiZeM85SaxMd5PrnBvgTSRPtpr8hDEx9+JJLvDgqlOUm4OLZ4zh09BS8IpP5&#10;9UR9SJoQhAZaojR52ZA0ebGQNCEIgiBaA7GnnWHeabXGij/l+XPrs90kTbSd3rvhGVwz0yDROCql&#10;HJW5fihNugdBhiOk5SkNWugIChOxaNlK2Lv7ISTQGwYbV8MqLJPZj9+BqIakCUFogKQJSZMXDUkT&#10;giAIojVQEpEOSw2VfsqL5c7QXXjzQ5Im2kzHH06guLSSL7lEY8gq85Dtswaptv9Dqt0I5v+fkeb4&#10;GwQZDlApa+opMZ7Xccw6qLqbf1qoDebsuA2ZkqxJfbQuTVQqJSrKSiAUy/g1LCpIRQJUiph1KgXK&#10;y8qhoHtBtGBapDRRqaBQyLlzq4pChx9qJE1eLCRNCIIgiFYB8/cFO/Xw/R76Giv/lOfL3Y93kjTR&#10;ZgYaYcFuW77QEo2hkIuQ7bMK6Q5jkO44tibMcqrtTxAVhvN71oP5HHhsex6rzjpDTvX0BmhdmlQW&#10;ZaDj/72Jz2YfrTUNqhIWe77GEiM7oDweH3bph0Sa2oFowbREaSIqSsLob77AzyNGYOSvv+LXX37E&#10;1yPnoUAg4ffQLt0tb0DvymnKc+YPV88gQ9j82YoIgiAI4lURc8IRljT1sFZz76MdJE20mb4G8AnL&#10;5Ess0RiiglCuhUkdYVJLnOQF7QRUDSvieYm+WLRkOZLL5DqZYKK1o3VpEu14GsMWHcOgXv3gk1TG&#10;r1XivvF3WGJkDwgS8HHPgSRNiBZNi5MmShEOzPgJ1r4RKCgsQlERk8J8BJkbY/kJJ518uDlmp8M8&#10;LZnynLFMT0KlvEYdEwRBEERLpSgsDffarYAltTbRWsyHbMObQzRU/inPnsHGeGOQEQpKqGtOU5Sl&#10;3Eea/UjN0oRJhtssKKV1v9RLi3DDWv118IjO5tcQ9dGuNFEKsXlEf1yOrMChaZ9i7Unrqg0kTYiX&#10;ikJaCXs7b0ib6gemUiLKxwWF5SJ+hZoWJ01EufjxfyNQKJDyK9TIJEmYMvEw6q4lCIIgCIJoPjKh&#10;BE7f7yVposWYD95K0kRbGWSEWdseQqGgCmRTCDJduHFMNAkTNlley6CUi7l92WE1Yv0fYvW6jfCL&#10;y+PWEZrRqjQpjnuE9p16Q6xUIS/kJvp/ORGlXKcokibEy0UuqcDBhT/g0HXPxsWJSoGEgLv4fuxC&#10;ZJWpPzyqaHHSpDIHX/34HcKiE5GWmlqdpHgPTJxwiKQJQRAEQRAvBNtFx6IrddHRVswHbMabmgQA&#10;5Znzp4FGiEigSn1zkJQlI9V+lEZhkuYwCsXRpvyeQEl6OGbPWoiozAKIxGI+MtSfZYfQqjRR4eHx&#10;Zfhk8llImAonW+kc9XFvXPDJYLaRNCFeDccW/wjDy4+grP/mZ5YTfO5g0LczUCltKDlanDSRFGPz&#10;qtmYOmUKpk2dWp2pUyZji6FFrfGDCIIgCIIgnh1hRhHMO62i1iZayt0+G/DmB8YaJQDlGTLQCJ1/&#10;PgWZXAd/X7dRypLuIs3uF6Q5jKkOK1LY/xWSUvVOKhluG8/FpIkTMXnieOb/8Zg4YRxmLzgGMc3Y&#10;0gDtSROFANOHdcZf33ob//znP7n89c9/xLczdjEbSZoQrwaVXISzW2Zh8ymm7NUi0skEv05fgzKx&#10;Zt3Q4qSJSgWlQgGFhiiVShqwiSAIgiCIF0Ihk8NlxGFYdl+rUQJQni1331+HNweTNHnhDDDC5hPu&#10;1PrhGWCnFRbmeCHTbTrSHMch3XkC8kONIK8SJizM9RRXVqBCIICgViqEYrrWGtCaNMl+bIY+g/+H&#10;QoEIlZVMxbFSjKxgC3Rq3w8JIpImxKtDKSmD6a6l2HLaHkqlChF2ZzFz2WbklNeeFrsuLU6aiIuw&#10;auFkTJo0EVMmT8SE38bht3FjMW7saKzZeksnLU2k5SmQlMa/upTEQs68boIgCIIgXg553nEkTbSU&#10;u0z+Ri1NXjhvfXYQuYU0G+GzwooPpVwCWWUuFExdiB2/hHh+tCZNjOcNx28bavpIcShFWPlzLyw4&#10;+QhWhl9i4R4boDwOgzv2QQLdN+IlopSWw2TzTGw12IMpizYhq+zpo4C0OGmilCEp3Asbl07HL79N&#10;hcn1+4iNT0BcXBxS0wuhi7dTttcypDuyc7y/mqTaj0BZsgV/NgRBEARB6BqVUgnboTth2Z266Lxo&#10;zJn85yOacviFMsAQ49aY86WTIF4dWpMmty6cQlByrSY/PKlBrjhx1RGJAbfg4JPIjc1w6ex5lFCr&#10;H+Ilw3bVMTHeh8KKpodNbXHSpBbF6U+wR38BRk6cDyu/+IbjtWiJbK/l0DSI1MtKmv2vJE0IgiAI&#10;4iUTvtuSBoTVQizeX4eOnx7QLAMozcrvBhjC3juJL5kE8erQ4kCwBNF2aMnSBAox3O+fw/CvP8fm&#10;8y6Q6WiwJpImBEEQBPH6IS4UwGrAJo0igNL8sNKk62ckTZ47g43xyeSLNL4G0SIgaUIQGmiJ0kQm&#10;zMPFw1sxccoc3LRxRUGJbvt3kjQhCIIgiNeToI23YdF1tUYZQGleLN9fj97DDmkWApSm08cAN+2i&#10;+BJJEK8WkiYEoYEWJ00kxVg6/Rd8OnQohv/0M8aNGYWRv47AryN+xvKNN3QyECxJE4IgCIJ4PSmN&#10;zsJ9ptKvSQZQmple6zHo6yOahQClyXQfcRol5SK+RBLEq4WkCUFooEV3z3lJkDQhCIIgiNeX4A23&#10;YNmNxjZ53jzotR6ffEvS5JkzmElfA9y0p1YmRMvhuaWJUqmkUNpsJBJJy5ImchGcHaxw//59PHjw&#10;oDr371vCzTOmydlzVEo5KoVCVIolaG7PUJImBEEQBPH6UhKVhXudVsGyB82k8zyx6r0eX3xH0uSZ&#10;M8gI//j8EEoFYr4kEsSr57mkSX5+PvLz8iiUNp2MliRNZGK4u9jDxsYGtra21WGXPf3in9o9RyGt&#10;xOWj2zFj5gzMXrAIFl6x/Jan0yqkibISzg+u48K1myiSaVZHgsIkXL9kgts27vwaNZkJITA1PYeH&#10;PjGoHktXIYbbwzswPX8JGWWV/EqCIAiCeP1QKhTwW3KFpMlzhpUm33x/VLMYoDSeQUZ48CiOBoAl&#10;WhTPJU3ic4Ua1lEobStxz1HOW2L3nGg3M2y/4QGhWAJBQRJ2bt+E0qZnXW4F0kSGs8ZbcdvRF5Fh&#10;AVi9eAnSS+qKDnl5GjZv3Q2fsCfwtL0J/UPXIFGokBrmiG1GJ/EkJgYPL++FqW0g88ehCBeP7IDp&#10;Aw/ExMbAePtmBKUU8EciCIIgiNePivQiWHRbS+LkOWLdez1+GE7S5Jky0Ah9R5+DUknChGhZPKc0&#10;oVAomtISpUl5cQFKRDLuZ4WkAPt2bkJ+W5AmijJY2XtCwvyolItwZsskBKcWqbfxFCa6w8D0Adg7&#10;IipOxYw5G1EhlsP7/jGctX7M7SMujMSaw1dRmheNbVv3ourSpAbdx/GrjvwSQRAEQbx+qJjKa7iR&#10;NSdONIkBSuN52Hs9/kfS5Jnyx8HGsPVK5EsfQbQcSJpQKFpMSx4IVqUQw/HuSRhfsObXPJ3WMqZJ&#10;YVYsLp45jNW7L0AgqddRSSnEMeOdML12E2eO7sF5+yAolIAgPwnGu3fglvkdGG9dDY/ITIiLkrBj&#10;2y6USdTdfMKdL2HL8WuccCEIgiCI1xW5WAbbT3dSa5NnDCtNfhlOY5o0OwONMGLZbb7UEUTLgqQJ&#10;haLFtFRpopBJYGFqAINz97iWGc2htUiTitI8RIQHY/uKmXB7ksmvZVCpUJjsj/XbD+Bx5BP4uFhi&#10;+eajEDL3J8jxEnYeOY+o6Bg4W5yCwVVbiJUKeNw/gxWbduHYsaMwOnQABmfMmhxklyAIgiDaOomX&#10;PWDeeZVGOUDRHFaajKKBYJudPzIJjsnhSxyhLZo1NoxKiUD3+wjNa24t4fWDpAmFosW0RGkil1bi&#10;8MbFuGb/GHK2mUUzaenSRFZZhCepGfySCkWRlth2yYlfZlApYHNsNux5kaJSyXD36AJE5VTgwPod&#10;CM8RcOsVcim2zFmN5CIh8ztDAaFQAIFAiMzQBzh+zZXbhyAIgiBeZ5RyJVxHHcH97tTapLmx6b0e&#10;Y787rFEQUOqlrwG2nfKgwV+1CHst7/jnYKVZNA7YpiA6s4Lf0pBQt3uYPXMGPDNJmjQGSRMKRYtp&#10;cdJEpYD3veOYumAdzl84j0sXL+DSlVsobgNjmijFBdiivxGPk3JRXlqIUztX4P7jZHYLKisqIFcp&#10;keh3HTuO3UJhuRB5aVFYOX8x8iokeHjeACfuOKOishLp0d5YtuU4SiRlOHl4F8KySiCsKILhhtXw&#10;SchTPxlBEARBNEKI3XksXrwYq1Yux6oVy7BwxTakFTacgU0pF+LB9VNYtXolVq/Vxw0HP0j5OqJc&#10;JsYd0wNYs2YV1q7biNvO6nG3WCRl6ThivB0bt2zBNddQ5veb+kFlWU+wc+/Z6mVtI5VKERoSAqFQ&#10;XdkqDEqBZXca26S5sem1HuO/PqhZElBqMtgY7YcfR0GxkCtnxIsTk12B3vqeeGOqPfSmM5lmj7/N&#10;ccR283jIan2BqlRIYX52B4xMLmLn+lXwzGpGBeE1haQJhaLFtDhpopQjKfoxfH284OXpycXT2x/C&#10;p81RzNMauudkJYbi7NH9MNq3D5bujyGRMddeJcBZ492IEbF7yOFpdxf79xli/9FTCInL5LrbyIRF&#10;sL5zCYbGRjh05gKS8tV/EGYnBOHoIWMYGe/Do8exT53KmSAIgiBYrh/YjPO23kylrwj5RUXIKyqB&#10;TN6wZaePlQlW7TyCjCIBirITsXH5ArhEZDC/t5QItDqBNXvPI6ukAtmpEdi8chF8MwRgdYiL2TGY&#10;3PeBSJCPtTOnIauc/QWnwIMrx+AcW8Dto03Yb6jTUlPh6uKMmOhoyOU1vw2fHLaHeefVGiUBpW5s&#10;3l+HCV8d0CwKKNV5o78BbDxp8FdtUVghxaBN3mpZMsuxJjMdoDfJFveDcvk9WWkiR0paCqQKJU7u&#10;3EDS5CmQNKFQtJiWPBDss9JaxjRpgEoBTydbFLWN20AQBEG0cIw2rYbPk2wIhUKIJLJGJYan/V14&#10;x9WM2XDv9HqceeDH/N6SwvP+NURlVn3TroLlmc04/SiWO9a1EwawC0iFUlqJE+tHIq6wAoVJfthz&#10;5JJWBytnZYmgvBzeXl5MPCEQqLux1kZaWgmHrwxhSd10mozt++sw8cv9GkUBhc9AI0xcbwmZnP5o&#10;0xY2YfnQm2hbV5jUynDjQA3d9RU4sYOkydMgaUKhaDEkTbSX55YmBEEQBPGyUJVBf/lS7DbYjimT&#10;xmPeio3wSyyAstHmHyrIpRJkJ4dg2dwF8E/I59erkUkkSInywvKFixFTpK7AeN45hZMWbigvzMTi&#10;SXOQXyHGlSN74JVSyokObYwDwbYmefIkCg/uWyInO5tfq5my+ByYd1lDs+k0EU6afK5BFFDUGWSM&#10;rsOP86WK0Bb7bZK57jiahAmb/yx1RYlQxu9dBUmTpiBpQqFoMSRNtBeSJgRBEESLpyQWO/YYISgl&#10;DyKREEnRnpgxbS4is0r4HeqhksL6yl4sWzwPS7YeQU5Z3YEXrxw1xOIFs7By+1FUKNQyRCET4u6l&#10;o1i3ZTsCUotQFOeEA5cfQlxRiIvHjLD7iCnXJL8+lZWVqKioaDKZmRmwtbVBVGQkZDJZkxJGqVQi&#10;3OA+LLqs0SgLKOqw0mTSUGPNwoCC3w82gqt/Cl+qCG1xxSsLelPsNAoTNgM3e0Moqd8BnaRJU5A0&#10;oVC0GJIm2gtJE4IgCKK1oVLKcWbDAlx3i+LX1EOl4sSERFSOh5f3YtP+q6hdTZHK5BBVlMDq8n6s&#10;NroBKS9OOJgf2VneDuzYhIisMjy8ehBmTqGIC3HA5lN3Ia7X4j4qKhKPAwObTEhQEEpKGpE8jaCQ&#10;yuE55TQsutLAsI3FlsnEjww1CoPXPv0MsfagC1+aCG0SlSnAn9nxSzQIE7YFyuY7cezHUD1ImjQF&#10;SRMKRYshaaK9kDQhCIIgWjqFKZGwexRcPXA4K01ObViAG4+e8GuqUCDA0xUphTXTfpYnumHlqu0o&#10;kovg5WiHvMqaJvM5iV6YOGsFBHX+plAhO9wGh+55MUcT46ThOsRxk/QIsGqJIXJFL3f48oqMIth9&#10;uou66TQSTpoM3qVZGrzOGWiEb+aaQSCk6W11AStEjjumQo+dOae2PJlmj/fXeCC/XNN1V+D8/j3w&#10;y6V70hgkTSgULaYtSZMsz6VIcxj9ypJq9wtKk8z5syEIgiCIloc4PwQL5i+BT1w2pDIpMpODMHfO&#10;EsTklvF7VKHCtSNbsMfUEuUiKcSV5bh7Zie2nbwLhVKCa4bLsO+WGyqYbUJBCe6d24kNxx5CVmtw&#10;FKmoGNuWL0VOuZhZkuPCwU0IzBVDJsrE8s3HUSptOGOPrslxjSZp0khsmOsyod8OzeLgdc0gI7z1&#10;yQEkpBfzJYjQBUqVCncDcjBwnSfaLXFF9xWPMO10GMTsLJPEc0HShELRYtqSNMkLNkC294pXlizP&#10;xRBkOPJnQxAEQRAtkzC3O5g7Zxpmz5yJaXMWwiVW80CqClEuju7Rx3Rmv1kzpmGDsSnyherWIVJR&#10;KQw3LMasWTMxc+Y0bD1wAdJ6TegjXK7gkHUUN3U+S3qUGxYumI9FC+bALjSVX/vyiT3rAvNOq0me&#10;1AsrTSb13wG9wRrkweuYwcb4fT8D+Edk8SWHeBkolC9fprZFSJpQKFpMW5ImbBPjVxt2MDr6oCcI&#10;giBaPpUV5SguLoagUsJNE9wYCrkMpSXFKC4pbTDtp1Iu5baVlJbXaWFShVhYjrq9dZSoKC9FcZmA&#10;+2b5VaGQyBCw7AosutLAsLXzsPtazBq0i6RJVQYY4sAVfygbn1qKIFosJE0oFC2mLUkTgiAIgiCI&#10;5qAQy+A25igNDFsrrDRZ+OEeroWFRonwOqWfAebvtGlyZiaCaKmQNKFQtBiSJgRBEARBvI5Iiirg&#10;NHwvLLuROGFj3X0tln20B3qDXnNpMsAQPy+6CbGkZqBjgmhtkDShULQYkiYEQRAEQbyulMVm4+GQ&#10;bTS+CRNWmqwZavB6SxPmtfcdcw7ZBQK+hBBE64SkCYWixZA0IQiCIAjidaYgIJEbGFaTSHidYtV9&#10;LTZ+ZgS9ga+pNBlkjH8OO4ycWtNsE0RrhaQJhaLFtCVpMvJQEAZs8mp+9D3gGFXIP5ogCIIgiNcR&#10;dtyKfL8EmHda9Vq3OGGlyY4vXlNpMtAI735zFFn51MKEaBuQNKFQtJi2JE36bPCC3kyH5meKLcwf&#10;5/GPJgiCIAjidYUVJ7kesbjfaz0su7+e4uRB97UwGGb8+kmTgUbo+tMpxKYW8aWBIFo/JE0oFC2m&#10;LUmTvhu9oDfLsfmZageLIJImBEEQBEGoxUmGTQge9N34WrY4YaXJvi9ZaWKkWS60xTCv9f0RZ/Ak&#10;mVoeE20LkiYUihZD0oSkCUEQBEEQNaQ/DMH999e9duKElSaHOGnymrQ0GWSMjsNPIDGzhL/zBNF2&#10;IGlCoWgxJE1ImhAEQRAEUQPb4qTwcTIsuq19rcQJK02Ovi7SZJAR2n1/jAZ9JdosJE0oFC2GpAlJ&#10;E4IgCIIg6qFSVU9HzMoTTZKhzaX7Wpx8HaRJPwMMn3cdxWUi/mYTRNuDpAmFosWQNCFpQhAEQRCE&#10;ZiqziuH8v/2w6LpGs2hoS+m+Fqe/bOOz5/Q3xMzNVqiolPB3mCDaJiRNKBQtpiVLE5VChKioeDT3&#10;7HQpTSTiSsiV/EItVColystKUFJSglImZeVCfgsgFlUw60tR//JWCspQUlrONf8lCIIgCKJlIy4W&#10;wHPq6bYvTrqvxbkvDNumNBlsjD8NMsLmE48gl7eNLwsJ4mmQNKFQtJiWKE1YmSCVVOLeuT1Ytv00&#10;5Pz6ptCVNJGU52Lv7k1I0NDtVVpZihWzxmLG9KmYNX0y9DebcOcvyArH5vXLMHfBAuw5cRUSBStI&#10;VIh97IhVS+di/uKFOHH7EcRyEicEQRAE0dJRyhQI3WEOiy5r2u44J93XwvSzPW1Pmgwywv8NMoad&#10;VxJ/Nwmi7UPShELRYlqiNFFIKmC4cxXuWtzE5n3nX500UamQEeaC1SuXY9GqVUiuaURSjaAkBmt2&#10;3oFYJoOcjVwBpVwKozXT4R+fyyzL8Oj2CVwNTIdKWYgNa7chRSCFjHmNp7ZMRWhKMX8kgiAIgiBa&#10;MiqFElkOEbDovBqW3dugOOm+FufbmjTpb4jOP55AdkEFtfAlXitImlAoWkyLbGmiVKBEIISqJApb&#10;9pq+MmnC/nKNCQ1CRkERTu5fq1Ga5IRbY/W+szA02IKtu/YjJDWPeZwShXm5kDJ/XFUKCmB6aCe8&#10;0kqZ9TIUFJdByXbpyUvCpuWLkEyjthMEQRBEq4H926A0OgsO3xrBvEsb667TfS0uDt3NTcWrUUC0&#10;tvQzwJyt1sgv1vAHHEG0cUiaUChaTIseCPYVS5NqlJJGpIkK4a53YGLphdKKSqSEP8K6jbsh5sc+&#10;KcuJxYGdm7F20w4kF4uZvdWkxnhg06YNWLv7FAoraCAygiAIgmhtiPLLELT+VtuaWae7Pi5+tBN6&#10;gzQIiNaUwcb4+ycHcPZOMGQ0fgnxmkLShELRYkiavIA0Uakgl0uhrGruqRTg+N4tyBCpIJPJqyVJ&#10;SqgdZuubQsz84pYr+GutUsD79gEctQpULxMEQRAE0erItA2Dzcc71IPEtvaxTlhpMmQ79AZrEBGt&#10;IYON8cZAIwwaY4LwuGb8fUcQbRiSJhSKFtOipUlxJDYbm7RcacKsv3NyEzxTyzhBIi/Pws7NayGV&#10;irBp+RZklEuZtSoUZIZhxqLjEBZHYdeJy5ApVVzz3nTfGzC+58UdiiAIgiCI1olSKofXLBOuu06r&#10;HiSWOfcLA7e2TmnCzY5jDCNTH/6uEMTrDUkTCkWLadktTZ5g58FLLUCaiHHYYBkS+eFHJMIc3Lz7&#10;AEKoUJQejsVLVuLk+XPYsXUdrtiHQKVUws/qFDbsMsQ5kzPYqL8GvullUKkUuHHKEDuMDuHsmWOY&#10;v3g1kgtoTBOCIAiCaO0o5QpukNiHQ7bBvPNqzVKipafHOlzot1mzlGipGWwMvT578NWsq4hPLeK+&#10;lCIIQovSJKH+cl7d5eeNto7TVNjz1/Rcja1rEE371Fv3svO082tOXvX5t8a0aGmiUkImb64y0aE0&#10;USmQnhKHSv5UFLIKXLxwCaXM72VuQLjCDESEhyEhIxf8cCbcuWekxiM8PAKZ+eX8SvaxYiTFRSEi&#10;MgpFQml1Fx6CIAiCIFo/YuZ3ftQBG1j2WAuL7q1vvBPT99drlhMtMf0N0eG747hqFYFKsYy/AwRB&#10;sLywNEnIE+K2YwqOumYgll/nH5yJ/fZpiMhquP+zJC6jBPstE+EQV6Zxu9aSXQYz52QYWCXBN62i&#10;en1YQj72PUiGf0bNvnGZpThnnQTjh8k1YZZPe2QjMa8SiTnleOiTjgPWyTjlmIqA1HJOPsTxj38Z&#10;ScivxEPvdOa8as7R1C0dEdlCjftXJSFXgEcxRdzPj0IzsM86FU/q7dOcJOQK8SgsG0+aeL62mBYt&#10;TZ4RnUmTesjFJQiLTq4RJARBEARBEFWogLKYLPjMNeWmJrZsRYPFXnh/A/Q+3Neyu+gMMMS/Pj+E&#10;jcfckFtELXYJQhMvLE1SmDfXb0uZCtM0B5z0L0AiU2G/d8UHv5//CL7p6n1qt1hgWz3U/pndxsqG&#10;qn24Zf7nmORsvPGrNXZ75COZOW7V+urHM6n9WG5drWPW3rd6O5P6j7l2PQB/muuMhddi4JVWVdEX&#10;wcMvFm+Mt8PdpJp9Y1Jy8NUcR3Re4Iy/MJXEvzKVxc7znDB0byiyCgVYuPcR/m+mPTox29+d7cAc&#10;1wX3n5Rwz1f13I2dG5va+9U+RzYNHssvVz2man1ykQj6+93xx2n26DzfhYkT3pxiix/PPOGECrtP&#10;1XNUXdPE/ApsZc59hGkCUoskMDUPxPtzPBDOb9d0TlXXumpb1Tp7t3D8gbn/Idk1Aup1CUkTGiiM&#10;IAiCIAjdkO0SBddRR9TyhG150sLHPLncewP0Pj6g7vaiSVi8qrDnM9AIf/1wH8brmyMxo4S/wgRB&#10;aEIr0mTSShfozbBHz63+SCoWwcLMD/+3xAP+WWJY2EVh6C5/ROWKkJiZh3FbvLDfswChIWkYstUP&#10;V+2e4Gtm3UarFCSn52PkTm9MuxCFyBwhYlOy8eexttjlkIzZ+33w4+FgBGSopUZybjkOXArCwM3e&#10;2GKZwFXakzJyMXq7D7aaR+GT9Z44759XXZnnHpNVjB1nA7jHbHuQhKT8SsRlVWDtbg/m3APgkVBe&#10;vS8rTTz94/CnyY4wryVN2GSXS1Emq8TPCxwx5UYqSiqkyC2TwOKGH34/xQGmAQUoFEiQwrye0Ua+&#10;sAwvQmJuBW5ah6P/Wg8M3eMPW1ak1Dq3hAIRzt4MxYQzETh1Kxj9mQrref8cJOUKOSnhF5aC77Z5&#10;46f9j+EYW4KkAiEuX32M4SfCsOJYAMadjkB8oZg7FitNNhz0RF/DYJQIZShgzsXwjBf+NN8NTilM&#10;xT69APONvNBV3wNLbsQiNk+Eu1ZheGumA/6x2A3T7yTC2i0a3+8JQQRzvMTsMhhdDMRg9rrZJHKy&#10;Ji2rCBP2+WCVdSLWHfXBJzuZ1xlZjICwZHRZqK5Ef2ocjJAsUfVrfB1C0oSkCUEQBEEQuqUwIAl2&#10;w3bjXsdVLXqw2Ku9N+IPQw+2HGnCy5Lf9THAt/Nv1OnyTBBE42hFmkxc4YJe69zwzxn2WGydjge8&#10;NAnIEuPanSD8fb4rIjlpkoXBM2yh75CLIL9E/GmKHbqs88IIAy/8nnls16UumHjEF3+bYotlVhlI&#10;Ss3G3ybY4y8LnTH2eBB6LnZAB30fJBWJseyAO95d5o6Zp0LQfq4dRlxJQHJ6FgbMt8ffFzhjyvFQ&#10;uCQKqltGxGUU4ZPFdvjPCndMOfYY782xw+dHIvAkMhOfrnDGW0seYfblWCQWVFXyG5cmbFJLyzF8&#10;gSN+u5rMtYJhuymN3GaHblse40l+jSjgWmIwyxb24fjPokcIyCjH6Us++Os8N7ilCKr3SywUYe8Z&#10;X/x+uj0+MAjAGINH3PVhW+8EhqbgX0yF9OejIfh1tzv+b5EbXFPLcfyoB95g9vmM2X+PfRqSeQlT&#10;JU36GAQhp0yCzGIhFu99hL8udIdXWhkmr3XATxfjEBCSgs7MdVhilQZHt1h0meWAzuu8scMhHRfM&#10;/fHmFDc8YR67wMgd761irvXpEPyXuU8zbicjK6cIH652wJ9mO2D8yTD0XOiIf6/zg3dsJr5e5wy9&#10;Oc6YeiEa4dk11+x1CEkTkiYEQRAEQegehUSGnEfRcP7fAdzrsFLd8kSDuHiVMeu9EX/5tAVIE/b5&#10;+xtymbHJiptCWK6gjtEE0Vy0JE2c8atJDPac9cVbix7h0lX/amlidjcY/1johshcMRIzs/HBLDus&#10;d8xDsH8S3pxsj8thRYiJTcO/p9pjpWMOckpLMXSJPSbeSkZKeg7+MtYWq+2ykFEshq3rE/xhihP8&#10;8vLRY449+u4MwIxz4fh4tRP+sMgDESnZGDjXDr9cTEAusz8rLLixRPJE8PKJh95v9jB/UsIdy+x+&#10;CP480xmRJVIY7fdCvx1BSCqSIJ6p9Kpf2zNKkxwhvl1rgz47QhBbLV6qIoKVaxT+MskOPfTdMel0&#10;KEw8sxDDPKZqH7U08UP7dT6Izhchu7AcQ5Y6YKJZAi7eDMIf5jhj0tlwTD76GH+bbIMlThk4ecwT&#10;b8x3hV96BVLYVjP8sVhpsvEQK6Ic8e5cJ66b0Jsz7LHwTiLX8iYooRAP/JKx7WII/jnLHtNuJCOd&#10;uY9jmdcz6lIiMoslOH3HH3+e9gjRGUXotcgBvZhrPZ251oNW2OPPq30Qn1GIj1Y54OvjT5DFXMPj&#10;N/zw9/meeMy89qu3faC3yB0RuTSmSWuGpAlBEARBEC0duVCCPK84BKy4hgd9N8C84ypu5hpNEuNl&#10;50bfjfj754denTQZxDxv3z3o8O0xbD3lgdiUIpIlBPEcaE2a/HQ2DtEJOeg+3w7/XeiIvy3zrJYm&#10;f1/giqg8MZLSM9Fnpm2NNJnuCMuYUkTGpqPdVHsY+xUhragUQ5c5YNLtFE6asN1zNrvkIrVQDDfv&#10;WPxhkhO8c3LQbaYdRppG44xLGk46p+Ocexbi0rIxkG05cT8DSbXPM08EN4846E10gENCGZKZY1k6&#10;RuDNKU4ILpZgzz4v9N0ehJh8dfcWdWqkiWVyJdeVhwvfmqOBNMkVYs0+F/xjuSd80oXMviLmHCrg&#10;GpaHyKwKJOQIcMclHmMNvNF7mRN+N9MR54IKq5+vqqVJ543+iC8Qc61DvljOHj8eZ68G4v8Wu+Gk&#10;Szr3Wk8zeRhfjONHPfHXNT4IqzfgblVLk/brfXDWLQOnmP2tQvO57kCxacUYvckZnVZ7YNXlEHSY&#10;54DpN5ORViDAaOb1jLyQyNwDcbU0iUorQs/59hhl8gSn2WvNnMNpjyykZKqlyagLCcxrleDknYBq&#10;aXLhplqahNKYJq2a3us9oTfDofmZbAvzx7n8owmCIAiCIF4iKhXKk/IRfdQeTt8bcwPGWnRd+0q7&#10;79zqtwn/+vLIy5UmrCgZYIg/fbgPw2ZehalFCIrKRPxFIgjiedCKNJmw3Bk/no1DSqEY9x+GQG+a&#10;Pf661BN+mWJY2kTgjWkOWG+dAv1j3niDqVitd+ClyTRHWFRJkyn2MKqSJmwLC16asN1z3lrujiPO&#10;KRi7wxX/XO6BpJIKjNjozHUlOeuWijE73PD9qWgkZGRjwGx7LLfOrCtNmDxJzsG7U20xdF8wTJwT&#10;8dlKR/TcGcjJmF17vdCnMWkyyR4bbTNwzk2di15Z3CxBVdJkHC9N2MdERyTivZl2+HzfY5xzz8DO&#10;K4H4wyQbrLPPxFXzMPTbGoD4YhFio9LQntnP2DOvuvsQK032nfWD3nQHzLgagxOWofjrFFvscsuF&#10;o0cMcx52WHIvEQfvhuL9VR54EF/KSZO39P0QUa8LDCtN1h/0RK/dQUiu1+olODIbf5xmg0OBhYiN&#10;Tken2XaYdiOJkyYj5ztgoFEwbgfl4dw9f7w51Q3xhczrXOeErht9YfIoFf9b78a85gRksN1zVjpg&#10;5Hm1NDlxOwB/n6eWJudveENvlguOuKa/8AxKrS1tSZpklYiQytzPZidfBKGk+VMaEwRBEARB6AKF&#10;VIZ8vwT4LboM68FbYdFtrXrWnZcsUO7224R3v9KxNGFn5mGPP9AIfxxkhA7fHMP0LVaISS6CUqni&#10;rwhBEC+CVqTJuMWO+OF0LBLZ1hU5Zfh6hS3+tNAdvukixKYVYNpWJ+hNssXoM+H4bJkd1tqpxzR5&#10;c5I9zGNKERGbjncm2MLAl5cmC+0wju2ek5aDN361wfzLj9Fpjh3+s8QNt6PUM9FExWVj1CZn7rgf&#10;7PJFeJYQyRlZ6D/DFkse1GtpwkWI8PBUfLvGkftG/JtDQQjLEXJjmOww8kCvLYENpAk7e87vxtky&#10;+9upM8kOf1vugScFYk6afD3HHmMvJ1VLEzZ+wan4gT+vv89zxGrzZMTnCZGQVYbtZ7zxxjhr/G6S&#10;DRbfVQ+oWvU4Tpqc8UOHtR5YdcQDesz1mH0zDnHMeSfmCnD+bgj+Md0Of5hhjz0O6UgtEuLoIXf8&#10;ZbWvRmmiv88d7+8IbCBNEpj7c+Accx6/PUTfbT4Yts4JHx4IR1ZhJa7c8cf/Mddm+LEwmFgE4M2J&#10;rgjLEyP0SRb+t1F9Dz/e4YsQ5lpnZhXiA+Ze/mwaz0mT4zf98JfZHghgykBQeDI6zLTDOys8uDJQ&#10;+/nbetqSNCEIgiAIgmjNqFQqqJRK5HnGwWvGOa7rjkXn1ZxE0SQ5tB1WmnTQpTQZaAS9vgbqsUq2&#10;WCMgMpsTJezrJghCe7ywNGFlRGy2OlXr4nIqmMqjkPlfvZzI7BPDbs9jtrH7stuY/9l1cdx+FdzP&#10;6mPUHI/dxq2r9bg6M86w25nEs2HXsctMhT62sW4h7GPZc2OOxXanqRrzJI7Zn3u+2vsyYY/NnRf/&#10;PFyYfbn9uJ/Vqf0YbhreWvvWnr2HHSxWvb7u62BTJU06bfLjpgVmn7eqFQr3WCbs49hxULj1tZ6/&#10;/nmz4fZlUn89G/a1q7eprx37s/oY/DHZY3Pr2ddac23V+6mX2XvDngu7H7vMPSaLvzbMPtz9Yp+D&#10;LwOvS0iaEARBEARBtDyUcgXEBeUoDExCyNZ7cPjKgBtA1rzzap114THvvwmdvtaiNGGP02cP9PoZ&#10;os/oc9h0/BEeR2Vz3W8UShqrhCB0hRakCUUbqeqe02WzP+LyXq/WGW0pJE0IgiAIgiBaPrIKMYrD&#10;0hB3zg0+8y7AbtgervuORZc1nEjRRmsUy36b0PV5pMkgI25cElaOsP//jlnXZ9Q5zN1qjYv3wxEa&#10;mwuRWMa/EoIgdA1JkxaUqPRyhKTVTENMaX0haUIQBEEQBNH6kIukKE/IRerdAIRuN8ejccdg+8kO&#10;WA3YDMvu+mqR0nWNenwUZpltncK1UOGiWZrc77cJPaukSdXYI7XDDtrKdrFhpwMeYIi/f3IAnb4+&#10;ikHjTDBq1T2sPuiMG3ZRiEstglhK48YRxKuCpAmFosWQNCEIgiAIgmg7VOaWojAoGen3gxC51wpe&#10;M8/B8fu9sPt0N2w+3A7rAZvxoM9G3O+1nhMlnEzpvlYtV/psQK8vD+MvQ/bi75/sxz8/P4T/fHUE&#10;7313DB1/OIG+Y00wbbM1jl0PhLNfMpIySiCT09+RBNHSIGlCoWgxupQmKqUCWVmZyMxUJyMjA8Xl&#10;ra1ppgJ52VkoKX91U9+JBQXIzitkzqQhpQV51deXTW5+Cb/lJSAXI4t5zkrps5cfaaUAmemZqDt5&#10;kQIFBfl1XqdcXMG9rkopICxlXivz+hobWF8plyInMw0CyTP2kVbJkJ2ciPiUDMh13L1aXFHCvCfy&#10;wb1slRIleRnIL6ngtmlCJipHWlo2FArtn5hCxty/tEyIFY1c0GdAIZcgOyMd5WL1eUpFQqZs5HM/&#10;N4B53cX56SirlHCLcmkl0tMzqstwVnau+vo0B+ZYOZlJzL1Lh/QZL5FUWIrMLOa5nvfSMs9dmJeF&#10;gjIR2CsolzBlNSMHUl0XIoIgiGdAPbAsE+b3CDtGikIqh0Is41qpyIUSrsuPTCCCjPk7R1paCSnz&#10;mVYuEKOc2VbJ7CdiflFLmMdIZQrImc83dhwSJQ3aShAtHpImFIoWo0tpIqkswOD+fdCnd28+vdC3&#10;9/v4eeZapBcK+b1aFsLibMQlpqGmHinAlC8+wT5TT375ZaJE6P0j6NunF4ZPX4ZSfm1tjs0bjx7M&#10;da25xu/jo2G/wD44navI6ZTcAHw0uBdcY4v5Fc1HmhuEzz/ojQtuyfwaoDDaGoMGfo2QrBpB5X3j&#10;MD4Y8j9kMpVx+yPT0WfqHgi5GrUSRblpTGU5t1qiVGZHYFi/d2EZ3biEqI+v5RkMG9IXffv2Rf++&#10;fdB3yJe4bBfCb9U+wRZHmWs2GYXsglyEXZN6YO4Bc26bSiFDemIUsooruWWWZL/rePdfXyKvWPvS&#10;rijxMT7q2BehJS8uMisyI/Bd/3a4FKS+9klu9zGgY0+Y+eRwy7WpLIjFwM6dccEliltOT3DBe+27&#10;1CrDTHnu0xczVuxDOWvLGiHO2xzfftxPfe/69UG/AR9j3zVnfmvTxD04jsFDxiOzsnnvFEFJHuLi&#10;U/klBqUAS8d/ijln3JlKCVAQ8QAf9Piem62OIAiCIAjiVULShELRYnQpTaSifPTp0QUGZy0QGRmB&#10;yIgIhAX5YM4PH2Kc/vFn/mb4ZeB3YwM++GEiaqqtciRGP0F2fjm//BJRiHB0/kB8s+QQsguKNbaw&#10;ODRjJL6cMAdRkZHc9Y0MD4bpniXoMeAHFIh03Kon1x+D+3eHS0wRv+IZUAkx99shWL73Fr8CsD60&#10;Ap3ad8A+q2B+DXB2/Sh8PnULVMy/0pwkRCZm8UJLgYsGUzF42hFUNSwRZYfj895vw/JJ84ScIM0D&#10;H/XuhkXbTyImORNZKbE4sXU+uvUaCrfoRlpJvCDB5oeZazYB7BVTqZTITIxAcrb6+imFeZj95VvY&#10;cS+CW2ZhWxmFhsRApoPWC0VJjzH43fcRWqodafJ173dwsVqaWKLfO+/gy8kbIKvTSkYOm4Nz0ZG5&#10;zxecI7k16QnO+MdbXXD/ka+6DEeEw+n+deZedsTiffc1tjoRZEfg58HdMXH5XjxJSkN2ejJuHNmE&#10;93v0gX1c88qjqDgXUVEJkDSzpY3X3QPo328Cv8SgUiA14QmS88o5aZIffh8DunyDJ/kkTQiCIAiC&#10;eLW8sDRhp5h9nUPXpGE0XZPXJbqXJp1hah3Kr1GT6n4JfXv/gqQKBcTlefD1CUNpaQECvNwRGB6D&#10;Cqayz1ZjVAopkmLC8cjtEcJjkyGvZQ1Ks5IQGBqL4rxMeHs8QnB4AqT1Kj9SYRnCA7zx6JE7UnKL&#10;UVV1UynliI0IREJ2ATITIvHIwwspzM9KaTnMjOdgwLCf4fk4HOqqpBzRoSFIy67VzkMpQ3oc8zg3&#10;NwRFJ0Faa8o8QUEqfEOjICzNh7+3B/xDIlFRtw9KA0SCYgSz5+npg8z88mo5IixMxZpfu+HXlYcQ&#10;Gh0Ped2Xx8FKk+Fz13CVtipEuTH4ttc/cSdKLXpkIgEiQ/zg5u6F9NzSuvKFeSDb7SXAxxOePv7I&#10;rd1VhHmdsREBSGauXUp0MHMdPZDG/FxNI9KkMDsFXh5uCAiJhljTSfOY7JiITyZu5FvEqLBq4tf4&#10;6OMPMXKeIbcGKilmfjME645ZctsLM6LxOCaFkybC4izsWPIz+o9YC7+IOE7AVUmT+9ElSIgMgruH&#10;N9LzGumupFLC3nAOPvxhBgrrNGYQwnj1PFxy8OeXmRIgrmCuXwDz+j2RlJlXp1lyTnI4whIyUJyT&#10;Cs9Hj5j7lARZ3QuM/IwEuDNlJSwuDf53DtWSJgqkxAQiJl0taPISAjHm439j0f6biE/N5dZVluXC&#10;zzcMEllNGRNXFCPIxwPuTHnJKKjb/uhJ2GMk5xQiMykKbsz7Ji4tn7lemu9BlTSJKBMhJsQfHl7+&#10;yC+t0oUq5lhBSOTPrYroUH/m+A2lhCZpMuC9dujevTcCs2rKlDAvDl/27oTOHTvVkSZ//0cXhNV+&#10;jzFE3NyM3kOGI13Q8Py97xmi65CfUOfuKgTQ/+0T/LLqBldGKtlyHRSOyuoyqMCTkGDmvVzGLYkK&#10;MxEUHKXunqSSIzU2BBEZhchNT4DHIzdEJKZXf2bIK0tx7cBK9On9E/yDgtWDGzKPiX8SgtjsYq4M&#10;a5YmSuSkxsKdOV5QZDzzGVVzHwmCIAiCIHTFC0kTtoKckleGtLxSJuz/r1/ic4UNrkmqhv1el6Tm&#10;lr3W4uSlSxOmApfkdgn9+/yK5AoF0gOu499v98NXnw9Ax3bt0L7j+7jyKIXZTYlru+ahc/v30LFD&#10;e3Rgtq0941RdIXU+sQntuw9mjt+V2d6B2d4Bi4yuc5UXFrkgAwtHf4YOHdpxj+/YuT+sAhK5bSpZ&#10;JaZ/3wuffPc9+ndjjs08R9/vZqGsyB/9enVDj+5d0LXnUKiriwKMGzIABmfcuSW2Mml+YjU688ft&#10;0L4DFhjcqh4XIuieAd7uOQTfDO7GbGuP9u3ew6j5RrW6+9RFVp6B6cM/QHvmOB2Z/Tt07QfPaHWX&#10;hignE+Z1dUT3rp3xydi5GrvnaJQmOU/wXa9/4W5UOZTyUmye8R3atWOuAXv8br1hH5ZWfZ1EhQn4&#10;fkhX7lw7tm+HHoO/R0qZWlpBnI9Z37bHx198zlRyme3Ma+7S91M4Rxdwj20gTZiTSPe9icHvd1Rf&#10;G2b/7xcaQtBI+QqxOImBg75CEVOPVMky8engj2F+n3n8oOEQMyegLI3DpwM644ZfCrO3ErYHJqDz&#10;uG1c95xw20vo9G479GTuVb+fZoOtp7LSZFjff2PM2J/RlT1f9vUM/AqR2eoxJ+rAlK8Ti0fhp8nb&#10;oB5ZoxEUUmyY8iVzf9TH69CpB275J1df78vrvkK/b37EoB6dmNfL3O/2naB/yr76+bLCbDGkJ3Nv&#10;2TLYviOGDh2CwUOmcNKE7Z6zZfR7mGZ0m9v3xoG56NKtG7p2fhdzt13h1iX5XMFf//QRcvnuOcKC&#10;eIz7sj868vejW5/P8ShaLVhYxnzVF59++y16dmLKJ3PO773XHdZ+6nJfH1aaDGnXDQsWjEUX5lgd&#10;mNf30TdTUcy3ajm68HsMm72tWhwohfEY2LknbnvF82tq0CRNBnfugrEjfsbwlZch5S6YCh5m29Dr&#10;y2/xJVPeTZqQJqV+J9FjyDDEFzaUjlZHluKDn6bwS1UoYao/BV//eoB5PiDB5yre6/M1UqqlSwXG&#10;ftAfBmfV7+U480N4n/kc4rrnKCqwfcZHGPjTaPRl7mUntvx26o4jDyI4SVae8AhDe77Llbd/d+mF&#10;NLZ7oVKAeb8OwtQTrlx50CRNHj84ht6d2Xulvl9ztlyBiMY8IQiCIAhCx7ywNMnKK4RIJIJUKn2t&#10;IpFIUFiQz1yHhtIkL7+Q267pcW05YrEYOcxrJ2miW2ly2MwVubm5XDITQzByaDdM3nSGa/GQ8fgW&#10;3v1XZ9gEJaNSVIkyQRm3vjLTF/27doOZayjzfmXO1eMq2nfoAt94dYXd7cw2/LdbT7hGZHDbvS2O&#10;o3OnQcjgexpYnVqDXh//gpSiCm77idUTMfR/88HWn1hpMueXAfhx7k4UlAlRWSFAuUjKVHwU8Lu+&#10;ER/8MIk5FzFf8RVg8tAPsdeEH9OkJAL9u3XF6Qd+3HFTQqzR8d/t4fIkg9scYrmXqVR9gICYLO5z&#10;5onHDfTo3gOuKZrHpDDbNAMffD8FKcVCCAUl2L9gGD6ZsBVC5pYoFZU4PLM7pu5/ADHz/lSfT11Y&#10;afLNtCXIyVFf39ysZOxdPR5dBn0LgVgOn4tb8P7AL+GXUMy8zjLsm/UNhoxZAa5HhlKCs8zzfTRq&#10;BTLZ5y/Lgf6UzzB0xkm1BBIXYN4PXfDFL8tRWs5cJ2E5Nk0ahh/mbVc/eT1popAIMWZIZ8zZeRnC&#10;ShEynnigx7//jgteSdz2+lSk+6Bf74FwiBchx/08hny1EMUVSfjxs4F4kCxGlt9V9Ow3AvFFbFMQ&#10;dkyTqXh/8i5OmigVclwxmoZB044xr5O5NszpstLki95vY9lRK5QJKyEsycSyEQMwbNXpeq0/GFRK&#10;nFwyuklpEndvB7r3+xy+MXkQVQpgfWoR2g9gKtol6keZbfoO3T+fhOS8YmZ7JRzOb0OXAZ+ggq8X&#10;H1w8Ft9P2shdD5GwAkc3TUa/QZN5aSLGjgldMXvfPW5feUU2Zg/7O3ZaRnOD7rEk+5nh3//4HHkl&#10;6vJz98B89P58LIrLKlBZWYG9C0fhy3Grq8vGxOGDMGHlfpQwr79SUIo9C7/Gh79tgabSV5QUhA/e&#10;fQ+/rjZBiaASBbEe+LxfV2y7EsYdL8PrOgb2/RDBhezngwq+Fzdj8LA5KJTVu5YMGluadO0Nt1Bv&#10;vPtOD0RllEApSMekL97HQYcw/NSu+dIkoaihNLE+uqxxaTLyICdNkphr12XwcKRUVJ1vBSYNHYK9&#10;/PhE8fePYcCgccgSMdsVQuya/TmGjFiOzMIy5l4KcffQQrw34H/MtZQxxUUBj9uH0LfvBOazQaRu&#10;baSswOKxH2PW6UeapYkiH18O7I4Nxy25x2SE3ke7/3SATUjNOD4EQRAEQRC6QAvSpAgKhW4qiS0Z&#10;dvTswsIC5jpokCYFRdz21w22HJA00a006d+nJ7p07sh9c8t+U9+5ey/MW7cfWWXqbgAZj2/iX3/9&#10;FNmFNaOIsETe24LO38xGDj9IIzuLyM892uHEQ/V4F66nt6LnkEko58+9ON4XH3V/F77qlvfYPvZb&#10;zNpiql5gKI24hx6DP4d/plgtTX7qjQWnXfitNfhdX48Phk9EzagYdaVJks0p9Bv4E1LL1bVihbgc&#10;I4Z2wpbrPtxyiIUx3hoyGiUi9XnJihMwvEcv3PJtOCAmy5yfB2HxMRt+CSgIuoe+PT9XV7zklTg4&#10;vTumGJtXf9tfnyOzx6Jzty7c9eW+He/YBT+NnQ2fuDyuIrdt3k8YNnoJHjy4z+XGiU3o0eVjBKeV&#10;M5X0HHzRpwMO3ldXXlmiHx7Gf3t8hLxyKSdN5gzvjM03g6or5ZbHl6HvqOXqhXrSRFQQjE4du2H/&#10;icvq57O8jd8+fh8zt1zROC6FSlaKpT/1w7a7gbi+ZQTmGNxgnkeOo4uGY8lhO9jvnYTvZ2yEiHvx&#10;daUJc+VxYc8UDJp6GPyELZw0+Ywd0ySm5u7dPDAH/cdub9hNqDnSRCnB7oXf4afFp6tn9BEWx6JH&#10;u3/DMzabW7664Vt8uWh/9bgq6VFOeK/7IGTwB1025RvMMbyjXmAINj9S3T2nvjRhxzSZNewtbL8X&#10;xi2z1JUmIqz57hMs3X+Pu7cs0Y8uovPgr5HPdzGa+G1fbLrmoV5grmbgjd0YNGgm15qnPuruOT0R&#10;WFx1d6TYNvIbzNx8XV3eZMWY9vUgGFz1gEImwpLvemHLRTduz/polCZdeiKgWIh1I/pi+TErBN4/&#10;joGfjYVAWI4f32vXAqXJZ/jBsOa9mBhsjvf++REKStXKyfvOfvTrO577maMJaVL+xAp9u3fHoQu3&#10;ufeD5b3b+GFQOyw768htJwiCIAiC0BUkTZ4TkiYNIWnycgaCPWLmxE03nJGejsycvDpjk1RJk6x6&#10;0iT05jp0/mkRCvivyNlWDFM/fg97bntxy6w0ef+jmRDwo8ly0qTHe/DjpcmmX77Bwt3X1QsMknQX&#10;9Og/FI/iy2qkyamGM200JU3iLNmK1m/qihaDSibEuG/7YNVpdUWIlSZvf1gjTaQlCfipZy/c9tMs&#10;TWb+1B/Lz9bIG2GiMwb06YHADOYMmiFNDk0fiW+mL+ambOWucUYWhOKaSua6md+iV/8h+OrLYfiS&#10;yVdff43vvv8efolFkAuyMKRPO5xyjOP3BtI8zuHtzv2RVcpU/HhpsvNeaC1pshx9R61QL9STJpWZ&#10;nujWrRs+/ewL7rnYfDd8OJYYnENNh4XaKHFpx0wMm7YTo/p1wDVP9XkEmB9Az+8XYeH/hmD1qaoK&#10;ZvOkSf2BYNkuLwPGbYdEkzRZPAY/TtnaQJpIJSKIpTLmKcXYPO8rjFx3id/CPEd5Jvp0ehsOkenc&#10;MitNvlq4r1qapEU51pEmy6ey0kTd/Yal9kCwzy5NhFj+xVCsPe5QfT+SH5ujQ98vkMq/ZFaabLxa&#10;I00e39iDwYOfJk1qDwQrx+7R32P6lmvV5e3e4aX4YsJGCEsS0b1jLzxO5eb9aUBj0sS/GMgLuYH+&#10;Q7/Dj19+hPVn7CFtrjTxPYnuH3yusXuOzfFlGFRLmqQGucLjcSzO6U/G16NeQJoYPOS2sbDSpP0/&#10;P0Lhc0qTXP876NulOz4bpn4vsBn+3VfYeMaO204QBEEQBKErSJo8JyRNGkLS5NUMBFubxqRJgsNe&#10;dPlkAlJK1BUmiSAfn7frgKuuT7hldUuTydUtTQqiPfFB13YI4Ce52TfnR4xfeVC9wJDqdgq9Pv4K&#10;kUWKp0oT3+vrOGlSczZ1pUmu1yX07vcZYviv9mXCAnzf7z/Yb61uAfOs0mTpmE8wa89NvhKsQqLT&#10;CfTu/QuS2Ypsc6SJhjFNarNv6Uj8OGcvaveoqHqvKyrzMXZwZ2y74lP9/N6Xd6Bjv59QxJqJqpYm&#10;Nx7z24E7hxai/2hemuT4cdKkasphcVkserTvCpuA2tOyNnbmasKdz+C/73XAe+0G4UmWutKcl+SL&#10;Lu3bo927HWETlMCt0yRNzu+e/PzShHlFj44tQ+8vRiKR72rDIinPwMIxP+DkA29mFxnOrBqJ76YY&#10;Qcy/RUozvNH5nc4ITlaPeNOkNJnyDWbuuqFeYPC+YYgBT5EmM7/4B7abh3PLLHWliQzbxn+GGdsu&#10;qLuHMARa7kfPT/+HUv78nl2a9ERwVUsTpRBrfh6GudvvVZe3glhXfDD4Q5gc08cnk7dDwNoIDTxN&#10;mrDnPe/HIejx4QjEMu9njdLk710QUUuasIM1Ox9mytrn45EtbHjyj22OoVPvYUgsU1/o28bzmPfl&#10;EHz+ST9MNnbkxhBK8jVDlwHfIpFvFQZFKUZ+NKh6+vBnlSZed/Y1IU3Y1/wNnhSoz6kyxQV93+8N&#10;t1qz+TTxdiAIgiAIgtAKJE2eE5ImDSFpontp0rt7J5hYPU2a3MA//29oA2miEmTgi96dsXTHWcTE&#10;ROPUlil4t8cQxBWoK8RuZ7ajfbfOWLPvKqLjonFMfwq6DfwZVROhBDIVok5d+uCybQBiY8Mw8asB&#10;+GXhfq7yz0qT2T/2wvyTTuqdaxFwcxN6fDIc3sFP+NlzBJj0yRAYn+MroqpCfNu/C6avO8IcNxpX&#10;jRfjnfaDEZWubuISYmGEt4aMqiNNfuzxPm41Ik38L21F9+5DcMvRH5Ehvvj+g64Yv/WcujuLvBIH&#10;pnXDZKOaSmx9Dk7/Fd/PWd2oNEn3uoienTtht6klEhLicP/0Vmw9acF3V1HC5cRcdO79KWw8gxHi&#10;YY0v+3XGjKNO6u4o4gLM/7Ebeg0eBlvfCESHuOLHj3ti4a7L7Fam1h2MAX274bCZHbKKBNxsR2vG&#10;DOHGhPEKi0FksC9m/foLgpM0t05gKUwMxgfv/BsDxy5BCX/zZOW5mDrgPbTr9xmic6vaqChhd3gK&#10;ek7aWS1NLhtMQ5+vFyEwOhFS5oS57jm93oJFLWlyfT/bPWeb5ll8hMn4cUA3fDdxKQLDwxEREYb5&#10;v3yMrh98jye5apFQHnkb3Tt1xuEbdoiLCMSSER+i/8gVKJWoj3d1/Tf4csHeGmkS6YB3uw2slibX&#10;d85Fj49+hE9EDOKehOG3rwZhQK2BYLeP74JZe+9y+6rYliZf/RvTdl5GUoZ67J5kpuL/r79/hjx+&#10;IFjPW3vRrmt/2PiGIzrCE2M+7YNxq09x21gmfNMHG67WDFqs7p4zQ7M0SXyMD95th2GjVyAoMhqP&#10;7p1Fry7dYRZaa4YkhQCbJg1Fu/f+i+MutWRYPSoywvFVr//gQpU0cbVA/8494McfKtLpFs7ecuV+&#10;ZqXJD+++VyNN4tkphzvhrrMXwsLCEBIahBsnd6DTf9+C4Z1Abp/6KMsyMPXr9zHwq0nwfxyKuOhw&#10;zPv1E3Tq2AWrj1tDKleiPDUAQ7t1wvwd5xEbn4Dre5ejc7tO2Geqfi/HWx5F/4FjkclLk52zPsXw&#10;PdbcNpbEoHto9/aH1dLE584h9Hr/GwSERUAiZwqcsgKLxnyEmafU0qQw0gYDO/fHVRtfFAjYwqzA&#10;9GGD8OW4pQiLYd4PQT6YNGYGonP45nAEQRAEQRA6gqTJc0LSpCEkTXQrTSSifPTo0g7nHoTwaxqS&#10;Hngdf//TRw2kCUu0zwP8+El/sLPj9P/4B7hGZnKDxLK4nt6G7gN/wOJJP3Izfwwa9gtcozLVGxmU&#10;cgkemBqgVzf1WB9jZukjsUBdoWOlyYzve2DuiYbSRJgfh2nffYDOXWtmzxn/4UAYnq369p6pGIe4&#10;YNQ3H3AzYvQe/C2sA5OqZ8cJvmeA/xs4oo40+a5LN9z0VY+BUR+lXAyzA+vRq2tHdOrUEWMX7UR2&#10;CX8t5JXYN6UTJho2Lk0OTPkZ38xa2ag0Yb+x97h3Eh/36Y7OzPH7ffItzByCoOAvpEJSgZPb5qBn&#10;5w7oxFSY52w8BlHV9LbiAsz9oSvGL9bHFwO6cjP5TFt7EEVivjuHSoFDKyaj/Tv/wr77vuwKiMvS&#10;sGH2CG62nS6du2LKsu3cILONoRTlYNxX3TDvoDMntDhUUpxfNwYfjtgKQXXRVMLu0ER0Hb+DlyZA&#10;7pNHGNKzM/r+OAsFYqAyKwwfd/8b7kWp7zOL2d6Z6DNqa6NTH+cmPMayab9Uj7kzYvJShMTXFlwK&#10;ON86hI97d2Uq5B3x9bhFSC4U8NuAy/rD8Nlco1rSxB7/7tQP6bw0ERelYN3078HOTtTzg6+xftFk&#10;9O/3GziNJBdh29gOmMHPnsNez8f3DqFnp/9iznZ+9hzfq/jHXz6pnj1HIS3HzSMb0JWdHadDR+b6&#10;7kZWRZUqBMZ9+T7WXa4lTa7vRL9+01CooQAVJgai/3+64uxNEwwb3BMdOnXFuiO3GkxtHXB3N/7b&#10;63PkCfgXpQFWmnze/Z84/5iXJi7m6N2+S7U0qQ0rTb77z39w1imCW06Ld8Jb//wvVz7ZsNf5s+9G&#10;4uID36dO0VuSEY/NCyZyZa0T8xkw7NcZuHrxOPr2GoSYfOY8mOvp/+A0Pnq/E3OtOmG1gTF+6N8f&#10;RrwAjbM4jN79RvPSpAI7pn+Mb3fVSJOEx3fxzl8HVY9pIsh9gonfDcS/OvVGWhHzHlVWYMGoDzD9&#10;hBv3/lPKyrFt/s94t0M3XPVXz2hUlhmJxb8NZ8oW8/7q3A2LNh5CbpnmzmoEQRAEQRDa4qVIE6kg&#10;HxX8WAlthReVJlKxuG7TYqYyViEQQChqvX8AkjTRrTRhpw0uKy2FmJ8JRBMKuQQlxWXVlfj6iIUC&#10;FBUWQSCsms1GjXpMk1koF1aiuKgQ5ZUayqFSgfKyYhQVFam/GeZhy3qFoBQVVZX/ekhEFSgtLedF&#10;hRIVZWUQ1dtXzOzDHresQsRVmKqQS0UoLhNUd59gZ90oZ66B5GnTjDLvpbIS5jyLSyCr/SZjjiGq&#10;YM6TndmHX1UfETvzT4Wwzjk0hHm95aXM+5+5Tsx1bICKff4i5vlLmefn17Hw3XN2W4RDyFyvoqJi&#10;SGtdRxaFTMxcqxKIat1jhVTM3ZPikpIGFfAGMGWkQlCOSlnd48pEQuZca88YpGLWMfel9vVmHitk&#10;XleZoIKTaawgKmfOhW1lUAV7L8sEldw9bwy5TILiYub1M69PUu88qmCvH3u/679XJJXlzPWvOSeF&#10;XMpcD6Y813o6OXM9iphrX1bBnAdT3svY8sFuYB7EznBTIaqREex7pryslPlcVa9TMOdWUsyUxVrv&#10;D7ZMlZay5Zq5H/XOV1BexpxjVVlVQS4RMc+nvj71YWcgKisp5a4Nex4N7j+HHKdWj8VPy882nIGo&#10;Fuyx2Gtf1Q2KPW/2va+p2HOvkXlesUxdZhQKGUqY5VJm/6pUvf6mUDL3vIS5L9y9EUvZE0FxYXGt&#10;18u+f0tQyFwrhYL5mbk+Ve9ltpyy94K7V8w5iSqYe8m816pgP5tKS8rqXHspU55K2PvLrWPKn6CM&#10;+xyp2oO93uz5S2pdSBmzrpg5v2LmcbWPRRAEQRAEoSt0Lk2KMyMx++fP4JfT+LejrZHnlibMemFp&#10;HvwDwpk/ctX7sDMpRIWH4Ul0FCKY/+NTsht/fAuGpIlupYkucTm1BT0/nFE9ECyhA8QFmP19J+y4&#10;WzMQLPH6IC7OhPmFvRjUvx9ckuoO0koQBEEQBEG0XHQqTeKCbTDm5/9hxJdfISCvYXeB1sxzSROV&#10;EqW5SQgOCYF3QCSk3LeIKpTlxCA1j28CL5cgytcXUpImrTKtVZp4X96LYT8vb3MtwloUkkKsnvwJ&#10;DjyMJGnyGpIfch8/Mr8LD5s58GsIgiAIgiCI1oBOpUlRQT4kkOLEwonwJ2nCtTKRiNkm8goEBj/h&#10;pUldFDIhgnwDoSBp0irTWqUJQRAEQRAEQRAE0ZCXMKaJhKRJA+QapYlKKUNsRAhScsuaeHzLhKQJ&#10;SROCIAiCIAiCIIi2BEmT50Tb0kQuLseT0BCk5WiYHqGVQNKEpAlBEARBEARBEERbgqTJc6JNacJ2&#10;yQkJCULuU6YSbQ2QNCFpQhAEQRAEQRAE0ZZ4CdJEjOMLxsMvl2bPqUGOgOAo9XSSKiWyYgPg4/cY&#10;ISEhXEJDw2gg2FYakiYEQRAEQRAEQRBth5cgTVTMdjmUrVACPI0XkyYq7npw+7D/K5VQ1svTH98y&#10;IWlC0oQgCIIgCIIgCKIt8RKkSdvkxaRJ24SkCUkTgiAIgiAIgiCItgRJk+eEpElDSJqQNCEIgiAI&#10;giAIgmhLkDR5TkiaNISkCUkTgiAIgiAIgiCItgRJk+eEpElDSJqQNCEIgiAIgiAIgmhLkDR5Tkia&#10;NISkCUkTgiAIgiAIgiCItgRJk+eEpElDSJq0LWkiqxDDZsh2OAwzgMOXlNYc+2F74Lf0Cn9nCYIg&#10;CIIgCIJoLlqQJsWcJMgvKH6twr7m3LxC5jo0lCasSNL0mLYe9pqwr52kSRuRJgIR7r23Avd7rMP9&#10;npTWHMse+vCYfIq/swRBEARBEARBNJcXkiZs2Ary6xy6Jg2j6Zq8LiFpQmmJIWlCEARBEARBEM/H&#10;C0sTCoVSE5ImlJYYkiYEQRAEQRAE8XyQNKFQtBiSJpSWGJImBEEQBEEQBPF8kDShULQYkiaUlhiS&#10;JgRBEARBEATxfJA0oVC0GJImlJYYkiYEQRAEQRAE8Xy8NGmSkCdCTJYAkWnFCE/OR1hSPiJTixGb&#10;Vc5t0/QYCqW1haQJpSWGpAlBEARBEARBPB86lyYJeWIExmTglMklrF6zBnPnzMLUSeO5zJ09C2v1&#10;9XH+yg0ExWYhsUCi8RgUSmtJi5UmKinOHTHGrh3bsXPbFuwzvQapkt/WCCRN2k6aI01UKhWkYiEK&#10;CwuZMiyDil9fG6VCjpKSQhQWl0CmUBcgiUiAoqKimhQXQ9RGxCFBEARBEARB6FSahMTnwHjfIcye&#10;OR1TJk3AgnlzYGiwG8ePHcWJo0e4n+fNmYXJE8djzuyZ2Lv/CCJSijQei0JpDWmp0kRZkYWtR84i&#10;u6AABQX5KCopYyrJ/MZGIGnSdtIcaZKT+BhL1m7D+UsXsGHzDsTkifgtalTSUpzZuwmHTC7gkulR&#10;rN15BHkiBVLCnXHq1GmcO3sapicPYN7CpQjJrvtYgiAIgiAIgmit6ESasN1tnL1DsWLFCsyYOhl7&#10;jQzxJDIKpaWlUCjUFUr2W03255KSEoSFhsBwz25MmzwRq1athFtAJOKpyw6lFaalSpOSZGccOW8B&#10;K/PruGfnCnEzTpGkSdtJU9JEpRDhyt5ViCpUy44Y91swvmLH/VxFdrQf9p+5wS8BZqd3wdo/lV9S&#10;Y3vtKK7YBfJLBEEQBEEQBNH60Yk0cfOPwMIF87B44Ty4uTpDqWyiHwCDTCaDo4M95s6ZiaWLF8HV&#10;N5zGOqG0urRMaaJClO1BbNx/Bl6+vrh/8xQ2HL4Gifzp70uSJm0nTUkTmTAHmxeuQwX/WS3IDsGG&#10;rWfqdNGp0zBJJcEJg41wjyvgVwAVOSHYYnwKpdImmjARBEEQBEEQRCtC69IkMDodC+bN5briREZG&#10;8E/TPNjWJyHBwZjPPHbVqtUIScjR+BwUSktNS5UmwrJ8iKRybkkpKcbmOQuRLnh6FwqSJm0nTUkT&#10;aXkG1i7cDqlSLTwqciOxecMJzeOayEWwvb4PB67ZQMbvoFIqcGX/elg/TlSvIAiCIAiCIIg2glal&#10;SUymAP/f3n0HZ3UmaKLnn7s1Vbd2qmZn7uzu7Myd2z27PdM97W63Q2MTbAw2xhhMsIkimhxsMiYj&#10;gnICSSCRcxAIkZSFJBAoIYRyzhLKOX75e+455ztKoAQcyUJ6flVPoZO/oHJZT73nPYctbaVbcqIi&#10;I+VLvL4Af38smD8XVrYOyK7UdnkthhmMGZSliVGLR3e8kFddLy0atDXY/eMaFDWqpOXusDQZOumt&#10;NNGpyrFvxWbUy5O7NhTFYPs+N+nnjrSqBpw8/BNsr4Wg44ASnaYeP63ahhfNvY8qJCIiIiJ6lyha&#10;mgQ8jsVCs3mwOHwQGo1GvsTr0+m0sLaykJ6uEx6f0+W1GGYwZnCWJkYkB7hhm90Z5BaXINjzJDbZ&#10;nIdG3/NtFCxNhk56ndPEqIHHka14nN8kLUffPwmH6w+kn1sZVDVwsdiDu09zoJNHpLSqz3uMre7e&#10;0PX8K0VERERE9M5RrDQRHy3s5OKOpYsXIC83Vz79m0tIiMcCs3lwdjstnJ9zmzDvRgbrRLDiaJPo&#10;R75wc3PF1bsPUNOH18jSZOikt9JEVF2Shr27d2Of+X4ccjyB4nq1OCwJ988dRFR2ORIeecDMbBH2&#10;7d0t7LcTO37ZiYcJRcKRRiSHnMfJwIQub+chIiIiInqXKVaaJORWYsvWrdi6ZROMxrcfoi0+aeen&#10;dWuwceMGJBfVdXlNhhlsGbSlyRtgaTJ00pfSRKTXqKT/9mpaJwk2GtHSVA+1Tg+1qlHYVoe6uvao&#10;pXlyjNAK21TynDlEREREREOJYqVJRHwOVi5fDlfno9KErm9LfJqOi7MTli1diocxaYhJLWIYxROd&#10;WoCs0iYhXf9ev25YmjCDMX0tTYiIiIiIqDPFSpNHMalYvNAM58+dUaQ00ev1OHv6tHDO+Zg3dxbm&#10;M0w/ZNbMaWhoaJDm4Mkp7/p3+3XC0oQZjGFpQkRERET0ZhQrTUKfpmDRgvm4eOGcIqWJwWDAhfPn&#10;pCLGTPjjlmH6I7NmTkdjY4M0sim34u3nzmFpwgzGsDQhIiIiInozipUm4XHZWLFsGY67uih2e46r&#10;izN+XLIY17x8cdvvIcMoHk+fYBRUNCFfgcJEDEsTZjCGpQkRERER0ZtRrDSJyyrDxo0bsXvnDkVK&#10;k/r6emzZtAE//bQeSQU1XV6TYQZbWJowgzEsTYiIiIiI3oxipYn4yGFr+yNYtnQRysvL5NO/uYyM&#10;DOnWHFtHZ+H8fOQw825kSJUm9S3w+Me1uPWbTbj1W+ZdjudvNiJ0lrP8zRIRERERUV8pWJq04F7Q&#10;E5jNmw2Xo0ekiVzfhquzszRHSmh0inB+libMu5GhVJro1Fqk2Pkg9ag/844n5Ygf8m5Ey98sERER&#10;ERH1lWKliZik/Frs3rtPKjuSk5LkS7y+6KhILF28EPsPHEZ2habLazHMYMxQKk2IiIiIiIiGO0VL&#10;EzHiU3SWLFqAn9evRV5ernyZvhHnQsnNycG6NauwZvUqhMVmdHkNhhmsYWlCREREREQ0dChemoi3&#10;6Xj5hGLJ4gXY8NM6JCUm9GliWPF2HnHfVSuWYemSRbjt/xBZ5aour8EwgzUsTYiIiIiIiIYOxUsT&#10;MeKksDe9g6TyQ7xV56S7O2pqaqDT6doKFPFfMeKjhSsqKuB2zBXz587G0kULcTcgDBnCObo6N8MM&#10;5rA0ISIiIiIiGjr6pTQxpQVhsWnYtv0XmM2dJT0JZ9uWTTh5wg03PK7hxvVr0s+bNvwkFStiYbJ9&#10;+w5EJuV1cS6GeTfC0oSIiIiIiGjo6MfSxJSUwjrpqTqHreywetVKLDCbhzmzZmKuEPFnce4SS1sH&#10;eAdHIq24sctzMMy7kqFUmjS1aDBz3XXM3OSJmZuZXz0bPbFkrzdUap38DRERERERUX/r99JEjDjP&#10;iTg/SXxOBZ7EZSE4KhHBkYnSzwm5FdI2cZ+ujmWYdylDqTSpbVBhxG/3YcQfD2PEe8yvnv88hL/7&#10;zFEqs4iIiIiIaGAMSGnCMMMlQ6k0qRNLk/9jjhF/tsSI95lfPX+ywP/zxRGWJkREREREA4ilCcMo&#10;GJYmTL+FpQkRERER0YBjacIwCoalCdNvYWlCRERERDTgWJowjIJhacL0W1iaEBERERENOJYmDKNg&#10;WJow/RaWJkREREREA46lCcMoGJYmTL+FpQkRERER0YBjacIwCmawlyZGow6ZaYnQGOQVPWBpMsjS&#10;x9LEaDS2pSsdt3fcp/N6eSURERER0TDH0oRhFMxgL01Sn3hhwYoNqNfJK3rA0mSQpQ+liaaxEscs&#10;tmPj1o3YvNcKWWWN8pZ2sSGe2Lb5Z2zesgnmjmdQ1ST8Mhh1eHT7BDZs3oSNW7bC63GSvDcRERER&#10;0fDG0oRhFMxgLk0ay9Lg4nwMFraH0cDS5N1Lr6WJEU/unMQRryho9XpkRt6ElZsXOg4q0tdlYceu&#10;QyitV0Gv1+K2qzkuh8ajMicG63daolGrh6q+GPt+OYBCtXwQEREREdEwxtKEYRTM4C1NNDhub4GE&#10;olI4O7I0eSfTW2li1OC0/Q4kl5t+/wzqchw6aI7qDq2JQduC8upa6WfxNpwHF2xwLugZtKpmVNbV&#10;Q6NqQkFmJMwtXFDdh98RIiIiIqKhjqUJwyiYwViaGI16RHu5wCMsRfi5EUcdD6NR3/u8FSxNBll6&#10;K00Marhab0BOk7ysrcNhy70o72p3owFVBUlY+/NuFNa2DikxIOS8NVYsWQS3WyFQC78jRERERETD&#10;HUsThlEwg7E0UTVUYem8Gdi4eTO2btmIFcuW4OcN5qhu7n5uDBFLk0GWPpQm7g7bkFUvL0ulyR5U&#10;dLF7fkIg5i3agBe1zegwFSyMBgMMej3O2O2AZ1iWvJ6IiIiIaPhiacIwCmYwliYGgx7lpSUoLhGT&#10;C3vr/cgvLoPO0PNIApYmgyy9zmliwN2zdribWCEtNRc/xX7LU9BKS+2eBl7CTuvjqGxon7QkKzYY&#10;dud920Yf3XC3hEdIummBiIiIiGgYY2nCMApmME8EKzE04ewpZzRyTpN3L72WJkBlfjy2b9+Jc5cu&#10;4uD+XQiIy5PWZ8UEIyStFHUFMVi5aC5s3U7j7JnTOHPKDaFJuVDXl8D+wA6cuHARZ0+74ICjOyqa&#10;B/HvMRERERHRAGFpwjAKZiBLE3EiT0Mvo0XeBkuTQZY+lCaixppChD9+jIziKnkNUFGQLvx+NqCu&#10;rAhR4U8QER4uJfxxmLBfpbSPTqNCdORjRMYmoVnL+UyIiIiIiEQsTRhGwQxMaWJEcc5zWG5fB/ML&#10;wShMiUZRWZ28TTksTQZZ+liaEBERERGRcliaMIyCGYjSRFuTjrnTv8e92xcxy9IDhaEu2OVwR96q&#10;HJYmgywsTYiIiIiIBhxLE4ZRMANRmjTmhmHR7B0ozYrBbLvbyH/ggm0WN+StymFpMsjC0oSIiIiI&#10;aMCxNGEYBTMgt+foVThntx3fTByPj8eMx3fTzRCTY3piipJYmgyysDQhIiIiIhpwLE0YRsEM3ESw&#10;RjQ3NKCmpgZadSPq6prl9cphaTLIwtKEiIiIiGjAsTRhGAXTn6WJwaBHbm4OcnM6Jg+RN22wdb/y&#10;t+fUiqXJv+3HiPcspD/YmV85fzyMvx/nhMZmliZERERERAOFpQnDKJj+LE206jr8tG4N1qxZ3ZbV&#10;q1dhzdotSCowPTZWSY3NaoyecwZjFl9kBkFGL7qAb9dfR4tKK39DRERERETU31iaMIyC6c/SxGjQ&#10;o7q2AXq9DnU1VaiurpZThcYmtbyXcoxGI3R6AzOIohcifi9ERERERDQwWJowjILpz9JEo6rC1GX7&#10;UV2Zg9WzJ+G7qVOlTJ06EQ6ng+W9iIiIiIiISCksTRhGwQzERLBGox6qlvaRJQa9FireskFERERE&#10;RKQ4liYMo2D6uzQx6HVoeRGOn1cchFqtlpL/8DS27Lws70FERERERERKYWnCMAqmv0uToidXMW/a&#10;V3jvD3/BvHlzMXfOHMyavQCPkl7IexAREREREZFSWJowjIIZkNtztI3IzS6Sl/qPWq+Dc0o8XNKT&#10;mC5yLC0RdVrlJ+AlIiIiIqLBg6UJwyiYgShNAD2ehdzCQfMDsDh8WIg57gTGy9uUU6NRY8RJB4w4&#10;58J0kf/rrAuyGurkT4uIiIiIiIYiliYMo2AGojRRlT7HzEnTEBIdi+TkZCFJKCqtkbcqp04sTc46&#10;Y8Qld6aL/JeLbshprJc/LSIiIiIiGopYmjCMghmI0kRTmYBfNtrJS/2HpUnPYWlCRERERDT0sTRh&#10;GAUzEKWJtjIVkz/6HcZ+9hnGff45Pv/8Exx09Ze3KoelSc9haUJERERENPSxNGEYBTMQpYlBp0Zx&#10;YT7y81uTh8rqBnmrclia9ByWJkREREREQx9LE4ZRMP1Zmuj1LfB+EA1VSz1C/e7Bx8dHzl3EpSj/&#10;NB2WJj2HpQkRERER0dDH0oRhFEx/liZadS02HjqButoiWO1Yj82bNkrZtHEdLt15Ku+lHJYmPYel&#10;CRERERHR0MfShGEUzEDcngOjASpVS3taWqDR6uSNPRGPU0HXx5fH0qTn9LU00ahVUPf2/RiN0OpM&#10;+xiF71etVneKRquVthERERER0cBiacIwCmZAJoKtzcXudYuxfPkyLF/2IyZ89O+wOh0sb+2atrEQ&#10;e/fthpOLCw7u34fQzFp5S/dYmvSc3koTo0ED34tOOGR/FHaWe3DcIxgGeVtHBp0K/pcdsPdkqLS9&#10;uaoQJxws4OhgL+WXdT/C+uJ9085ERERERDSgWJowjIIZkJEmL6l8eg027t7yUlcMiLpuiVtRGdJS&#10;QVIYNuw9AU1Xf8F3wNKk5/RWmlTmRAufs72pKNG3wNFiD56XqKRtrTSNJTjudBBWVvuw50TIK6VK&#10;S3k6zC2OorhBI68hIiIiIqKBxNKEYRTMQJQmenUDYiOfICIiAhGRkTi+cwHM3Xp65LARRqNR+NeA&#10;0qIceJx1wimfBPT2Klma9JzeSpOEh7dgfdpXXgK8Tjng1sNMeclE3ViFzOIK1OY8wC63zqWJUa/D&#10;iUOb4B+XL68hIiIiIqKBxtLkdVPWjKxyVVsyxXS1HzMsMxCliaY6C1t+nIMFC8wwf948WJ+6jUZV&#10;X+Y0acIJ2wPYtnUTroYkwyAVKd1jadJzeitNYgKvw+n8E3kJuH/6KDwCU+SlzmozA14pTZpL47F6&#10;pxsaB3bgEhERERERdcDS5DWSWabCmYvXsH//Puzbt1fKgQMHpHXJBbVdHvNyMstaEJmU2+W2XzNp&#10;xQ2IyyrtchvT9wzInCbNNUhOikdCQgLSs1/AUJWGgIh4eWtPTCNOtPVFWL94FcoaO98q8jKWJj2n&#10;t9IkMew2bE4HyEuA12lHeD3qPNKk1SuliVGP0KsHcDumQPjWiIiIiIjo18LS5DWSVa7GyXOXcPLs&#10;JTxNLUB0cj7CYtOF5YuwtXdEanFDl8e1pwV3A8NwWjiHWJ50vc/AJ624ES7HTiA4MgEZg+h1vYvp&#10;z9LEKPwhHXJ6N6bMnIdt27Zi29Zt2LFhEf6///XPuBycJO/VBYMON2y2wjuuQFpsqsrFymUbUNPc&#10;8zwZLE16Tm+lSXXuU/y0y0Ze0sD2wE7El3X9mb9cmujU9Ti4bCFy65rlNURERERE9GtgafIaaS1N&#10;Lly9iawKtbCuRSo/EvNrYGVjB+8H4W2lw/OsUoRGJ0mJyyqT1iXmVeP8ZQ+4HD+B8PhMaV16cSOe&#10;PM9AaFQiHgv/pr3ovniJyy5rO2ds+ou29eklTcL5sqRzRCTmdDrm5cSkFUr7hT5NFl5PlfR6o1MK&#10;YGvngJv3AhGbUdzlcUzf0p+libalGn8dNQO5VS3yGh0ent4Li30bsMfhtryua80VqbC0PAhrezsc&#10;sjiEWxFp0L886+hLWJr0nN5KE4NejQCPYzC3tIXFoX04d/exNI9MfWkqbC77oOOvSW2mP3Ycf9BW&#10;mqhqCmH24w7Ut/BRw0REREREvyaWJq+RTqVJuap9W1kLrnreg6vbKWSWtsDvYTQsraxx/MQZHHE5&#10;jsOHLRAel4nolHxpRIqVtQ2u3fJGUkGNtI+9gxPcT52TjjklnL/jNVvz8GkyDltYSNc46uIm/OFr&#10;gUfP0qTXdPnGHan0cDt5VtrH0zvolePFcsfzfiAshWu7CdeydzoKaxtbPM8shXdwBA4Jr/GI8zEE&#10;hT8X9udokzdNf5Ym6uZK/GH8cpQ2dpy/xIjSiHPYfviKvNw9vbYFlZUVaGhWy2t6xtKk5/RWmkiM&#10;BtRUVaCqtqGtENFr1aiqa4Shw3034ndT26BquxXHoNeisrqu13lniIiIiIiof7E0eY30VJqIhYSj&#10;41Fp+airGx5ExCO7UoPcKg3cz5yHxx1f5FRqcds3BKfPX0ZWhUbYJw6OR52RV61HtnDuZ+mFUnEi&#10;jkhpO7cQcTSK87ETCHz8DDlVWuG8YlFyG+ev3JBGmVhaWiMqKRfZwrZn6cVSgZKUX9PpHCmFtbB3&#10;dJKKm2zhdWRXqWHv4Aj/0GhhewucjrpKI1h4e87bpV9vzzHocPLnqZi7YhOOHj1iyhFLjPrTH+HX&#10;D09YYWnSc/pUmhARERER0TuNpclrpKfSxOO2r1Q8iMsJORU4d8VDGskhjggxNz+Aq5735dIkWCpN&#10;xJEf6aUtCI6Ig4OTMyysrGBhaSWNSknIqWw/txCxGEkurMXFq7dgY2cn7GeJg4cOSa9FLF8uXffC&#10;3r17hPMchef9ICQWdC5dWhOTWgT3MxekkS6HLCylCW29HzwRtplKk5CoRJYmb5n+LE1EBr0GmYmx&#10;8PG5Dx/v+/D2D0FReU2/jEhgadJzWJoQEREREQ19LE1eI92VJmklTXBydpXmBEl9UQ97xyO44nlP&#10;miskMbcc7qfP4/LNu51LE+F4n5BIWFrZSCM8nmUUIyIhCxYWVq+UJuIoEYcjR3Hh+i1EJeUhPqcc&#10;lzxuS68ls0y4fnEDngrX8vINwYkzF6VbdMTzdTyHOMeKWJaI+4jzmiTmV8He4QjuszRRNP1dmgwk&#10;liY9h6UJEREREdHQx9LkNdJampy77CEVFSmFdUjIrYKXT7A08kOcWFWcI0ScH0Sc1FUsIGLSinDY&#10;wlIqUVpLE3HuEXGEyJWbd6VJYbPKW6QJYD28fKXzvFyaxGWXw3z/fuGc6dI5n6YWwsbWHqfOX0Zq&#10;UT3sHJyk62VXqIXXUCnsa46IhM4Twj56liKNUInNLEG6sCzuv9/c3DR5rbDseNQV/g+fDqqn+ryL&#10;YWkyfMLShIiIiIho6GNp8hoRR5ecOn8Fhw4fliZvFSMWJOIcIo9iUuT9WqS5RsTbclyPn5DmDTl+&#10;6izOXvaQSpPHsWk4eOiwVLyIT7wR5zBxOOIMx6Mu0ggUW3sHaYRKx+uKt+dcuXEHBw4egstxd2n/&#10;0xeuwNnVHdkVGty85y8VImIBY2Vji4vXPJH60lN40l40SpPOWlpbS48XFkfGiLnlHSQ9CejqzXuw&#10;sLKBd3D7E4CY10//lyZG1FSWoiC/AAUFpjSp++cJKyxNeg5LEyIiIiKioY+lyWsmrbhRGhXSMS+X&#10;DOJoDXEkSsdtHUuM1nO07SueR1gn3rIj/itO/Nq6b1ukc8rHdTinWKhklqmkf8Vt4rHdjxZpvVZD&#10;+zHCz63bpW3i+Tsdw7xO+rM0MRoNSA48ig8+/Cu+/+F7/CBmxmS8P3YuCmtbH0OsnFqxNDlzFCMu&#10;ujFd5L9cOI6chjr50yIiIiIioqGIpQnDKJj+LE10qkZMHfktEovqodProRej0yL8zDYcOBsi76Uc&#10;sTT5m/Ou+JsrJ5ku8reXTyCXpQkRERER0ZDG0oRhFEx/libq5jL82/TNqFbJK2SlUVex29xDXlKO&#10;+ESeSlULKtUqpqsIn43eYJA/LSIiIiIiGopYmjCMgunf0qQU/zrmB3jc9oGPT3suOmzF1r3X5b2I&#10;iIiIiIhIKSxNeklyYR2S8qqkRwl3tV2cFyS5sLbLbWLE45Lyq9uSKCSlqK7Lfd824pwnrdcRf+64&#10;TXydrdvEnztuE+c1aTuupPNxbefMe/WczKvp19tztI044mADK0vLzrE6DJ/QZHkvIiIiIiIiUgpL&#10;k+5S1oLAsBjs3bsX+/fvlx7PKz3yt9N+LXgQHic9RaeryVfFdfcCHmHH9m3Ys3u3lF07dwjn3AOf&#10;kAhpMtaXj3nTxGeXw87BEXv37JGu4+B0FAm5pkcXixPMup0+jz17hNcgxP3U+bZrP88qha1d+3GO&#10;Ts7So5PFbeIjlW3sHKRtYuwdnVic9JL+LE2IiIiIiIhoYLE06SZx2aWwtLLCw6fJSC9phP+jaNg5&#10;OCFFHlUilg5hz9Kkxw8fcTnebWniHfwEdo5HpNEaKUW1SCqokR5PfPDgQQSExXQ+Rti/uyffiOu7&#10;K1nEbe5nLuDcFQ/piTpizly8hlPnLyOrXI07/g9xxPmY9BoS86uE13sM94PCpMcVi48hvnjtlnBM&#10;o3TcibMXcVY4NkvYduzEaVz08EJqUb00Oubc5RtwP3VW+DxefQ2MKf1ZmmhaKjF65Mf4ZORIjPpk&#10;JD7+6EN89OEH+PCDP2C3w315LyIiIiIiIlIKS5NuIo7c8H/0tO1WlueZJbCwtEJcdpm07PswGsfc&#10;TuGq5z0ccXbtsuxoLU3snY5Kt8C0rhcLiSs378L52AlpFIg4YuVZRjE87vrhinC+0Oik9vMJ/0Yl&#10;5+Oal4+w7S6exGW0nac14mv0E15PbEaJvK4F/sKyk/C6xJ/t7B3hGxIpXUs8r/i+xJEoYkniFxot&#10;Xbv1XN7B4cLrcpeOE39ufb/iceKoGmtrW6lEat2f6Zz+LE2MBj1yk6NhtX0lZsw2g9tlb5SWlqCk&#10;pBg1dc3yXsoRr6euSRWSxvSYVOi1DfKnRkREREREQwlLkx4iFgXiKItHMalSkXDx+i2ky9uephYI&#10;/zZJxcLrliZiQqISYGVlI90C8zS1UCpkLnnchpfPA9jY2eOOX6iwXwsePk3B4cMWuHzjDm7eC8DB&#10;Q4cRHBEvbet4vo7XF0ekuJ86h8vC+cTbaczbbi0yjWQRixdxpEuK8N46HVfeAle5CMqSC5bWbenC&#10;edxPn8fFq55t65hXM1C351QUpOCIxRZMmTkPdyKz5LXKMmibkHtvPPJ9Jwv5lukmed5fo7k8Wv7U&#10;iIiIiIhoKGFp0kuephXC4YiLdBvOlZv3OpUfplLkzUoT8bYfSytr6ZYZV/dTuOUTJI0YEfeLSsrD&#10;7t27pFLj+InT0giUnCotsirU8AuNwv2gx11eT4y4/vLNu7C1d0BCXpU0Se2+fXsRkZAtbDeVJhFJ&#10;uThw4IB0/vZjheNu3JFGpbTOadKWsmZcv+UNaxu7tpE3TNcZiNLEoNOgJC8d7tbb8e30WbgTlS1v&#10;UZZYmoiFQIH/NCHTmW6S7zsFLeUx8qdGRERERERDCUuTHiKO2BBLAvFf8akyVja28AkOF7aZCgtT&#10;KfJmpUnQk+ewtLaRnkpjaWktlSTiJLG7dpmye+dOxGWVwt7xCAIfP+t0zu7mNhFfqzgnibXwOuNz&#10;KqR14lwk5uYH8Di2w0iT5+k4dOhwW2ki3m5z4swFWNvaIjG3c2EiXuvk+UuwtXOQnvzTcRvzavq7&#10;NKnLeYqNZlMxbeFGPMsohU5vkLcoj6VJ38LShIiIiIho6GJp0k0ePUuVRl6Ic4qIy9mVWrgcPynd&#10;ImOah+TNSxPxXKcvXsPJcxeF5RZY29rDJzRCHmnSKJUZ0siQsmY4HnWFb0hE27Eh0Um4cddfOq51&#10;nZjkghrp9bm6nURyYU3bevGcjkdc5NEppltu7gc9wdFjbkgvFh9DXAPn4+7ShLDi45U7njNN2O7s&#10;6ga3U+ekETEdtzFdpz9LE62qBrNmTME3kydj+vQZ+H7mdMyYPg3Tp30DxzMh8l7KYWnSt7A0ISIi&#10;IiIauliadJNn6S+keUbuP3gsFQa+oZE4bGEp3+Zi2qevpYmtvSOik/OluUvE42/c8RXOZYEn8VlS&#10;KXM34KE0OkScdyQuuxyXb96BlY2NVLR43g+Eg5OzNIeKOGGr4xFn3PJ5IBUgbdcSznHhiifshf2i&#10;U0zXEfMs44WwvUUaqSIWM5GJ2YgQIl4rODJOmrfk7OXrcBRev3j+9uOKpbJFfFqOOGFsREKOdJuS&#10;uE9MahEyhG0d3yfTnoGa02QgsDTpW1iaEBERERENXSxNuolYSojzjjgddZEmZnU86ozQp0nIeOnW&#10;GL+HUTjmfrrb0kScg8TS0kqaD0QsK6ysbaTRIGGxaW2jWMR/xXlLxHlIxGuJc5zEZpqehCNORHvd&#10;yxvWtsLxtvbSJK3iuo7XEW/FEYsZ8fym69hJtxKJk7qKr0EcGeNxxw82wvE2dg64eTdAen/x2WWw&#10;tet8nBhx1In41BwLS0vTdVvPaW0rlSjiaJiO12fa068jTdR12LxhPX5a3znr163EuVuR8l7KYWnS&#10;t7A0ISIiIiIaulia9BLxVpq8Gr00EWtX28XRGrnVui63iRELC/H41uRW65FdoelyX3GbuE92Zeft&#10;YvHRenxX5YyYXHl7x+RU6dv3EY4Tzy+m4609rdfsdJz8fl5eL8Z0fPt1mc7pz9LEaDRApVJBrVa/&#10;FBW0Wp28l3JYmvQtLE2IiIiIiIYuliYMo2B4e87wC0sTIiIiIqKhi6UJwyiYQVuaqKvhfsQS23/Z&#10;jl37D+JxShmM8qbusDTpW3otTYxGJIXfxs4d27Bt127cjcwQV3UpPeI2jlz3l37Wa9Ww2/UzNm3c&#10;gC2bNmDzhnVYt8sSjdrevjkiIiIiIlIKSxOGUTCDsjQxGvDwzF6c8o+EWqtDaUYklm7ch2ZNz6+T&#10;pUnf0ltpYtBUYvOOg8iraURdZS52bd6GcnXn26n0OhW8rx7DxvXLcPiCt7TOaDRCq9UI0ULdVImT&#10;1rsRll3dbeFCRERERETKY2nCMApmcI40MaC8sBBNao20pKrKw/K129Go0krL3WFp0rf0Vpo0pHnC&#10;5uKjtpE9AWd2wierUV4yUbdU435IFDIirsPywm15bbvYoMvYf+K+vERERERERAOFpQnDKJjBPqeJ&#10;Qa/GndOHYO8ZA4O8rjssTfqW3kqTosfH4OKTKC8BkbdtceNZpbzUWUH0q6WJUVWOgzt2IadJXkFE&#10;RERERAOGpQnDKJjBXJoYdc04ZbsTjtcDoDX0fo8HS5O+pbfSpCbmHI7ejpWXgMhblrgR2/fSJPXJ&#10;LRxyvSEvERERERHRQGJpwjAKZrCWJvqWatjs34Vbwc+g6eOcGCxN+pbeShNNVRx2O1yDSvzcjSqc&#10;2r8J8TVq08aXdFWaeBzZjTux+fISERERERENJJYmDKNgBmNpYjRoccNxM37ebYs7d+7gzu1buHUv&#10;CBptz6+TpUnf0ltpYjTq4Wq5GyeveODaRXfstjsDnd4AVX0pHjyKQMeZZfIjL+PAGU95SaTDvq17&#10;kCz8bhERERER0cBjacIwCmYwliYGnQYRYQ8QFBSAoEAhAf7wDw6HRsfSRIn0VppIDC2ICgtGSPgz&#10;tI4xUTdWIDzqOTo+R6ehLAux6bnykkiHqJgYNKp7m4GGiIiIiIj6A0sThlEwg30i2NfB0qRv6VNp&#10;QkRERERE7ySWJgyjYFiaDL+wNCEiIiIiGrpYmjCMgmFpMvzC0oSIiIiIaOhiacIwCoalyfALSxMi&#10;IiJSml7bgqjHcdAa+vjYwy7oGssRER2D/vw/U6NBj+rqKhiNnV+nXpxT78ED+Pv7C/ETEojYpEzo&#10;3uL9vEzfWIIn8Rl465nfjAZkxT9GUVWTvKJdc1UeHgT6mt6Dny+Cgp9D84YXbCjNkOYXzK1skNeY&#10;6NVNiA71R0xGGd7k0xF/VxrUGnmpXf2LZOG1C5+/n/ja/RD0MAwl1Z2v/bay4mJRWNEoL705g6Ye&#10;MdGxePVdDA4sTRhGwbA0GX5haUJERERKMug1CPe0xz//ZgUatW9eCTSn38foL6e2TULfHwqf+WDq&#10;sh0wvFSaqBur8Mk//B1+WLgUa9asxuoVP2LCyPcxf6cb6lUdp8F/c+pUT3y69HCnSfXfiEGDg4s+&#10;wPmHGfKKdlHnzDFy1ASsFd/D6pXYuNkdjW94wUTPvfjH//a3WHTIS15jUpwcjH/92/+KyXvuvX5p&#10;YlTBfv10BKWVySvaJVxag9//5ydYs3aN8B2swo8LZuJPH47B3YhX3+ebslw1B2eC0uSlN6epise3&#10;X81Ajbw82LA0YRgFw9Jk+IWlCRERESlG34QjOxbiD79/D79/72c06d6iNMn0w5dTZ/dYmuj1erzU&#10;d0gMwnpx28uk9W2jRYzIDLuGLxduhlYnnEdeK9I0VmPsP/0jovMqpGVxJIo4omLZmN/A1jNKWicR&#10;1wvn7FS6CD+blg3Cto7vX1hvEJalYwzSOcX9xHUvv1bT65QXBNL7lH/uyGAQjjNoYLNqDK48yZLX&#10;tnPatRgOV5/JS28nxWsfxk6ejimzvpfXmNx3s8DMWd9g6n7f9tcovcdXvxvpc+yw3qBvxMZ5oxGQ&#10;UiJt6yjp+s+YZmYhLxml7UURF/H+6G9QpJJXi4wvf86mz08kjiTqeFaj8FlLy8J68bM3CseK59Xp&#10;tW2vSSSt0+jajhWPe/kaItP7EbbVJuKH7+azNGGY4ZChVprk3BmDPO+vhExkuknuvS/QXBYpf2pE&#10;REREb64yJwk+9x8hKy0E//O3a7osTarSAvHN6FEY9/nYtnwy9nPceV4s72HSU2mSHXENYz7/CmYL&#10;F+LbryfilO9zaX1LdTrmTfkGCxYsxOwZkzFy0mJUN2ugayrCxoXTME9Yv2j+9/hyzmaUVRdhy+LJ&#10;+OMHI7FsxTG06Nr/am4tTaLk0sTEiLzQk/hy8W6ohLdVnPIAX4wZCzMzM0ybNAHWFwOkvaoSzmPO&#10;rKWYM2825s+agS++mY/yJh3QkIVJwmtaZzYH839chdKE2/hs5SGoimPx5fhJaJaOBnTVCZj69SyU&#10;aI0ojLiIiRMnS+9z6qRJOPsgUfrjXl2TjaXTJ2HWXDMsXrEaK+d8gmtdlCZbfhiLzXv34yvhM16x&#10;3RJlTa9+mo8v2WLsJ592+j4+nLwAyeVaeQ+TFK+9mLb+IA4u/AbR1a3faxN2r1oFr7NbMXmfqTQJ&#10;ue6AiRMmYaHwuYwbPQY3n6RKe8b7ncWEL6dhofAdfPPFZ3D2DEf2oxv48P3/wKRvpyAgPlfar1Xn&#10;0qSVDuu/n4BT3qkw6DQ4tWMppsyYiYXzZwvnmI+iBtNr/mXp51i8dAlmzV+I6V+Oxf6T/tKIngdu&#10;lpgxfwnmmc2D45VAWK9cjPPBmXhyeguWuwW1lSQhp3ZgpoU/DMYWmK+dh2kzhe9s7g8Y991yVDSa&#10;PsPHN50w+ouvsXDREmw7vB8zpi9gacIwwyFDqTQxGvVQ12ZCXZfF9JhMqWAiIiIiUkpxXij+qZvS&#10;RNtci9SkJCQnJ7clUUh1U+cZIborTdRVGZg8ZhRi86qkP3KrC2MwY9IUVKh18LKbA5urYdJ6XUsN&#10;fpryO/ilVCLz/jHMWPaLNH+I0aDB9XNHkF3RiJwnNzFxyTbhj2PxzO26Lk2Eawvv6+PJS4XXWoZV&#10;M8fBL7FAOrapMg9Lpk1GbJUO1YlX8ecxs5Apzv2hV+Pe0fVYYHMbuqZsfPHXv8Dreal0Lk26qTTR&#10;GzVw/mk6zj2tktZHXLfFoi1H0VJdgL/84fd4nG66daUqNxwTPhqPOq0eF/f8gE1ON6T5XlTVefju&#10;w3/G9fBsab82hhrMnTgJzpd9kJaaDE+XrRg/dxuqVZ3/X7++4gWSExM7fR8JaZlo1nb+UMTS5Lv1&#10;Doi+bYX1R4Olz7Im2Qcrf7FH/NWNUmmirXiO8V9MR+wLsT4wojzzCUaOm4Wc6ib8sngKPBOqpe+m&#10;PDsGV2+GCq+xGdsWjEVIZrl4iU66Lk0A6/UzsO/8fZQ8u4nR329BpVRi6PHYyxljlrhAozdi08y/&#10;YKvTTako0dS+wGcfj0J4egVC3ffjvW83QCfsI7JZZobzwRmoL47He+/PRHmLHkZNLTbNnYCYchXC&#10;L+7Fwq0uqBf+PjLo1Ah1XY0Nxx9AV5uGaeMnIuFFg/R+om9Y47Nv57A0YZjhkKFUmhARERHRr6PH&#10;0qSlFmnCH+YpHZIkpK+lSX6UD/79P97Hvr17sX+fmF0Y9+mfEJDdJE3gWlmSj6SEeIR4e2DamD/g&#10;1tMXaCqJx7xJozF36To4nbqKlNxiiH83Zz/xwFeLtva5NGnOfoCPJy1DUWYUPv3332H//tbXsA+T&#10;PvszHALyUJN4Hmv3XJX+mBZV5Ybhf3z6M+oac/D12OnIbTF9Jm2lifBzyoOz+HLNUekP/gNLJuF8&#10;WA5epAbhN799Dzt2ydfY8wvGvf9bxNZpsGb0KAQlvpDOA6MWR7Z8hSuPM03LbQzQ6dr/v96g12Hq&#10;J39AQHyJvMakoaIYyUlJnb6PxLQsNL80H41YmkxZZ4fq/Fj871FLpCLhltMWON9+jqcXfpZKkxzv&#10;A5i60Uk+wmTB6L/CN64QQRcs8NEnE7Btlzl8QyJQ3dAivKgmbDYbi8D0vpcmFuu+w/4LvghyWYov&#10;Zy6TP/+92LZxFX73u09Q26LDxoVfwDe13nSA0Qib78fjVGAUHrntxfcHzrV9362liUHTiAXj/4Rg&#10;4TOtTAvCl5OWQ6/XwuLHjzHdbE3bNfZtno/RU/egIOIUvli803QSgbExG2ZzeXsOwwyLsDQhIiIi&#10;orfVU2lSmeqPCR9/jNGfftKWD0eOgtezvt2ekx12Bx+NmoKnT2Pw7NkzKTHPnqO6WYuYG/b4Ysxo&#10;TJ0+C7ZuZ7B25se4FVMkFQaaxlrEPPTH1uU/4H//n/+Ev/CHfPaTG69RmhiR7ueIiT+aozL5CT77&#10;86dt1ze9hmd4UdOC6sRz2LDfq600qc6PwP/4ZG1baZLXRWnSUpWHT347EmU1xfh6+lKUNhtQmOSD&#10;33/0JcKi2q8hplFjwI+fjkZwUntp4rLzu1dKE4OqHqlZ+VI5JDIKn8Hc8f+JuxH5phWyRxes8MkH&#10;H3X6Pv701RwkdXF7zpS1NjCoa7Hus39BenE1fl64Apk1WkSfN5UmmXcP4LutLvIRJkvHfoi7z3Og&#10;1WpQV5SJuxdd8PWnf8a3i3dB/dqliQ6rpozBhYBs3LOZj58OX+rw2cQgNi4BWuENb148HsHZ8khq&#10;owGOP0zAicBIPHTfi9kHLrxSmojfbdKljdjoHoR7x3dhq+s94fPSwHz+73HwhGf7NWJikJiWj4Iw&#10;N4xf0l6aoKkAixexNGGYYRGWJkRERET0tnoqTcTJM8XJT1+OuL6j1tKk85/uQEtxHD7640co17b+&#10;P6saoQHeKK+rx9f/8g+IynhhukZzBRaO/J+49awM4dedsfXQeWlvcfLPM1tnw/ysP7If38C4hZu7&#10;LU1iOpQm4kSwCz76VxzziYOhMQ8zPvsIT6vljYKoh37IKBdLkyv49IctqJffeqznQczcfw265qxu&#10;SxPxlqGTm7+Dk83P2Oh4RypcGssy8L/+5d+QXS6PmNA1IfDOLVRrDDi2cSL2nH0orTZomrBs1P+L&#10;q+Gd5zQxNqTj4z+PRUKF6RPUt+TjL//xOTKrO3+i4ufRl++jtTQRNiDm7HaYOzthwy5X6bNrLU10&#10;JY8x6vPvUdg6aEhfgg8+/AoppRXYvmYG0qUnBovfTS4mTfoShepmbJo3BgHdlCbTzSzlJZOc0DP4&#10;8IvZqNQakRN8Eh/PMkeT/GvQUPMCXreDpdJkw/cfwfWuaZ4bcTLYiZ98jLDEMgQf7640EfbTFGDO&#10;irVYO+cHRJQJ35HwuXg7rMbSvabfG5G2NAmBD5OhrozFhDETUSo/iajy+XWMm8LbcxhmWISlCRER&#10;ERG9raKcIPzXf1zylo8c9sYHf/gtlq5YgRUrlktZs3kHilv0iPJ0xMhxk7Fy1WqY/TAFC9ZbQK3T&#10;4Mqe+ZgweSbWrl2LVcuXYuXML+HqlwZVdTaWTR+P+UtXYc3qZRg3cTaSS+pRmxOBv/z5PazbcAxN&#10;HV6r+MjhkX//d5g+b5F03WVLF2PiuFH4yfoSmjTi/ysbkBx6FSM//RwrV67EkvkzMXPRFlSp9KhO&#10;vIQvxn4Fs8XCa16yAOO+mY2iWrXwV306xn4wETnNcmmS4oEPF+6VShNRTcpt/Pf/9k8IjCuQlo0G&#10;HZ56WOCLiVOwQnifC2ZNxZxVllDpDWiqSMfiqV/C7MflWGL2Az59/3e4HPbq7Tn+J/fhi6++xdqV&#10;yzFpzEhceZQkzUXyJhI9tmP80kPSz+raRPzmv/8dzgTFS8sRJ1dg3Pa7MArvxsNlJyZ8Mw2rV63A&#10;N1+Mgvv9SOiNBoR7HcHIsd9g1apVmDdtIrY7XoXBqMd9y+UYN+k7+MR1ngg2/tIa/O73HwvvXfj+&#10;ly/DIuEz/nTcVAQ+N30+OnU99i35DtNmmwnf6Qp89/UE2N2NE65lxGazUZg0fTaWrV6FudPGY/fx&#10;+9AYjPA/sg1Tdp5qK00OCuc8GWiaqFa0Z94YjJn3S9tjoHXNZVg/dzJ+mL8Iq4Xfgwmj/orbMdli&#10;7YPgazYYO36q8H5WY9qMKRgzZSY6dGiDCksThlEwQ6k0MQj/NSyrU6O8XsO8EjX0hjf/nxgiIiKi&#10;nrQ0V8Jf+INa1/rX6RvQN5Yj7IEv/P382hIQ8hCN4l+0wh/hJdlJCPD1QcTzVOEPYtMx4u0b8REP&#10;ERAYjBeVDagvTEVCnmmC1ZaGSjx6EAD/gGDpiTomBuQlRcIvIFKaT6SV+GSW8KBA+PvL1w4IQnL2&#10;i1dGpNSWZCPQzwePouLbSpfqxAtYuuMcstNiERD0EFVN8sgOXRMiHkejWb6OoaEYj+PSpVEl0rJO&#10;jYehYWhofzPC+zSiOCcJ/r6+iIxNaStYRC115QgN9ENUQhZyU5+iqKpR3tJZXloc/Pz8kV5gmjj3&#10;TTUUpwrXMhUz4uiNJ6EhqG4w3TxVU5CIyLQy+fwGFKQ+h6+vHzKKKtqvadSjKF1c74OnCdlofViR&#10;QdOAUH9vpL3oXDnUv0hCYIC/9Pn7CQkOC0fNS/PeiN934tMw+PoFIi2vTF4HrJ//Oa5F5CIsyA+P&#10;47Pafg8rclMRk14ofqySzOfPUFDR/rkVZ8chPq3zbWIGdQNinoQIvyNBKChv7PAZCu8z5Rl8fP1R&#10;VluD58K5Xn51gwVLE4ZRMEOpNKlr1uLvlwTgH1Y/wD+sYTrmX9YFo6i6Rf6kiIiIiEgpVfFnsWDz&#10;ibbRCjTwVs/6FFdiOk/iO5yxNGEYBTPUSpMRs7wxYqE/RixiOub/XhKAQpYmRERERIprqUiB76PE&#10;N74Nht5esM91pJU1y0vE0oRhFAxLk+ERliZERERERMMDSxOGUTAsTYZHWJoQEREREQ0PLE0YRsGw&#10;NBkeYWlCRERERDQ8sDRhGAXD0mR4hKUJEREREdHwwNKEYRQMS5PhEZYmRERERETDA0sThlEwLE2G&#10;R1iaEBERERENDyxNGEbBDPbSpK4kHVduBctLPWNp0n36UpqUZD2DvfVhWDm5Iq+q+0e2lWZH40JI&#10;nPRYPb22Eq4WB3DogLkUKysLnLjsA41pVyIiIiIiGmAsTRhGwQze0sSI7JRwmG9biV/sPeR1PWNp&#10;0n16K01aqnJwYM8ePM/IRWpcCDYdckONqvPvhdGgQ/wTX2xesxiHPcOk0sRo0CA/OwvZWVnIysyA&#10;9S8/wSs8RdpGREREREQDj6UJwyiYQVuaaGrg7HYCjx54YavNVXllz1iadJ/eSpOUkPOwuRAi/Ww0&#10;GuG8dT2e5lVIy61qS5Jx3O0CHvhchrnHo87FiHBM0fO72Ol6D2qjvI6IiIiIiAYcSxOGUTCD/fac&#10;ktRgbLFmafK26a00eXzdAicC46SfxdLE8+ha+CYWSssvS3t845XSRNtcha2L5iGvjvOmEBERERH9&#10;mliaMIyCYWkyPNJbaRLuaQ33oI6lyRr4vUZpkhfni03Wl6ExcJgJEREREdGviaUJwygYlibDI73e&#10;nvPoEqzPBUk/i6WJ07afEJNXJS2/7NXSRA+vY+a4m9kkLxMRERER0a+FpQnDKJjBXpoUpzzAJssr&#10;8lLPWJp0n95KE1V1Hg7t3YOY5DQkPX+ALZYnUKs2QN3cgIzMHBiM7SNIUsOuY9+1h22liVFTCYs9&#10;O1EpLxMRERER0a+HpQnDKJjBXppUFcThxHXTBKW9YWnSfXorTUSVRSmwszoASyc3lDeoTesK0mHj&#10;cBy6DrfdFCY9xMWHCW2lia6+BOfPnZSXiIiIiIjo18TShGEUzGAvTcRbRcT0BUuT7tOX0kT08ufd&#10;utzxK2hb99IyERERERH9+liaMIyCGeylyetgadJ9+lqaEBERERHRu42lCcMoGJYmwyMsTYiIiIiI&#10;hgeWJgyjYFiaDI+wNCEiIiIiGh5YmjCMgmFpMjzC0oSIiIiIaHhgacIwCoalyfAISxMiIiIiouGB&#10;pQnDKJihVJrUiqXJd3cxYrYPRsxhOuZv5vsiv4qlCRERERHRUMfShGEUzFAqTTQ6A86GFuLsoxc4&#10;G8Z0zCUhjSqd/EkREREREdFQxdKEYRTMUCpNiIiIiIiIhjuWJgyjYFiaEBERERERDR0sTRhGwbA0&#10;ISIiIiIiGjpYmjCMgmFpQkRERERENHSwNGEYBcPShIiIiIiIaOhgacIwCoalCRERERER0dDB0oRh&#10;FAxLEyIiIiIioqGDpQnDKBiWJkREREREREMHSxOGUTAsTYiIiIiIiIaOEUXVKjAMo0wKhai0LE2I&#10;iIiIiIiGghHyv0RERERERERE1AFLEyIiIiIiIiKiLrA0ISIiIiIiIiLqAksTIiIiIiIiIqJXAP8/&#10;EEiDcGgUf5EAAAAASUVORK5CYIJQSwMEFAAGAAgAAAAhAG3SusjdAAAABQEAAA8AAABkcnMvZG93&#10;bnJldi54bWxMj0FLw0AQhe+C/2EZwZvdJCVBYzalFPVUBFtBvE2z0yQ0Oxuy2yT9965e7GXg8R7v&#10;fVOsZtOJkQbXWlYQLyIQxJXVLdcKPvevD48gnEfW2FkmBRdysCpvbwrMtZ34g8adr0UoYZejgsb7&#10;PpfSVQ0ZdAvbEwfvaAeDPsihlnrAKZSbTiZRlEmDLYeFBnvaNFSddmej4G3Cab2MX8bt6bi5fO/T&#10;969tTErd383rZxCeZv8fhl/8gA5lYDrYM2snOgXhEf93g5ctnzIQBwVJmqQgy0Je05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t4apWuAwAAuwgAAA4AAAAA&#10;AAAAAAAAAAAAOgIAAGRycy9lMm9Eb2MueG1sUEsBAi0ACgAAAAAAAAAhAKBRnt2v9QEAr/UBABQA&#10;AAAAAAAAAAAAAAAAFAYAAGRycy9tZWRpYS9pbWFnZTEucG5nUEsBAi0AFAAGAAgAAAAhAG3Susjd&#10;AAAABQEAAA8AAAAAAAAAAAAAAAAA9fsBAGRycy9kb3ducmV2LnhtbFBLAQItABQABgAIAAAAIQCq&#10;Jg6+vAAAACEBAAAZAAAAAAAAAAAAAAAAAP/8AQBkcnMvX3JlbHMvZTJvRG9jLnhtbC5yZWxzUEsF&#10;BgAAAAAGAAYAfAEAAPL9AQAAAA==&#10;">
                <v:shape id="Picture 2117134864" o:spid="_x0000_s1039" type="#_x0000_t75" alt="Chart&#10;&#10;Description automatically generated with medium confidence" style="position:absolute;width:30327;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VJygAAAOMAAAAPAAAAZHJzL2Rvd25yZXYueG1sRI9Ba8JA&#10;FITvQv/D8gq96SZWUomuUgsW8aQ24PWRfSax2bcxu8b477sFweMwM98w82VvatFR6yrLCuJRBII4&#10;t7riQkH2sx5OQTiPrLG2TAru5GC5eBnMMdX2xnvqDr4QAcIuRQWl900qpctLMuhGtiEO3sm2Bn2Q&#10;bSF1i7cAN7UcR1EiDVYcFkps6Kuk/PdwNQpc1l3X9+8MN9vdapc0vD0f64tSb6/95wyEp94/w4/2&#10;RisYx/FH/D6ZJhP4/xT+gFz8AQAA//8DAFBLAQItABQABgAIAAAAIQDb4fbL7gAAAIUBAAATAAAA&#10;AAAAAAAAAAAAAAAAAABbQ29udGVudF9UeXBlc10ueG1sUEsBAi0AFAAGAAgAAAAhAFr0LFu/AAAA&#10;FQEAAAsAAAAAAAAAAAAAAAAAHwEAAF9yZWxzLy5yZWxzUEsBAi0AFAAGAAgAAAAhAHb21UnKAAAA&#10;4wAAAA8AAAAAAAAAAAAAAAAABwIAAGRycy9kb3ducmV2LnhtbFBLBQYAAAAAAwADALcAAAD+AgAA&#10;AAA=&#10;">
                  <v:imagedata r:id="rId43" o:title="Chart&#10;&#10;Description automatically generated with medium confidence" croptop="46388f" cropbottom="1198f" cropleft="13367f" cropright="31012f"/>
                </v:shape>
                <v:rect id="Rectangle 829275230" o:spid="_x0000_s1040" style="position:absolute;top:-1351;width:4061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ynygAAAOIAAAAPAAAAZHJzL2Rvd25yZXYueG1sRI9dS8Mw&#10;FIbvBf9DOIJ3W2pkbqvLhojihF3MTdDLQ3PSFpuT0qRd9++Xi4GXL+8Xz2ozukYM1IXas4aHaQaC&#10;uPCm5lLD9/F9sgARIrLBxjNpOFOAzfr2ZoW58Sf+ouEQS5FGOOSooYqxzaUMRUUOw9S3xMmzvnMY&#10;k+xKaTo8pXHXSJVlT9JhzemhwpZeKyr+Dr3T8Gvx4/j2GXbSqsEu633/Y+e91vd348sziEhj/A9f&#10;21ujYaGWaj5TjwkiISUckOsLAAAA//8DAFBLAQItABQABgAIAAAAIQDb4fbL7gAAAIUBAAATAAAA&#10;AAAAAAAAAAAAAAAAAABbQ29udGVudF9UeXBlc10ueG1sUEsBAi0AFAAGAAgAAAAhAFr0LFu/AAAA&#10;FQEAAAsAAAAAAAAAAAAAAAAAHwEAAF9yZWxzLy5yZWxzUEsBAi0AFAAGAAgAAAAhAK8IbKfKAAAA&#10;4gAAAA8AAAAAAAAAAAAAAAAABwIAAGRycy9kb3ducmV2LnhtbFBLBQYAAAAAAwADALcAAAD+AgAA&#10;AAA=&#10;" fillcolor="white [3212]" strokecolor="white [3212]" strokeweight="1pt">
                  <v:textbox>
                    <w:txbxContent>
                      <w:p w14:paraId="0FB2ED9C" w14:textId="77777777" w:rsidR="008A4883" w:rsidRDefault="008A4883" w:rsidP="008A4883">
                        <w:pPr>
                          <w:rPr>
                            <w:color w:val="000000" w:themeColor="text1"/>
                            <w:kern w:val="24"/>
                            <w:sz w:val="18"/>
                            <w:szCs w:val="18"/>
                          </w:rPr>
                        </w:pPr>
                        <w:r>
                          <w:rPr>
                            <w:color w:val="000000" w:themeColor="text1"/>
                            <w:kern w:val="24"/>
                            <w:sz w:val="18"/>
                            <w:szCs w:val="18"/>
                          </w:rPr>
                          <w:t>Proportion of people with a long-term condition, by deprivation quintile</w:t>
                        </w:r>
                      </w:p>
                    </w:txbxContent>
                  </v:textbox>
                </v:rect>
                <w10:anchorlock/>
              </v:group>
            </w:pict>
          </mc:Fallback>
        </mc:AlternateContent>
      </w:r>
    </w:p>
    <w:p w14:paraId="69FF97D5" w14:textId="77777777" w:rsidR="008A4883" w:rsidRPr="00C5190E" w:rsidRDefault="008A4883" w:rsidP="008A4883"/>
    <w:p w14:paraId="0D70B25B" w14:textId="77777777" w:rsidR="008A4883" w:rsidRPr="00C5190E" w:rsidRDefault="008A4883" w:rsidP="008A4883"/>
    <w:p w14:paraId="3776F6B8" w14:textId="77777777" w:rsidR="008A4883" w:rsidRPr="00C5190E" w:rsidRDefault="008A4883" w:rsidP="008A4883">
      <w:pPr>
        <w:pStyle w:val="Default"/>
        <w:rPr>
          <w:rFonts w:ascii="Arial" w:hAnsi="Arial" w:cs="Arial"/>
        </w:rPr>
      </w:pPr>
    </w:p>
    <w:p w14:paraId="69E3CA61" w14:textId="77777777" w:rsidR="008A4883" w:rsidRPr="00C5190E" w:rsidRDefault="008A4883" w:rsidP="008A4883">
      <w:pPr>
        <w:pStyle w:val="Default"/>
        <w:rPr>
          <w:rFonts w:ascii="Arial" w:hAnsi="Arial" w:cs="Arial"/>
        </w:rPr>
      </w:pPr>
    </w:p>
    <w:p w14:paraId="62D7EDC3" w14:textId="77777777" w:rsidR="008A4883" w:rsidRPr="00C5190E" w:rsidRDefault="008A4883" w:rsidP="008A4883">
      <w:pPr>
        <w:pStyle w:val="Default"/>
        <w:rPr>
          <w:rFonts w:ascii="Arial" w:hAnsi="Arial" w:cs="Arial"/>
        </w:rPr>
      </w:pPr>
    </w:p>
    <w:p w14:paraId="10C93BB7" w14:textId="77777777" w:rsidR="008A4883" w:rsidRPr="00C5190E" w:rsidRDefault="008A4883" w:rsidP="008A4883">
      <w:pPr>
        <w:pStyle w:val="Default"/>
        <w:rPr>
          <w:rFonts w:ascii="Arial" w:hAnsi="Arial" w:cs="Arial"/>
        </w:rPr>
      </w:pPr>
    </w:p>
    <w:p w14:paraId="1304A836" w14:textId="77777777" w:rsidR="008A4883" w:rsidRPr="00C5190E" w:rsidRDefault="008A4883" w:rsidP="008A4883">
      <w:pPr>
        <w:pStyle w:val="Default"/>
        <w:rPr>
          <w:rFonts w:ascii="Arial" w:hAnsi="Arial" w:cs="Arial"/>
        </w:rPr>
      </w:pPr>
    </w:p>
    <w:p w14:paraId="34B5D318" w14:textId="77777777" w:rsidR="008A4883" w:rsidRPr="00C5190E" w:rsidRDefault="008A4883" w:rsidP="008A4883">
      <w:pPr>
        <w:pStyle w:val="Default"/>
        <w:rPr>
          <w:rFonts w:ascii="Arial" w:hAnsi="Arial" w:cs="Arial"/>
        </w:rPr>
      </w:pPr>
    </w:p>
    <w:p w14:paraId="3E701164" w14:textId="77777777" w:rsidR="008A4883" w:rsidRPr="00C5190E" w:rsidRDefault="008A4883" w:rsidP="008A4883">
      <w:r w:rsidRPr="00C5190E">
        <w:t>Figure 20: Proportion of GP-registered patients with a long-term condition by IMD quintile (NEL LTC dashboard)</w:t>
      </w:r>
    </w:p>
    <w:p w14:paraId="6C5802B7" w14:textId="77777777" w:rsidR="008A4883" w:rsidRPr="00C5190E" w:rsidRDefault="008A4883" w:rsidP="008A4883">
      <w:pPr>
        <w:rPr>
          <w:b/>
          <w:bCs/>
          <w:color w:val="333333"/>
        </w:rPr>
      </w:pPr>
      <w:r w:rsidRPr="00C5190E">
        <w:rPr>
          <w:b/>
          <w:bCs/>
          <w:color w:val="333333"/>
        </w:rPr>
        <w:t xml:space="preserve">In London, as is the case across England, there is a clear trend that local authority deprivation level is associated with higher levels of premature mortality from CVD. In this chart, Tower Hamlets is highlighted as a black triangle and our neighbouring boroughs in NEL ICB are highlighted. </w:t>
      </w:r>
    </w:p>
    <w:p w14:paraId="076D1B13" w14:textId="77777777" w:rsidR="008A4883" w:rsidRPr="00C5190E" w:rsidRDefault="008A4883" w:rsidP="008A4883">
      <w:pPr>
        <w:rPr>
          <w:b/>
          <w:bCs/>
          <w:color w:val="333333"/>
        </w:rPr>
      </w:pPr>
    </w:p>
    <w:p w14:paraId="7FB44D4A" w14:textId="77777777" w:rsidR="008A4883" w:rsidRPr="00C5190E" w:rsidRDefault="008A4883" w:rsidP="008A4883">
      <w:pPr>
        <w:rPr>
          <w:b/>
          <w:bCs/>
          <w:color w:val="333333"/>
        </w:rPr>
      </w:pPr>
      <w:r w:rsidRPr="00C5190E">
        <w:rPr>
          <w:noProof/>
        </w:rPr>
        <w:lastRenderedPageBreak/>
        <mc:AlternateContent>
          <mc:Choice Requires="wpg">
            <w:drawing>
              <wp:inline distT="0" distB="0" distL="0" distR="0" wp14:anchorId="206DF097" wp14:editId="625A5EF7">
                <wp:extent cx="5731510" cy="4299585"/>
                <wp:effectExtent l="0" t="0" r="2540" b="5715"/>
                <wp:docPr id="695507714" name="Group 695507714" descr="Graph showing london local authorities by deprivation score and under 75 mortality from CVD"/>
                <wp:cNvGraphicFramePr/>
                <a:graphic xmlns:a="http://schemas.openxmlformats.org/drawingml/2006/main">
                  <a:graphicData uri="http://schemas.microsoft.com/office/word/2010/wordprocessingGroup">
                    <wpg:wgp>
                      <wpg:cNvGrpSpPr/>
                      <wpg:grpSpPr>
                        <a:xfrm>
                          <a:off x="0" y="0"/>
                          <a:ext cx="5731510" cy="4299585"/>
                          <a:chOff x="0" y="0"/>
                          <a:chExt cx="5731510" cy="4299585"/>
                        </a:xfrm>
                      </wpg:grpSpPr>
                      <wpg:grpSp>
                        <wpg:cNvPr id="695507715" name="Group 695507715"/>
                        <wpg:cNvGrpSpPr/>
                        <wpg:grpSpPr>
                          <a:xfrm>
                            <a:off x="0" y="0"/>
                            <a:ext cx="5731510" cy="4299585"/>
                            <a:chOff x="0" y="0"/>
                            <a:chExt cx="5731510" cy="4299585"/>
                          </a:xfrm>
                        </wpg:grpSpPr>
                        <wpg:grpSp>
                          <wpg:cNvPr id="695507716" name="Group 695507716"/>
                          <wpg:cNvGrpSpPr/>
                          <wpg:grpSpPr>
                            <a:xfrm>
                              <a:off x="0" y="0"/>
                              <a:ext cx="5731510" cy="4299585"/>
                              <a:chOff x="0" y="0"/>
                              <a:chExt cx="5731510" cy="4299585"/>
                            </a:xfrm>
                          </wpg:grpSpPr>
                          <wpg:grpSp>
                            <wpg:cNvPr id="695507717" name="Group 695507717"/>
                            <wpg:cNvGrpSpPr/>
                            <wpg:grpSpPr>
                              <a:xfrm>
                                <a:off x="0" y="0"/>
                                <a:ext cx="5731510" cy="4299585"/>
                                <a:chOff x="0" y="0"/>
                                <a:chExt cx="5731510" cy="4299585"/>
                              </a:xfrm>
                            </wpg:grpSpPr>
                            <wpg:grpSp>
                              <wpg:cNvPr id="695507718" name="Group 695507718"/>
                              <wpg:cNvGrpSpPr/>
                              <wpg:grpSpPr>
                                <a:xfrm>
                                  <a:off x="0" y="0"/>
                                  <a:ext cx="5731510" cy="4299585"/>
                                  <a:chOff x="0" y="0"/>
                                  <a:chExt cx="5731510" cy="4299585"/>
                                </a:xfrm>
                              </wpg:grpSpPr>
                              <wpg:grpSp>
                                <wpg:cNvPr id="695507719" name="Group 695507719"/>
                                <wpg:cNvGrpSpPr/>
                                <wpg:grpSpPr>
                                  <a:xfrm>
                                    <a:off x="0" y="0"/>
                                    <a:ext cx="5731510" cy="4299585"/>
                                    <a:chOff x="0" y="0"/>
                                    <a:chExt cx="5731510" cy="4299585"/>
                                  </a:xfrm>
                                </wpg:grpSpPr>
                                <wpg:grpSp>
                                  <wpg:cNvPr id="695507720" name="Group 695507720"/>
                                  <wpg:cNvGrpSpPr/>
                                  <wpg:grpSpPr>
                                    <a:xfrm>
                                      <a:off x="0" y="0"/>
                                      <a:ext cx="5731510" cy="4299585"/>
                                      <a:chOff x="0" y="0"/>
                                      <a:chExt cx="5731510" cy="4299585"/>
                                    </a:xfrm>
                                  </wpg:grpSpPr>
                                  <wpg:grpSp>
                                    <wpg:cNvPr id="695507721" name="Group 695507721"/>
                                    <wpg:cNvGrpSpPr/>
                                    <wpg:grpSpPr>
                                      <a:xfrm>
                                        <a:off x="0" y="0"/>
                                        <a:ext cx="5731510" cy="4299585"/>
                                        <a:chOff x="0" y="0"/>
                                        <a:chExt cx="5731510" cy="4299585"/>
                                      </a:xfrm>
                                    </wpg:grpSpPr>
                                    <wpg:grpSp>
                                      <wpg:cNvPr id="695507722" name="Group 695507722"/>
                                      <wpg:cNvGrpSpPr/>
                                      <wpg:grpSpPr>
                                        <a:xfrm>
                                          <a:off x="0" y="0"/>
                                          <a:ext cx="5731510" cy="4299585"/>
                                          <a:chOff x="0" y="0"/>
                                          <a:chExt cx="5731510" cy="4299585"/>
                                        </a:xfrm>
                                      </wpg:grpSpPr>
                                      <pic:pic xmlns:pic="http://schemas.openxmlformats.org/drawingml/2006/picture">
                                        <pic:nvPicPr>
                                          <pic:cNvPr id="695507723" name="Picture 695507723" descr="Chart, scatter chart&#10;&#10;Description automatically generated"/>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wps:wsp>
                                        <wps:cNvPr id="695507724" name="Rectangle 695507724"/>
                                        <wps:cNvSpPr/>
                                        <wps:spPr>
                                          <a:xfrm>
                                            <a:off x="4470400" y="972457"/>
                                            <a:ext cx="1102407" cy="2392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24559" w14:textId="77777777" w:rsidR="008A4883" w:rsidRPr="00E901DE" w:rsidRDefault="008A4883" w:rsidP="008A4883">
                                              <w:pPr>
                                                <w:jc w:val="center"/>
                                                <w:rPr>
                                                  <w:color w:val="000000" w:themeColor="text1"/>
                                                  <w:sz w:val="16"/>
                                                  <w:szCs w:val="16"/>
                                                </w:rPr>
                                              </w:pPr>
                                              <w:r w:rsidRPr="00E901DE">
                                                <w:rPr>
                                                  <w:color w:val="000000" w:themeColor="text1"/>
                                                  <w:sz w:val="16"/>
                                                  <w:szCs w:val="16"/>
                                                </w:rPr>
                                                <w:t>Barking &amp; Dagenham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507725" name="Rectangle 695507725"/>
                                      <wps:cNvSpPr/>
                                      <wps:spPr>
                                        <a:xfrm>
                                          <a:off x="3309257" y="943428"/>
                                          <a:ext cx="624114" cy="290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B52B5" w14:textId="77777777" w:rsidR="008A4883" w:rsidRPr="00E901DE" w:rsidRDefault="008A4883" w:rsidP="008A4883">
                                            <w:pPr>
                                              <w:jc w:val="center"/>
                                              <w:rPr>
                                                <w:color w:val="000000" w:themeColor="text1"/>
                                                <w:sz w:val="16"/>
                                                <w:szCs w:val="16"/>
                                              </w:rPr>
                                            </w:pPr>
                                            <w:r>
                                              <w:rPr>
                                                <w:color w:val="000000" w:themeColor="text1"/>
                                                <w:sz w:val="16"/>
                                                <w:szCs w:val="16"/>
                                              </w:rPr>
                                              <w:t>Newham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507726" name="Rectangle 695507726"/>
                                    <wps:cNvSpPr/>
                                    <wps:spPr>
                                      <a:xfrm>
                                        <a:off x="2569028" y="682171"/>
                                        <a:ext cx="624114" cy="290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0A865" w14:textId="77777777" w:rsidR="008A4883" w:rsidRPr="00E901DE" w:rsidRDefault="008A4883" w:rsidP="008A4883">
                                          <w:pPr>
                                            <w:jc w:val="center"/>
                                            <w:rPr>
                                              <w:color w:val="000000" w:themeColor="text1"/>
                                              <w:sz w:val="16"/>
                                              <w:szCs w:val="16"/>
                                            </w:rPr>
                                          </w:pPr>
                                          <w:r>
                                            <w:rPr>
                                              <w:color w:val="000000" w:themeColor="text1"/>
                                              <w:sz w:val="16"/>
                                              <w:szCs w:val="16"/>
                                            </w:rPr>
                                            <w:t>Hackney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507727" name="Rectangle 695507727"/>
                                  <wps:cNvSpPr/>
                                  <wps:spPr>
                                    <a:xfrm>
                                      <a:off x="1683657" y="1074057"/>
                                      <a:ext cx="1030514"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8FED7" w14:textId="77777777" w:rsidR="008A4883" w:rsidRPr="00E901DE" w:rsidRDefault="008A4883" w:rsidP="008A4883">
                                        <w:pPr>
                                          <w:jc w:val="center"/>
                                          <w:rPr>
                                            <w:color w:val="000000" w:themeColor="text1"/>
                                            <w:sz w:val="16"/>
                                            <w:szCs w:val="16"/>
                                          </w:rPr>
                                        </w:pPr>
                                        <w:r>
                                          <w:rPr>
                                            <w:color w:val="000000" w:themeColor="text1"/>
                                            <w:sz w:val="16"/>
                                            <w:szCs w:val="16"/>
                                          </w:rPr>
                                          <w:t>Tower Hamlets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507728" name="Rectangle 695507728"/>
                                <wps:cNvSpPr/>
                                <wps:spPr>
                                  <a:xfrm>
                                    <a:off x="2380342" y="2162628"/>
                                    <a:ext cx="1030514"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530E8" w14:textId="77777777" w:rsidR="008A4883" w:rsidRPr="00E901DE" w:rsidRDefault="008A4883" w:rsidP="008A4883">
                                      <w:pPr>
                                        <w:jc w:val="center"/>
                                        <w:rPr>
                                          <w:color w:val="000000" w:themeColor="text1"/>
                                          <w:sz w:val="16"/>
                                          <w:szCs w:val="16"/>
                                        </w:rPr>
                                      </w:pPr>
                                      <w:r>
                                        <w:rPr>
                                          <w:color w:val="000000" w:themeColor="text1"/>
                                          <w:sz w:val="16"/>
                                          <w:szCs w:val="16"/>
                                        </w:rPr>
                                        <w:t>Waltham 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507729" name="Straight Connector 695507729"/>
                              <wps:cNvCnPr/>
                              <wps:spPr>
                                <a:xfrm>
                                  <a:off x="2525485" y="1640114"/>
                                  <a:ext cx="188686" cy="5370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95507730" name="Straight Connector 695507730"/>
                            <wps:cNvCnPr/>
                            <wps:spPr>
                              <a:xfrm flipH="1" flipV="1">
                                <a:off x="2204278" y="1232452"/>
                                <a:ext cx="26504" cy="11043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95507731" name="Rectangle 695507731"/>
                          <wps:cNvSpPr/>
                          <wps:spPr>
                            <a:xfrm>
                              <a:off x="1992243" y="2570922"/>
                              <a:ext cx="680278" cy="260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213F7" w14:textId="77777777" w:rsidR="008A4883" w:rsidRPr="00E901DE" w:rsidRDefault="008A4883" w:rsidP="008A4883">
                                <w:pPr>
                                  <w:jc w:val="center"/>
                                  <w:rPr>
                                    <w:color w:val="000000" w:themeColor="text1"/>
                                    <w:sz w:val="16"/>
                                    <w:szCs w:val="16"/>
                                  </w:rPr>
                                </w:pPr>
                                <w:r>
                                  <w:rPr>
                                    <w:color w:val="000000" w:themeColor="text1"/>
                                    <w:sz w:val="16"/>
                                    <w:szCs w:val="16"/>
                                  </w:rPr>
                                  <w:t>Redbridge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507732" name="Straight Connector 695507732"/>
                          <wps:cNvCnPr/>
                          <wps:spPr>
                            <a:xfrm>
                              <a:off x="2138017" y="2358887"/>
                              <a:ext cx="66261" cy="229704"/>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95507733" name="Rectangle 695507733"/>
                        <wps:cNvSpPr/>
                        <wps:spPr>
                          <a:xfrm>
                            <a:off x="1351722" y="2619513"/>
                            <a:ext cx="680278" cy="260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4C2D9" w14:textId="77777777" w:rsidR="008A4883" w:rsidRPr="00E901DE" w:rsidRDefault="008A4883" w:rsidP="008A4883">
                              <w:pPr>
                                <w:jc w:val="center"/>
                                <w:rPr>
                                  <w:color w:val="000000" w:themeColor="text1"/>
                                  <w:sz w:val="16"/>
                                  <w:szCs w:val="16"/>
                                </w:rPr>
                              </w:pPr>
                              <w:r>
                                <w:rPr>
                                  <w:color w:val="000000" w:themeColor="text1"/>
                                  <w:sz w:val="16"/>
                                  <w:szCs w:val="16"/>
                                </w:rPr>
                                <w:t>Havering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507734" name="Straight Connector 695507734"/>
                        <wps:cNvCnPr/>
                        <wps:spPr>
                          <a:xfrm flipH="1">
                            <a:off x="1678609" y="2407478"/>
                            <a:ext cx="61843" cy="26062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6DF097" id="Group 695507714" o:spid="_x0000_s1041" alt="Graph showing london local authorities by deprivation score and under 75 mortality from CVD" style="width:451.3pt;height:338.55pt;mso-position-horizontal-relative:char;mso-position-vertical-relative:line" coordsize="57315,42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i+WzgYAAGoyAAAOAAAAZHJzL2Uyb0RvYy54bWzsW1tv2zYUfh+w/yBo&#10;wJ7WWqQulr06RZCsFyBrg6Zbn2mZsoVKokbRsbNfv4/UxY7lOO51jeMCVUiRos45OvrOdw7lZ8+X&#10;WWpdc1kmIh/Z5KljWzyPxCTJpyP7r/cvnoS2VSqWT1gqcj6yb3hpPz/5+adni2LIqZiJdMKlhUXy&#10;crgoRvZMqWLY65XRjGesfCoKnmMwFjJjCl057U0kW2D1LO1Rxwl6CyEnhRQRL0ucPa8G7ROzfhzz&#10;SL2N45IrKx3ZkE2ZozTHsT72Tp6x4VSyYpZEtRjsM6TIWJLjpu1S50wxay6TzlJZEklRilg9jUTW&#10;E3GcRNzoAG2Is6HNSynmhdFlOlxMi9ZMMO2GnT572ejN9UtZXBWXEpZYFFPYwvS0LstYZvovpLSW&#10;xmQ3rcn4UlkRTvp9l/gElo0w5tHBwA/9yqjRDJbvXBfN/rjnyl5z494tcdpOJSbkvpRWMhnZwcD3&#10;nX6f+LaVswwuZqxmrU7Xih2OpsF2TQNtd22mw9G0v13T/uFpCpjc5r3h4Wk62K7p4OA0pUDFLc8U&#10;pw/tPaVku6bk8DSl2zWlD07TIomG+F9zCrQ6nOJ+7oWr1Fxyu14k22uNjMmP8+IJ6E/BVDJO0kTd&#10;GCoHoqOFyq8vk+hSVp1OmKdu8wAwS9+8CfR6YMLLCNzubMak+s0qI6YUyGWku7/+sjz93RzO9aSk&#10;UCCsFpsrAWKZRCxNb6wpz7lkik/0w9Si6LtXsjBtqwsRfSytXGD9fMpPywLsEpxXz+7dnm66txQZ&#10;p0nxIklTzad0uzYZpN1gclusXrHEcxHNM56rivZKnkJukZezpChtSw55NuZgQ/L1xAjEhqWM3kFA&#10;CIe2klxFM92MIUR9HkyrHTASr4TU6pQghdZ48aeYgFRpSxmC+yWksKV2MKcs1UsuMks3IDYkNcuz&#10;64tSy4ypzRQtdS608YwuaX7rBCbqM0Z+LXHdhAKaDCGpKBtbo9ex9ifx5qsZKzik1Mt2HdNrHFNb&#10;Fw6SrlzTq9DBXNVS7dIYWOuyYVLP6zueg+ABRj3oU883dIcNG8pNiEM9B9RIU27qDmho0OdbGldr&#10;XBnXtNRNyrXgaf6OxyDhyAOoeXombeNnqbSuGRIuFkVwWFINzdiEV6d9B//MWwMH1ImevsI8crOg&#10;Xrny0nrteoFm5u21K1+p5+tLucn6WsGcXYJVF7dXmDuLXLUXZ0ku5LYFUmhV37maD/HXTKObajle&#10;mgTF5EP6zFhMbvBKSQGHx+Mti+hFAu+/YKW6ZBJpJ04ilVZvcYhTsRjZom7Z1kzIf7ed1/Ph1Ri1&#10;rQXS2JFd/jNnGpPT1zn8fUA8D8sq04EraVIi10fG6yP5PDsTeHCI55DONPV8lTbNWIrsAzLuU31X&#10;DLE8wr1HdqRk0zlT6GMIOXvET09NuwL7i/yqQIioHqd+u98vPzBZ1BCg4N9vRPOOseEGElRz9RPK&#10;xSnAKE4MTKzsWj8BvO+mVWey3xkE2iS0CwKtGwA67gcB13UGFG++AQHP9ajJBFYgEFCPEECOwYCB&#10;Q0OT/R0xgMc/JAbUufkRAx4BBrTlmS4GtG6wFwZQP9BvtsGAIKSkXzO7hggcMWCNY/z4PKCuWh0x&#10;4BFgQFu47GJA6wZ7YQAJQjeoeQBx+p7TyQYc1/EbJuA6XthS6yataPKor5ZqGaJrUi3TOmYDn5IN&#10;1BXdIwo8AhRoi/pdFGjdYC8UoG7oIAcwTICSgAab6QA5osCD4gL1bscRBR4BCrQbXldKsmQ6U9aZ&#10;yHMUCYVsi9etPwAOzvJ6M76puXUqhNSnvod9dl0cIIHn6EoA+O+qOkDCMEBFwFQHfLevk4iKH9/B&#10;CdIk14XNTtFFV2ibytbOgL9HiW57bW+P8tz3ru2p5b21vaqSp02qGdD/WnJyUWqrdhnvdi/Mgaxa&#10;1Lvdy4qxK/HKlP506++mTld//EGp49F+lYsS6qIqbYrOK5ejge/U9SgUqD3XlLvurkcdPc5Uvata&#10;9gPzuHa3t0NrXPPm1I52f5GTDAaUeti40xsZfh8Vzw2nCkLHOJ2pcgYOiM9uHJNfvI1kMpqdUHfc&#10;6bhzpwPfgdU4c9zq+F5bHXUAar8N/JZ7nG779cOOWFN/CrEr1mim0cQVgtSGVPsc1PXDMNzY7Qzw&#10;0gNwDALQAXZGdyPAMa483LjSftrRjStuAyx7pcvE9UkfscTElYAMfGKuX5GVY1x5UNkyaWnFMa4c&#10;ZFxpv53ZEVfWP6K5I0Ve5TBrEYYE/TBwkIRrkonvZjxkMWApa2BAQs1B9+WYxwjzdSIMftCA/PnW&#10;LybW+ya3Xv1E5OQ/AAAA//8DAFBLAwQKAAAAAAAAACEAZ2SgqkyTAABMkwAAFAAAAGRycy9tZWRp&#10;YS9pbWFnZTEucG5niVBORw0KGgoAAAANSUhEUgAAAyAAAAJYCAYAAACadoJwAAAACXBIWXMAAAsT&#10;AAALEwEAmpwYAAAgAElEQVR4nOzdeXRV9aH//feZ92FKhDDJjChiGTKACBKBMgQMQ2IdatU6AqH2&#10;Vu+v3LWe5z7319b29q7rbZdt7bolAcc6FWubBBCQoIARGWJCrIgiImMBmTOQs8+4nz9SqUgIUXbO&#10;yfB5/dXuvT3fD+qK55P9HRyWZVmIiIiIiIjEgTPRAUREREREpP1QARERERERkbhRARERERERkbhR&#10;ARERERERkbhRARERERERkbhRARERERERkbhRARERERERkbhRARERERERkbhRARERERERkbhRARER&#10;ERERkbhRARERERERkbhRARERERERkbhRARERERERkbhRARERERERkbhRARERERERkbhRARERERER&#10;kbhRARERERERkbhRARERERERkbhRARERERERkbhRARERERERkbhRARERERERkbhRARERERERkbhR&#10;ARERERERkbhRARERERERkbhRARERERERkbhRARERERERkbhRARERERERkbhRARERERERkbhRARER&#10;ERERkbhRARERERERkbhRARERERERkbhRARERERERkbhRARERERERkbhRARERERERkbhRARERERER&#10;kbhxJzqA3VauXMnq1av53//933PXampqeOqpp6itraVPnz7ce++9uFyuBKYUEREREWmf2tQbkAMH&#10;DlBWVnbB9WXLlpGWlsb//b//F6/Xy7p16xKQTkRERERE2kwBiUQivPzyy9x+++3nXY9Go2zfvp2M&#10;jAwAMjIyeO+99xIRUURERESk3WszU7CKi4sZN24c3bp1O+/66dOnicVidO7cGYCkpCSOHz9+2eMd&#10;OXLksj9DRERERMRuvXv3TnSERrWJArJnzx4OHjzILbfcwueff97os5Zl2TJmS/8HKyIiIiLSErWJ&#10;KVibN2/m2LFj/PSnP+X3v/890WiUn/zkJ0QiEZKTk3E6ndTW1gJw5swZunfvnuDEIiIiIiLtU5t4&#10;A3L33Xef+99Hjx7lF7/4BT//+c/PXUtNTaWiooKbbrqJ8vJyRo8enYiYIiIiIiLtXpt4A3Ipd9xx&#10;B2VlZfziF78gEokwderUREcSEREREWmXHJZdiyJEREREREQuoV28ARERERERkZZBBUREREREROJG&#10;BUREREREROJGBUREREREROJGBUREREREROJGBUREREREROJGBUREREREROJGBUREREREROJGBURE&#10;REREROJGBUREREREROJGBUREREREROJGBUREREREROJGBUREREREROJGBUREREREROJGBURERERE&#10;ROJGBUREREREROJGBUREREREROJGBUREREREROJGBUREREREROJGBUREREREROJGBUREREREROJG&#10;BUREREREROJGBUREREREROJGBUREREREROJGBUREREREROJGBUREREREROJGBUREREREROJGBURE&#10;REREJAGs6rOYiwupzv1/iX64N9Fx4sad6AAiIiIiIu1J7OgpzGdWEnxpLdbZAADR3QdxfWtQgpPF&#10;hwqIiIiIiEgcRD89hFlQTLBwI0SiAHjGj8BYmIsnc1SC08WPCoiIiIiISDOKVOzCXFxEqGRb/QWn&#10;A2/2eIwFObhHXpXYcAmgAiIiIiIiYreYRXh9OYGCIiLbPqq/5vXgu3Uyxvy5uAb2Smy+BFIBERER&#10;ERGxSyRKsLgUs6CI6CcHAXB06Yhxzwx899+MMyU5wQETTwVEREREROQyWWdNgn8qwXxqJbEjJwBw&#10;9uqK8dAcfHdOxdHRn+CELYcKiIiIiIjINxQ7WUXwuVWYf1yDVVULgGtIX4y8HHxzM8Gjr9tfpb8j&#10;IiIiIiJfU+zA5wSWFBP681tYwTAA7oyhGHm5eKeMBqcjwQlbLhUQEREREZEmin64l8DiQkKr3oWY&#10;BYBn6mj8ebm4R1+b4HStgwqIiIiIiEhjLIvwpg8wC4oIl75ff83twnfLTfU7Wl3TL7H5WhkVEBER&#10;ERGRhkRjhFZvwSwoIvLBHgAcHQ18d07DeHA2zt7dEhywdVIBERERERH5EssMEXptPYElxcQOfA6A&#10;o2sXjAdmYdyThSOpU4ITtm4qICIiIiIigFVVi/nCGwSffZ3YySoAnAN64Z8/B+93JuMwvAlO2Dao&#10;gIiIiIhIuxY7cgLz6ZUEXynBOmsC4B4+uH5Hq5k3gMuZ4IRtiwqIiIiIiLRL0d2HMPMLCRaXQiQK&#10;gCdzFEZeLp7xw8GhrXSbgwqIiIiIiLQrkbKPCBQUEV73Xv0FpwPv7AkYC+biHj44seHaARUQERER&#10;EWn7YhahN9/DzC8kUr4LAIfPg/f2KfjnzcHZv2eCA7YfKiAiIiIi0naFIwSL3sYsKCb66SEAHEmd&#10;ML4/A999N+PslpTggO2PCoiIiIiItDnW2QDBl0swn15B7OgpAJy9UzDmzcZ3x1QcHY0EJ2y/VEBE&#10;REREpM2InThD8NlVmC+swao+C4Drmn4YC3Lwzc0EtyvBCUUFRERERERavei+o5hLigm+th5CYQDc&#10;1w/Dn5eLZ3K6drRqQVRARERERKTVivxtD2Z+IaHVW8CyAPBOvx4jLwd3+tAEp5OGqICIiIiISOti&#10;WYTf+Rvm4kLC735Qf83twnfLRIwFObiu6pPYfNIoFRARERERaR0iUUKrNhPILyK6cy8Ajo5+fHdP&#10;x3hgFs6eXRMcUJpCBUREREREWjQrECT457cwly4ndvAYAM6UZIwHZ+G7azqOLh0TnFC+DhUQERER&#10;EWmRrNM1mH9cg/n8KqxT1QC4BvXGmD8X7y2TcPg8CU4o30SbKiAbN26ktLQUANM0ycrKIjMzk6NH&#10;j/Kzn/2M/v37A9CzZ08efPDBREYVERERkYuIHT6B+dRygq+swwoEAXCPGoKRl4t3+vXgciY4oVyO&#10;NlVAxo4dy8SJEwH48MMPefrpp8nMzATA5XLx7//+74mMJyIiIiKNiH68n0BBEaHl70A0BoBnYhrG&#10;wlw8Y6/TVrptRJsqIIZRf6JlLBZj3759jBkzJsGJRERERKRRlkVk204C+UWE11fUX3M58c7NxJ+X&#10;g2vYwITGE/u1qQIC8Nvf/pa9e/cyfPhw7r//fgCcTiedOnXiscceY8iQIeTm5tKhQ4cEJxURERFp&#10;x2IWoZJtmIsLiVTuBsBhePF9dyrGQ7Nx9u2R4IDSXByW9Y8TW9qQcDjMsmXLCAQCzJs379z1UCjE&#10;smXLqK6u5uGHH76sMY4cOXK5MUVERETaHUc4gnNNGa4XS3AcqN/RyurSgdjtk4h+5yas5E4JTtj6&#10;9e7dO9ERGtXm3oAAeDweJk6cyBNPPHHeda/Xy6RJk/j1r3992WO09H+wIiIiIi2JVVNH8KW1mM+s&#10;JHbsNADOPt0x5s3Bd/sUHB18CU4o8dKmCkh1dTVdunQBoLKykl69egFgWRaOfyxa+uijj+jZs2fC&#10;MoqIiIi0J7FjpzGffZ3gC2uwagMAuK4dgD8vB++sG8HtSnBCibc2VUDeeustKisrsSyLzp07c999&#10;9wFw8uRJnnzySTweD36//9zaEBERERFpHtG9hzELign+ZQOEIwB4bvhW/Y5WN6VqR6t2rE2uARER&#10;ERGRxIhU7sbMLyL0xlawLHA48M4Yi5GXg3vU1YmOJy1Am3oDIiIiIiIJYFmEN24nsLiIyNYP6695&#10;3PhunYwxfw6uQVcmNp+0KCogIiIiIvLNRKKEVmwiUFBE9OP9ADg6+fHdMwPj/mycPa5IcEBpiVRA&#10;RERERORrseqCBJetw3xqBbG/HwfA2eMKjAdn47trOo5O/gQnlJZMBUREREREmsQ6VY35x9WYz6/G&#10;Ol0DgGvwlRgLcvDl3gReT4ITSmugAiIiIiIijYodOoa5dDnBZW9imSEA3GnXYCzMxTt1DDi1o5U0&#10;nQqIiIiIiDQo+tE+AvlFhFZugmgMAM/kdPwLc3GPGaatdOUb0Ta8IiIiIvJPlkV4y4eYiwsJv11Z&#10;f83twjdnAsb8ubiuHZDYfNLq6Q2IiIiIiEA0RmjtNsz8QiLvfwqAw+/Dd+dUjIfm4LwyJcEBpa1Q&#10;ARERERFpx6xgmNBfNmAuLSa69wgAjq5dMO67GeOeGTiu6JzghNLWqICIiIiItENW9VnMF98g+Mzr&#10;xE6cAcDZrwfGvDn4bvs2Dr8vwQmlrVIBEREREWlHYkdPYT6zkuBLa7HOBgBwXTcI/8IcvDPHgduV&#10;4ITS1qmAiIiIiLQD0U8PYRYUEyzcCJEoAJ7xIzAW5uKZMFI7WkncqICIiIiItGGRil2Yi4sIlWyr&#10;v+B04M0ej7EgB/fIqxIbTtolFRARERGRtiZmEV5fTqCgiMi2j+qveT34bp1cv5XuwF6JzSftmgqI&#10;iIiISFsRiRIsLsUsKCL6yUEAHF06YtwzA9/9N+NMSU5wQBEVEBEREZFWzzprEvxTCeZTK4kdOQGA&#10;s1dXjIfm4LtzKo6O/gQnFPknFRARERGRVip2sorgc6sw/7gGq6oWANeQvhh5OfjmZoJHX/Wk5dG/&#10;lSIiIiKtTOzA5wSWFBP681tYwTAA7oyhGHm5eKeMBqd2tGoNysvLKS8vByAjI4OMjIwEJ4oPh2VZ&#10;VqJDiIiIiMilRT/cS2BxIaFV70Ks/iucZ+po/Hm5uEdfm+B00lR1dXVMzcrmZI1Jct+hAFT9fTcp&#10;SX5KVq/A72/bU+b0BkRERESkJbMswps+wCwoIlz6fv01twvfLTfV72h1Tb/E5pOvpa6ujvGTsxiZ&#10;u4gpIyecd29f5UbGT8pi88a1GIaRoITNT29ARESkUe11ioBIwkVjhFZvwSwoIvLBHgAcHQ18d07D&#10;eHA2zt7dEhxQvonxmZMZkv0oA75SPr6wd/sG9q/Lp3R9SZyTxY/egIiISIMamiLwxOLn280UAZFE&#10;scwQodfWE1hSTOzA5wA4uyXheyAb4+4sHEmdEpxQvqny8nJO1poXvPn4skFpk9i67HEqKytJTU2N&#10;Y7r4UQEREZELaIqASPxZVbWYL7xB8NnXiZ2sAsA5oBf++XPwfmcyDsOb4IRyuSoqKuja77pLPpcy&#10;cARlZWUqICIi0n5MzcpmZO6iBqcIDEydiGVZTJs5u01PERCJl9iRE5hPrST4ylqsuiAA7hFXYeTl&#10;4J1xA7icCU4odopFI7Y805rp32gRETnPF1MELjY/GeqnCBw9WUVlZWUck4m0LdHdhzj7499zJvMH&#10;mE+vwKoL4skcReeXfkaX5Y/jzR6v8tHGpKenU3X400s+V3X4U9LT0+OQKDH0BkRERM6jKQIizStS&#10;9hGBgiLC696rv+B04J09AWPBXNzDByc2nDSrjIwMUpL87KvcyMDUiQ0+89n2DXRP7tCmN/xQARER&#10;kQtoioCIzWIWoTffw8wvJFK+CwCHz4P39in4583B2b9nggNKvJSsXsH4yVlYlsWgtEnn3dtT8RY7&#10;V/yebaXrEhMuTlRARETkPOnp6VT94blLPlc/ReBHzR9IpDULRwgWvY1ZUEz000MAOJI6Ydw7E+O+&#10;m3F07ZLggBJvfr+fzRvWMm3mbLYue5yu/YYBcPrQLnqnJLGtdB1eb9vecEDngIiIyAUmTJrKoOk/&#10;aHSKwIE2vk+9yOWwagMEXynBfHoFsaOnAHD2TsGYNxvfHVNxdNQOcgKVlZWUlZUBMHr0aNLS0hKc&#10;KD5UQERE5AKBQIDxk7P41uxHGp0i0NZ/SyfydcVOnCH4zOuYL6zBqqkDwHVNP4wFOfjmZoLbleCE&#10;IomnAiIiIg0yTZNpM2dz9GTVBVMESlavUPkQ+ZLovqOYS4oJvrYeQmEA3NcPw5+Xi2dyOjgcCU4o&#10;0nKogIiISKPa6xQBkaaI/G0PZn4hodVb4B9fqbzTr8fIy8GdPjTB6URaJhUQERERka/Dsgi/8zfM&#10;xYWE3/2g/prbhe+WiRgLcnBd1Sex+URaOO2CJSIiItIUkSihVZsJ5BcR3bkXAEdHP767p2M8MAtn&#10;z64JDijSOqiAiIiIiDTCCgQJvvoW5tLlxA4dA8CZkozx4Cx8d03H0aVjghOKtC4qICIiIiINsE7X&#10;YP5xDebzq7BOVQPgGtQbY/5cvLdMwuHzJDihSOukAiIiIiLyJbHDJzCfWk7wlXVYgSAA7lFDMPJy&#10;8U6/HlzOBCcUad1UQERERESA6Mf7CRQUEVr+DkRjAHgmpmEszMUz9jptpStiE+2CJSIiIu2XZRHZ&#10;tpNAfhHh9RX111xOvLNuxJ+Xg2vYwITGE2mL9AZERERE2p+YRahkG+biQiKVuwFwGF58352K8dBs&#10;nH17JDigSNulAiIiIiLtRyhM8K8bMQuKie49DIAjuRPGfTdjfH8mjq5dEhxQpO1TAREREZE2z6qp&#10;I/jSWsxnVhI7dhoAZ5/uGPPm4Lt9Co4OvgQnFGk/VEBERESkzYodO4357OsEX1iDVRsAwHXtAPx5&#10;OXhn3QhuV4ITirQ/KiAiIiLS5kT3HsYsKCb4lw0QjgDgueFb9Tta3ZSqHa1EEkgFRERERNqMSOVu&#10;zPwiQm9sBcsChwPvzBsw8nJwj7o60fFEBBUQERERae0si/DG7QQWFxHZ+mH9NY8b362TMebPwTXo&#10;ysTmE5HzqICIiIhI6xSJElqxiUBBEdGP9wPg6OTHd88MjPuzcfa4IsEBRaQhKiAiIiLSqlh1QYLL&#10;1mEuXU7s8AkAnD2uwHhwNr67puPo5E9wQhFpjAqIiIiItArWqWrMP67GfH411ukaAFyDr8RYkIMv&#10;9ybwehKcUESaQgVEREREWrTYoWOYS5cTXPYmlhkCwJ12DcbCXLxTx4BTO1qJtCYqICIiItIiRT/a&#10;RyC/iNDKTRCNAeD5dgb+vBzcY4ZpK12RVsphWZZlxwcdOXKE0tJSDhw4QCgUolOnTgwePJjMzEyS&#10;kpLsGEJERETaOssivOVDzMWFhN+urL/mduGbMwFj/lxc1w5IbD4RuWy2FJCdO3eydOlS0tLSSEpK&#10;ory8nKFDh1JdXc3u3btZsGABQ4cOtSOviIiItEXRGKE3tmIWFBF5/1MAHH4fvjunYjw0B+eVKQkO&#10;KCJ2saWAPP7449x2220MHjwYgOrqal5++WXy8vI4cOAAS5Ys4ec//zlOp/OyA4uIiEjbYQXDhP6y&#10;AXNpMdG9RwBwdO2Ccd/NGPfMwHFF5wQnFBG72bIG5OzZswwcOPDc/+/SpQuHDh0CoH///vTu3Zsj&#10;R47Qp08fO4Zr0MaNGyktLQXANE2ysrLIzMwEoKamhqeeeora2lr69OnDvffei8vlarYsIiIi0jir&#10;+izmi28QfOZ1YifOAODs1wNj3hx8t30bh9+X4IQi0lxsKSDXXXcdr776KtOmTcOyLNavX0/37t3P&#10;3TdNs9m/8I8dO5aJEycC8OGHH/L000+fKyDLli0jLS2NSZMm8eKLL7Ju3TqysrKaNY+IiIhcKHb0&#10;FOYzKwm+tBbrbAAA13WD8C/MwTtzHLj1C0KRts6WAnLLLbfw8ssv85Of/IRIJMLVV1/NQw89dO5+&#10;r1696NGjhx1DXZRhGADEYjH27dvHmDFjAIhGo2zfvp077rgDgIyMDP7617+qgIiIiMRR9NNDmAXF&#10;BAs3QiQKgOfGERh5uXgmjNSOViLtiC0FxOv1ct9993H33XcTjUbx+c5/bXrXXXfZMcwl/fa3v2Xv&#10;3r0MHz6c+++/H4DTp08Ti8Xo3Ll+DmlSUhLHjx+PSx4REZH2LlKxC3NxEaGSbfUXnA682eMxFuTg&#10;HnlVYsOJSELYeg6I2+3G7U7c0SKPPvoo4XCYZcuW8eyzzzJv3rwLnrFp12GOHDliy+eIiIjY4f33&#10;3+eDDz4AYNSoUYwYMSJxYWIWznd34HpxHc739wBgedzEsm8getdUgn1TqAHQf0tFmkXv3r0THaFR&#10;cWkLmzZt4sYbb4zHUHg8HiZOnMgTTzwBQHJyMk6nk9raWjp16sSZM2fOW5/yTbX0f7AiItI+1NXV&#10;MTUrm5M1Jsl967e8f/rlIlKS/JSsXoHf749fmEiUYHEpZkER0U8OAuDo0hHjnhn47r8ZZ0py/LKI&#10;SIsVlwLy+uuvN3sBqa6upkuXLgBUVlbSq1cvoP6tTGpqKhUVFdx0002Ul5czevToZs0iIiISD3V1&#10;dYyfnMXI3EVMGTnhvHv7KjcyflIWmzeuPbdOsrlYZ02CfyrBfGolsSMnAHD26orx0Bx8d07F0TGO&#10;JUhEWjxbCsirr77KsWPHLnq/urrajmEa9dZbb1FZWYllWXTu3Jn77rvv3L077riDpUuXsnHjRvr0&#10;6cPUqVObPY+IiEhzm5qVzcjcRQz4SvkAGJg6EcuymDZzNqXrS5pl/NjJKoLPrcL84xqsqloAXEP6&#10;YuTl4JubCZ7ETcsWkZbLlp8M4XCYDh060Ldv3wbv79mzx45hGpWTk0NOTk6D97p06cKPf/zjZs8g&#10;IiISL+Xl5ZysNS948/Flg9ImsXXZ41RWVpKammrb2LEDnxNYUkzoz29hBcMAuEdfiz8vF8+3M8Cp&#10;Ha1E5OJsKSDXXHMNBw4cYPr06Q3e37Bhgx3DiIiIyD9UVFTQtd91l3wuZeAIysrKbCkgkR2fYeYX&#10;EVr1LsTqN3XxTB2NPy8X9+hrL/vzRaR9sKWApKamMmjQoIve/5d/+Rc7hhEREZEviUUjtjzTKMsi&#10;vOkDzPxCwu/8rf6a24Xvlpsw5s/FdU2/y/t8EWl3bCkgHo+HlJSUi97XjlEiIiL2Sk9Pp+oPz13y&#10;uarDn5Ke/qOvP0A0Rmj1FsyCIiIf1E+ldnQ08N05DePB2Th7d/v6nykiQpx2wRIRERF7ZWRkkJLk&#10;Z1/lRgamTmzwmc+2b6B7cgcyMjKa/LmWGSL02noCS4qJHfgcAGe3JHwPZGPcnYUjqZMt+UWk/bKt&#10;gJw5c4a3336bPXv2cPbsWbxeL1deeSXjxo3jqqt00qmIiIjdSlavYPzkLCzLYlDapPPu7al4i50r&#10;fs+20nVN+iyrqhbzhTcIPvs6sZNVADgH9MI/fw7e70zGYXjtji8i7ZTDsuFo8M8++4zFixczbNgw&#10;+vbti9/vJxwOc/z4cbZv386ECROYNWuWHXlFRETkS0zTZNrM2Rw9WUXXfsMAOH1oF71TkihZvQKv&#10;t/HiEDtyAvOplQRfWYtVFwTAPeIqjLwcvDNuAJez2f8MItK+2FJAfvWrX3Hrrbc2uBA9GAzyy1/+&#10;kkWLFp07KFBERETsVVlZSVlZGQCjR48mLS2t0eejnxzELCgiWFwKkSgAnsxRGHm5eMYPB4e20hWR&#10;5mHLFKyampqLLjT3+Xx069aN2tpaFRAREZFmkpqa2qStdiNlHxHILyL85nv1F5wOvLMnYCyYi3v4&#10;4GZOKSJiUwG5/vrryc/PJzs7m759+2IYBpFIhBMnTrB169ZGC4qIiIg0s5hF6M33MPMLiZTvAsDh&#10;8+C9fQr+eXNw9u+Z4IAi0p7YMgXLsizWrl1LSUkJNTU156673W4yMjK47bbb6Ny58+UOIyIiIl9H&#10;OEKw6G3MgmKinx4CwJHUCePemRj33Yyjq2YmiEj82VJAvmBZFsePH6e2thav10vPnj3xeDx2fbyI&#10;iIg0gVUbIPhKCebTK4gdPQWAs3cKxrzZ+O6YiqOjkeCEItKe2VZAQqEQJ06coFu3bvh8vvPuHT16&#10;lF69etkxjIiIiFxE7MQZgs+8jvnCGqyaOgBcQ/tjLMjBN2cCuF0JTigiYlMB2b9/P7/73e84e/Ys&#10;hmFwzz33MHr0aABisRgLFy6koKDgssOKiIjIhaJ7j2AuLSb42gYIhQFwXz8Mf14unsnp2tFKRFoU&#10;WxahFxYWMn36dDIzM9m7dy+vvPIKHo+HUaNG2fHxIiIi0oDI3/Zg5hcSWr0F/vH7RO+06zEW5uBO&#10;H5rgdCIiDbOlgBw7dowf/vCHuN1uhg8fzqJFi/jNb36DYRhcffXVdgwhIiIiAJZFuPR9zMWFhDfv&#10;qL/mduG7ZSLGghxcV/VJbD4RkUuwpYAkJydz5swZUlJSALjiiiv4wQ9+wJNPPsmIESPsGEJERNqo&#10;8vJyysvLAcjIyCAjIyPBiVqoSJTQqs0E8ouI7twLgKOjH9/d0zEemIWzZ9cEBxQRaRpb1oCUlpbi&#10;drsZN27ceddPnz7Nc889x8cff6w1ICIicp66ujqmZmVzssYkuW/9dKGqv+8mJclPyeoV+P3+BCds&#10;GaxAkOCrb2EuXU7s0DEAnCnJGA/OwnfXdBxdOiY4oYjI12PrNrwiIi2J4x8Lb/VjruWpq6tj/OQs&#10;RuYuYsDICefd21e5kR3Fv2XzxrUYRvvdLtY6XYP5/GrM51dhna4/Y8s1qDfG/Ll4b5mEw6dt7kWk&#10;dVIBEZE2yfGVXX/0o65lGZ85mSHZj15QPr6wd/sG9q/Lp3R9SZyTJV7s78cxn1pB8E/rsAJBANyj&#10;rsZYmIN32vXgciY4oYjI5bFlDYiISEvy1fLxxTWVkJahvLyck7UmUy5SPgAGpU1i67LHqaysJDU1&#10;NY7pEif68X4C+UWEVrwD0RgAnolpGAtz8Yy9TlvpikiboQIiIm1GeXn5uTOIGqIS0jJUVFTQtd91&#10;l3wuZeAIysrK2nYBsSwi23YSWFxEeENF/TWXE2/OTfjzcnBdOyCx+UREmoEKiIi0el8sZt78zoZL&#10;PqsS0jLEohFbnmm1ojFCJdswFxcReX83AA6/D993p2I8OAtn3x4JDigi0nxsLyCxWIyTJ08SDodJ&#10;Tk6mQ4cOdg8hInLOlxczN6WASOKlp6dT9YfnLvlc1eFPSU//UfMHiqdQmOBfNmAuWU5072EAHFd0&#10;xrj3Zozvz8DRtUuCA4qIND/bFqEfP36cVatWUVFRQTAYxOFwEIvF6N+/P1OmTGHs2LENzssWEbkc&#10;X13M/J/ZKY0+r7cfLcOESVMZNP0HDEyd2OD9z7Zv4EAbWoRu1dQRfPENzGdWEjt+BgBn3x4Y8+bg&#10;u+3bODr4EpxQRCR+bCkgFRUVrFmzhokTJzJs2DCSk5NxOp0Eg0EOHTrE5s2bOXPmDPPmzcPn0w9Z&#10;EWUoMoYAACAASURBVLFHeXk533voh9z+y5XnXb9YCVH5aDkCgQDjJ2fxrdmPMCht0nn39lS8xc4V&#10;v2db6Tq8Xm9iAtok9vkpzGdWEnxxLdbZAACuYQPx5+XgzR4PbleCE4qIxN9lF5BgMMjGjRv59re/&#10;jdt98Rlde/bsIRAIMHz48MsZTkTknKVLl/LMii1MzfufC+59tYQsWbKEefPmxSuaNIFpmkybOZuj&#10;J6vo2m8YAKcP7aJ3ShIlq1e06vIR/ewwZkERwb9uhHD9WhbPuOH1O1pljtKOViLSrl32GhCfz8f0&#10;6dMv+dxVV111uUOJiFzgYguV/+P1E+dKyPU3fz+ekaSJDMOgdH0JlZWVlJWVATB69KOkpaUlONk3&#10;F9n+CebiQkIlZWBZ4HDgvXkcxoIc3KOGJDqeiEiLYNsi9CNHjlBaWsqBAwcIhUJ06tSJwYMHk5mZ&#10;SVJSkl3DiIicc6nFzP/x+gkA/vz/zWl7i5nbkNTU1Na91a5lEV5fQSC/iMi2nfXXvB58t07CmDcX&#10;16Deic0nItLC2HKc6s6dO/mf//kfTNPk6quvxjRNunXrxsGDB3nsscfYtWuXHcOIiJwnIyODlCQ/&#10;+yo3XvSZz7ZvoHtyBzIyMuKYTNqFSJTgXzdSNeP/UPPAfxHZthNH5w74f3ALyZvy6fhfeSofIiIN&#10;sGUR+uOPP85tt93G4MGDAaiurubll18mLy+PAwcOsGTJEn7+85/jdNrSd0REzmkvi5ml5bDOmgSX&#10;rcNcuoLYkfq3bM6eXTEenIXve9NxdPInOKGISMtmyxSss2fPMnDgwHP/v0uXLhw6dAiA/v3707t3&#10;b44cOUKfPn3sGE5E5By/38/mDWuZNnM2W5c9fsFiZpUPsYt1qhrzuVWYz6/GqqoFwHVVH4y8HHxz&#10;M8HrSXBCEZHWwZYCct111/Hqq68ybdo0LMti/fr1dO/e/dx90zRxubTVoIg0j7a4mPmbKi8vp7y8&#10;HKifoqapZ5cvduBzAkuXE3r1TaxgGAB3+lCMhTl4p4wBp3a0EhH5OmyZghUKhXj55ZcpKysjEolw&#10;9dVX89BDD5GcnAzASy+9xJ133qkpWCIizaSuro6pWdmcrDFJ7jsUgKq/7yYlyU/J6hX4/ZoW9HVF&#10;P9xLIL+I0OubIFb/n0rPlNH483JwjxmW4HQiIq2XbSehA0QiEaLRqA4bFBGJo7q6OsZPzmJk7qJz&#10;J8J/YV/lRnYU/5bNG9diGEaCErYilkX43R2Y+YWES9+vv+Z24ZubiTF/Lq6h/RObT0SkDbC1gIiI&#10;SPyNz5zMkOxHLygfX9i7fQP71+VTur4kzslakWiM0OotmAVFRD7YA4Cjgw/fndMxHpqFs3fKJT5A&#10;RESayrZzQBqzadMmbrzxxngMJSLSrpSXl3Oy1mTKRcoHwKC0SWxd9jiVlZWt+7yNZmCZIUJ/WU9g&#10;yXJi+48C4OjaBeOBWRh3Z+FI7pTghCIibU9cCsjrr7+uAiIi0gwqKiro2u+6Sz6XMnAEZWVlKiD/&#10;YFXVYr7wBsFnXyd2sgoAZ/+e+OfPxXvrZByGdk4TEWkuthSQV199lWPHjl30fnV1tR3DiIhIA2LR&#10;iC3PtAexIycwn15J8JUSrLMmAO7hgzHycvHOvAFc2ixFRKS52VJAwuEwHTp0oG/fvg3e37Nnjx3D&#10;iIjIV6Snp1P1h+cu+VzV4U9JT/9R8wdqoaK7D2HmFxIsLoVIFABP5iiMBTl4bhwBDm2lKyISL7YU&#10;kGuuuYYDBw4wffr0Bu9v2LDBjmFEROQrMjIySEnys69yIwNTJzb4zGfbN9A9uUO7PBMkUvYRgYIi&#10;wuveq7/gdOCddSNGXg7u4YMTG05EpJ2yZRescDhMVVUVKSkN7xJy5MgRevfufbnDiIhIAwKBAOMn&#10;Z/Gt2Y8wKG3Seff2VLzFzhW/b18nwscsQm++h5lfSKR8FwAOnwfv7VPwz5uDs3/PBAcUEWnftA2v&#10;iEgbYJom02bO5ujJKrr2qz8k7/ShXfROSaJk9Yr2UT7CEYLFpZgFRUR3HwLAkdQJ4/sz8N13M85u&#10;SQkOKCIioAIiItKmVFZWUlZWBsDo0aNJS0tr1vHKy8spLy8H6qeDJWKal3U2QPCVdZhPryB25CQA&#10;zt4pGPNm47tjKo6OOoBRRKQlsa2AnDlzhrfffps9e/Zw9uxZvF4vV155JePGjeOqq66yYwgRkYtq&#10;CV+E25O6ujqmZmVzssYkue9QAKr+vpuUJD8lq1fg9/ubPUPsxBmCz63C/OMarOqzALiu6YexIAff&#10;3Exwu5o9g4iIfH22FJDPPvuMxYsXM2zYMPr27Yvf7yccDnP8+HG2b9/OhAkTmDVrlh15RUTO0xK+&#10;CLc3dXV1jJ+cxcjcRRecvr6vciM7in/L5o1rMYzmefMQ23+UwJLlhF57CysYBsA9Zhj+vBw8kzPA&#10;qR2tRERaMlsKyK9+9StuvfVWBg0adMG9YDDIL3/5SxYtWkSXLl0udygRkXMS/UXYTq3pDc74zMkM&#10;yX70gr/nX9i7fQP71+VTur7E1nEjOz7DzC8ktGozxOr/0+WdNgYjLxd3xlBbxxIRkeZjyza8NTU1&#10;F93lyufz0a1bN2pra1VARMRWU7OyGywfAANTJ2JZFtNmzrb9i7CdGnqD88Ti51vsG5zy8nJO1ppM&#10;uUj5ABiUNomtyx6nsrLy8k9etyzCmz7AzC8k/M7f6q+5Xfi+MxFjwVxcQxo+f0pERFouWwrI9ddf&#10;T35+PtnZ2fTt2xfDMIhEIpw4cYKtW7c2WlBERL6JuH8RbgZffoPz1T/HvsqNjJ+U1eLe4FRUVNC1&#10;33WXfC5l4AjKysq++d/3aIzQ6i31W+nu+AwAR0cD3/emYzwwC2fvbhf9S1vT2yQRkfbIlgKSnZ3N&#10;2rVrKSgooKam5p8f7naTkZHBI488gkOnzIqIjeL2RbgZtdY3OLFoxJZnGmKZIUKvrSewpJjYgc8B&#10;cHZLwvdANsbdWTiSOl30r21tb5NERNorWwqIw+EgKyuL6dOnc/z4cWpra/F6vfTs2ROPx2PHECIi&#10;F2jOL8LNrbW+wUlPT6fqD89d8rmqw5+Snv6jJn+uVVWL+cIbBJ99ndjJKgCcA3rhnz8H73cm4zAa&#10;P8ekNb5NEhFpr2wpIAChUIgTJ07QrVs3evTocd69o0eP0qtXL7uGEhFpti/C8VJRUYGvSw8q1vwR&#10;gCuHjKTXkAtLRkt7g5ORkUFKkp99lRsZmDqxwWc+276B7skdmjT1KXbkBObTKwm+UoJ11gTAPeIq&#10;jLwcvDNuAJezSbla69skEZH2yJYCsn//fn73u99x9uxZDMPgnnvuYfTo0QDEYjF++tOfUlBQYMdQ&#10;IiKA/V+E46muro5f/eZJakIOPB2SAdjx1qu4PD7u+OlLuL3//C19S3yDU7J6BeMnZ2FZFoPSJp13&#10;b0/FW+xc8Xu2la5r9DOinxzELCgiWFwKkSgAnsxRGAty8Nw4Ar7GtN3W+jZJRKS9sqWAFBYWMn36&#10;dDIzM9m7dy+vvPIKHo+HUaNG2fHxIiINsuOLcLx9MVXohu//5wW/rd9buZFXfnI7d/78z7i9PqBl&#10;vsHx+/1s3rCWaTNns3XZ43TtNwyA04d20TsliW2l6/B6G5gyZVlEyj4mUFBE+M336q+5nHjnTMCf&#10;l4Prugu3cm+KtrAeSESkPbGlgBw7dowf/vCHuN1uhg8fzqJFi/jNb36DYRhcffXVdgwhInKBb/xF&#10;OIEamyo06B9ThV79+V187z9fa7FvcAAMw6B0fQmVlZWUlZUBMHr0o6SlpV34cMwitK4MM7+ISMUu&#10;AByGF993p2I8NBtn3x4X/jVfU2teDyQi0t7YUkCSk5M5c+YMKSkpAFxxxRX84Ac/4Mknn2TEiBF2&#10;DNEkH374IcXFxUSjUWKxGPfccw+DBw/m6NGj/OxnP6N///4A9OzZkwcffDBuuUSk+XytL8IJ1pSp&#10;QoPTJvH2i//Ne68/w5H3VrS4NzhflZqaevE3CqEwwcK3MQuKiH52GABHcieM+27G+P5MHF3tORuq&#10;ta8HEhFpb2wpIOPGjWP37t3nCghAr169+Ld/+zeee+45O4Zoku7du7No0SK8Xi+bNm3i+eef57HH&#10;HgPA5XLx7//+73HLIiLx1egX4RaiyVOF+l3DZ289zwfvV7S4NzhNYdXUEXxpLeYzK4kdOw2As093&#10;jHlz8N0+BUcHn63jteb1QCIi7ZEtBSQzM7PB61dccQX/+q//ascQTfLl3bf69OlDbW1t3MYWEWmK&#10;pkwDcrucLPo/j7S68hE7dhrzmZUEX3wDqzYAgOvaAfgX5uLNHg9uV7ON3RrXA4mItFe2bcPb0rz9&#10;9tuMHTsWAKfTSadOnXjssccYMmQIubm5dOjQIcEJRaS9aepUoZqjn5Ge/mjzB7JJ9LPDmEuKCf5l&#10;A4TrC5Zn3HCMvBw8N6V+rR2tvqnWuB5IRKS9cliWZSU6hN1WrVrFvn37mD9/Pm73PztWKBRi2bJl&#10;VFdX8/DDD1/WGEeOHLncmCLSDuXc+l2uyX6k0alCe1b/nsI/vxLnZF+fY+c+3C+sw7nxfbAscDiI&#10;TRpF5O6pWNcNTFiuHTt28P777wMwatQohg8fnrAsIiKJ0Lt370RHaFSbKyBr1qzh8OHD3HfffTid&#10;Fx5gdfDgQX7961/zu9/9LgHpRKS9CwQCjJ+cxbdmP9LoVKEW+9t6yyL8diXm4kLCWz6sv+Zx47t1&#10;Msb8ObgGXZnYfK1ceXk55eXlQP3aFq1ZEZG2qE1Nwfr444959913+clPfnJe+bAsC8c/pgB89NFH&#10;9OzZM1ERRaSda7VThSJRQqs2E1hcSPSjfQA4Ovnx3TMD4/5snD2uSGy+Vq6uro6pWdmcrDFJ7jsU&#10;gCcWP09Kkp+S1Svw+/0JTigiYh9b34AEg0E+/fRTzp49S6dOnRg0aFBcf2g+/fTT7Ny5k27dugHg&#10;8/n48Y9/zIkTJ3jyySfxeDz4/X7uuuuuFv9qSkTavvO3Dh7dIrcOtgJBgn9+C3PpcmIHjwHg7J6M&#10;8cAsfHdn4eis9XSX64vDKRs6H2Zf5UZ2FP+WzRvXYhhGghKKiNjLtgLy3nvv8eKLL2KaJoZhEAwG&#10;cbvdzJ49m+nTp9sxhIiIxIl1ugbzj2swn1+FdaoaANfAXhgLcvDeMgmHz5PghG3H+MzJDMl+tMHD&#10;KQH2bt/A/nX5lK4viXMyEZHmYcsUrMOHD/Pss88ye/ZsJk6ciN/vJxKJsGPHDl555RWSkpLO7Ugl&#10;IiItV+zwCcynlhN8ZR1WIAiAe9QQjLxcvNOvB9eFa+vkm2vK4ZSD0iaxddnjVFZWtvizbkREmsKW&#10;ArJlyxYyMzOZMWPGPz/Y7SY1NZWOHTvy2muvqYCIiLRg0Y/3EygoIrT8HYjGAPBMTMNYmItn7HVx&#10;2Uq3PWry4ZQDR1BWVqYCIiJtgi0F5NSpU4wZM6bBe0OGDOHYsWN2DCMiInayLCLbdhLILyK8vqL+&#10;msuJd24m/rwcXMMGJjRee9GUwymb8oyISGthSwGJRqMXXRzncDjO7UAlIiItQMwiVLINc3Ehkcrd&#10;ADgML77vTsV4aDbOvj0SHLD9aOrhlFWHPyU9/UfNH0hEJA5s24Z3165dVFdXN3gvGo3aNYyIiHxT&#10;oTDBv27ELCgmuvcwAI4rOmPcezPG92fg6NolwQHbn4yMDFKS/Oyr3Njo4ZTdkzvoTBARaTNsKSCd&#10;O3dmy5YtF73fsWNHO4YREZFvwKqpI/jSWsxnVhI7dhoAZ5/uGPPm4Lt9Co4OvgQnbN9KVq9g/OQs&#10;LMtq9HBKEZG2os2dhC4iIvVix05jPrOS4ItvYNUGAHBdOwD/wly82ePB7UpwQvmCaZpMmzmboyer&#10;LjicsmT1ipZ5OKWIyDdkSwE5duwYtbW1jT4zePDgyx1GRESaIPrZYcwlxQT/sgHC9YuXPeOGY+Tl&#10;4LkpVTtatWCt4XBKEZHLZUsBKSgooKKiotGpVk888cTlDiMiIo2IVO7GXFxIaO02sCxwOPDOGIuR&#10;l4N71NWJjiciIgLYtAZkwoQJBAIBTp48yfXXX8+4ceNISUmx46NFRKQxlkV4w3YCiwuJbNtZf83j&#10;xnfrZIz5c3ANujKx+URERL7C1jUgZ86cYcuWLWzdupUOHTpwww03MHr0aPx+v11DiIgIQCRKcPk7&#10;mAVFRHcdAMDRuQO+u7MwHpiFs3tyggOKiIg0rNkWoe/fv58333yTiooKHnzwQc1jFRGxgXXWJLhs&#10;HebSFcSOnADA2bMrxoOz8H1vOo5O+oWPiIi0bLadA/KFSCTC3/72N7Zu3cqOHTvo0aMHnTp1snsY&#10;EZF2xTpVjfncKsznV2NV1W/64bqqD0ZeDr65meD1JDihiIhI09jyBsSyLHbv3s3WrVupqKjA6/Uy&#10;ZswYxo4dS79+/ezIKSLSLsUOfE5g6XJCr76JFQwD4E4firEwB++UMeDUjlYiItK62FJAnn32WbZs&#10;2cKAAQMYO3YsQ4cOxel0nvfMlVdqIaSISFNFP9xLYHEhoVXvQqz+x7Rn6mj8C3JwjxmW4HQiIiLf&#10;nC0F5OWXX2bHjh2NPvNf//VflzuMiEjbZlmEN32AWVBEuPT9+mtuF765mRgLcnBdozfKIiLS+ukk&#10;dBGRRIvGCK3egllQROSDPQA4Ohr47pyG8eAsnL21rbmIiLQdtixC37NnD6dOnWr0mTFjxtgxlIhI&#10;m2GZIUJ/WU9gyXJi+48C4OyWhO/+bIx7snAkaQMPERFpe2wpIJs3b+aDDz5o9BkVEJHWr7y8nPLy&#10;cgAyMjLIyMhIcKLWyaqqxXzhDYLPvk7sZBUAzgG98M+fg/c7k3EY3gQnFBERaT6agiUil1RXV8fU&#10;rGxO1pgk9x0KQNXfd5OS5Kdk9QodNtpEsSMnMJ9eSfCVEqyzJgDu4YMx8nLxzrwBXM5LfIKIiEjr&#10;d9lvQEKhEO+99x7jxo3D4bj4dpCHDx+murqaa6+99nKHFJE4qqurY/zkLEbmLmLKyAnn3dtXuZHx&#10;k7LYvHEthmEkKGHLF919CDO/kGBxKUSiAHgyR2Hk5eIZPxwa+dkpIiLS1tjyBuTtt9+mrKyMGTNm&#10;MHToUNzuf/aakydPsmnTJj755BMWLlxIx44dL3c4EYmj8ZmTGZL9KAO+Uj6+sHf7Bvavy6d0fUmc&#10;kzVdoqaORco+IlBQRHjde/UXnA682TdiLJiLe/jguGQQERFpaWybgrVv3z6Ki4v55JNP6NixIy6X&#10;i7q6OgzDYNKkSUybNu28YiIiLV95eTnfe+iH3P7LlY0+96f/ZyZ//uMSUlNT45SsaRIydSxmEXrz&#10;Pcz8QiLluwBw+Dx4b5+Cf94cnP172j+miIhIK2JbIxg4cCCPPPIIdXV1HDlyhHA4THJyMj179mx0&#10;apaItFwVFRV07XfdJZ9LGTiCsrKyFlVA4j51LBwhWFyKWVBEdPchABxJnTC+PwPffTfj7JZkzzgi&#10;IiKtnO2vJDp06MBVV11l98eKSILEohFbnom3qVnZjMxd1ODUsYGpE7Esi2kzZ1/21DHrbIDgyyWY&#10;T68gdrR+O3Jn7xSMebPx3TEVR0etjbkY7aomItI+aU6UiFxUeno6VX947pLPVR3+lPT0HzV/oCYq&#10;Ly/nZK15wZuPLxuUNomtyx6nsrLyG725iZ04Q/DZVZgvrMGqPguA65p+GAty8M3NBLfrG+dv6xqa&#10;GvfE4ue1q5qISDuhAiIiF5WRkUFKkp99lRsZmDqxwWc+276B7skdWtRvr5tz6lh031HMJcUEX1sP&#10;oTAA7uuH4c/LxTM5XTtaXYJ2VRMRERUQEWlUyeoVjJ+chWVZDEqbdN69PRVvsXPF79lWui4x4Rph&#10;99SxyAd7MPOLCK3eDLH6vTu8067HWJiDO33oN87Z3sRrapyIiLRcKiAi0ii/38/mDWuZNnM2W5c9&#10;Ttd+wwA4fWgXvVOS2Fa6Dq+3ZZ3cbdvUMcsi/M7fMBcXEn73g/prbhe+WydiLMjBdVUfewK3E/GY&#10;GiciIi2f7QVk+/btlJaWcurUKX72s58RiUQoKCjg4YcftnsoEYkTwzAoXV9CZWUlZWVlAIwe/Shp&#10;aWkJTtawy546FokSWrWZQH4R0Z17AXB09OO7azrGA7Nw9uranPHbrNa8q5qIiNjH1gKya9cuXnvt&#10;NbKysli+fHn9AG431dXVnD17VocQirRyqampreZL4TeZOmYFggT//Bbm0uXEDh4DwJmSjPHgLHx3&#10;TcfRRT/DLldr3VVNRETsY2sB2b17N9OnT+emm25izZo1565HIhHC4bCdQ4mINOrrTB2zTtdgvrAG&#10;87lVWKeqAXAN7IUxPwfvdybh8HkS9udoS1rrrmoiImIvWwvIlVdeyebNm7nhhhsAsCyLTZs2nTuU&#10;UEQkni41dSx2+ATmU8sJ/mkdVl0QAPeoIRh5uXinXw8uZ8Kyt0WtdVc1ERGxl8OyLMuuD7Msi5de&#10;eonNmzcTi8Xo0KEDLpeLhx9+mAEDBtg1jLQwOkxMWpvox/vrt9Jd/g5EogB4bkrFWJiL54ZvaSvd&#10;ZhQIBBg/OYtvzX6k0alxLW1jAxERsY+tBeQLx48f59ChQxiGwZAhQ/B4NH2hLWroMLGqv+/WYWJy&#10;WZqt0FoWkbKPCCwuJLy+ov6ay4l31o3483JwDRtozzhySaZpMm3mbI6erLpgalzJ6hUqHyIibZyt&#10;BaSiooJwOMzYsWPt+khpob58mNhX9/PfV7mRHcW/1WFi8rU0W6GNxgitK8PMLyKy/RMAHIYX3x1T&#10;MObNwdm3h11/BPmazp8aN7rF7qomIiL2srWAvP/++2zdupX58+fb9ZHSQo3PnMyQ7EcbPEwMYO/2&#10;Dexfl6/DxKRJmqXQhsIE/7IBc8lyonsPA+BI7oRx70yMe2/G0bWLnX8EERERaSJbF6H379+fkpIS&#10;/vrXvzJ48ODz7rWWrTvl0nSYmNjNztOxrdoAwZfWYj69gtix0wA4+/bAmDcH323fxtHBZ3t+ERER&#10;aTpbC8jBgweprq6msrKSysrK8+7pS2jbocPExE52FdrYsdOYz6wk+OIbWLUBAFzXDsC/MBdv9nhw&#10;u5olv4iIiHw9thaQkSNHMnLkSDs/UlooHSYmdrncQhv97DBmQRHBv26EcP2/c+6x38K/MAfPxDTt&#10;aCUiItLC2FpApH3QYWJit29SaCPbP8HMLyK0dhtYFjgceGfegJGXg3vU1c0VVURERC6T7QWkpqaG&#10;DRs2cPDgQbxeLyNGjNCuWG2MDhMTO32tQpv2L4TXVxBYXEhk2876Gx43vlsnY8yfg2vQlc0bVkRE&#10;RC6brQXENE3++7//m169etGvXz9CoRArV67kwIED3HbbbXYOJQlWsnoF4ydnYVlWo4eJiVxKUwrt&#10;/vL13OZOYsh/vEzNx/sBcHTy47tnBsb92Th7XBHPyCIiInIZbN2G95133uHvf/87d9xxx7lrwWCQ&#10;xx57jJ/+9Kf4fNp9pi3RYWJil4udju0Jhui17Blu2lZGj1j9InJnjyv4/9m788CoyrPv49+ZSSYz&#10;CZAIgRB2ECsgYDZBeQVBwIAIkro9RUCpiqBP1RZqXaoV2vJWqz7ugChoxSJWWa0sQbagLDEQlSUo&#10;IJQtCiGQZTJZZs77R97kISF7JjNJ5vf5RzznzLmvc83Mybnm3Pd9bL++haC7b8LUMthHEYuIiEhd&#10;efQOSHZ2Np06dSqzLCgoiDZt2uBwOFSANDM2m42kTYnlHib2mB4mJrVmt9vZvnk9I0ePZefS5+ke&#10;2YuxmYWMPeOklWEGLFi6d8D24K0E/fIGsAb6OmQRERGpI48WIF27dmXVqlX069ePVq2KH/KVlpZG&#10;RkYGoaGhnmxKGpGoqChNtSv1ZrPZ2PLBhxz/vwsJXr8bS6ELMBNw9RXYpo/HOnIAWMy+DlNERETq&#10;yaNdsACWLFnC1q1badWqFYWFhRiGwdSpU+ndu7cnmxGRZsR14Ch581ZQ8NmX4HIDEDg0Bvv08QQM&#10;6KOpdEVERJoRjxcgAGfOnOHEiRNYrVZ69uyprlcicinDoHDnfpxzl1O4ZU/xMosZ67jrsT84Hkuv&#10;rr6NT0RERBqERwuQU6dOcfbs2TIPI8zPz2f9+vWMHTvWU82ISC2kpKSQkpICFM845fOpkV1uCtbv&#10;wjlvOUXfHALAZA8i6FcjsN03FnPHtr6NT0RERBqUR8eA7Nu3D1O5rhJBQUHs2rWLm266SXdCRLzI&#10;4XAwIn4MGdlOwjpdCcDLc98nPNRO4prV2O12r8Zj5BdSsGwzzrdX4vrxNACm1q2w3XMztsmjMF3W&#10;0qvxiIiIiG94tAApKioiMLDi2Wk0C5aI9zgcDgYNi6d/wkyG97++zLqjqVsYNDSe7VvWY7PZGjwW&#10;IyuX/A/X41z4Ge4z5wEwd2qHbeo4gu64EZNd5wURERF/4tECpHv37ixatIju3bvTo0cPCgoKWLt2&#10;LS6Xi7CwME82JdKoNLZuTiPix9A/YSZdyxUfAN2ibsAwDEaOHkvSpsQGi8Gdfg7nws/I/3A9Rm4e&#10;AJY+3bFPH4919HUQYGmwtkVERKTx8mgB0qtXL/r3788LL7xAQEAALpeLli1bMn369Eu6Zok0B42t&#10;mxMUF0MZOc5L7nxcrHv0UHYufZ7U1FSPT6HsOnwS5/wV5C/bAkUuAAIH9cM2PYHA6/trRisRERE/&#10;59ECBODuu+9m5MiRnDx5EpvNRs+ePSvtliXSlDWmbk4X2717N60796l2u/Bu/UhOTvZYAVK0+yDO&#10;uSsoSNxVvMBswjpmELYHxxPQ/3KPtCEiIiJNn8cLEIB27drRrl078vLyOHfuHBEREQ3RjIhPNYZu&#10;TpVxu4o8sk31OzEo3JRC3rwVFCUfKF5mDSTo9mHYpt6KpVv7+rchIiIizYpHC5ADBw5w5swZhgwZ&#10;wunTp3nhhRfIy8tj2LBh3HXXXZ5s6hL79u1j5cqVuFwu3G43kyZNokePHgBkZ2fzzjvvkJOTp78H&#10;IwAAIABJREFUQ8eOHbnnnnuwWNT/XOrO192cqhITE8OFt96rdrsLpw4RE/NI3RopLCJ/1Tac81fg&#10;+v44AKZWIdgmjSJoys2YwzXmS0RERCpm9uTOjh49WjrWY9myZcTFxfHKK6/w7bff4nA4PNnUJdq2&#10;bcvMmTN55plnGDFiBO+//37puqVLlxIdHc0zzzyD1Wplw4YNDRqLNH+17ebkTbGxsYSH2jmauqXS&#10;bY7s2UzbsOBaD5Y3cvNwvrOa80MeInfG67i+P465fWuC/3gvYdvnY//9BBUfIiIiUiWP3gEJCQnh&#10;9OnTpKWlceDAAf7yl79gs9kIDQ2loKCA4OBgTzZXRrt27Ur/3bFjR3JycgBwuVzs2bOn9A5MbGws&#10;y5YtIz4+vsFiEf/gtW5OdZC4ZjWDhsVjGAbdo4eWWXd490b2r36dXUk1L8TdZ8+Tv+hznB+sxcjK&#10;BcByRSds0xIIGnc9BDZIb04RERFphjx61RAXF8cLL7zA5s2bueOOOwgLC8PhcJCRkUFoaKgnm6rS&#10;1q1bGThwIACZmZm43W5atix+yFloaChnzpzxWizSPHmlm1M92O12tm9ez8jRY9m59Hlad+4NQOaJ&#10;g0SGh7IraQNWq7Xa/biOpuN8eyX5n2yCgkIAAmKuxDY9AevwODBrRisRERGpHY8WIMHBwTz33HO4&#10;3W7M5uLeXUFBQTz33HNem4b3888/JycnhwkTJlS43jAMj7Rz+vRpj+xHmqYOHToQGhzA0dQtdIu6&#10;ocJtjuzZTFhIIB06dPDZ5+Xjf/6DvXv38s033wBw9dUT6du3LxkZGVW+zpT2HwIWb8C8aQ+4i78z&#10;7uv74Zo4gvz+Pcg1meCn9AaPX0RERGovMjLS1yFUqUH6TZQUHwAWi8Vrz0JYu3Yt6enpTJs2rTSG&#10;sLAwzGYzOTk5tGjRgvPnz9O2bdt6t9XY31hpeJs3rK1RN6ea3GloSJGRkYwcObL6DQ2Dwm3f4py3&#10;nMIvvyteFmAhKGFw8YxWV3Zp2EBFRETELzSbjttpaWl89dVXPPvss2UKoICAAKKioti9ezdDhgwh&#10;JSWFuLg4H0YqzYWnujn5XJGLgrU7yJu7HNe+HwEwhdgI+tVIbPfdgjky3McBioiISHNiMjzVJ8nH&#10;3n33Xfbv30+bNm2A4q5fM2bMACArK4sFCxbgcDg0Da80iNTU1NLZruLi4oiOjvZxRNUznAUU/Gsj&#10;eQtW4f7PTwCYWrfC9utbsE2KxxTawscRioiISHPUbAoQEakZ40IOzg/W4Vz4Gca5LADMXdtjnzoO&#10;623DMNmawF0bERERabI83gUrPT2d//znP5cM9i6ZlUpEfMN9+izOdz4jf8l6DEc+AAH9Lsc2bTzW&#10;UdeCxaOPBRIRERGpkEcLkMOHD/PSSy8RERFBYGBgmXUqQER8w/XDCZzzlpO/MgmKXAAEDr4a27QE&#10;Agf1BS/NUCciIiICHu6CtWbNGrKzs7nzzjs9tUsRqaOi5APkzV9B4YavixeYTVhvHoR9egKWq7r7&#10;NjgRERHxWx69A/KLX/yC1atXe3KXIlIbboOCL77GOW85RSkHATAFBRJ01whs94/F3CXCxwGKiIiI&#10;v/NoAdK6dWssFgvvv/8+V199dZl1UVFRnmxKRC5WWET+yiSc81fg+uEEAKbQFtjuGY3t3psxtW7l&#10;4wBFREREinm0ADl+/DhnzpzhzJkzHD58uMw6FSAinmfk5pH/z0Sc767GnX4OAHOHcGz3jyPoruGY&#10;Qmw+jlBERESkLE3DK9IEuc+eJ3/R5zg/WIuRlQuApVdX7A+Oxzr2/0CAnnMjIiIijVOzeRK6iD9w&#10;/Xga54JV5H+yCQoKAQgYeBX2aeMJHBqtGa1ERESk0fN4AZKdnc3mzZs5fvw4VquVfv36aQpekXoq&#10;+vYwznnLKVizAwwDTCas8QOxTU8gIOoKX4cnIiIiUmMe7YLldDr585//TPv27encuTMFBQV89913&#10;9O/fnzvuuMNTzYj4B8OgMOkbnHOXU7h9b/GywACCbhuKbeqtWHp08G18IiIiInXg0QJk27ZtnDx5&#10;krvuuqt0WX5+PrNmzeJPf/oTQUFBnmpKpPkqclHw+Xby5q3Atf9HAEwt7ARNjMc2ZQzmiNY+DlBE&#10;RESk7jzaBSs7O5tOnTqVWRYUFESbNm1wOBwqQESqYOTlk//xRpwLVuE+8TMA5naXYfv1LQTdfROm&#10;lsE+jrDxSklJISUlBYDY2FhiY2N9HJGIiIhUxqMFSNeuXVm1ahX9+vWjVavi5w6kpaWRkZFBaGio&#10;J5sSaTaMzGyc76/B+f7nGJnZAFi6d8D24K0E/fIGsAb6OMLGy+FwMCJ+DBnZTsI6XQnAy3PfJzzU&#10;TuKa1djtdh9HKCIiIuV5fBreJUuWsHXrVlq1akVhYSGGYTB16lR69+7tyWZEmjz3yTPFM1ot/QIj&#10;Lx+AgKgrsE1PwDpyAJg1o1VVHA4Hg4bF0z9hJl37X19m3dHULexd+Qrbt6zHZtOzUERERBqTBnkO&#10;yJkzZzhx4gRWq5WePXuq65XIRVxpx8ibt4KC1dvA5QYgcFgM9ukJBFzTW1Pp1tCgwcPoOeaxS4qP&#10;Ej/u2cyxDfNI2pTo5chERESkKh7pgnX06FHsdjtWq5Vjx44BYDKZKCws5MCBA4CehC5+zjAo3Lm/&#10;eEarLXuKl1nMWBOGYH9wPJZeXX0bXxOTkpJCRo6T4ZUUHwDdo4eyc+nzpKam6vwjIiLSiHikANm5&#10;cyeRkZGEhYWxbNmyCrfRBYD4JZebgvW7cM5bTtE3hwAw2YMI+tUIbPeNxdyxrY8DbJp2795N6859&#10;qt0uvFs/kpOTdf4RERFpRDxSgJRMu2sYBv369cOkLiTi54z8QgqWbcb59kpcP54GwNS6FbZ7bsY2&#10;eRSmy1r6OMKmz+0q8sg2IiIi4l1mT+5s165dfPbZZ5cs/5//+R+ys7M92ZRIo2Rk5eKcu5wL108j&#10;98l5uH48jblTO4Jn30/Yl/OwP3qHig8PiImJ4cKpQ9Vud+HUIWJiYrwQkYiIiNSUx6bhPXLkCIcP&#10;HyYrK4udO3eWLs/KyuLo0aNYLBZPNSXS6LjTz+Fc+Bn5H67HyM0DwNKnO/bp47GOvg4C9Pn3pNjY&#10;WMJD7RxN3UK3qBsq3ObIns20DQvWM0FEREQaGY8WIPv27aOwsJBz586VLg8KCmLChAkEB+shatL8&#10;uA6fxDl/BfnLtkCRC4DAQf2wTU8g8Pr+mtGqASWuWc2gYfEYhkH36KFl1h3evZH9q19nV9IG3wQn&#10;IiIilfLoNLxHjx4lKyuL/v37e2qXIo1S0Z7vcc5dTkFiMhgGmE1YR1+H7cHxBPS/3Nfh+Q2n08nI&#10;0WNJz7hA687FzxrKPHGQyPBQEtesxmq1+jhCERERKa9BngNS3vHjx+nUqZMGp0vTZhgUbt5D3tzl&#10;FO3aX7zMGkjQ7cOwTb0VS7f2vo3Pj6WmppKcnAxAXFwc0dHRPo5IREREKuPxAuTIkSMcP34ct7v4&#10;AWsul4sNGzbwxBNPEBYW5smmRLyjyEXB6i/Jm78CV9r/f85NqxBsk0YRdO/NmNvqcy0iIiJSUx4b&#10;AwKQlpbGG2+8Qffu3Tl9+jQdO3YkKyuLqKgoFR/S5BiOfPI/2oDznVW4T50FwNy+Nbb7xhI0YSSm&#10;ELuPI2zeUlJSSElJAYoHnWswuYiISPPg0QLkxx9/ZPz48YwYMYK33nqLhx56iPz8fF599VVPNiPS&#10;oIxzWTjf/xzn+2swzucAYLm8I7Zp4wkaPwQCPfq1kXIcDgcj4seQke0krNOVALw8933CQ+0krlmN&#10;3a7CT0REpCnz6JVUixYtKCgoACA0NJQjR47QrVs3zp8/T2ZmJpdddpknmxPxKPeJn3EuWEX+0i8w&#10;nMWf44DYK7FNS8A6PA7MGsPU0BwOB4OGxdM/YSbD+19fZt3R1C0MGhrP9i3rsdlsPopQRERE6suj&#10;BUivXr1Ys2YNAIMHD+bVV18lODgYi8VCaGioJ5sS8RjXgaPkzVtBwWdfgqt47FLg8Djs08YTcE1v&#10;H0fnX0bEj6F/wky6lis+ALpF3YBhGIwcPZakTYk+iE5EREQ8waOD0IuKiggI+N+a5vTp0/znP/+h&#10;T58+tGyppz9LI2IYFO7Yh3Pucgq3phYvC7AQdOvg4hmtruzi2/j8UEpKChPu/2/u/OtnVW730ROj&#10;+dc/3iYqKspLkYmIiIgnefQOyO7du9mwYQPXX389AwYMIDIyksjISE82IVI/LjcF63fhnLecom8O&#10;AWAKDiLoVzdhu/8WzJHhPg6wYTXmgd27d++mdec+1W4X3q0fycnJKkBERESaKI8WINdccw0hISFs&#10;27aN5cuXEx0dzeDBg+nevbsnmxGpNSO/kIJPN+NcsBLXj6cBMLVuhW3KGGyTRmEKa+HjCBtWUxnY&#10;7XYVeWQbERERabw8WoCYTCauuuoqrrrqKrKzs/nqq6+YP38+wcHBPPvss55sSqRGjKxcnIvXkb/w&#10;37jPngfA3Lkd9qm3Yr3jRky2pv+k7OruajSVgd0xMTFceOu9are7cOoQMTGPNHxAIiIi0iAaZD7R&#10;oqIifvjhBw4dOkR2djYdOnRoiGZEKuVOP4dz4Wfkf7geIzcPAMtV3bFPT8A66loIsPg4wvqr6V2N&#10;pjKwOzY2lvBQO0dTt9At6oYKtzmyZzNtw4IbVdcxERERqR2PFiDnzp1j3bp1JCcnExoaynXXXcfE&#10;iRM1A5Z4jevQCZzzV5K/fAsUuQAI/D/9sE1LIPD6/mBqHlPp1vSuxr59+8jIcV6yzcW6Rw9l59Ln&#10;SU1N9fm4isQ1qxk0LB7DMOgePbTMusO7N7J/9evsStrgm+BERETEIzxagJw8eRKTycSjjz5K165d&#10;PblrkSoV7T6Ic+4KChJ3FS8wm7COGYRt2ngC+l3u2+AaQE3vakyecGeTGthtt9vZvnk9I0ePZefS&#10;52nduXga5MwTB4kMD2VX0gas1qbfbU5ERMSfeaQAOXr0KHa7nU6dOuFyucjMzCQzM7PMNr6+sJFm&#10;yG1QuCmFvPkrKNp1oHiZNZCgO27E9sA4LN3a+za+BpKSklLjuxrHjx9vcgO7bTYbSZsSSU1NJTk5&#10;GYC4uMeIjo72cWQiIiLiCR4pQHbu3ElkZCRhYWEsW7aswm1UgIjHFBaRv2obzvkrcH1/HABTqxBs&#10;k0YRNOVmzOFhPg6wYdVmulq3282FU4eq3bYmA7u9PYVvVFSUzhsiIiLNkEcKkLvuuqv03/379/fE&#10;LkUuYeQ6yf8oEec7q3GfzgDA3L41tvvGEjRhJKaQuk8l25ifj1GRmt7V6Nq1a70HdjeVKXxFRESk&#10;afD4gwgLCwsZOHCgJ3crfs6dcYH8Rf/G+cE6jAs5AFiu6ITtwfEE3ToYAuv+MW6KF9e1na524sSJ&#10;dR7Y3VSm8BUREZGmw6MFiMVi4euvv1YBIh7hPpZO3turKPhkI0Z+IQABcb2wT0sg8MZYMNdvRqum&#10;enFdl+lq6zqwu6lM4SsiIiJNh0cLkC5dupCYmMiyZcvo0aNHmXXqyy01VfTdYZzzV1Dw+XZwGwBY&#10;R16D7cHxBMT18lg7TfniurbT1dZlYHdtBrs3hil8RUREpGnwaAFy/PhxsrKySE1NJTU1tcw6XZxI&#10;lQyDwm3f4py3nMIvvyteFmAh6JdDsD04HssVnTzaXFO/uK7rdLW1Gdhdm8HujWEKXxEREWkaPFqA&#10;9O/fX4PQpXaKXBSs2U7evBW49v0IgCnERtCEm7D9+hbMkW0apNnmcHHtjelqm9oUviIiItL4ebQA&#10;EakpIy+f/H9txLlgFe7jPwNgbhNK0K/HYJsYjym0RYPH0FwurhtqutraDnYXERERqQmPFyB79uxh&#10;w4YNZGRkEBwcTL9+/bj55psJCgrydFPSBBmZ2Tj/sRbn+59jnMsCwNy1PfYHb8X6y6GYbN55yrUu&#10;rqtXl8HuIiIiItXxaAFy6NAhFi5cyIgRI+jQoQMFBQWkpqYyd+5cHnvsMU82JU2M++QZnO+uJn/J&#10;Boy8fAAC+l2Obdp4rKOuBYvZq/Ho4rpmajvYXURERKQ6JsMwDE/tbM2aNWRnZ3PnnXeWWT5r1ix+&#10;+9vf0qpVK081JU2EK+0YefNXULBqG7jcAAQOvhrbtAQCB/UFU/2m0q2PvLw8Bg2L56qxj1Z5cV3Z&#10;FLX+wul0MnL0WNIzLlwy2D1xzWq/z4+IiIjUjsen4d22bdslywMDA9UFy58YBkW79pM3dwWFm3cX&#10;LzObsI69Hvu08Viu6u7b+P6/us4k5W+8MdhdRERE/IdH74BkZmaycOFC+vbtS0REBACnTp3i8OHD&#10;DB48GIDu3bsTGhrqqSalMXG5KUjchXPeCopSfwDAFBSI9c7h2B8Yh7lLhI8DrFzZi+s4XVyLiIiI&#10;NBCPFiDffvstn3zySZXbTJgwgV69PPcwOWkECgrJX7YF5/yVuH48BYAptAW2yaMIuvdmzG1UcIqI&#10;iIhIMY8WIOJfjGwH+YvX4Vz4Ge4z5wEwR4Zje2AsQXeNwBRi83GEIiIiItLY6DkgzUBKSgopKSlA&#10;8exODT1rk/vnTJyL/k3+B2sxcvIAsPyiM7YHxxN062AIsDRo+yIiIiLSdHn8DsiePXtISkri3Llz&#10;PPfccxQVFTF//nwefvhhTzYjgMPhYET8GDKynYR1uhKACyd/IDzUTuKa1djtdo+25/rxFM63V5H/&#10;ySYoLH5AX8CAPtinjSdwWIxPZ7QSERERkabBo3dADh48yCeffEJ8fDyrVq0qbiAggKysLHJzcwkJ&#10;CfFkc5XyZlu+4nA4GDQsnv4JMxne//oy646mbmHQ0Hi2b1mPzVb/blBF3xzCOW85BWt3gmGAyYT1&#10;pgHYpicQEP2Leu9fRERERPyHRwuQH374gZtuuokhQ4awdu3a0uVFRUUUFhZ6sqkKrVu3juTkZNLT&#10;03njjTdKl6enp/Pcc8/RpUsXACIiIrjvvvsaPJ6GNCJ+DP0TZtK1XPEB0C3qBgzDYOTosSRtSqxb&#10;A4ZBYdI3OOcup3D73uJlgQEE/fIGbFNvxXJ5x3pELyIiIiL+yqMFSIcOHdi+fTvXXnstAIZh8OWX&#10;X1JYWEhYWJgnm6pQVFQUffv2Zc6cOZess1gsPPXUUw0egzekpKSQkeO85M7HxbpHD2Xn0udJTU0l&#10;Kiqq5jsvclHw76/Im7cC14GjAJhC7ARNisc2ZQzmiNb1jF5ERERE/JlHC5Do6Gj279/P7373O9xu&#10;NzNnzsRisXht/EdERATp6eleacuXdu/eTevOfardLrxbP5KTk2tUgBh5+eR/vBHnglW4T/wMgLlt&#10;GLZf30LQxHhMLYPrHXdteHtgvYiIiIh4h0cLEJPJxMSJE4mPj+fEiRPYbDZ69uxJYGCgJ5upNbPZ&#10;TIsWLZg1axY9e/YkISGB4GDvXlB7mttV5JFtjMxsnO+vwfn+5xiZ2QBYunfA9uCtBP3yBrB6972r&#10;aGD9y3Pfb7CB9SIiIiLiXR4tQPLz8zl06BC5ubm0aNGCbt26+bz4AGjXrh3PP/88BQUFLF26lEWL&#10;FtX7rszp06c9FF3tdenShcyT31e73fkT39O1690VxmpKP4dlyUYsq74CZwEARp9uFE0aQf7g/jgs&#10;Zsg46/HYq5KXl8e4OyYSc8cfKhxYP3DwCFZ98iFBQUFejUtERESkKYmMjPR1CFXyWAHy9ddfs3jx&#10;YpxOJzabjfz8fAICAhg7diw33XSTp5qpF6vVytChQ3nxxRfrvS9fvrGRkZG0+79/52jqFrpF3VDh&#10;Nkf2bKZd6xaX5N6Vdoy8eSsoWL0NXG4AAofGYJ8+noABfXw6le6gwcOIueMPVQ6snzTlgboPrBcR&#10;ERERn/NIAXLq1CkWLVrE2LFjueGGG7Db7RQVFbF3716WLFlCaGgoAwcO9ERTdWIYBqb/f2F94MAB&#10;IiIifBaLpySuWc2gYfEYhkH36KFl1h3evZH9q19nV9KG4gWGQdGu/eTNXUHh5t3FyyxmrOOHYJ82&#10;Hkuvrt4NvgINOrBeRERERBoNjxQgO3bsYPDgwYwaNep/dxwQQFRUFCEhIXzyySdeKUAWL17M4cOH&#10;cblczJkzh4EDBzJ8+HAyMjJ47bXXCAwMxG63M2XKlAaPpaHZ7Xa2b17PyNFj2bn0eVp37g1A5omD&#10;RIaHsitpA9aAQArW7sA5dwVF3/wAgMkeRNB/jcB2/1jMHdv68hDKaIiB9SIiIiLS+HikADl37hzX&#10;XHNNhet69uzJzz//7IlmqjVx4sQKl4eHhzN79myvxOBNNpuNpE2JpKamkpycDEBc3GNEX9WX/GVb&#10;uDB/Ja4fTwFguqwltntuxjZ5FKbWrXwZdqVqO7BeM2WJiIiIND0eKUBcLlelT9w2mUyl3Z+kYURF&#10;RREVFYWR7SB/8TrOT30D95nzAJg7tcP2wDiC7rgRU3DjHbwdExPDhbfeq3a7C6cO0afPVAYNHqaZ&#10;skRERESaII8NQj948CBZWVkVrnO5XJ5qRirg/jkT58LPyF+8DiMnDwBLr67YpydgHTMIAiw+jrB6&#10;sbGxhIfaqx1Y36ZVEA//7gn6J8yscKasQUPj2b5lfaUFsYiIiIj4lkcKkJYtW7Jjx45K14eEhHii&#10;GSnHdeQUzrdXkv/pZigs7poUeF1fbNPGEzgkyqczWtVFTQbW2wNN9E+YWeVMWSNHj9VMWV6m7nAi&#10;IiJSUybDMAxfByG1U5T6A865yylYvwsMA0wmrKMGYps2noCrr/B1ePXidDoZOXos6RkXLhlY//xf&#10;Z3HP9N9y518/q3IfHz0xmn/9420NVPeCih4ceeHkD+oOJyIiIpXy6IMIpQEZBoVb9pA3dwVFO/cV&#10;LwsMIOj2YdimjsPSvYNv4/OQSgfWR0ezYMECzZTViDgcDgYNi1d3OBEREakVFSCNXZGLgtVfkjd/&#10;Ba60YwCYWtgJmjQK25QxmNtd5uMAG0bJwPryajtTljScEfFj1B1OREREas3s6wCkYoYjH+eif3P+&#10;hofJ+e2ruNKOYW53GcFPTiZsxwKC/zCx2RYflYmJieHCqUPVbnfh1CFiYmK8EJH/KnlwZEXFR4nu&#10;0UNJz7hAamqqFyMTERGRxk53QBoZ41wWzn+swfn+GozMbAAsPTpge3A8QQlDwBro4wh9p6YzZbUN&#10;C9Yg6AamB0eKiIhIXakAaSTcJ37G+c5q8j/agOEsACAg+hfYpidgHXENmJvWjFYNpSYzZe1K2uCb&#10;4PyMusOJiIhIXagAaQTy3viUvP/5CFxuAAKHxWCfnkDANb2b3FS6Dc1ut7N983pGjh7LzqXPXzJT&#10;1q6kDVitVh9H2fzV5sGRMTGPNHxAIiIi0mSoAGkEir76DgBrwhDsD47H0qurjyNq3KqaKUu8Q93h&#10;REREpK70HJBGwMjLx3A4MbcJ9XUoIjWWl5fHoGHxXDX20Sq7w+mOlIiIiFxMBYiI1FlVD45MXLNa&#10;xYeIiIhcQgWIiNRb2e5wceoOJyIiIpVSASIiIiIiIl6jBxGKiIiIiIjXqAARERERERGvUQEiIiIi&#10;IiJeowJERERERES8RgWIiIiIiIh4jQoQERERERHxGhUgIiIiIiLiNSpARERERETEa1SAiIiIiIiI&#10;16gAERERERERr1EBIiIiIiIiXqMCREREREREvEYFiIiIiIiIeI0KEBERERER8RoVICIiIiIi4jUq&#10;QERERERExGtUgIiIiIiIiNeoABEREREREa9RASIiIiIiIl4T4OsA/F1KSgopKSkAxMbGEhsb6+OI&#10;REREREQajskwDMPXQfgjh8PBiPgxZGQ7Cet0JQAXTv5AeKidxDWrsdvtPo5QRERERMTzdAfEBxwO&#10;B4OGxdM/YSbD+19fZt3R1C0MGhrP9i3rsdlsPopQRERERKRh6A6IDwwaPIyeYx6ja7nio8SPezZz&#10;bMM8kjYlejkyEREREZGGpUHoXpaSkkJGjrPS4gOge/RQ0jMukJqa6sXIREREREQangoQL9u9ezet&#10;O/epdrvwbv1ITk72QkQiIiIiIt6jAsQH3K4ij2wjIiIiItLUqADxspiYGC6cOlTtdhdOHSImJsYL&#10;EYmIiIiIeI8KEC+LjY0lPNTO0dQtlW5zZM9m2oYF65kgIiIiItLsaBpeH0hcs5pBw+IxDIPu0UPL&#10;rDu8eyP7V7/OrqQNvglORERERKQBaRpeH3E6nYwcPZb0jAu07twbgMwTB4kMDyVxzWqsVquPIxQR&#10;ERER8TwVID6WmppaOttVXFwc0dHRPo5IRERERKThqAARERERERGv0SB0ERERERHxGhUgIiIiIiLi&#10;NSpARERERETEa1SAiIiIiIiI16gAERERERERr1EBIiIiIiIiXtPsCpDc3FxfhyAiIiIiIpUI8HUA&#10;nrJu3TqSk5NJT0/njTfeKLMuOzubd955h5ycHDp27Mg999yDxWLxUaQiIiIiIv6r2dwBiYqKYsqU&#10;KVT0XMWlS5cSHR3NM888g9VqZcOGDT6IUEREREREmk0BEhERUeFdDZfLxZ49e4iNjQUgNjaWr7/+&#10;2tvhiYiIiIgIzagAqUxmZiZut5uWLVsCEBoaypkzZ3wclYiIiIiIf2o2Y0BqqqIuWnVx+vRpj+xH&#10;RERERMSTIiMjfR1ClZp9ARIWFobZbCYnJ4cWLVpw/vx52rZtW+/9NvY31hNSUlJISUkBiruulXRj&#10;ExERERGpq2ZfgAQEBBAVFcXu3bsZMmQIKSkpxMXF+TqsRs3hcDAifgwZ2U7COl0JwMtz3yc81E7i&#10;mtXY7XYfRygiIiIiTZXJ8FSfJB9bvHgxhw8f5vTp03Tp0oWBAwcyfPhwALKysliwYAEOh0PT8FbD&#10;4XAwaFg8/RNm0rX/9WXWHU3dwt6Vr7B9y3psNpuPIhQRERGRpqzZFCDiGYMGD6PnmMcuKT5K/Lhn&#10;M8c2zCNpU6KXIxMRERGR5qDZz4IlNZeSkkJGjrPS4gOge/RQ0jMukJqa6sXIRERERKQbU06QAAAg&#10;AElEQVS5UAEipXbv3k3rzn2q3S68Wz+Sk5O9EJGIiIiINDcqQKQMt6vII9uIiIiIiFREBYiUiomJ&#10;4cKpQ9Vud+HUIWJiYrwQkYiIiIg0NypApFRsbCzhoXaOpm6pdJsjezbTNixYzwQRERERkTpp9s8B&#10;kdpJXLOaQcPiMQyD7tFDy6w7vHsj+1e/zq6kDb4JTkRERESaPE3DK5dwOp2MHD2W9IwLtO7cG4DM&#10;EweJDA8lcc1qrFarjyMUERERkaZKBYhUKjU1tXS2q7i4OKKjo30ckYiIiIg0dSpARERERETEazQI&#10;XUREREREvEYFiIiIiIiIeI0KEBERERER8RoVICIiIiIi4jUqQERERERExGtUgIiIiIiIiNeoABER&#10;EREREa9RASIiIiIiIl6jAkRERERERLxGBYiIiIiIiHiNChAREREREfEaFSAiIiIiIuI1KkBERERE&#10;RMRrVICIiIiIiIjXqAARERERERGvUQEiIiIiIiJeowJERERERES8RgWIiIiIiIh4jQoQERERERHx&#10;GhUgIiIiIiLiNSpARERERETEa1SAiIiIiIiI16gAERERERERr1EBIiIiIiIiXqMCREREREREvEYF&#10;iIiIiIiIeI0KEBERERER8RoVICIiIiIi4jUqQERERERExGtUgIiIiIiIiNeoABEREREREa9RASIi&#10;IiIiIl6jAkRERERERLxGBYiIiIiIiHiNChAREREREfEaFSAiIiIiIuI1KkBERERERMRrVICIiIiI&#10;iIjXqAARERERERGvUQEiIiIiIiJeowJERERERES8RgWIiIiIiIh4jQoQERERERHxGhUgIiIiIiLi&#10;NSpARERERETEawJ8HYA3pKen89xzz9GlSxcAIiIiuO+++3wclYiIiIiI//GLAgTAYrHw1FNP+ToM&#10;ERERERG/pi5YIiIiIiLiNX5RgJjNZlq0aMGsWbP48MMPcTgcvg5JRERERMQvmQzDMHwdhLcUFBSw&#10;dOlSsrKyePjhh+u8n5QDZz0YlYiIiIiIZ8X2Dvd1CJXymzEgAFarlaFDh/Liiy/We1+N+U31tpQD&#10;Z5WPiygfl1JOylI+ylI+ylI+ylI+LqWclKV8XKqx/1juF12wLr7Jc+DAASIiInwYjYiIiIiI//KL&#10;OyAZGRm89tprBAYGYrfbmTJliq9DEhERERHxS35RgISHhzN79mxfhyEiIiIi4vf8oguWiIiIiIg0&#10;DipARERERETEa1SAiIiIiIiI16gAERERERERr1EBIiIiIiIiXuNXT0IXERFpDHJzcwkJCfF1GI1G&#10;Vfnw11z563FXRvkoq6nnwy+m4fWEzz77jDVr1vDmm2+WLsvOzuadd94hJyeHjh07cs8992CxWHwY&#10;ZcNKT0/nueeeo0uXLgBERERw3333Af6XixKFhYUsXryYEydO4HK5uPHGGxkyZAjgnzmZM2dO6b/d&#10;bjcnT55k7ty5gH/mY9euXaxbtw6TyYTL5WLcuHFER0cD/pkPgEOHDvHRRx9hGAYRERHce++9WK1W&#10;wD9ysm7dOpKTk0lPT+eNN94os66q42+uuakqH3XNVVNX1XHv27ePlStX4nK5cLvdTJo0iR49egDN&#10;NydV5WPLli0kJSUB4HQ6iY+PZ/DgwYB/5qNEk7hmNaRax44dM5599lnjoYceKrN8wYIFxqZNmwzD&#10;MIwPPvjAWLt2rQ+i857Tp09fkoMS/paLEkuWLDGWLl1a+v85OTml//bXnJTYsmWL8fHHH5f+v7/l&#10;Izs725g2bZqRmZlpGIZhfPPNN8aMGTNK1/tbPgzDMIqKioyZM2cahw8fNgzDMFasWGEsX768dL0/&#10;5CQ9Pd04ceJEhefSqo6/ueamqnzUNVdNXVXH/dNPPxn5+fmGYRjGtm3bjGeffbZ0XXPNSVX5yMvL&#10;K/333r17jd/+9rel/++P+TCMpnPNqjEg1SgqKuKf//wnd955Z5nlLpeLPXv2EBsbC0BsbCxff/21&#10;L0L0OX/NhWEYbN++nRtvvLF0WcntUH/NSYnc3Fw2bdrE2LFjAf/MR0BAADabjbS0NADOnDlDnz59&#10;AP/MB0BmZibZ2dl0794dgKioKHbv3g34T04iIiIq/NWxquNvzrmpLB9VrWvO+YCqc9KuXbvSO4Yd&#10;O3YkJycHaN45qSofNpsNKL7jfvToUa655hrAf/PRlK5Z1QWrGitXruS6666jTZs2ZZZnZmbidrtp&#10;2bIlAKGhoZw5c8YXIXqN2WymRYsWzJo1i549e5KQkEBwcLBf5gKKPwMFBQV899137NixA6vVyoQJ&#10;E4iMjPTbnJRYsWIFI0aMKP3j4I/5sNlsPPLII7z44ots2LCB8PBwHnjgAcA/8wEQFhZGSEgI33zz&#10;DVFRUezbt4/z588D/puTElUdv7/npjzlo9jWrVsZOHAg4N85eeWVV/jxxx/p27cvU6ZMAfw3H03p&#10;mlV3QKpw+PBhjh8/XtqnvyqGH4zlb9euHc8//zxPPvkkbrebRYsWVbidP+QCKO2D27p1a5588kmu&#10;vPJK3nvvvQq39ZecAJw4cYKDBw9y3XXXVbqNv+Rjw4YNjBs3jtjYWPbv38+OHTsq3M5f8hEQEMBD&#10;Dz3E2rVreemll7BYLKW/5pbnLzmpTFXH7++5Kc8f8/H555+Tk5PDL3/5ywrX+1NOHnvsMV588UXs&#10;drtfX5c0tWtWFSBV2L59Oz///DN/+tOfeP3113G5XDz77LMUFRURFhaG2Wwuvf15/vx52rZt6+OI&#10;vcNqtTJ06FC+//57AL/NRWhoKGazmX79+gFw9dVXk56eDvhvTgCWLVvGiBEjMJv/9/Tij/nIysoi&#10;JSWFkSNHMnr0aKZMmcLKlSsB/8xHicsvv5wnnniCGTNmEBYWRufOnQH/zglUffz+npvy/D0fa9eu&#10;JT09nWnTphEQUNyRxd9zEhgYyA033MD+/fsB/8xHU7tmVQFShYkTJzJnzhxmz57Nb37zGywWC7Nn&#10;zyYgIICAgIAy/ZdTUlKIi4vzccQN6+KK+cCBA0RERAD4ZS6guBDr06cP33zzDVD860NJ33Z/zcnp&#10;06f5/vvvGTBgQJnl/piPgIAATCYTx44dA6CgoIDg4ODSdf6WjxL5+fml/01MTGTo0KGAf+cEqj5+&#10;f89Nef6cj7S0NL766ismT55c5kcef81JVlZW6b9TU1Np37494J/5aGrXrHoOSA2lp6fz5z//ucyU&#10;ZllZWSxYsACHw9E4pjRrYGfPnuW1114jMDAQu93O3XffTWRkJOB/uSiRmZnJwoULcTgc2O12pkyZ&#10;Utr30h9zsmHDBr777jt++9vfXrLOH/OxY8cO/v3vf2O1WgkMDOTuu+8u/cXfH/MB8OGHH3LkyBEM&#10;w2Dw4MEMGzasdJ0/5GTx4sUcPnyY06dP06VLFwYOHMjw4cOBqo+/ueamqnzUNVdNXVXH/e6777J/&#10;//7SvzNBQUHMmDEDaL45qSofK1asIDU1FcMwaNmyJZMmTSr9cdQf81GiKVyzqgARERERERGvURcs&#10;ERERERHxGhUgIiIiIiLiNSpARERERETEa1SAiIiIiIiI16gAERERERERr1EBIiIiIiIiXqMCRERE&#10;REREvEYFiIiIiIiIeI0KEBERERER8RoVINLoHTt2jAcffBC32+3rUBqt5pCj5cuX8+ijjzJjxgyO&#10;HTvm63BKXZxbX+W5qb6/DR13U81LRfLz81m5cmWZZSdPnuSLL77AMAwfRdW4rVu3DqfT6eswmiR9&#10;tsTXAnwdgDQ/x44dY86cOcydOxez2VzpMl957LHHyvy/2+0mPz+f+fPnA/8bq91uByAiIoInn3zS&#10;63Hm5+eTlpZG//79MZlMNX7d8ePHeemll3j55ZcpLCys0z68FWuJzMxM1q5dy+zZs2nTpo3+KFbh&#10;4vfX19+lxqSp52XBggUMGTKk9P+fffZZAH766SeGDRvWoN/fpqp9+/b84x//YOrUqZVus27dOrZs&#10;2UJOTg6RkZFMnjyZjh07AsXn/k8++YQdO3YQGBjI6NGjGTp0qEdeW5U//vGPPPPMMwQFBdX52Ouj&#10;qs9WdcdV2+Ou7/7qk2dp3FSASLPldrsrvBB55ZVXyvz/p59+Sk5OziXb+fJCxu12k56ezltvvcXc&#10;uXNrdfHRuXPn0mOs6z4qiqeqXNS3naysLADatm1bYTvVtd9c1OQ4L35/m6u6vN9NOS9ff/01AQEB&#10;9O/fv3TZ008/TXp6OnPmzPFhZDV7L3z1/bz66qtZs2YNhw4domfPnhVu06ZNG55++mnsdjtLlixh&#10;4cKFPPPMMwCsXbuWU6dO8be//Q2Hw8GLL75I69atS9+H+ry2MidPniQ8PLzBi4+q3pOqPlvVHVdt&#10;j7u++6trnqXxUwEiXldyh+GRRx7h448/5vz589x2222lv/7l5ubywQcfkJaWRkhICLGxsWVen5WV&#10;xaJFizhy5Ajt27dn2rRpXHbZZaX7/fWvf83y5csZP3481157bZWxHD9+nOTk5NJfhOpyHI8++igf&#10;f/wxmZmZjBs3jg4dOrBkyRIuXLhAQkJC6a812dnZfPjhhxw8eBCLxUJcXBy33347AQEBFcb+z3/+&#10;E4Df/e53XH311UyZMoXt27ezbt06MjMzCQwM5NZbb2Xw4MEVxjV37lxeeumlMvvIzs6mc+fOJCQk&#10;AHDhwgX+9Kc/8be//Q2bzXbJPsrnsrL2y7czZcqUSt+n8s6fP1/m9ddeey3XXXddhe3XJIc1fT/K&#10;q0luq5Odnc1HH33E/v37cbvd9O7dm2nTplW678ryXNV3oPzdxKpy8uqrr9K3b1+GDx8OQEZGBn/9&#10;61954YUXSE5OrvR4P/30U5KSkjCZTNxyyy2lr6/o+EaPHl0mnovjq2mOa/rdrU1eKjuGqj6XVX0G&#10;6rK/yl5T3hdffMHo0aPLLKvpBeprr71W6Xe6oKCg1sdak/eitueH6s75DoeDxYsXs3//flq0aEFs&#10;bCxr164tfS+rynFsbCxJSUmVFiBxcXGl/x4wYADbtm0DwDAMNm7cyNSpU7FarVitVoYNG8bGjRtL&#10;L27r89rK7N27l759+1a4riRPDz30EJ9++ikXLlygZ8+eTJkyhRYtWgCe+ftX2WeruuOq7XHXd3/1&#10;ybM0fs3/J0VptDZv3szjjz/Or371K1asWFG6/IMPPsBms/Hiiy/y9NNP43A4yrxu4cKFXH755bzy&#10;yit0796dTz75pMz6tLQ0Zs+eXW3xYRgGixcv5vbbbyc4OLjMOrPZzO9//3sWLVpUbR/jrVu38vvf&#10;/54JEyawbNkytm7dyh/+8AfuvvvuMn263333XUJCQvj73//O7NmzOXHiBKtWrao09hkzZgDFd2Km&#10;TJkCwGWXXcajjz7Kq6++ypgxYy459vLK7+O6665j586dpV2cvvrqK6Kjo8sUH5XFU1X7FcVa3ftU&#10;IiwsrMzr/+u//qvS9muSw5q+H+XVNrcVeeedd8jNzeWvf/0rr7zyCnfddVeN9l3+OKv7DlysqpzE&#10;xcWRkpJSuu2uXbuIiYkhICCg0ph+/vln1q9fz9NPP81LL73EgAEDqj2+mqptHsqraV6qOoaqPpd1&#10;yUll+6vqNRdzOp38+OOPdOnSpQYZvFRV3+m6HGuJmpxHa3p+KFHZOf8f//gHLpeLF154gT/+8Y+X&#10;3JGu6jgiIyP5/vvva5SrY8eO0blzZ6C4GM/OzqZTp06l6zt27MjRo0c9/tqL7d27l6uuuqrabf7w&#10;hz/w0ksvYbFY+Pjjj0vXeervX0WqO67aHnd991efPEvjpwJEfGbSpEmEhITQvn17cnNzcbvdOBwO&#10;UlNTufnmmwkICCA4OLjMr9BZWVkcOHCAIUOGYDKZiI2N5cCBA2X2e+edd2K1Wqttf9OmTQQGBpb5&#10;lQuga9euzJ07l8cff5yffvqp9E5EZe65557S4ygqKmLy5MmEhIQQERGBw+HA7XaXxn3xcY0YMYLt&#10;27fXKvZevXqV/vLXo0cPnE5nrQbgRkVF4XQ6OXjwIIZh8OWXX3L99ddXun35eGrafk3ep5q4uP2a&#10;5rAm70dF6pvb8+fPk5aWxp133klwcDAmk6l0f9Xt++LjrO47cLHqchIVFcWxY8fIzMwEYOfOnQwc&#10;OLDKmIKDgwkMDGTbtm0UFhbSsmXLao+vpmqTh/Jqk5fKjqG6z2Vtc1LV/ip7TXkZGRkYhlH6C3dt&#10;VfadruuxlqjJebS254eKzvm5ubmkpqZy6623YrVasdlsZcbCVHccwcHBZGZmVjtu7PTp0yQmJjJh&#10;wgQA8vLyAMrEb7PZyMvLu2Rf9XntxZxOJ5mZmURGRlYZ669+9StCQkIICAhgyJAhfPvttzXKBdT8&#10;719Fqjuu2h53ffdX1zxL06AuWOJxJWMALj5BlPz74vEBJX9wL1527tw5DMOgdevWFe67ZKxASZcp&#10;wzBwuVxl2qpJ14Xz58+zcuVKfvOb31S6TUREBGPHji0dnF6Z8u1V1P6FCxcACA0NLV0WGhpKdnZ2&#10;ta+92NGjR/n3v//NsWPH6jT7S0nBVXKBajabufzyyyvdvnw8NW2/qvepNmNELm6/rjmsaVeW+ua2&#10;5Ffbtm3b1nrfF8dY3XfgYtXlJCQkhF69epGSksKVV15JQUFBaVeVymJq0aIFDz/8MEuWLGHbtm3c&#10;e++99OvXr8rjq6na5KG82uSlsmOo7nNZ25xUtb/KXlNeRefL2qjsO33ixIk6HWuJmnxvant+qOic&#10;X1I8tGvXrsI2anIuqe6ccvLkSebNm8cDDzxAt27dAEonGSkoKCAgoPhSyOl0Yrfby+yvPq8tLy0t&#10;jV69elUZa3khISGlufTU37/KVHdctT3u+u6vrnmWpkEFiHjcxX1VS34Ny83NrdFJo6QrkMPhoFWr&#10;VpesDwsLw2QyMXv27ArX19TKlSvp2LFjpf2GS1gsFlwuV53bKVFygZiVlVV6AXX+/PkaHUPJHxeH&#10;w8HLL7/MLbfcwpQpUzhz5kyNB6he/Adq0KBBvPLKK+Tl5VV596O8mrRf0o6n3qeL1SeH1alPbktc&#10;dtllmEwmzp49W+YXztruu7rvwMVqkpPY2Fi2bNlCZmYmAwYMwGQyVRtT7969mTVrFitWrOD999/n&#10;xRdfrPT4SpQMei2521JefXNcm7xUdgxVfS7rkpPqPucVvaa8Nm3alI7lqUlxVZGKvtP1Oda6qOs+&#10;S7q/Xvy+Xny+qi7HOTk5tGnTptK/LefPn+fNN9/k/vvvp0ePHqXL27RpQ8uWLTl58iRXXHEFACdO&#10;nCgtMur72orUpPtVeefOnaNNmzZAw5xXL1bdcdX2uOu7v7rmWZoGdcESj2vdujUdO3Zk3bp1uFwu&#10;CgsLSUpKonfv3tW+Njw8nMjISDZu3IhhGJw9e7ZMX+GSAYoff/xx6a9CP/30U61+PczJyWHHjh2V&#10;Xnw7nU5yc3NxuVxs3bqVK6+8ssb7rkyrVq246qqr+Pzzz3G5XDgcDhITE6vspxsSEgJQ+kyM7Oxs&#10;8vPz6dOnD1arlX379pUur+k+oLhrRFhYGN99912t+glX1X75djzxPpVXlxzWVF1yW15ISAgxMTH8&#10;61//wuFwYBgGp06dqvW+q/sOXKwmOYmKiuLEiRN89dVXpd2vqoopMzOTY8eOYTKZCA8PL33PKju+&#10;kguhtLQ00tLSKh1nU98c1yYvlR1DVZ/LuuSkqv1V9prygoKCuOKKK+rVr72i73Rdj7Wu6rrP1q1b&#10;07Vr19L39cyZM3z66aeYTCbMZnO155JTp05VeVdh8eLFxMbGlikgoPiuyY033siaNWsoKCggMzOT&#10;TZs2ceONN3rktRVJS0ur0d/BDRs2UFhYiMPh4IsvvmDQoEFAw5xXL1bdcdXkuN99912effZZ3G53&#10;vfdX1zxL06A7INIgpk6dypIlS5gxYwYmk4nLL7+cSZMm1ei1DzzwAO+99x6bNm0iIiKCoUOHsn//&#10;/tL1kydP5qOPPuLJJ5/EbDbTvn17Zs6cWePYDhw4gNvtrnQmkszMTP7+97/jdru5/PLLmTx5co33&#10;XZUpU6bw4YcfMnPmTCwWC9dccw3jxo2rdPvw8HCGDh3Kyy+/zJAhQ7jzzjsZPnw4L7zwAm3atOHW&#10;W2/lF7/4BW+++SZ33313jfcBxdNX/vzzz7X6FS0iIqLS9p966qlL2qnv+1SR2ubQE8dWWW4rMnny&#10;ZBYvXsyTTz5JYGAgUVFRTJw4sdb7ru47cLHqchIcHEyfPn3K9D2v6njvv/9+PvjgA86ePUtISEjp&#10;pAJVHd+NN97IvHnz6NatG+PGjWPevHkNkuOa5qWwsLDKY6joc1mfnFS0v6piKO+mm27iiy++ICYm&#10;pnTZk08+SW5uLlA8O1zPnj357//+70r3UdF3ui7HWpvP+8Xqs8/77ruPRYsWsWnTJtq2bcuQIUM4&#10;depUtcdhGAbJycncc889le77u+++4+DBgyQlJZUuK5lifdSoUfzrX//iiSeeKH3GxMWzK9XnteWd&#10;Pn2ayy67rNIJPy5WVFTE008/TVFREQMGDCgzQ5onzqtVfbaqO67q1mdkZPDTTz/VePv6rpemy2Ro&#10;JI+I35k1axYJCQk6kYs0EgsXLqR3795cd911dXp9U/5Onz9/npCQEAIDA8nPz+ejjz7C7XZXWbQB&#10;7Nixg0OHDjFx4kQvRVp3iYmJuFwuRo0aVek2jemBvXV16NAh5s+fz9///ndfhyKNnO6AiPiZgwcP&#10;4nA4Kr0DJCLeN3nyZDZv3lyn1zb17/SuXbv44osvKCgowGKxcNVVV9VoiueCgoIy03Y3Znv37uX2&#10;22/3dRgNbs+ePYwfP97XYUgToDsgIiIiIiLiNU3zHp+IiIiIiDRJKkBERERERMRrVICIiIiIiIjX&#10;qAARERERERGvUQEiIiIiIiJeowJERERERES8RgWIiIiIiIh4jQoQERERERHxGhUgIiIiIiLiNSpA&#10;RERERETEa1SAiIiIiIiI16gAERERERERr1EBIiIiIiIiXqMCREREREREvEYFiIiIiIiIeI0KEBER&#10;ERER8RoVICIiIiIi4jUqQERERERExGtUgIiIiIiIiNeoABEREREREa9RASIiIiIiIl6jAkRERERE&#10;RLxGBYiIiIiIiHiNChAREREREfEaFSBSrZSUFBYsWMCCBQtISUnxdTjiYYZh8Nprr5VZtnXrVkaN&#10;GsWgQYN4++23fRRZ8+Vyudi/fz+ff/556bJVq1aRmprqw6g877bbbiMuLs4j+0pKSvLIfqRycXFx&#10;3Hbbbb4OQ0T8QICvA5DGy+FwMCJ+DBnZTlp36YPbVcSFt94jPNRO4prV2O32Gu2n/AVIq1atiI2N&#10;5eGHH6Zbt24ADBgwgG7duvHxxx/XaJ979+4lJyeHa6+9ttptG3LflTly5Ah/+ctf2L9/P+3atWPG&#10;jBnccMMNVb4mLi6Orl278umnn5Yuu+222zh27Bhff/11mW0ff/xxNm7cyNSpU5k6dWqd4wSYO3cu&#10;mzdv5pFHHild9tJLL5GVlcVbb72FzWar1/49xZPHXJlnnnmG3bt3c/bsWVq1asWNN97IY489Vuaz&#10;vmXLFl5//XVOnTpFz549efzxx+nbt2+NX//www/z3Xff4XA46Nq1KzfffDNQ/L2YPn06c+fOJSoq&#10;qtIYa/t5Lq+iz1lj17FjRwASExPp06dPrV5bXQFU/rvVWNTmfOBLnjhfNhdVnRsuVt154vDhw9x1&#10;111lXtOjR486f+erM2fOHLZt20ZmZiaBgYH06dOHRx99lN69e1e4fX3PgSKgAkQq4XA4GDQsnn4J&#10;Mxne//oy646mbmHQ0Hi2b1lf44vTDh068Nprr+F0Otm9ezdvvvkmKSkp/POf/6R9+/YsWbKEwMDA&#10;Gsd37733VnkR5Xa7MZuLb/B5et81MWfOHL799lveeustnnjiCWbNmsXGjRvrvL+LZWVlkZSUhN1u&#10;57PPPuOBBx7AZDLVaV9Hjhzhvffe46mnniqz/NSpU3T+f+3de1AUV9oG8EciAwKLyEUXxBUXIaIl&#10;iTI7CNF4CaKoeCERg8byFrOLuAEUldpVl5WNgm4MEiNqJIVIRLlpSapAExWJJYksxGUDKS+xgOio&#10;BDAMclkE5vuD6v5mgIGZASarPr8qqpzp7tPv6ek59tvnnJ5RozReCKseX0Pozzr3FLtEIsH27dth&#10;Y2OD3NxcJCcnQ6lUisenpKQEW7Zswdy5cxEdHY0DBw4gJCQEaWlpGDFiRK/bA8CcOXOwbds2BAQE&#10;qO17xowZkEql2LlzJzIyMiCRSLqNUdfz+Vk3cuRIPHz4EO3t7fDy8kJBQYFOSUhGRob47/fffx9y&#10;uVztvV+Tob9HA6E/2svnQW9tgypt2gkjIyO1hENTe9AfpFIpFixYADMzM5SWliI6OhqxsbFISkrS&#10;uZ7a1I0I4BAs0sBnzny4L4mAU6fkAwCcXp2OCQtDMdvPX+vyjI2N4eTkhHHjxmH58uUICQmBQqHA&#10;yZMnAQDLli1DeHi4uP61a9ewdOlSeHp6Yvbs2fjiiy/EZcIdzYqKCrW7m1KpFAEBAdizZw+mTv3/&#10;uDuXrVQqceLECSxevBhTpkyBj48Pzpw502PZPcXTnd/97ndivZ8+fSr29PSH3NxcODs74+2334Zc&#10;LkdxcbHacl1iTU9PR3t7u9rxkkqlUCqVqKys1Or4tre347PPPsP8+fMxZcoUBAQE4Ny5c2rbvfnm&#10;mzh27Bh8fHwwc+ZMZGZmIiUlBb6+vpg1axYuXrzYpzoL+/jwww8xdepUBAUF4f79+73G3tmOHTvg&#10;5eUFV1dXrF+/HkDHHV5BUlISlEolNm3aBDc3NwQHB6OhoQGnT5/WansAWLhwoXh+dObv7w+5XI7z&#10;589rjLHz+SzUPSkpCT4+PvD19UVhYaHG7Xui7WepaV/19fXYuHEjvL29ERERgebm5j6Vb2pqKiYf&#10;QEci6uXlhbKyMq3r5OTkJP4JiZvqe9rElpqaCqlUijt37gAAPvvsM0ilUhQUFCc/ds4AABLOSURB&#10;VAAAsrKy8M477wDoGF4XFxcHHx8fTJs2Dbt27UJra6taHbU5F7VRWlqKd999FzNnzoSXlxdWrVqF&#10;mzdvqu2rL989beoC9L29HGg7d+6EVCpFSUmJ+F5ERAT+/ve/99s+emsbVGnTTgDq56mDgwMAoKys&#10;DDKZDGvXroVSqURFRQW8vLxw7dq1HuOrqamBr69vt8t8fX3h7u4Oe3t78caOp6enXvXUtm5ETECo&#10;i6KiItQ8acbobpIPwZhJM/Cwpk7vMetCQ6ipYYqKikJ1dTWOHTuG3bt3q10oCHcvHRwcutzJrKys&#10;hLm5OY4dO6Zx38ePH8eBAwcwbtw4JCUl4YMPPoCzs3OPZfcUT3dWr14NExMTbNy4EX5+foiLi+tx&#10;fV1kZ2cjICAAS5YsgZGREbKzs9WW6xLrt99+i9/85jewtbUV39P1+CYlJeHQoUOYPn06jh8/Dicn&#10;J+zatQuXL18W1/npp59QW1uLyMhI1NfXIzY2FnK5HNu2bYNCocCJEyf6VGdhH7a2tvjLX/6C27dv&#10;46OPPuo19p4I5+bLL78svldSUgI7OztYWVkBAFxcXMT3tdm+N8IwBl3nO/z000+Qy+X461//itra&#10;Wnz66ac6bS/Q9rPUtK+EhAR88803+OMf/whfX1/U1tbqXf6NGzfw3//+V0w+BPokIX2tu3BxLSRb&#10;QuIhJMIFBQXiEKSjR48iJSUFoaGhWLduHc6dOyfe4BDoei5q8uTJE8yZMwdHjhzB5s2bUVpaiv37&#10;96ut05fvXm916a/2cqD5+fkBgDjn6sGDB8jPz0dQUFC/7UOXtkGVpnaivb0dr7/+Ot555x2kpaVB&#10;qVQCAMaPH4/FixejpKQEZ8+exd69e+Hl5QVvb2+9Y7979y5kMhmmT5+Offv2ISoqCsHBwX2upz5t&#10;IL04OASLuigqKoLVyN4bDFuniSgsLOxxvLomw4YNA9Ax1Ks7gwcPRl1dHf79739jyZIlMDc3F5cJ&#10;/5kJvSqq7O3t1eYydCczMxMmJiaIiorqMoRMU9k9xdNZUVERNm/eDDc3N5SUlMDf3x+WlpZYsmQJ&#10;Hj9+jLy8vB7j68mPP/6IiooKzJ49G2ZmZvD09MTFixexdetWmJmZ6Rzrw4cP1ZKPno4B0P3xzcrK&#10;gqmpKcLCwiCRSBAWFob8/HxkZWVh5syZAABbW1tERESI23R+/eTJkz7VWYht1apVAIC4uLguD0zQ&#10;5twQ1NfXIyYmBr/97W+xYcMG8X2FQgFHR0fxtXD+1NfXa7V9b2xsbAAA9+7d03obYbvIyEjx7mXn&#10;C39tafNZ9rSvvLw8DBkyBCtWrMDgwYNx5MgRVFRU6Fx+SkoKHj9+rDFOIQnRdTiWvnWPj4/H0KFD&#10;UVhYiEWLFuE///kPxowZg6KiIrS1teH69evimP3s7Gw4OTnB398fjY2NOHjwoNgjIND2XKyoqIBM&#10;JhNfd07GPD09xTvVY8eORUxMDGpqatTW6ct3r7e69Ed72dnjCSugbGjufUUNhpWdxCAzE7X3PD09&#10;YWNjgy+//BIRERFIT0+Hh4cHXF1duy1D9Zh3dv369W7f17ZtUKWpnXB0dMTJkydRXV2NU6dOYe/e&#10;vaiurhbX2bhxIy5duoR9+/YBQJ/nhjg6OuLzzz/H/fv3kZiYiOjoaFhZWXXbQzfQbSC9ONgDQnpr&#10;b3uq9zh84eKi88WvYNeuXRgxYgTi4uKwYMGCXofoCLQZJ1tVVYXhw4frNLlal3j+8Y9/QCKR4OjR&#10;oxgzZox4p7impqbHu1SDBg0S73IJlEql2jHOzs5GY2MjZs6cCU9PTxQUFKCpqUktHn2PnTa6O74/&#10;//wzrK2txWXCUIGqqipxnSFDhsDIyEgc7975ded6q9KmzkDHRY/AzMysS3Kr7RhqhUKBkJAQmJiY&#10;IDExEXZ2duIyS0tLtWFFwr8tLS212n6gmJmZwcjISDxXejqePdHms+xpX9XV1bCxsVH7LPQpX1v6&#10;tj+6xjZo0CB4eHjgu+++w7fffgsHBwf4+fmhrKwMhYWFaGtrwyuvvAKgY6hLeXk5ZDIZZsyYAQB4&#10;9OiR2r60PRcdHByQmpoq/gkxCSorK7F161b4+vqKbUvnz74v3z1t6tKdgWyD9GFkZIQ5c+agrq4O&#10;ly5dwtmzZ7F8+XKN66se885/mmjTNqjqqZ0wMTGBq6srvL298eGHH8LCwgJZWVlq+/L390dLSwuk&#10;UqlaQtCZTCaDTCaDn58famtrxdeqSZZEIoGLiwtmzJiBvXv3oq2tDcnJyXrX89doA+nZwx4Q6sLD&#10;wwP7E473ut7je7fg4RHe63rdEYZcaHpyilQqxdmzZ5Gbm4vo6Gjs3r0bb7zxhto6+l5k2dnZ4dGj&#10;R2hsbNR4sdO5bG3iETx69EhMboKDgxEREYE1a9bAxMQEf/7znzXGNWzYMNTU1IgTU5VKJX755RcM&#10;HToUQMd47JycHPztb38Th4wBwIYNG5CdnQ1/f3+dY7W3t9f7brnAzs4OtbW1aGlpgUQiEe/ADh8+&#10;vE/lAtrXWVVraytqamo0Jrc9USgUeO+992BmZobDhw93OT9effVV5OfnQ6FQwNLSUhxv7+7urtX2&#10;vRGO3ahRo3SOvT/09bMcMmQImpqaxNeq8wV0Kb+srAwODg548OBBt/uxtLTEtWvXND6lRx+9xSaV&#10;SnHp0iUcP34cU6ZMwaRJk9Da2oqjR49i8uTJ4vySESNGoLm5GQkJCWLZ+k4gNjY2VjvvOz98YNOm&#10;TZDL5dixYwecnZ17vKjWh7Z16Ut72dmw0s/7FrQGfn5+OHnyJGJiYjTe3Rf0NDRLUw9Ib22DKl3a&#10;CWNjY0gkErXvVW1tLc6ePQsLCwt88803KC0txYQJE7rdXkia6urqsGXLll4fqy70VmkanTDQbSC9&#10;ONgDQl14eHjAdugQlN+4onGdu8WXYG87FJMmTdKqzKdPn6K8vBy3bt1CamoqDhw4gDFjxnR5EpDg&#10;yJEj+P777+Ho6AgTE5MuXfg2NjZ4+PAhiouL0dLSon3lAAQEBKClpQXbt29HWVkZiouL1eaidFd2&#10;b/Go8vb2hkKhwOHDh2FtbQ1zc3Pcv38fS5cuhb29vcbt5s2bh4aGBhw8eBB37txBYmIiFAoFZs2a&#10;BaBjYmd7ezvmz5+P8ePHi3/Tpk3Dd999B7lcrnOsMpkM9fX1qK6u1ukYqgoICEBzczPi4uJw69Yt&#10;HDhwAACwZMkSvcsUaFtnoOPJXRcuXEBqaiqamprEIT26iIyMxJ07d/Duu++iqqoK5eXlavtQHeL1&#10;ww8/ICEhAebm5ggMDNRqewAoLy9HeXk5gP//XgiE83DatGk6x66LpqYm5OXliX/CXK6+fpaTJ09G&#10;TU0NcnJykJyc3CWB0KV8uVwOY2PjLr0cQvKh6YJLX73FJswD+f777zFlyhRMmDABEokEJSUlajdS&#10;AgMDUVtbi6ysLLS0tKChoQGlpaX9GqugqqoKxsbGGDlypHju1NXV4eeff+6X8rWpS1/bS0Nxc3OD&#10;k5MTFAoFgoKCeuw906cHpLe2QfU3VnprJ27fvo0LFy7g5s2bSEhIQG1trVp79s9//hNOTk44dOgQ&#10;AGDPnj1dhucJnJ2d4ezsjNGjR+Oll14SX6smtvHx8SguLkZZWRl2794NAGqPjVeNvT/aQCKAPSCk&#10;wZc52fCeOQdKpRJjJs1QW3a3+BLKvvgY3+Z/pXV5crkcb731FgYNGgRra2vMmzcPGzZs0Hh3pLi4&#10;GKdPn0ZDQwNcXV2xbds2teXh4eHYv38/wsLCkJmZqVMX7+rVqwF0zAVZs2YNrKysEBISIk4A7q7s&#10;3uJRtXPnTpiYmODUqVNITU3FH/7wB3FCpouLi8YL4/fffx8WFhY4d+4cUlJSYGVlhWXLliE0NBRA&#10;x1Ck119/vctjO2fNmoWcnBx88cUXeO+993SK9a233kJmZiauXr2KxYsXa30MVa1evRptbW04c+YM&#10;MjMzMXLkSOzYsUNMnPpC2zoDgLW1Nc6fP4+CggJ4eXnhT3/6k877E+5uqo7PV33E6MSJE7F3717E&#10;x8cjJycHLi4u+OSTT8THbPa2PdBxzAXC90L4XYfs7Gw4ODhofFpNf6mqqlKbBzB58mQcPXq0z59l&#10;eHg45HI5PvjgAyxevBijRo1SmwOia/nu7u4oLS1FS0sL2tvbByz50Ca23//+97C2toZCoYBUKoVE&#10;IsHEiRNRVFSkloCsWLEC7e3tyMjIQEZGBoYOHYrXXnsNc+fO7feYw8LCcPDgQYSFhSEoKAgLFy5E&#10;Tk4O0tPT+2XcvTZ16Wt7aUivvfYaamtrsWDBgh7XU70411ZvbYOq3toJhUKBuLg4VFdXY9iwYQgM&#10;DBR7z69du4bLly8jJSUFzs7OWLZsGVJTU5Gent7lt0O0VVhYiMzMTDQ1NcHOzg7r16/HunXr9Kqn&#10;Nm0gEQAMUuo7joWee83NzZjt54+HNXWwHuUGZVsrfnnwI+xth+LLnOwBfS45GU58fDzy8vLUxhg/&#10;a57FH9fr7MqVK4iMjMThw4fF+QTUwcHBAYMGDcKFCxcGJPmg5199fT3efPNN+Pv79zgUlogMgz0g&#10;pJGpqSm+vvwlbty4gcLCQrz00kuYPHmLXk+9ov9dGzduRFtb268dxguvrq4Ohw4dYvLRDblcjvz8&#10;fCYfpLdPPvkEdXV1evcSEFH/Yg8IEREREREZDCehExER0Qttx44dmDFjBubNm/dMD0clelawB4SI&#10;iIheaBcvXoStrS1CQ0PR1taGr7/++tcOiei5xjkgRERE9EJ744030NTUhPb2dvGRy0Q0cNgDQkRE&#10;RM811aRi8ODBcHV1xfbt2+Hq6gqg48cUo6Ki8PjxY+zZs6fff7vkypUr+PjjjyGXyzF27Fhs3bpV&#10;fPR7Z7dv38bBgwdx48YNtLa2YuTIkYiMjMTkyZMBALt378bVq1fx+PFjGBsbY/z48QgNDe3XH+Yk&#10;GmicA0JERETPPQcHB5w6dQrr169HWVkZ4uLixGX79+9HW1sb4uLi+j35KCkpwZYtWzB+/HgkJibC&#10;zMwMISEhePToUZd1KysrsW7dOlRXV2Pfvn1ITEzE2rVrYWFhIa4jlUoRExODEydOYPPmzfjXv/6F&#10;2NjYfo2ZaKAxASEiIqLnnrGxMcaOHYvly5cDAJ48eSIuS01NRW5uLmQyWb8PwUpKSoJSqcSmTZvg&#10;5uaG4OBgNDQ04PTp013WTUxMRGNjI2JjYyGTyTBu3DjMnTtX7KkBAF9fX7i7u8Pe3l78RXdPT89+&#10;jZlooHEOCBEREb0Qnj59ivT0dACAn5+f+H5GRsaA7bOkpAR2dnawsrICALi4uIjvd1ZYWIjhw4cj&#10;NzcXaWlpaG1txdy5cxEeHg5jY2MAwN27d/H222+jvb0dQ4YMQVRUVK+/7k70v4YJCBERET33Kioq&#10;4O3tDaVSibVr1yIoKEhc5uTkpFUZMplM47Lr1693+75CoYCjo6P42tTUFEDHr7N3VlNTg7a2NigU&#10;Cnz00UdITU1FWloaLCwssGHDBgCAo6MjPv/8c9y/fx+JiYmIjo6GlZUVpk6dqlUdiP4XMAEhIiKi&#10;556DgwOio6MRHByMyspKvcpITU3VeRtLS0s0NzeLr4V/W1padlnX1NQUJiYm2LRpEwAgPDwcubm5&#10;uHr1qpiASCQSuLi4wMXFBS+//DL8/f2RnJzMBISeKUxAiIiI6LlnbGyMV155BYGBgUhJScFXX30F&#10;Hx8fncpQ7TXpTFMPyKuvvor8/HwoFApYWlri5s2bAAB3d/cu67q5ueGHH35Aa2srBg8eDIlEAgBq&#10;k9BVCRPmGxsbdaoH0a+NCQgRERG9MNasWYMzZ84gNjYWHh4eGDZsmNbb6tMDsmrVKuTn5yMuLg5L&#10;ly5FQkICzM3NERgYCKDjqVajR49GZmYmVq5cidDQUOzfvx+LFi1CWloaAGDRokViefHx8Zg6dSpM&#10;TU2RnJwMAJg+fbrOcRH9mvg7IERERPRcU73IBzqeNpWQkAAfHx/ExMQM+P7z8vIQHx+PBw8ewMXF&#10;Re13QDrHdv78eXz66ae4d+8ehg8fjpUrV2Lp0qViWStXrkRlZSWamppgZ2eHhQsXYv369TAy4oNN&#10;6dnBBISIiIiIiAyG6TIRERERERkMExAiIiIiIjIYJiBERERERGQwTECIiIiIiMhgmIAQEREREZHB&#10;MAEhIiIiIiKDYQJCREREREQGwwSEiIiIiIgMhgkIEREREREZDBMQIiIiIiIyGCYgRERERERkMExA&#10;iIiIiIjIYJiAEBERERGRwTABISIiIiIig2ECQkREREREBsMEhIiIiIiIDIYJCBERERERGQwTECIi&#10;IiIiMhgmIEREREREZDBMQIiIiIiIyGCYgBARERERkcEwASEiIiIiIoNhAkJERERERAbDBISIiIiI&#10;iAyGCQgRERERERkMExAiIiIiIjKY/wNHyAi4HXzeSAAAAABJRU5ErkJgglBLAwQUAAYACAAAACEA&#10;hMrAot4AAAAFAQAADwAAAGRycy9kb3ducmV2LnhtbEyPzWrDMBCE74W8g9hCb43slDqtazmEkPYU&#10;CvmB0tvG2tgm1spYiu28fdVemsvCMMPMt9liNI3oqXO1ZQXxNAJBXFhdc6ngsH9/fAHhPLLGxjIp&#10;uJKDRT65yzDVduAt9TtfilDCLkUFlfdtKqUrKjLoprYlDt7JdgZ9kF0pdYdDKDeNnEVRIg3WHBYq&#10;bGlVUXHeXYyCjwGH5VO87jfn0+r6vX/+/NrEpNTD/bh8A+Fp9P9h+MUP6JAHpqO9sHaiURAe8X83&#10;eK/RLAFxVJDM5zHIPJO39P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g2L5bOBgAAajIAAA4AAAAAAAAAAAAAAAAAOgIAAGRycy9lMm9Eb2MueG1sUEsBAi0A&#10;CgAAAAAAAAAhAGdkoKpMkwAATJMAABQAAAAAAAAAAAAAAAAANAkAAGRycy9tZWRpYS9pbWFnZTEu&#10;cG5nUEsBAi0AFAAGAAgAAAAhAITKwKLeAAAABQEAAA8AAAAAAAAAAAAAAAAAspwAAGRycy9kb3du&#10;cmV2LnhtbFBLAQItABQABgAIAAAAIQCqJg6+vAAAACEBAAAZAAAAAAAAAAAAAAAAAL2dAABkcnMv&#10;X3JlbHMvZTJvRG9jLnhtbC5yZWxzUEsFBgAAAAAGAAYAfAEAALCeAAAAAA==&#10;">
                <v:group id="Group 695507715" o:spid="_x0000_s1042"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a5ywAAAOIAAAAPAAAAZHJzL2Rvd25yZXYueG1sRI9Pa8JA&#10;FMTvBb/D8gRvdZNKtI1ZRaSWHqRQLRRvj+zLH8y+Ddk1id++Wyj0OMzMb5hsO5pG9NS52rKCeB6B&#10;IM6trrlU8HU+PD6DcB5ZY2OZFNzJwXYzecgw1XbgT+pPvhQBwi5FBZX3bSqlyysy6Oa2JQ5eYTuD&#10;PsiulLrDIcBNI5+iaCkN1hwWKmxpX1F+Pd2MgrcBh90ifu2P12J/v5yTj+9jTErNpuNuDcLT6P/D&#10;f+13rWD5kiTRahUn8Hsp3AG5+QEAAP//AwBQSwECLQAUAAYACAAAACEA2+H2y+4AAACFAQAAEwAA&#10;AAAAAAAAAAAAAAAAAAAAW0NvbnRlbnRfVHlwZXNdLnhtbFBLAQItABQABgAIAAAAIQBa9CxbvwAA&#10;ABUBAAALAAAAAAAAAAAAAAAAAB8BAABfcmVscy8ucmVsc1BLAQItABQABgAIAAAAIQAjHUa5ywAA&#10;AOIAAAAPAAAAAAAAAAAAAAAAAAcCAABkcnMvZG93bnJldi54bWxQSwUGAAAAAAMAAwC3AAAA/wIA&#10;AAAA&#10;">
                  <v:group id="Group 695507716" o:spid="_x0000_s1043"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jOywAAAOIAAAAPAAAAZHJzL2Rvd25yZXYueG1sRI9Ba8JA&#10;FITvBf/D8oTedJOWRE1dRaSVHqRQFaS3R/aZBLNvQ3abxH/vFoQeh5n5hlmuB1OLjlpXWVYQTyMQ&#10;xLnVFRcKTsePyRyE88gaa8uk4EYO1qvR0xIzbXv+pu7gCxEg7DJUUHrfZFK6vCSDbmob4uBdbGvQ&#10;B9kWUrfYB7ip5UsUpdJgxWGhxIa2JeXXw69RsOux37zG793+etnefo7J13kfk1LP42HzBsLT4P/D&#10;j/anVpAukiSazeIU/i6FOyBXdwAAAP//AwBQSwECLQAUAAYACAAAACEA2+H2y+4AAACFAQAAEwAA&#10;AAAAAAAAAAAAAAAAAAAAW0NvbnRlbnRfVHlwZXNdLnhtbFBLAQItABQABgAIAAAAIQBa9CxbvwAA&#10;ABUBAAALAAAAAAAAAAAAAAAAAB8BAABfcmVscy8ucmVsc1BLAQItABQABgAIAAAAIQDTz9jOywAA&#10;AOIAAAAPAAAAAAAAAAAAAAAAAAcCAABkcnMvZG93bnJldi54bWxQSwUGAAAAAAMAAwC3AAAA/wIA&#10;AAAA&#10;">
                    <v:group id="Group 695507717" o:spid="_x0000_s1044"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1VywAAAOIAAAAPAAAAZHJzL2Rvd25yZXYueG1sRI9Ba8JA&#10;FITvBf/D8gRvukklRlNXEWlLD1KoCtLbI/tMgtm3IbtN4r/vFoQeh5n5hllvB1OLjlpXWVYQzyIQ&#10;xLnVFRcKzqe36RKE88gaa8uk4E4OtpvR0xozbXv+ou7oCxEg7DJUUHrfZFK6vCSDbmYb4uBdbWvQ&#10;B9kWUrfYB7ip5XMULaTBisNCiQ3tS8pvxx+j4L3HfjePX7vD7bq/f5+Sz8shJqUm42H3AsLT4P/D&#10;j/aHVrBYJUmUpnEKf5fCHZCbXwAAAP//AwBQSwECLQAUAAYACAAAACEA2+H2y+4AAACFAQAAEwAA&#10;AAAAAAAAAAAAAAAAAAAAW0NvbnRlbnRfVHlwZXNdLnhtbFBLAQItABQABgAIAAAAIQBa9CxbvwAA&#10;ABUBAAALAAAAAAAAAAAAAAAAAB8BAABfcmVscy8ucmVsc1BLAQItABQABgAIAAAAIQC8g31VywAA&#10;AOIAAAAPAAAAAAAAAAAAAAAAAAcCAABkcnMvZG93bnJldi54bWxQSwUGAAAAAAMAAwC3AAAA/wIA&#10;AAAA&#10;">
                      <v:group id="Group 695507718" o:spid="_x0000_s1045"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knyAAAAOIAAAAPAAAAZHJzL2Rvd25yZXYueG1sRE9Na8JA&#10;EL0L/Q/LFLzVTVqiNs0qIlV6EEEtlN6G7JiEZGdDdk3iv+8eCh4f7ztbj6YRPXWusqwgnkUgiHOr&#10;Ky4UfF92L0sQziNrbCyTgjs5WK+eJhmm2g58ov7sCxFC2KWooPS+TaV0eUkG3cy2xIG72s6gD7Ar&#10;pO5wCOGmka9RNJcGKw4NJba0LSmvzzejYD/gsHmLP/tDfd3efy/J8ecQk1LT53HzAcLT6B/if/eX&#10;VjB/T5JosYjD5nAp3AG5+gMAAP//AwBQSwECLQAUAAYACAAAACEA2+H2y+4AAACFAQAAEwAAAAAA&#10;AAAAAAAAAAAAAAAAW0NvbnRlbnRfVHlwZXNdLnhtbFBLAQItABQABgAIAAAAIQBa9CxbvwAAABUB&#10;AAALAAAAAAAAAAAAAAAAAB8BAABfcmVscy8ucmVsc1BLAQItABQABgAIAAAAIQDNHOknyAAAAOIA&#10;AAAPAAAAAAAAAAAAAAAAAAcCAABkcnMvZG93bnJldi54bWxQSwUGAAAAAAMAAwC3AAAA/AIAAAAA&#10;">
                        <v:group id="Group 695507719" o:spid="_x0000_s1046"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y8ygAAAOIAAAAPAAAAZHJzL2Rvd25yZXYueG1sRI9Ba8JA&#10;FITvBf/D8oTe6iYt0RpdRaQVDyJUBfH2yD6TYPZtyG6T+O9dodDjMDPfMPNlbyrRUuNKywriUQSC&#10;OLO65FzB6fj99gnCeWSNlWVScCcHy8XgZY6pth3/UHvwuQgQdikqKLyvUyldVpBBN7I1cfCutjHo&#10;g2xyqRvsAtxU8j2KxtJgyWGhwJrWBWW3w69RsOmwW33EX+3udl3fL8dkf97FpNTrsF/NQHjq/X/4&#10;r73VCsbTJIkmk3gKz0vhDsjFAwAA//8DAFBLAQItABQABgAIAAAAIQDb4fbL7gAAAIUBAAATAAAA&#10;AAAAAAAAAAAAAAAAAABbQ29udGVudF9UeXBlc10ueG1sUEsBAi0AFAAGAAgAAAAhAFr0LFu/AAAA&#10;FQEAAAsAAAAAAAAAAAAAAAAAHwEAAF9yZWxzLy5yZWxzUEsBAi0AFAAGAAgAAAAhAKJQTLzKAAAA&#10;4gAAAA8AAAAAAAAAAAAAAAAABwIAAGRycy9kb3ducmV2LnhtbFBLBQYAAAAAAwADALcAAAD+AgAA&#10;AAA=&#10;">
                          <v:group id="Group 695507720" o:spid="_x0000_s1047"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cyQAAAOIAAAAPAAAAZHJzL2Rvd25yZXYueG1sRI/NasJA&#10;FIX3Bd9huII7ncQSbaOjiFRxIYVqobi7ZK5JMHMnZMYkvr2zELo8nD++5bo3lWipcaVlBfEkAkGc&#10;WV1yruD3vBt/gHAeWWNlmRQ8yMF6NXhbYqptxz/Unnwuwgi7FBUU3teplC4ryKCb2Jo4eFfbGPRB&#10;NrnUDXZh3FRyGkUzabDk8FBgTduCstvpbhTsO+w27/FXe7xdt4/LOfn+O8ak1GjYbxYgPPX+P/xq&#10;H7SC2WeSRPP5NEAEpIADcvUEAAD//wMAUEsBAi0AFAAGAAgAAAAhANvh9svuAAAAhQEAABMAAAAA&#10;AAAAAAAAAAAAAAAAAFtDb250ZW50X1R5cGVzXS54bWxQSwECLQAUAAYACAAAACEAWvQsW78AAAAV&#10;AQAACwAAAAAAAAAAAAAAAAAfAQAAX3JlbHMvLnJlbHNQSwECLQAUAAYACAAAACEA/QYvnMkAAADi&#10;AAAADwAAAAAAAAAAAAAAAAAHAgAAZHJzL2Rvd25yZXYueG1sUEsFBgAAAAADAAMAtwAAAP0CAAAA&#10;AA==&#10;">
                            <v:group id="Group 695507721" o:spid="_x0000_s1048"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oHygAAAOIAAAAPAAAAZHJzL2Rvd25yZXYueG1sRI9Ba8JA&#10;FITvhf6H5Qm96SaWaI2uItIWDyJUBfH2yD6TYPZtyG6T+O+7gtDjMDPfMItVbyrRUuNKywriUQSC&#10;OLO65FzB6fg1/ADhPLLGyjIpuJOD1fL1ZYGpth3/UHvwuQgQdikqKLyvUyldVpBBN7I1cfCutjHo&#10;g2xyqRvsAtxUchxFE2mw5LBQYE2bgrLb4dco+O6wW7/Hn+3udt3cL8dkf97FpNTboF/PQXjq/X/4&#10;2d5qBZNZkkTT6TiGx6VwB+TyDwAA//8DAFBLAQItABQABgAIAAAAIQDb4fbL7gAAAIUBAAATAAAA&#10;AAAAAAAAAAAAAAAAAABbQ29udGVudF9UeXBlc10ueG1sUEsBAi0AFAAGAAgAAAAhAFr0LFu/AAAA&#10;FQEAAAsAAAAAAAAAAAAAAAAAHwEAAF9yZWxzLy5yZWxzUEsBAi0AFAAGAAgAAAAhAJJKigfKAAAA&#10;4gAAAA8AAAAAAAAAAAAAAAAABwIAAGRycy9kb3ducmV2LnhtbFBLBQYAAAAAAwADALcAAAD+AgAA&#10;AAA=&#10;">
                              <v:group id="Group 695507722" o:spid="_x0000_s1049" style="position:absolute;width:57315;height:42995" coordsize="57315,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RwywAAAOIAAAAPAAAAZHJzL2Rvd25yZXYueG1sRI9Ba8JA&#10;FITvhf6H5RW81U0i0Zq6ikhbPIhQFcTbI/tMgtm3IbtN4r/vCoUeh5n5hlmsBlOLjlpXWVYQjyMQ&#10;xLnVFRcKTsfP1zcQziNrrC2Tgjs5WC2fnxaYadvzN3UHX4gAYZehgtL7JpPS5SUZdGPbEAfvaluD&#10;Psi2kLrFPsBNLZMomkqDFYeFEhvalJTfDj9GwVeP/XoSf3S723VzvxzT/XkXk1Kjl2H9DsLT4P/D&#10;f+2tVjCdp2k0myUJPC6FOyCXvwAAAP//AwBQSwECLQAUAAYACAAAACEA2+H2y+4AAACFAQAAEwAA&#10;AAAAAAAAAAAAAAAAAAAAW0NvbnRlbnRfVHlwZXNdLnhtbFBLAQItABQABgAIAAAAIQBa9CxbvwAA&#10;ABUBAAALAAAAAAAAAAAAAAAAAB8BAABfcmVscy8ucmVsc1BLAQItABQABgAIAAAAIQBimBRwywAA&#10;AOIAAAAPAAAAAAAAAAAAAAAAAAcCAABkcnMvZG93bnJldi54bWxQSwUGAAAAAAMAAwC3AAAA/wIA&#10;AAAA&#10;">
                                <v:shape id="Picture 695507723" o:spid="_x0000_s1050" type="#_x0000_t75" alt="Chart, scatter chart&#10;&#10;Description automatically generated" style="position:absolute;width:57315;height:4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9xywAAAOIAAAAPAAAAZHJzL2Rvd25yZXYueG1sRI9BS8NA&#10;FITvgv9heYI3s2lDW43dFlFbeqqYFnJ9ZJ/ZYPZtyK5p9Nd3CwWPw8x8wyzXo23FQL1vHCuYJCkI&#10;4srphmsFx8Pm4RGED8gaW8ek4Jc8rFe3N0vMtTvxJw1FqEWEsM9RgQmhy6X0lSGLPnEdcfS+XG8x&#10;RNnXUvd4inDbymmazqXFhuOCwY5eDVXfxY9VUIzl/t0MH3+6eptscbsp2ywrlbq/G1+eQQQaw3/4&#10;2t5pBfOn2SxdLKYZXC7FOyBXZwAAAP//AwBQSwECLQAUAAYACAAAACEA2+H2y+4AAACFAQAAEwAA&#10;AAAAAAAAAAAAAAAAAAAAW0NvbnRlbnRfVHlwZXNdLnhtbFBLAQItABQABgAIAAAAIQBa9CxbvwAA&#10;ABUBAAALAAAAAAAAAAAAAAAAAB8BAABfcmVscy8ucmVsc1BLAQItABQABgAIAAAAIQDbSL9xywAA&#10;AOIAAAAPAAAAAAAAAAAAAAAAAAcCAABkcnMvZG93bnJldi54bWxQSwUGAAAAAAMAAwC3AAAA/wIA&#10;AAAA&#10;">
                                  <v:imagedata r:id="rId45" o:title="Chart, scatter chart&#10;&#10;Description automatically generated"/>
                                </v:shape>
                                <v:rect id="Rectangle 695507724" o:spid="_x0000_s1051" style="position:absolute;left:44704;top:9724;width:11024;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irygAAAOIAAAAPAAAAZHJzL2Rvd25yZXYueG1sRI9PawIx&#10;FMTvhX6H8Aq91Wyl/unWKCqUWjxIbXt/TZ67i5uXJYm767dvBMHjMDO/YWaL3taiJR8qxwqeBxkI&#10;Yu1MxYWCn+/3pymIEJEN1o5JwZkCLOb3dzPMjev4i9p9LESCcMhRQRljk0sZdEkWw8A1xMk7OG8x&#10;JukLaTx2CW5rOcyysbRYcVoosaF1Sfq4P1kFv+6w6qz+48/2vKtOH1uv9XSr1ONDv3wDEamPt/C1&#10;vTEKxq+jUTaZDF/gcindATn/BwAA//8DAFBLAQItABQABgAIAAAAIQDb4fbL7gAAAIUBAAATAAAA&#10;AAAAAAAAAAAAAAAAAABbQ29udGVudF9UeXBlc10ueG1sUEsBAi0AFAAGAAgAAAAhAFr0LFu/AAAA&#10;FQEAAAsAAAAAAAAAAAAAAAAAHwEAAF9yZWxzLy5yZWxzUEsBAi0AFAAGAAgAAAAhAEuk6KvKAAAA&#10;4gAAAA8AAAAAAAAAAAAAAAAABwIAAGRycy9kb3ducmV2LnhtbFBLBQYAAAAAAwADALcAAAD+AgAA&#10;AAA=&#10;" filled="f" stroked="f" strokeweight="1pt">
                                  <v:textbox>
                                    <w:txbxContent>
                                      <w:p w14:paraId="5E524559" w14:textId="77777777" w:rsidR="008A4883" w:rsidRPr="00E901DE" w:rsidRDefault="008A4883" w:rsidP="008A4883">
                                        <w:pPr>
                                          <w:jc w:val="center"/>
                                          <w:rPr>
                                            <w:color w:val="000000" w:themeColor="text1"/>
                                            <w:sz w:val="16"/>
                                            <w:szCs w:val="16"/>
                                          </w:rPr>
                                        </w:pPr>
                                        <w:r w:rsidRPr="00E901DE">
                                          <w:rPr>
                                            <w:color w:val="000000" w:themeColor="text1"/>
                                            <w:sz w:val="16"/>
                                            <w:szCs w:val="16"/>
                                          </w:rPr>
                                          <w:t>Barking &amp; Dagenham</w:t>
                                        </w:r>
                                      </w:p>
                                    </w:txbxContent>
                                  </v:textbox>
                                </v:rect>
                              </v:group>
                              <v:rect id="Rectangle 695507725" o:spid="_x0000_s1052" style="position:absolute;left:33092;top:9434;width:6241;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0wygAAAOIAAAAPAAAAZHJzL2Rvd25yZXYueG1sRI/NasMw&#10;EITvhb6D2EJvjZyA8+NGCW2hNCGH0qS9b6WNbWKtjKTYzttHgUKPw8x8wyzXg21ERz7UjhWMRxkI&#10;Yu1MzaWC78P70xxEiMgGG8ek4EIB1qv7uyUWxvX8Rd0+liJBOBSooIqxLaQMuiKLYeRa4uQdnbcY&#10;k/SlNB77BLeNnGTZVFqsOS1U2NJbRfq0P1sFP+742lv9y9vu8lmfP3Ze6/lOqceH4eUZRKQh/of/&#10;2hujYLrI82w2m+Rwu5TugFxdAQAA//8DAFBLAQItABQABgAIAAAAIQDb4fbL7gAAAIUBAAATAAAA&#10;AAAAAAAAAAAAAAAAAABbQ29udGVudF9UeXBlc10ueG1sUEsBAi0AFAAGAAgAAAAhAFr0LFu/AAAA&#10;FQEAAAsAAAAAAAAAAAAAAAAAHwEAAF9yZWxzLy5yZWxzUEsBAi0AFAAGAAgAAAAhACToTTDKAAAA&#10;4gAAAA8AAAAAAAAAAAAAAAAABwIAAGRycy9kb3ducmV2LnhtbFBLBQYAAAAAAwADALcAAAD+AgAA&#10;AAA=&#10;" filled="f" stroked="f" strokeweight="1pt">
                                <v:textbox>
                                  <w:txbxContent>
                                    <w:p w14:paraId="153B52B5" w14:textId="77777777" w:rsidR="008A4883" w:rsidRPr="00E901DE" w:rsidRDefault="008A4883" w:rsidP="008A4883">
                                      <w:pPr>
                                        <w:jc w:val="center"/>
                                        <w:rPr>
                                          <w:color w:val="000000" w:themeColor="text1"/>
                                          <w:sz w:val="16"/>
                                          <w:szCs w:val="16"/>
                                        </w:rPr>
                                      </w:pPr>
                                      <w:r>
                                        <w:rPr>
                                          <w:color w:val="000000" w:themeColor="text1"/>
                                          <w:sz w:val="16"/>
                                          <w:szCs w:val="16"/>
                                        </w:rPr>
                                        <w:t>Newham</w:t>
                                      </w:r>
                                    </w:p>
                                  </w:txbxContent>
                                </v:textbox>
                              </v:rect>
                            </v:group>
                            <v:rect id="Rectangle 695507726" o:spid="_x0000_s1053" style="position:absolute;left:25690;top:6821;width:6241;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NHygAAAOIAAAAPAAAAZHJzL2Rvd25yZXYueG1sRI9BawIx&#10;FITvhf6H8Aq91ayCq26N0grSiodSbe+vyXN3cfOyJHF3/feNUOhxmJlvmOV6sI3oyIfasYLxKANB&#10;rJ2puVTwddw+zUGEiGywcUwKrhRgvbq/W2JhXM+f1B1iKRKEQ4EKqhjbQsqgK7IYRq4lTt7JeYsx&#10;SV9K47FPcNvISZbl0mLNaaHCljYV6fPhYhV8u9Nrb/UP77rrR31523ut53ulHh+Gl2cQkYb4H/5r&#10;vxsF+WI6zWazSQ63S+kOyNUvAAAA//8DAFBLAQItABQABgAIAAAAIQDb4fbL7gAAAIUBAAATAAAA&#10;AAAAAAAAAAAAAAAAAABbQ29udGVudF9UeXBlc10ueG1sUEsBAi0AFAAGAAgAAAAhAFr0LFu/AAAA&#10;FQEAAAsAAAAAAAAAAAAAAAAAHwEAAF9yZWxzLy5yZWxzUEsBAi0AFAAGAAgAAAAhANQ600fKAAAA&#10;4gAAAA8AAAAAAAAAAAAAAAAABwIAAGRycy9kb3ducmV2LnhtbFBLBQYAAAAAAwADALcAAAD+AgAA&#10;AAA=&#10;" filled="f" stroked="f" strokeweight="1pt">
                              <v:textbox>
                                <w:txbxContent>
                                  <w:p w14:paraId="1FE0A865" w14:textId="77777777" w:rsidR="008A4883" w:rsidRPr="00E901DE" w:rsidRDefault="008A4883" w:rsidP="008A4883">
                                    <w:pPr>
                                      <w:jc w:val="center"/>
                                      <w:rPr>
                                        <w:color w:val="000000" w:themeColor="text1"/>
                                        <w:sz w:val="16"/>
                                        <w:szCs w:val="16"/>
                                      </w:rPr>
                                    </w:pPr>
                                    <w:r>
                                      <w:rPr>
                                        <w:color w:val="000000" w:themeColor="text1"/>
                                        <w:sz w:val="16"/>
                                        <w:szCs w:val="16"/>
                                      </w:rPr>
                                      <w:t>Hackney</w:t>
                                    </w:r>
                                  </w:p>
                                </w:txbxContent>
                              </v:textbox>
                            </v:rect>
                          </v:group>
                          <v:rect id="Rectangle 695507727" o:spid="_x0000_s1054" style="position:absolute;left:16836;top:10740;width:1030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bcyQAAAOIAAAAPAAAAZHJzL2Rvd25yZXYueG1sRI9PSwMx&#10;FMTvgt8hPMGbzVpot243LSqISg9ibe+vyds/uHlZknR3++2NIHgcZuY3TLmdbCcG8qF1rOB+loEg&#10;1s60XCs4fL3crUCEiGywc0wKLhRgu7m+KrEwbuRPGvaxFgnCoUAFTYx9IWXQDVkMM9cTJ69y3mJM&#10;0tfSeBwT3HZynmVLabHltNBgT88N6e/92So4uupptPrE78Ploz2/7rzWq51StzfT4xpEpCn+h//a&#10;b0bB8mGxyPJ8nsPvpXQH5OYHAAD//wMAUEsBAi0AFAAGAAgAAAAhANvh9svuAAAAhQEAABMAAAAA&#10;AAAAAAAAAAAAAAAAAFtDb250ZW50X1R5cGVzXS54bWxQSwECLQAUAAYACAAAACEAWvQsW78AAAAV&#10;AQAACwAAAAAAAAAAAAAAAAAfAQAAX3JlbHMvLnJlbHNQSwECLQAUAAYACAAAACEAu3Z23MkAAADi&#10;AAAADwAAAAAAAAAAAAAAAAAHAgAAZHJzL2Rvd25yZXYueG1sUEsFBgAAAAADAAMAtwAAAP0CAAAA&#10;AA==&#10;" filled="f" stroked="f" strokeweight="1pt">
                            <v:textbox>
                              <w:txbxContent>
                                <w:p w14:paraId="08A8FED7" w14:textId="77777777" w:rsidR="008A4883" w:rsidRPr="00E901DE" w:rsidRDefault="008A4883" w:rsidP="008A4883">
                                  <w:pPr>
                                    <w:jc w:val="center"/>
                                    <w:rPr>
                                      <w:color w:val="000000" w:themeColor="text1"/>
                                      <w:sz w:val="16"/>
                                      <w:szCs w:val="16"/>
                                    </w:rPr>
                                  </w:pPr>
                                  <w:r>
                                    <w:rPr>
                                      <w:color w:val="000000" w:themeColor="text1"/>
                                      <w:sz w:val="16"/>
                                      <w:szCs w:val="16"/>
                                    </w:rPr>
                                    <w:t>Tower Hamlets</w:t>
                                  </w:r>
                                </w:p>
                              </w:txbxContent>
                            </v:textbox>
                          </v:rect>
                        </v:group>
                        <v:rect id="Rectangle 695507728" o:spid="_x0000_s1055" style="position:absolute;left:23803;top:21626;width:1030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KuxgAAAOIAAAAPAAAAZHJzL2Rvd25yZXYueG1sRE/LagIx&#10;FN0L/YdwBXc1o+BrapS2IG1xIbW6vybXmaGTmyGJM+PfN4uCy8N5r7e9rUVLPlSOFUzGGQhi7UzF&#10;hYLTz+55CSJEZIO1Y1JwpwDbzdNgjblxHX9Te4yFSCEcclRQxtjkUgZdksUwdg1x4q7OW4wJ+kIa&#10;j10Kt7WcZtlcWqw4NZTY0HtJ+vd4swrO7vrWWX3hr/Z+qG4fe6/1cq/UaNi/voCI1MeH+N/9aRTM&#10;V7NZtlhM0+Z0Kd0BufkDAAD//wMAUEsBAi0AFAAGAAgAAAAhANvh9svuAAAAhQEAABMAAAAAAAAA&#10;AAAAAAAAAAAAAFtDb250ZW50X1R5cGVzXS54bWxQSwECLQAUAAYACAAAACEAWvQsW78AAAAVAQAA&#10;CwAAAAAAAAAAAAAAAAAfAQAAX3JlbHMvLnJlbHNQSwECLQAUAAYACAAAACEAyunirsYAAADiAAAA&#10;DwAAAAAAAAAAAAAAAAAHAgAAZHJzL2Rvd25yZXYueG1sUEsFBgAAAAADAAMAtwAAAPoCAAAAAA==&#10;" filled="f" stroked="f" strokeweight="1pt">
                          <v:textbox>
                            <w:txbxContent>
                              <w:p w14:paraId="564530E8" w14:textId="77777777" w:rsidR="008A4883" w:rsidRPr="00E901DE" w:rsidRDefault="008A4883" w:rsidP="008A4883">
                                <w:pPr>
                                  <w:jc w:val="center"/>
                                  <w:rPr>
                                    <w:color w:val="000000" w:themeColor="text1"/>
                                    <w:sz w:val="16"/>
                                    <w:szCs w:val="16"/>
                                  </w:rPr>
                                </w:pPr>
                                <w:r>
                                  <w:rPr>
                                    <w:color w:val="000000" w:themeColor="text1"/>
                                    <w:sz w:val="16"/>
                                    <w:szCs w:val="16"/>
                                  </w:rPr>
                                  <w:t>Waltham Forest</w:t>
                                </w:r>
                              </w:p>
                            </w:txbxContent>
                          </v:textbox>
                        </v:rect>
                      </v:group>
                      <v:line id="Straight Connector 695507729" o:spid="_x0000_s1056" style="position:absolute;visibility:visible;mso-wrap-style:square" from="25254,16401" to="27141,2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qjygAAAOIAAAAPAAAAZHJzL2Rvd25yZXYueG1sRI9BS8NA&#10;FITvQv/D8gre7K6VJjbtthSh4kmw6qG3R/Y1m5p9m2bXJP57VxB6HGbmG2a9HV0jeupC7VnD/UyB&#10;IC69qbnS8PG+v3sEESKywcYzafihANvN5GaNhfEDv1F/iJVIEA4FarAxtoWUobTkMMx8S5y8k+8c&#10;xiS7SpoOhwR3jZwrlUmHNacFiy09WSq/Dt9OwwXLPbnj53OvBts/ZKf2NT8ftb6djrsViEhjvIb/&#10;2y9GQ7ZcLFSez5fwdyndAbn5BQAA//8DAFBLAQItABQABgAIAAAAIQDb4fbL7gAAAIUBAAATAAAA&#10;AAAAAAAAAAAAAAAAAABbQ29udGVudF9UeXBlc10ueG1sUEsBAi0AFAAGAAgAAAAhAFr0LFu/AAAA&#10;FQEAAAsAAAAAAAAAAAAAAAAAHwEAAF9yZWxzLy5yZWxzUEsBAi0AFAAGAAgAAAAhAIqzWqPKAAAA&#10;4gAAAA8AAAAAAAAAAAAAAAAABwIAAGRycy9kb3ducmV2LnhtbFBLBQYAAAAAAwADALcAAAD+AgAA&#10;AAA=&#10;" strokecolor="#4472c4 [3204]" strokeweight=".5pt">
                        <v:stroke joinstyle="miter"/>
                      </v:line>
                    </v:group>
                    <v:line id="Straight Connector 695507730" o:spid="_x0000_s1057" style="position:absolute;flip:x y;visibility:visible;mso-wrap-style:square" from="22042,12324" to="22307,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CgyQAAAOIAAAAPAAAAZHJzL2Rvd25yZXYueG1sRI9Pa8Iw&#10;GMbvA79DeAe7DE2ctHadUWQgzMMOc+7+0rxry5o3Ncls56c3h4HHh+cfv9VmtJ04kw+tYw3zmQJB&#10;XDnTcq3h+LmbFiBCRDbYOSYNfxRgs57crbA0buAPOh9iLdIIhxI1NDH2pZShashimLmeOHnfzluM&#10;SfpaGo9DGredfFIqlxZbTg8N9vTaUPVz+LUa9nTJ2sev+XtRq8HtitPJ5yrX+uF+3L6AiDTGW/i/&#10;/WY05M9ZppbLRYJISAkH5PoKAAD//wMAUEsBAi0AFAAGAAgAAAAhANvh9svuAAAAhQEAABMAAAAA&#10;AAAAAAAAAAAAAAAAAFtDb250ZW50X1R5cGVzXS54bWxQSwECLQAUAAYACAAAACEAWvQsW78AAAAV&#10;AQAACwAAAAAAAAAAAAAAAAAfAQAAX3JlbHMvLnJlbHNQSwECLQAUAAYACAAAACEA3e4woMkAAADi&#10;AAAADwAAAAAAAAAAAAAAAAAHAgAAZHJzL2Rvd25yZXYueG1sUEsFBgAAAAADAAMAtwAAAP0CAAAA&#10;AA==&#10;" strokecolor="#4472c4 [3204]" strokeweight=".5pt">
                      <v:stroke joinstyle="miter"/>
                    </v:line>
                  </v:group>
                  <v:rect id="Rectangle 695507731" o:spid="_x0000_s1058" style="position:absolute;left:19922;top:25709;width:6803;height: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3uygAAAOIAAAAPAAAAZHJzL2Rvd25yZXYueG1sRI9PawIx&#10;FMTvhX6H8Aq91awW/3RrFBVKKx6ktr2/Js/dpZuXJYm767c3BcHjMDO/YebL3taiJR8qxwqGgwwE&#10;sXam4kLB99fb0wxEiMgGa8ek4EwBlov7uznmxnX8Se0hFiJBOOSooIyxyaUMuiSLYeAa4uQdnbcY&#10;k/SFNB67BLe1HGXZRFqsOC2U2NCmJP13OFkFP+647qz+5W173len953XerZT6vGhX72CiNTHW/ja&#10;/jAKJi/jcTadPg/h/1K6A3JxAQAA//8DAFBLAQItABQABgAIAAAAIQDb4fbL7gAAAIUBAAATAAAA&#10;AAAAAAAAAAAAAAAAAABbQ29udGVudF9UeXBlc10ueG1sUEsBAi0AFAAGAAgAAAAhAFr0LFu/AAAA&#10;FQEAAAsAAAAAAAAAAAAAAAAAHwEAAF9yZWxzLy5yZWxzUEsBAi0AFAAGAAgAAAAhAN4K3e7KAAAA&#10;4gAAAA8AAAAAAAAAAAAAAAAABwIAAGRycy9kb3ducmV2LnhtbFBLBQYAAAAAAwADALcAAAD+AgAA&#10;AAA=&#10;" filled="f" stroked="f" strokeweight="1pt">
                    <v:textbox>
                      <w:txbxContent>
                        <w:p w14:paraId="377213F7" w14:textId="77777777" w:rsidR="008A4883" w:rsidRPr="00E901DE" w:rsidRDefault="008A4883" w:rsidP="008A4883">
                          <w:pPr>
                            <w:jc w:val="center"/>
                            <w:rPr>
                              <w:color w:val="000000" w:themeColor="text1"/>
                              <w:sz w:val="16"/>
                              <w:szCs w:val="16"/>
                            </w:rPr>
                          </w:pPr>
                          <w:r>
                            <w:rPr>
                              <w:color w:val="000000" w:themeColor="text1"/>
                              <w:sz w:val="16"/>
                              <w:szCs w:val="16"/>
                            </w:rPr>
                            <w:t>Redbridge</w:t>
                          </w:r>
                        </w:p>
                      </w:txbxContent>
                    </v:textbox>
                  </v:rect>
                  <v:line id="Straight Connector 695507732" o:spid="_x0000_s1059" style="position:absolute;visibility:visible;mso-wrap-style:square" from="21380,23588" to="22042,2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4PygAAAOIAAAAPAAAAZHJzL2Rvd25yZXYueG1sRI9BS8NA&#10;FITvgv9heQVvdrctTWzabRGh4kmwrYfeHtnXbDT7NmbXJP57VxB6HGbmG2azG10jeupC7VnDbKpA&#10;EJfe1FxpOB339w8gQkQ22HgmDT8UYLe9vdlgYfzAb9QfYiUShEOBGmyMbSFlKC05DFPfEifv4juH&#10;McmukqbDIcFdI+dKZdJhzWnBYktPlsrPw7fT8IXlntz5/blXg+0X2aV9zT/OWt9Nxsc1iEhjvIb/&#10;2y9GQ7ZaLlWeL+bwdyndAbn9BQAA//8DAFBLAQItABQABgAIAAAAIQDb4fbL7gAAAIUBAAATAAAA&#10;AAAAAAAAAAAAAAAAAABbQ29udGVudF9UeXBlc10ueG1sUEsBAi0AFAAGAAgAAAAhAFr0LFu/AAAA&#10;FQEAAAsAAAAAAAAAAAAAAAAAHwEAAF9yZWxzLy5yZWxzUEsBAi0AFAAGAAgAAAAhAAHOXg/KAAAA&#10;4gAAAA8AAAAAAAAAAAAAAAAABwIAAGRycy9kb3ducmV2LnhtbFBLBQYAAAAAAwADALcAAAD+AgAA&#10;AAA=&#10;" strokecolor="#4472c4 [3204]" strokeweight=".5pt">
                    <v:stroke joinstyle="miter"/>
                  </v:line>
                </v:group>
                <v:rect id="Rectangle 695507733" o:spid="_x0000_s1060" style="position:absolute;left:13517;top:26195;width:6803;height: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YCygAAAOIAAAAPAAAAZHJzL2Rvd25yZXYueG1sRI9PawIx&#10;FMTvhX6H8ArearaKf7o1ShVKKx6ktr2/Js/dpZuXJYm767c3BcHjMDO/YRar3taiJR8qxwqehhkI&#10;Yu1MxYWC76+3xzmIEJEN1o5JwZkCrJb3dwvMjev4k9pDLESCcMhRQRljk0sZdEkWw9A1xMk7Om8x&#10;JukLaTx2CW5rOcqyqbRYcVoosaFNSfrvcLIKftxx3Vn9y9v2vK9O7zuv9Xyn1OChf30BEamPt/C1&#10;/WEUTJ8nk2w2G4/h/1K6A3J5AQAA//8DAFBLAQItABQABgAIAAAAIQDb4fbL7gAAAIUBAAATAAAA&#10;AAAAAAAAAAAAAAAAAABbQ29udGVudF9UeXBlc10ueG1sUEsBAi0AFAAGAAgAAAAhAFr0LFu/AAAA&#10;FQEAAAsAAAAAAAAAAAAAAAAAHwEAAF9yZWxzLy5yZWxzUEsBAi0AFAAGAAgAAAAhAEGU5gLKAAAA&#10;4gAAAA8AAAAAAAAAAAAAAAAABwIAAGRycy9kb3ducmV2LnhtbFBLBQYAAAAAAwADALcAAAD+AgAA&#10;AAA=&#10;" filled="f" stroked="f" strokeweight="1pt">
                  <v:textbox>
                    <w:txbxContent>
                      <w:p w14:paraId="2E74C2D9" w14:textId="77777777" w:rsidR="008A4883" w:rsidRPr="00E901DE" w:rsidRDefault="008A4883" w:rsidP="008A4883">
                        <w:pPr>
                          <w:jc w:val="center"/>
                          <w:rPr>
                            <w:color w:val="000000" w:themeColor="text1"/>
                            <w:sz w:val="16"/>
                            <w:szCs w:val="16"/>
                          </w:rPr>
                        </w:pPr>
                        <w:r>
                          <w:rPr>
                            <w:color w:val="000000" w:themeColor="text1"/>
                            <w:sz w:val="16"/>
                            <w:szCs w:val="16"/>
                          </w:rPr>
                          <w:t>Havering</w:t>
                        </w:r>
                      </w:p>
                    </w:txbxContent>
                  </v:textbox>
                </v:rect>
                <v:line id="Straight Connector 695507734" o:spid="_x0000_s1061" style="position:absolute;flip:x;visibility:visible;mso-wrap-style:square" from="16786,24074" to="17404,2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sfywAAAOIAAAAPAAAAZHJzL2Rvd25yZXYueG1sRI9Ba8JA&#10;FITvgv9heUJvZlPbRI2uIkVBKAq19dDbM/uapM2+DdlV03/fLQgeh5n5hpkvO1OLC7WusqzgMYpB&#10;EOdWV1wo+HjfDCcgnEfWWFsmBb/kYLno9+aYaXvlN7ocfCEChF2GCkrvm0xKl5dk0EW2IQ7el20N&#10;+iDbQuoWrwFuajmK41QarDgslNjQS0n5z+FsFGz07sSTqdt/Hm2Vvm6/m+M6SZR6GHSrGQhPnb+H&#10;b+2tVpBOkyQej5+e4f9SuANy8QcAAP//AwBQSwECLQAUAAYACAAAACEA2+H2y+4AAACFAQAAEwAA&#10;AAAAAAAAAAAAAAAAAAAAW0NvbnRlbnRfVHlwZXNdLnhtbFBLAQItABQABgAIAAAAIQBa9CxbvwAA&#10;ABUBAAALAAAAAAAAAAAAAAAAAB8BAABfcmVscy8ucmVsc1BLAQItABQABgAIAAAAIQDIynsfywAA&#10;AOIAAAAPAAAAAAAAAAAAAAAAAAcCAABkcnMvZG93bnJldi54bWxQSwUGAAAAAAMAAwC3AAAA/wIA&#10;AAAA&#10;" strokecolor="#4472c4 [3204]" strokeweight=".5pt">
                  <v:stroke joinstyle="miter"/>
                </v:line>
                <w10:anchorlock/>
              </v:group>
            </w:pict>
          </mc:Fallback>
        </mc:AlternateContent>
      </w:r>
    </w:p>
    <w:p w14:paraId="43060239" w14:textId="77777777" w:rsidR="008A4883" w:rsidRPr="00C5190E" w:rsidRDefault="008A4883" w:rsidP="008A4883">
      <w:pPr>
        <w:rPr>
          <w:color w:val="333333"/>
        </w:rPr>
      </w:pPr>
      <w:r w:rsidRPr="00C5190E">
        <w:rPr>
          <w:color w:val="333333"/>
        </w:rPr>
        <w:t>Figure 21: London local authorities by deprivation score (y) and under-75 mortality from CVD, 2020/21 (directly standardised rate per 100,000 population). Source: Fingertips.</w:t>
      </w:r>
    </w:p>
    <w:p w14:paraId="589025BD" w14:textId="77777777" w:rsidR="008A4883" w:rsidRPr="00C5190E" w:rsidRDefault="008A4883" w:rsidP="008A4883">
      <w:pPr>
        <w:pStyle w:val="Default"/>
        <w:rPr>
          <w:rFonts w:ascii="Arial" w:hAnsi="Arial" w:cs="Arial"/>
        </w:rPr>
      </w:pPr>
    </w:p>
    <w:p w14:paraId="2D04A61E" w14:textId="77777777" w:rsidR="008A4883" w:rsidRPr="00C5190E" w:rsidRDefault="008A4883" w:rsidP="008A4883">
      <w:pPr>
        <w:autoSpaceDE w:val="0"/>
        <w:autoSpaceDN w:val="0"/>
        <w:adjustRightInd w:val="0"/>
        <w:spacing w:after="0"/>
        <w:rPr>
          <w:color w:val="000000"/>
        </w:rPr>
      </w:pPr>
      <w:r w:rsidRPr="00C5190E">
        <w:rPr>
          <w:color w:val="000000"/>
        </w:rPr>
        <w:t xml:space="preserve">CVD is one of the biggest single causes of the mortality gap between least and most deprived groups in Tower Hamlets (Figure 23, 24), and the gap in life expectancy between most and least deprived quintiles in Tower Hamlets is widening over time (Figure 22). </w:t>
      </w:r>
    </w:p>
    <w:p w14:paraId="26659A4D" w14:textId="77777777" w:rsidR="008A4883" w:rsidRPr="00C5190E" w:rsidRDefault="008A4883" w:rsidP="008A4883"/>
    <w:p w14:paraId="22DD47CD" w14:textId="77777777" w:rsidR="008A4883" w:rsidRPr="00C5190E" w:rsidRDefault="008A4883" w:rsidP="008A4883">
      <w:r w:rsidRPr="00C5190E">
        <w:rPr>
          <w:noProof/>
        </w:rPr>
        <w:drawing>
          <wp:inline distT="0" distB="0" distL="0" distR="0" wp14:anchorId="674732C5" wp14:editId="375FB846">
            <wp:extent cx="5724525" cy="2144318"/>
            <wp:effectExtent l="0" t="0" r="2540" b="5715"/>
            <wp:docPr id="926860090" name="Picture 926860090" descr="Illustrative table comparing inequality in life expectancy between the most and least deprived quintile of Tower Hamlets over a period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60090" name="Picture 926860090" descr="Illustrative table comparing inequality in life expectancy between the most and least deprived quintile of Tower Hamlets over a period of time"/>
                    <pic:cNvPicPr/>
                  </pic:nvPicPr>
                  <pic:blipFill>
                    <a:blip r:embed="rId46">
                      <a:extLst>
                        <a:ext uri="{28A0092B-C50C-407E-A947-70E740481C1C}">
                          <a14:useLocalDpi xmlns:a14="http://schemas.microsoft.com/office/drawing/2010/main" val="0"/>
                        </a:ext>
                      </a:extLst>
                    </a:blip>
                    <a:stretch>
                      <a:fillRect/>
                    </a:stretch>
                  </pic:blipFill>
                  <pic:spPr>
                    <a:xfrm>
                      <a:off x="0" y="0"/>
                      <a:ext cx="5724525" cy="2144318"/>
                    </a:xfrm>
                    <a:prstGeom prst="rect">
                      <a:avLst/>
                    </a:prstGeom>
                  </pic:spPr>
                </pic:pic>
              </a:graphicData>
            </a:graphic>
          </wp:inline>
        </w:drawing>
      </w:r>
    </w:p>
    <w:p w14:paraId="1E18566C" w14:textId="77777777" w:rsidR="008A4883" w:rsidRPr="00C5190E" w:rsidRDefault="008A4883" w:rsidP="008A4883">
      <w:pPr>
        <w:shd w:val="clear" w:color="auto" w:fill="FFFFFF" w:themeFill="background1"/>
        <w:spacing w:after="0"/>
        <w:rPr>
          <w:rFonts w:eastAsia="Times New Roman"/>
          <w:color w:val="333333"/>
        </w:rPr>
      </w:pPr>
      <w:r w:rsidRPr="00C5190E">
        <w:rPr>
          <w:color w:val="333333"/>
        </w:rPr>
        <w:t>Figure 22: Inequality in life expectancy overall between the most and least deprived quintile of Tower Hamlets, 2014 to 2016 to 2020 to 2021.</w:t>
      </w:r>
      <w:r w:rsidRPr="00C5190E">
        <w:rPr>
          <w:rFonts w:eastAsia="Times New Roman"/>
          <w:color w:val="333333"/>
        </w:rPr>
        <w:t xml:space="preserve"> Source: Office for Health </w:t>
      </w:r>
      <w:r w:rsidRPr="00C5190E">
        <w:rPr>
          <w:rFonts w:eastAsia="Times New Roman"/>
          <w:color w:val="333333"/>
        </w:rPr>
        <w:lastRenderedPageBreak/>
        <w:t xml:space="preserve">Improvement and Disparities based on ONS death registration data and </w:t>
      </w:r>
      <w:proofErr w:type="spellStart"/>
      <w:r w:rsidRPr="00C5190E">
        <w:rPr>
          <w:rFonts w:eastAsia="Times New Roman"/>
          <w:color w:val="333333"/>
        </w:rPr>
        <w:t>mid year</w:t>
      </w:r>
      <w:proofErr w:type="spellEnd"/>
      <w:r w:rsidRPr="00C5190E">
        <w:rPr>
          <w:rFonts w:eastAsia="Times New Roman"/>
          <w:color w:val="333333"/>
        </w:rPr>
        <w:t xml:space="preserve"> population estimates for the relevant years, and Department for Levelling Up, Housing and Communities Index of Multiple Deprivation 2019 (for 2017 to 2019 and 2020 to 2021 data) and Index of Multiple Deprivation 2015 (for 2014 to 2016 data). Where provided, results for 2020-21 are based on 2020 population data.</w:t>
      </w:r>
    </w:p>
    <w:p w14:paraId="26B823A2" w14:textId="77777777" w:rsidR="008A4883" w:rsidRPr="00C5190E" w:rsidRDefault="008A4883" w:rsidP="008A4883">
      <w:pPr>
        <w:pStyle w:val="Default"/>
        <w:rPr>
          <w:rFonts w:ascii="Arial" w:eastAsia="Gill Sans" w:hAnsi="Arial" w:cs="Arial"/>
        </w:rPr>
      </w:pPr>
    </w:p>
    <w:p w14:paraId="013BD2C0" w14:textId="77777777" w:rsidR="008A4883" w:rsidRPr="00C5190E" w:rsidRDefault="008A4883" w:rsidP="008A4883">
      <w:pPr>
        <w:rPr>
          <w:color w:val="333333"/>
        </w:rPr>
      </w:pPr>
      <w:r w:rsidRPr="00C5190E">
        <w:rPr>
          <w:color w:val="333333"/>
        </w:rPr>
        <w:t xml:space="preserve">For both men and women, circulatory diseases have been a major contributor to this gap from 2014-2019. COVID-19 was then the largest contributor to the life expectancy gap between most and least deprived quintiles in 2020/21, and importantly CVD is a major risk factor for COVID-19 mortality. </w:t>
      </w:r>
    </w:p>
    <w:p w14:paraId="6F10BB81" w14:textId="77777777" w:rsidR="008A4883" w:rsidRPr="00C5190E" w:rsidRDefault="008A4883" w:rsidP="008A4883">
      <w:pPr>
        <w:rPr>
          <w:b/>
          <w:bCs/>
          <w:color w:val="333333"/>
        </w:rPr>
      </w:pPr>
      <w:r w:rsidRPr="00C5190E">
        <w:rPr>
          <w:noProof/>
        </w:rPr>
        <w:drawing>
          <wp:inline distT="0" distB="0" distL="0" distR="0" wp14:anchorId="3D7E7200" wp14:editId="2CFE34C5">
            <wp:extent cx="5724525" cy="4074440"/>
            <wp:effectExtent l="0" t="0" r="6350" b="0"/>
            <wp:docPr id="695507713" name="Picture 695507713" descr="Graph showing breakdown of life expectancy gap between the most and least deprived quintiles of Tower Hamlets by cause of death i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7713" name="Picture 695507713" descr="Graph showing breakdown of life expectancy gap between the most and least deprived quintiles of Tower Hamlets by cause of death in Males"/>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24525" cy="4074440"/>
                    </a:xfrm>
                    <a:prstGeom prst="rect">
                      <a:avLst/>
                    </a:prstGeom>
                    <a:noFill/>
                    <a:ln>
                      <a:noFill/>
                    </a:ln>
                  </pic:spPr>
                </pic:pic>
              </a:graphicData>
            </a:graphic>
          </wp:inline>
        </w:drawing>
      </w:r>
    </w:p>
    <w:p w14:paraId="6FF64710" w14:textId="77777777" w:rsidR="008A4883" w:rsidRPr="00C5190E" w:rsidRDefault="008A4883" w:rsidP="008A4883">
      <w:pPr>
        <w:rPr>
          <w:color w:val="333333"/>
        </w:rPr>
      </w:pPr>
      <w:r w:rsidRPr="00C5190E">
        <w:rPr>
          <w:color w:val="333333"/>
        </w:rPr>
        <w:t>Figure 23: Breakdown of the life expectancy gap between the most and least deprived quintiles of Tower Hamlets by cause of death, 2014 to 2016 to 2020 to 2021, Males</w:t>
      </w:r>
    </w:p>
    <w:p w14:paraId="5611184A" w14:textId="77777777" w:rsidR="008A4883" w:rsidRPr="00C5190E" w:rsidRDefault="008A4883" w:rsidP="008A4883">
      <w:pPr>
        <w:rPr>
          <w:b/>
          <w:bCs/>
          <w:color w:val="333333"/>
        </w:rPr>
      </w:pPr>
    </w:p>
    <w:p w14:paraId="68DDA2E0" w14:textId="77777777" w:rsidR="008A4883" w:rsidRPr="00C5190E" w:rsidRDefault="008A4883" w:rsidP="008A4883"/>
    <w:p w14:paraId="19BE5CF8" w14:textId="77777777" w:rsidR="008A4883" w:rsidRPr="00C5190E" w:rsidRDefault="008A4883" w:rsidP="008A4883">
      <w:r w:rsidRPr="00C5190E">
        <w:rPr>
          <w:noProof/>
        </w:rPr>
        <w:lastRenderedPageBreak/>
        <w:drawing>
          <wp:inline distT="0" distB="0" distL="0" distR="0" wp14:anchorId="043DC649" wp14:editId="0D2083F1">
            <wp:extent cx="5724525" cy="4074440"/>
            <wp:effectExtent l="0" t="0" r="6350" b="0"/>
            <wp:docPr id="1707526862" name="Picture 1707526862" descr="Graph showing breakdown of life expectancy gap between the most and least deprived quintiles of Tower Hamlets by cause of death i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6862" name="Picture 1707526862" descr="Graph showing breakdown of life expectancy gap between the most and least deprived quintiles of Tower Hamlets by cause of death in Females"/>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24525" cy="4074440"/>
                    </a:xfrm>
                    <a:prstGeom prst="rect">
                      <a:avLst/>
                    </a:prstGeom>
                    <a:noFill/>
                    <a:ln>
                      <a:noFill/>
                    </a:ln>
                  </pic:spPr>
                </pic:pic>
              </a:graphicData>
            </a:graphic>
          </wp:inline>
        </w:drawing>
      </w:r>
    </w:p>
    <w:p w14:paraId="370157A8" w14:textId="77777777" w:rsidR="008A4883" w:rsidRPr="00C5190E" w:rsidRDefault="008A4883" w:rsidP="008A4883">
      <w:pPr>
        <w:rPr>
          <w:color w:val="333333"/>
        </w:rPr>
      </w:pPr>
      <w:r w:rsidRPr="00C5190E">
        <w:rPr>
          <w:color w:val="333333"/>
        </w:rPr>
        <w:t>Figure 24: Breakdown of the life expectancy gap between the most and least deprived quintiles of Tower Hamlets by cause of death, 2014 to 2016 to 2020 to 2021, Females</w:t>
      </w:r>
    </w:p>
    <w:p w14:paraId="498C9F66"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Homeless populations</w:t>
      </w:r>
    </w:p>
    <w:p w14:paraId="32CBDDF4" w14:textId="77777777" w:rsidR="008A4883" w:rsidRPr="00C5190E" w:rsidRDefault="008A4883" w:rsidP="008A4883">
      <w:r w:rsidRPr="00C5190E">
        <w:rPr>
          <w:rFonts w:eastAsia="Gill Sans"/>
        </w:rPr>
        <w:t xml:space="preserve">A 2020 global systematic review found that people experiencing homelessness </w:t>
      </w:r>
      <w:r w:rsidRPr="00C5190E">
        <w:t>have an approximately three times greater risk of CVD than housed individuals, and an increased CVD mortality (age-standardised mortality ratio range: 2.6–6.4).</w:t>
      </w:r>
      <w:r w:rsidRPr="00C5190E">
        <w:rPr>
          <w:rStyle w:val="EndnoteReference"/>
        </w:rPr>
        <w:endnoteReference w:id="89"/>
      </w:r>
      <w:r w:rsidRPr="00C5190E">
        <w:t xml:space="preserve"> Compared with non-homeless individuals, hypertension was more likely in homeless people, but at a pooled odds ratio of 1.38–1.75 this does not explain the entirety of difference in CVD prevalence or mortality.</w:t>
      </w:r>
    </w:p>
    <w:p w14:paraId="520EA192"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Latest QOF data on rates of some cardiovascular diseases for patients registered to the E1 Health Centre, a specialist homeless practice, shows that</w:t>
      </w:r>
      <w:r w:rsidRPr="00C5190E">
        <w:rPr>
          <w:rStyle w:val="EndnoteReference"/>
          <w:rFonts w:eastAsia="Gill Sans"/>
        </w:rPr>
        <w:endnoteReference w:id="90"/>
      </w:r>
      <w:r w:rsidRPr="00C5190E">
        <w:rPr>
          <w:rFonts w:ascii="Arial" w:eastAsia="Gill Sans" w:hAnsi="Arial" w:cs="Arial"/>
        </w:rPr>
        <w:t xml:space="preserve">: </w:t>
      </w:r>
    </w:p>
    <w:p w14:paraId="16594644" w14:textId="77777777" w:rsidR="008A4883" w:rsidRPr="00C5190E" w:rsidRDefault="008A4883" w:rsidP="008A4883">
      <w:pPr>
        <w:pStyle w:val="Default"/>
        <w:numPr>
          <w:ilvl w:val="0"/>
          <w:numId w:val="44"/>
        </w:numPr>
        <w:rPr>
          <w:rFonts w:ascii="Arial" w:eastAsia="Gill Sans" w:hAnsi="Arial" w:cs="Arial"/>
        </w:rPr>
      </w:pPr>
      <w:r w:rsidRPr="00C5190E">
        <w:rPr>
          <w:rFonts w:ascii="Arial" w:eastAsia="Gill Sans" w:hAnsi="Arial" w:cs="Arial"/>
        </w:rPr>
        <w:t xml:space="preserve">0.18% of registered patients had heart failure, which is lower than the wider Tower Hamlets population prevalence of 0.4% recorded on the </w:t>
      </w:r>
      <w:proofErr w:type="gramStart"/>
      <w:r w:rsidRPr="00C5190E">
        <w:rPr>
          <w:rFonts w:ascii="Arial" w:eastAsia="Gill Sans" w:hAnsi="Arial" w:cs="Arial"/>
        </w:rPr>
        <w:t>Long Term</w:t>
      </w:r>
      <w:proofErr w:type="gramEnd"/>
      <w:r w:rsidRPr="00C5190E">
        <w:rPr>
          <w:rFonts w:ascii="Arial" w:eastAsia="Gill Sans" w:hAnsi="Arial" w:cs="Arial"/>
        </w:rPr>
        <w:t xml:space="preserve"> Conditions Register</w:t>
      </w:r>
      <w:r w:rsidRPr="00C5190E">
        <w:rPr>
          <w:rStyle w:val="EndnoteReference"/>
          <w:rFonts w:eastAsia="Gill Sans"/>
        </w:rPr>
        <w:endnoteReference w:id="91"/>
      </w:r>
    </w:p>
    <w:p w14:paraId="79E96B94" w14:textId="77777777" w:rsidR="008A4883" w:rsidRPr="00C5190E" w:rsidRDefault="008A4883" w:rsidP="008A4883">
      <w:pPr>
        <w:pStyle w:val="Default"/>
        <w:numPr>
          <w:ilvl w:val="0"/>
          <w:numId w:val="44"/>
        </w:numPr>
        <w:rPr>
          <w:rFonts w:ascii="Arial" w:eastAsia="Gill Sans" w:hAnsi="Arial" w:cs="Arial"/>
        </w:rPr>
      </w:pPr>
      <w:r w:rsidRPr="00C5190E">
        <w:rPr>
          <w:rFonts w:ascii="Arial" w:eastAsia="Gill Sans" w:hAnsi="Arial" w:cs="Arial"/>
        </w:rPr>
        <w:t xml:space="preserve">7.1% of registered patients had hypertension, similar to the wider population prevalence of 7.13% recorded on the </w:t>
      </w:r>
      <w:proofErr w:type="gramStart"/>
      <w:r w:rsidRPr="00C5190E">
        <w:rPr>
          <w:rFonts w:ascii="Arial" w:eastAsia="Gill Sans" w:hAnsi="Arial" w:cs="Arial"/>
        </w:rPr>
        <w:t>Long Term</w:t>
      </w:r>
      <w:proofErr w:type="gramEnd"/>
      <w:r w:rsidRPr="00C5190E">
        <w:rPr>
          <w:rFonts w:ascii="Arial" w:eastAsia="Gill Sans" w:hAnsi="Arial" w:cs="Arial"/>
        </w:rPr>
        <w:t xml:space="preserve"> Conditions Register</w:t>
      </w:r>
    </w:p>
    <w:p w14:paraId="0AD0F48B" w14:textId="77777777" w:rsidR="008A4883" w:rsidRPr="00C5190E" w:rsidRDefault="008A4883" w:rsidP="008A4883">
      <w:pPr>
        <w:pStyle w:val="Default"/>
        <w:numPr>
          <w:ilvl w:val="0"/>
          <w:numId w:val="44"/>
        </w:numPr>
        <w:rPr>
          <w:rFonts w:ascii="Arial" w:eastAsia="Gill Sans" w:hAnsi="Arial" w:cs="Arial"/>
        </w:rPr>
      </w:pPr>
      <w:r w:rsidRPr="00C5190E">
        <w:rPr>
          <w:rFonts w:ascii="Arial" w:eastAsia="Gill Sans" w:hAnsi="Arial" w:cs="Arial"/>
        </w:rPr>
        <w:t xml:space="preserve">1.33% of registered patients had coronary heart disease, similar to the wider population prevalence of 1.44% recorded on the </w:t>
      </w:r>
      <w:proofErr w:type="gramStart"/>
      <w:r w:rsidRPr="00C5190E">
        <w:rPr>
          <w:rFonts w:ascii="Arial" w:eastAsia="Gill Sans" w:hAnsi="Arial" w:cs="Arial"/>
        </w:rPr>
        <w:t>Long Term</w:t>
      </w:r>
      <w:proofErr w:type="gramEnd"/>
      <w:r w:rsidRPr="00C5190E">
        <w:rPr>
          <w:rFonts w:ascii="Arial" w:eastAsia="Gill Sans" w:hAnsi="Arial" w:cs="Arial"/>
        </w:rPr>
        <w:t xml:space="preserve"> Conditions Register.</w:t>
      </w:r>
    </w:p>
    <w:p w14:paraId="0D424201" w14:textId="77777777" w:rsidR="008A4883" w:rsidRPr="00C5190E" w:rsidRDefault="008A4883" w:rsidP="008A4883">
      <w:pPr>
        <w:pStyle w:val="Default"/>
        <w:rPr>
          <w:rFonts w:ascii="Arial" w:eastAsia="Gill Sans" w:hAnsi="Arial" w:cs="Arial"/>
        </w:rPr>
      </w:pPr>
    </w:p>
    <w:p w14:paraId="41EADB1B"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However, this data is partial and is highly unlikely to cover the totality of the homeless population in Tower Hamlets – though the extent to which it does represent the population is unknown as data is so limited. Data on homeless groups </w:t>
      </w:r>
      <w:r w:rsidRPr="00C5190E">
        <w:rPr>
          <w:rFonts w:ascii="Arial" w:eastAsia="Gill Sans" w:hAnsi="Arial" w:cs="Arial"/>
        </w:rPr>
        <w:lastRenderedPageBreak/>
        <w:t xml:space="preserve">across NEL is however continually </w:t>
      </w:r>
      <w:proofErr w:type="gramStart"/>
      <w:r w:rsidRPr="00C5190E">
        <w:rPr>
          <w:rFonts w:ascii="Arial" w:eastAsia="Gill Sans" w:hAnsi="Arial" w:cs="Arial"/>
        </w:rPr>
        <w:t>improving:</w:t>
      </w:r>
      <w:proofErr w:type="gramEnd"/>
      <w:r w:rsidRPr="00C5190E">
        <w:rPr>
          <w:rFonts w:ascii="Arial" w:eastAsia="Gill Sans" w:hAnsi="Arial" w:cs="Arial"/>
        </w:rPr>
        <w:t xml:space="preserve"> recently, NEL ICB added a flag for “ever homeless” in the latest version of their patient master index.</w:t>
      </w:r>
      <w:r w:rsidRPr="00C5190E">
        <w:rPr>
          <w:rStyle w:val="EndnoteReference"/>
          <w:rFonts w:eastAsia="Gill Sans"/>
        </w:rPr>
        <w:endnoteReference w:id="92"/>
      </w:r>
    </w:p>
    <w:p w14:paraId="69E4843B" w14:textId="77777777" w:rsidR="008A4883" w:rsidRPr="00C5190E" w:rsidRDefault="008A4883" w:rsidP="008A4883">
      <w:pPr>
        <w:pStyle w:val="Default"/>
        <w:rPr>
          <w:rFonts w:ascii="Arial" w:eastAsia="Gill Sans" w:hAnsi="Arial" w:cs="Arial"/>
        </w:rPr>
      </w:pPr>
    </w:p>
    <w:p w14:paraId="7EB1BB13"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Learning disabilities </w:t>
      </w:r>
    </w:p>
    <w:p w14:paraId="0362BA79" w14:textId="77777777" w:rsidR="008A4883" w:rsidRPr="00C5190E" w:rsidRDefault="008A4883" w:rsidP="008A4883">
      <w:pPr>
        <w:rPr>
          <w:i/>
          <w:iCs/>
        </w:rPr>
      </w:pPr>
      <w:r w:rsidRPr="00C5190E">
        <w:rPr>
          <w:i/>
          <w:iCs/>
        </w:rPr>
        <w:t>The following summarises information on CVD risks for those with a learning disability set out in the 2018 PHE report ‘</w:t>
      </w:r>
      <w:hyperlink r:id="rId49" w:history="1">
        <w:r w:rsidRPr="00C5190E">
          <w:rPr>
            <w:rStyle w:val="Hyperlink"/>
            <w:i/>
            <w:iCs/>
          </w:rPr>
          <w:t>Health Inequalities: Cardiovascular Disease’</w:t>
        </w:r>
      </w:hyperlink>
      <w:r w:rsidRPr="00C5190E">
        <w:rPr>
          <w:i/>
          <w:iCs/>
        </w:rPr>
        <w:t xml:space="preserve">. </w:t>
      </w:r>
    </w:p>
    <w:p w14:paraId="7D985D17" w14:textId="77777777" w:rsidR="008A4883" w:rsidRPr="00C5190E" w:rsidRDefault="008A4883" w:rsidP="008A4883">
      <w:pPr>
        <w:rPr>
          <w:b/>
          <w:bCs/>
        </w:rPr>
      </w:pPr>
      <w:r w:rsidRPr="00C5190E">
        <w:rPr>
          <w:b/>
          <w:bCs/>
        </w:rPr>
        <w:t>Prevalence</w:t>
      </w:r>
    </w:p>
    <w:p w14:paraId="593830D8" w14:textId="77777777" w:rsidR="008A4883" w:rsidRPr="00C5190E" w:rsidRDefault="008A4883" w:rsidP="008A4883">
      <w:r w:rsidRPr="00C5190E">
        <w:t>Primary care records of nearly 15,000 adults with learning disabilities in England indicate that the prevalence of ischemic heart disease (IHD) is lower than in the general population (prevalence ratio 0.65 (95% CI 0.57, 0.74) but rates of heart failure are higher (prevalence ratio 2.26 (95% 1.84, 2.78) as are rates of stroke and transient ischemic attack (TIA) (prevalence ratio 1.74 (95% CI 1.52 to 1.98).</w:t>
      </w:r>
      <w:r w:rsidRPr="00C5190E">
        <w:rPr>
          <w:rStyle w:val="EndnoteReference"/>
        </w:rPr>
        <w:endnoteReference w:id="93"/>
      </w:r>
      <w:r w:rsidRPr="00C5190E">
        <w:t xml:space="preserve"> Cardiovascular disease was the second-most most frequently reported long-term health condition for people with LD who died in 2021 and received an initial review.</w:t>
      </w:r>
      <w:r w:rsidRPr="00C5190E">
        <w:rPr>
          <w:rStyle w:val="EndnoteReference"/>
        </w:rPr>
        <w:endnoteReference w:id="94"/>
      </w:r>
      <w:r w:rsidRPr="00C5190E">
        <w:t xml:space="preserve">  </w:t>
      </w:r>
    </w:p>
    <w:p w14:paraId="5BB6A11D" w14:textId="77777777" w:rsidR="008A4883" w:rsidRPr="00C5190E" w:rsidRDefault="008A4883" w:rsidP="008A4883">
      <w:pPr>
        <w:rPr>
          <w:b/>
          <w:bCs/>
        </w:rPr>
      </w:pPr>
      <w:r w:rsidRPr="00C5190E">
        <w:rPr>
          <w:b/>
          <w:bCs/>
        </w:rPr>
        <w:t>Mortality</w:t>
      </w:r>
    </w:p>
    <w:p w14:paraId="084FBCCA" w14:textId="77777777" w:rsidR="008A4883" w:rsidRPr="00C5190E" w:rsidRDefault="008A4883" w:rsidP="008A4883">
      <w:r w:rsidRPr="00C5190E">
        <w:t xml:space="preserve">After adjusting for age and gender, death rates for MI and chronic ischaemic heart disease in people with learning disabilities were </w:t>
      </w:r>
      <w:r w:rsidRPr="00C5190E">
        <w:rPr>
          <w:b/>
          <w:bCs/>
        </w:rPr>
        <w:t xml:space="preserve">double </w:t>
      </w:r>
      <w:r w:rsidRPr="00C5190E">
        <w:t>those in the general population. The Confidential Inquiry into Premature Deaths of People with Learning Disabilities (CIPOLD) found that heart and circulatory disorders were the most common underlying cause of death of people with learning disabilities (</w:t>
      </w:r>
      <w:r w:rsidRPr="00C5190E">
        <w:rPr>
          <w:b/>
          <w:bCs/>
        </w:rPr>
        <w:t>22%</w:t>
      </w:r>
      <w:r w:rsidRPr="00C5190E">
        <w:t xml:space="preserve"> of deaths) and the second most common immediate cause of death (21% of deaths) after respiratory disorders (</w:t>
      </w:r>
      <w:r w:rsidRPr="00C5190E">
        <w:rPr>
          <w:b/>
          <w:bCs/>
        </w:rPr>
        <w:t>34%</w:t>
      </w:r>
      <w:r w:rsidRPr="00C5190E">
        <w:t>). The LeDeR Annual Report for 2021 found that deaths occurred 22 years early for men and 26 years early for women with LD, compared to the general population.</w:t>
      </w:r>
      <w:r w:rsidRPr="00C5190E">
        <w:rPr>
          <w:rStyle w:val="EndnoteReference"/>
        </w:rPr>
        <w:endnoteReference w:id="95"/>
      </w:r>
      <w:r w:rsidRPr="00C5190E">
        <w:t xml:space="preserve"> A systematic review on causes of death of people with Down’s syndrome found that congenital heart anomalies were reported as the leading primary or underlying cause of mortality in </w:t>
      </w:r>
      <w:proofErr w:type="gramStart"/>
      <w:r w:rsidRPr="00C5190E">
        <w:t>the majority of</w:t>
      </w:r>
      <w:proofErr w:type="gramEnd"/>
      <w:r w:rsidRPr="00C5190E">
        <w:t xml:space="preserve"> the studies.</w:t>
      </w:r>
    </w:p>
    <w:p w14:paraId="760A5065" w14:textId="77777777" w:rsidR="008A4883" w:rsidRPr="00C5190E" w:rsidRDefault="008A4883" w:rsidP="008A4883">
      <w:pPr>
        <w:rPr>
          <w:b/>
          <w:bCs/>
        </w:rPr>
      </w:pPr>
      <w:r w:rsidRPr="00C5190E">
        <w:rPr>
          <w:b/>
          <w:bCs/>
        </w:rPr>
        <w:t>Risks</w:t>
      </w:r>
    </w:p>
    <w:p w14:paraId="04BB29AE" w14:textId="77777777" w:rsidR="008A4883" w:rsidRPr="00C5190E" w:rsidRDefault="008A4883" w:rsidP="008A4883">
      <w:r w:rsidRPr="00C5190E">
        <w:t>CVDs are associated with some genetic causes of learning disabilities. For example, almost half of all people with Down’s syndrome are affected by congenital heart defects.</w:t>
      </w:r>
    </w:p>
    <w:p w14:paraId="1B3ABCC6" w14:textId="77777777" w:rsidR="008A4883" w:rsidRPr="00C5190E" w:rsidRDefault="008A4883" w:rsidP="008A4883">
      <w:r w:rsidRPr="00C5190E">
        <w:t>Risk factors for CVD are also common in people with learning disabilities. People with learning disabilities may have poor diets, high rates of obesity, low levels of physical activity. Whilst amongst the overall population of people with learning disabilities known to specialist services rates of smoking and drinking alcohol are lower than the general population, rates of smoking and drinking are higher amongst the sub-set of those with mild learning disabilities. Evidence also suggests a significantly higher prevalence of diabetes in people with learning disabilities than in the general population.</w:t>
      </w:r>
    </w:p>
    <w:p w14:paraId="36AD58F1" w14:textId="77777777" w:rsidR="008A4883" w:rsidRPr="00C5190E" w:rsidRDefault="008A4883" w:rsidP="008A4883"/>
    <w:p w14:paraId="3768B320" w14:textId="77777777" w:rsidR="008A4883" w:rsidRPr="00C5190E" w:rsidRDefault="008A4883" w:rsidP="008A4883">
      <w:pPr>
        <w:pStyle w:val="Heading1"/>
        <w:rPr>
          <w:sz w:val="24"/>
          <w:szCs w:val="24"/>
        </w:rPr>
      </w:pPr>
      <w:bookmarkStart w:id="23" w:name="_Toc134787138"/>
      <w:bookmarkStart w:id="24" w:name="_Toc134787139"/>
      <w:bookmarkStart w:id="25" w:name="_Toc134787140"/>
      <w:bookmarkStart w:id="26" w:name="_Toc134787141"/>
      <w:bookmarkStart w:id="27" w:name="_Toc134787142"/>
      <w:bookmarkStart w:id="28" w:name="_Toc134787143"/>
      <w:bookmarkStart w:id="29" w:name="_Toc134787144"/>
      <w:bookmarkStart w:id="30" w:name="_Toc134787145"/>
      <w:bookmarkStart w:id="31" w:name="_Toc134787146"/>
      <w:bookmarkStart w:id="32" w:name="_Toc184731854"/>
      <w:bookmarkEnd w:id="23"/>
      <w:bookmarkEnd w:id="24"/>
      <w:bookmarkEnd w:id="25"/>
      <w:bookmarkEnd w:id="26"/>
      <w:bookmarkEnd w:id="27"/>
      <w:bookmarkEnd w:id="28"/>
      <w:bookmarkEnd w:id="29"/>
      <w:bookmarkEnd w:id="30"/>
      <w:bookmarkEnd w:id="31"/>
      <w:r w:rsidRPr="00C5190E">
        <w:t>CVD in Tower Hamlets</w:t>
      </w:r>
      <w:bookmarkEnd w:id="32"/>
      <w:r w:rsidRPr="00C5190E">
        <w:t xml:space="preserve"> </w:t>
      </w:r>
    </w:p>
    <w:p w14:paraId="46AC9922" w14:textId="77777777" w:rsidR="008A4883" w:rsidRPr="00C5190E" w:rsidRDefault="008A4883" w:rsidP="008A4883">
      <w:r w:rsidRPr="00C5190E">
        <w:t>Summary:</w:t>
      </w:r>
    </w:p>
    <w:p w14:paraId="667B8444" w14:textId="77777777" w:rsidR="008A4883" w:rsidRPr="00C5190E" w:rsidRDefault="008A4883" w:rsidP="008A4883">
      <w:pPr>
        <w:pStyle w:val="ListParagraph"/>
        <w:numPr>
          <w:ilvl w:val="0"/>
          <w:numId w:val="10"/>
        </w:numPr>
        <w:rPr>
          <w:rFonts w:ascii="Arial" w:hAnsi="Arial" w:cs="Arial"/>
          <w:sz w:val="24"/>
          <w:szCs w:val="24"/>
        </w:rPr>
      </w:pPr>
      <w:r w:rsidRPr="00C5190E">
        <w:rPr>
          <w:rFonts w:ascii="Arial" w:hAnsi="Arial" w:cs="Arial"/>
          <w:sz w:val="24"/>
          <w:szCs w:val="24"/>
        </w:rPr>
        <w:lastRenderedPageBreak/>
        <w:t xml:space="preserve">In spite of our young population, 22.7% of people in Tower Hamlets are on </w:t>
      </w:r>
      <w:proofErr w:type="gramStart"/>
      <w:r w:rsidRPr="00C5190E">
        <w:rPr>
          <w:rFonts w:ascii="Arial" w:hAnsi="Arial" w:cs="Arial"/>
          <w:sz w:val="24"/>
          <w:szCs w:val="24"/>
        </w:rPr>
        <w:t>a long-term conditions</w:t>
      </w:r>
      <w:proofErr w:type="gramEnd"/>
      <w:r w:rsidRPr="00C5190E">
        <w:rPr>
          <w:rFonts w:ascii="Arial" w:hAnsi="Arial" w:cs="Arial"/>
          <w:sz w:val="24"/>
          <w:szCs w:val="24"/>
        </w:rPr>
        <w:t xml:space="preserve"> register. Across NEL ICB boroughs this is even higher at 26.1%.</w:t>
      </w:r>
      <w:r w:rsidRPr="00C5190E">
        <w:rPr>
          <w:rStyle w:val="EndnoteReference"/>
          <w:sz w:val="24"/>
          <w:szCs w:val="24"/>
        </w:rPr>
        <w:endnoteReference w:id="96"/>
      </w:r>
      <w:r w:rsidRPr="00C5190E">
        <w:rPr>
          <w:rFonts w:ascii="Arial" w:hAnsi="Arial" w:cs="Arial"/>
          <w:sz w:val="24"/>
          <w:szCs w:val="24"/>
        </w:rPr>
        <w:t xml:space="preserve"> CVD and its risk factors are among the highest </w:t>
      </w:r>
      <w:proofErr w:type="gramStart"/>
      <w:r w:rsidRPr="00C5190E">
        <w:rPr>
          <w:rFonts w:ascii="Arial" w:hAnsi="Arial" w:cs="Arial"/>
          <w:sz w:val="24"/>
          <w:szCs w:val="24"/>
        </w:rPr>
        <w:t>contributors</w:t>
      </w:r>
      <w:proofErr w:type="gramEnd"/>
      <w:r w:rsidRPr="00C5190E">
        <w:rPr>
          <w:rFonts w:ascii="Arial" w:hAnsi="Arial" w:cs="Arial"/>
          <w:sz w:val="24"/>
          <w:szCs w:val="24"/>
        </w:rPr>
        <w:t xml:space="preserve"> long term conditions in Tower Hamlets, with hypertension, obesity, CHD, stroke/TIA, atrial fibrillation and heart failure all appearing in the top 15 list of long term conditions.</w:t>
      </w:r>
      <w:r w:rsidRPr="00C5190E">
        <w:rPr>
          <w:rStyle w:val="EndnoteReference"/>
          <w:sz w:val="24"/>
          <w:szCs w:val="24"/>
        </w:rPr>
        <w:endnoteReference w:id="97"/>
      </w:r>
    </w:p>
    <w:p w14:paraId="2B8E1985" w14:textId="77777777" w:rsidR="008A4883" w:rsidRPr="00C5190E" w:rsidRDefault="008A4883" w:rsidP="008A4883">
      <w:pPr>
        <w:pStyle w:val="ListParagraph"/>
        <w:numPr>
          <w:ilvl w:val="0"/>
          <w:numId w:val="10"/>
        </w:numPr>
        <w:rPr>
          <w:rFonts w:ascii="Arial" w:hAnsi="Arial" w:cs="Arial"/>
          <w:sz w:val="24"/>
          <w:szCs w:val="24"/>
        </w:rPr>
      </w:pPr>
      <w:r w:rsidRPr="00C5190E">
        <w:rPr>
          <w:rFonts w:ascii="Arial" w:hAnsi="Arial" w:cs="Arial"/>
          <w:sz w:val="24"/>
          <w:szCs w:val="24"/>
        </w:rPr>
        <w:t xml:space="preserve">CVD is a major cause of poor health, mortality and inequality in life expectancy between the most and least deprived groups in Tower Hamlets. </w:t>
      </w:r>
    </w:p>
    <w:p w14:paraId="0575BD9D" w14:textId="77777777" w:rsidR="008A4883" w:rsidRPr="00C5190E" w:rsidRDefault="008A4883" w:rsidP="008A4883">
      <w:pPr>
        <w:pStyle w:val="ListParagraph"/>
        <w:numPr>
          <w:ilvl w:val="0"/>
          <w:numId w:val="10"/>
        </w:numPr>
        <w:rPr>
          <w:rFonts w:ascii="Arial" w:hAnsi="Arial" w:cs="Arial"/>
          <w:sz w:val="24"/>
          <w:szCs w:val="24"/>
        </w:rPr>
      </w:pPr>
      <w:r w:rsidRPr="00C5190E">
        <w:rPr>
          <w:rFonts w:ascii="Arial" w:hAnsi="Arial" w:cs="Arial"/>
          <w:sz w:val="24"/>
          <w:szCs w:val="24"/>
        </w:rPr>
        <w:t>CVD is also likely to continue to be a major issue for the population in Tower Hamlets in years to come. The population in NEL is set to grow by 364,000 people over next 20 years, with the largest increases in 40+ age groups.</w:t>
      </w:r>
      <w:r w:rsidRPr="00C5190E">
        <w:rPr>
          <w:rStyle w:val="EndnoteReference"/>
          <w:sz w:val="24"/>
          <w:szCs w:val="24"/>
        </w:rPr>
        <w:endnoteReference w:id="98"/>
      </w:r>
    </w:p>
    <w:p w14:paraId="10F7EFA7" w14:textId="77777777" w:rsidR="008A4883" w:rsidRPr="00C5190E" w:rsidRDefault="008A4883" w:rsidP="008A4883">
      <w:pPr>
        <w:pStyle w:val="Heading2"/>
        <w:rPr>
          <w:color w:val="008800"/>
          <w:sz w:val="24"/>
          <w:szCs w:val="24"/>
        </w:rPr>
      </w:pPr>
      <w:bookmarkStart w:id="33" w:name="_Toc184731855"/>
      <w:r w:rsidRPr="00C5190E">
        <w:rPr>
          <w:color w:val="008800"/>
          <w:sz w:val="24"/>
          <w:szCs w:val="24"/>
        </w:rPr>
        <w:t>Prevalence</w:t>
      </w:r>
      <w:bookmarkEnd w:id="33"/>
      <w:r w:rsidRPr="00C5190E">
        <w:rPr>
          <w:rFonts w:eastAsia="Calibri"/>
          <w:color w:val="008800"/>
          <w:sz w:val="24"/>
          <w:szCs w:val="24"/>
        </w:rPr>
        <w:t xml:space="preserve"> </w:t>
      </w:r>
    </w:p>
    <w:p w14:paraId="12B19550" w14:textId="77777777" w:rsidR="008A4883" w:rsidRPr="00C5190E" w:rsidRDefault="008A4883" w:rsidP="008A4883">
      <w:r w:rsidRPr="00C5190E">
        <w:t>Tower Hamlets has below the England average prevalence of all-age, age-standardised coronary heart disease (CHD), stroke, atrial fibrillation and heart failure recorded via GP Quality Outcomes Framework reporting (see trend charts below).</w:t>
      </w:r>
      <w:r w:rsidRPr="00C5190E">
        <w:rPr>
          <w:rStyle w:val="EndnoteReference"/>
        </w:rPr>
        <w:endnoteReference w:id="99"/>
      </w:r>
      <w:r w:rsidRPr="00C5190E">
        <w:t xml:space="preserve"> </w:t>
      </w:r>
    </w:p>
    <w:p w14:paraId="41B9E804" w14:textId="77777777" w:rsidR="008A4883" w:rsidRPr="00C5190E" w:rsidRDefault="008A4883" w:rsidP="008A4883">
      <w:pPr>
        <w:pStyle w:val="Heading3"/>
        <w:rPr>
          <w:rFonts w:ascii="Arial" w:eastAsiaTheme="minorEastAsia" w:hAnsi="Arial" w:cs="Arial"/>
        </w:rPr>
      </w:pPr>
      <w:bookmarkStart w:id="34" w:name="_Toc184731856"/>
      <w:r w:rsidRPr="00C5190E">
        <w:rPr>
          <w:rFonts w:ascii="Arial" w:eastAsiaTheme="minorEastAsia" w:hAnsi="Arial" w:cs="Arial"/>
        </w:rPr>
        <w:t>Inequalities</w:t>
      </w:r>
      <w:bookmarkEnd w:id="34"/>
    </w:p>
    <w:p w14:paraId="1406C603" w14:textId="77777777" w:rsidR="008A4883" w:rsidRPr="00C5190E" w:rsidRDefault="008A4883" w:rsidP="008A4883">
      <w:pPr>
        <w:pStyle w:val="Default"/>
        <w:rPr>
          <w:rFonts w:ascii="Arial" w:hAnsi="Arial" w:cs="Arial"/>
        </w:rPr>
      </w:pPr>
      <w:r w:rsidRPr="00C5190E">
        <w:rPr>
          <w:rFonts w:ascii="Arial" w:hAnsi="Arial" w:cs="Arial"/>
        </w:rPr>
        <w:t xml:space="preserve">In Tower Hamlets </w:t>
      </w:r>
      <w:r w:rsidRPr="00C5190E">
        <w:rPr>
          <w:rFonts w:ascii="Arial" w:eastAsia="Calibri" w:hAnsi="Arial" w:cs="Arial"/>
        </w:rPr>
        <w:t xml:space="preserve">men account for two thirds of CVD </w:t>
      </w:r>
      <w:proofErr w:type="gramStart"/>
      <w:r w:rsidRPr="00C5190E">
        <w:rPr>
          <w:rFonts w:ascii="Arial" w:eastAsia="Calibri" w:hAnsi="Arial" w:cs="Arial"/>
        </w:rPr>
        <w:t>cases ,</w:t>
      </w:r>
      <w:proofErr w:type="gramEnd"/>
      <w:r w:rsidRPr="00C5190E">
        <w:rPr>
          <w:rFonts w:ascii="Arial" w:eastAsia="Calibri" w:hAnsi="Arial" w:cs="Arial"/>
        </w:rPr>
        <w:t xml:space="preserve"> and there is a higher rate in the Bangladeshi population that other ethnic groups.</w:t>
      </w:r>
      <w:r w:rsidRPr="00C5190E">
        <w:rPr>
          <w:rStyle w:val="EndnoteReference"/>
          <w:rFonts w:eastAsia="Calibri"/>
        </w:rPr>
        <w:endnoteReference w:id="100"/>
      </w:r>
    </w:p>
    <w:p w14:paraId="62E70B6C" w14:textId="77777777" w:rsidR="008A4883" w:rsidRPr="00C5190E" w:rsidRDefault="008A4883" w:rsidP="008A4883">
      <w:pPr>
        <w:rPr>
          <w:rFonts w:eastAsia="Calibri"/>
        </w:rPr>
      </w:pPr>
      <w:r w:rsidRPr="00C5190E">
        <w:rPr>
          <w:rFonts w:eastAsia="Calibri"/>
        </w:rPr>
        <w:t xml:space="preserve"> However, local analysis has determined that of those who die from a heart attack, without having had any contact with secondary care in the two years prior to the event, the majority are white men.</w:t>
      </w:r>
      <w:r w:rsidRPr="00C5190E">
        <w:rPr>
          <w:rStyle w:val="EndnoteReference"/>
          <w:rFonts w:eastAsia="Calibri"/>
        </w:rPr>
        <w:endnoteReference w:id="101"/>
      </w:r>
    </w:p>
    <w:p w14:paraId="54AE2020" w14:textId="77777777" w:rsidR="008A4883" w:rsidRPr="00C5190E" w:rsidRDefault="008A4883" w:rsidP="008A4883">
      <w:pPr>
        <w:pStyle w:val="Heading3"/>
        <w:rPr>
          <w:rFonts w:ascii="Arial" w:eastAsiaTheme="minorEastAsia" w:hAnsi="Arial" w:cs="Arial"/>
        </w:rPr>
      </w:pPr>
      <w:bookmarkStart w:id="35" w:name="_Toc184731857"/>
      <w:r w:rsidRPr="00C5190E">
        <w:rPr>
          <w:rFonts w:ascii="Arial" w:eastAsia="Calibri" w:hAnsi="Arial" w:cs="Arial"/>
        </w:rPr>
        <w:t>Geographical comparisons</w:t>
      </w:r>
      <w:bookmarkEnd w:id="35"/>
    </w:p>
    <w:p w14:paraId="37134910" w14:textId="77777777" w:rsidR="008A4883" w:rsidRPr="00C5190E" w:rsidRDefault="008A4883" w:rsidP="008A4883">
      <w:r w:rsidRPr="00C5190E">
        <w:rPr>
          <w:rFonts w:eastAsia="Calibri"/>
        </w:rPr>
        <w:t>Tower Hamlets has lower estimated heart/circulatory disease prevalence (5%) than many of its neighbours – likely due to its young population.</w:t>
      </w:r>
      <w:r w:rsidRPr="00C5190E">
        <w:rPr>
          <w:rStyle w:val="FootnoteReference"/>
          <w:rFonts w:eastAsia="Calibri"/>
        </w:rPr>
        <w:footnoteReference w:id="3"/>
      </w:r>
      <w:r w:rsidRPr="00C5190E">
        <w:rPr>
          <w:rFonts w:eastAsia="Calibri"/>
        </w:rPr>
        <w:t xml:space="preserve"> </w:t>
      </w:r>
      <w:r w:rsidRPr="00C5190E">
        <w:rPr>
          <w:color w:val="000000" w:themeColor="text1"/>
        </w:rPr>
        <w:t>All NEL boroughs have a significantly lower proportion of patients diagnosed with CHD than the England average.</w:t>
      </w:r>
      <w:r w:rsidRPr="00C5190E">
        <w:rPr>
          <w:rStyle w:val="EndnoteReference"/>
          <w:color w:val="000000" w:themeColor="text1"/>
        </w:rPr>
        <w:endnoteReference w:id="102"/>
      </w:r>
    </w:p>
    <w:p w14:paraId="79E6B1B1" w14:textId="77777777" w:rsidR="008A4883" w:rsidRPr="00C5190E" w:rsidRDefault="008A4883" w:rsidP="008A4883">
      <w:pPr>
        <w:rPr>
          <w:rFonts w:eastAsia="Calibri"/>
        </w:rPr>
      </w:pPr>
      <w:r w:rsidRPr="00C5190E">
        <w:rPr>
          <w:noProof/>
        </w:rPr>
        <w:lastRenderedPageBreak/>
        <w:drawing>
          <wp:inline distT="0" distB="0" distL="0" distR="0" wp14:anchorId="1F78AC00" wp14:editId="2864B471">
            <wp:extent cx="2043657" cy="2390114"/>
            <wp:effectExtent l="0" t="0" r="0" b="0"/>
            <wp:docPr id="58" name="Picture 58" descr="Map estimates of the percentage of people living with heart or circulatory diseases in North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 estimates of the percentage of people living with heart or circulatory diseases in North East London"/>
                    <pic:cNvPicPr/>
                  </pic:nvPicPr>
                  <pic:blipFill>
                    <a:blip r:embed="rId50"/>
                    <a:stretch>
                      <a:fillRect/>
                    </a:stretch>
                  </pic:blipFill>
                  <pic:spPr>
                    <a:xfrm>
                      <a:off x="0" y="0"/>
                      <a:ext cx="2050775" cy="2398439"/>
                    </a:xfrm>
                    <a:prstGeom prst="rect">
                      <a:avLst/>
                    </a:prstGeom>
                  </pic:spPr>
                </pic:pic>
              </a:graphicData>
            </a:graphic>
          </wp:inline>
        </w:drawing>
      </w:r>
    </w:p>
    <w:p w14:paraId="223BCD10" w14:textId="77777777" w:rsidR="008A4883" w:rsidRPr="00C5190E" w:rsidRDefault="008A4883" w:rsidP="008A4883">
      <w:pPr>
        <w:rPr>
          <w:rFonts w:eastAsia="Calibri"/>
        </w:rPr>
      </w:pPr>
      <w:r w:rsidRPr="00C5190E">
        <w:rPr>
          <w:rFonts w:eastAsia="Calibri"/>
        </w:rPr>
        <w:t>Figure 25: BHF estimates of the % of people living with heart or circulatory diseases, based on latest prevalence data from NHS Digital. Source: BHF statistical compendium</w:t>
      </w:r>
    </w:p>
    <w:p w14:paraId="6B3698BB" w14:textId="77777777" w:rsidR="008A4883" w:rsidRPr="00C5190E" w:rsidRDefault="008A4883" w:rsidP="008A4883">
      <w:pPr>
        <w:pStyle w:val="Heading3"/>
        <w:rPr>
          <w:rFonts w:ascii="Arial" w:eastAsia="Calibri" w:hAnsi="Arial" w:cs="Arial"/>
        </w:rPr>
      </w:pPr>
      <w:bookmarkStart w:id="36" w:name="_Toc184731858"/>
      <w:r w:rsidRPr="00C5190E">
        <w:rPr>
          <w:rFonts w:ascii="Arial" w:eastAsia="Calibri" w:hAnsi="Arial" w:cs="Arial"/>
        </w:rPr>
        <w:t>Trends over time</w:t>
      </w:r>
      <w:bookmarkEnd w:id="36"/>
    </w:p>
    <w:p w14:paraId="288E276F" w14:textId="77777777" w:rsidR="008A4883" w:rsidRPr="00C5190E" w:rsidRDefault="008A4883" w:rsidP="008A4883">
      <w:pPr>
        <w:rPr>
          <w:rFonts w:eastAsia="Calibri"/>
        </w:rPr>
      </w:pPr>
      <w:r w:rsidRPr="00C5190E">
        <w:t xml:space="preserve">Age-standardised rates of CHD, stroke, and heart failure are consistently lower than England over time, but this is likely due to our young population. For CHD, there is a downward trend in prevalence in line with England averages. For stroke, rates locally are reducing whilst England rates rise. England averages for heart failure QOF prevalence have risen more sharply in recent years, which has not been seen in Tower Hamlets. </w:t>
      </w:r>
    </w:p>
    <w:p w14:paraId="708B9D92" w14:textId="77777777" w:rsidR="008A4883" w:rsidRPr="00C5190E" w:rsidRDefault="008A4883" w:rsidP="008A4883">
      <w:r w:rsidRPr="00C5190E">
        <w:rPr>
          <w:noProof/>
        </w:rPr>
        <w:drawing>
          <wp:inline distT="0" distB="0" distL="0" distR="0" wp14:anchorId="737EDC2D" wp14:editId="7980FE27">
            <wp:extent cx="5762625" cy="2881312"/>
            <wp:effectExtent l="0" t="0" r="0" b="0"/>
            <wp:docPr id="1478687379" name="Picture 1478687379" descr="A graph of the coronary heart disease QOF prevalence for all ages, in Tower Hamlets compared to Engl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7379" name="Picture 1478687379" descr="A graph of the coronary heart disease QOF prevalence for all ages, in Tower Hamlets compared to England over time"/>
                    <pic:cNvPicPr/>
                  </pic:nvPicPr>
                  <pic:blipFill>
                    <a:blip r:embed="rId51">
                      <a:extLst>
                        <a:ext uri="{28A0092B-C50C-407E-A947-70E740481C1C}">
                          <a14:useLocalDpi xmlns:a14="http://schemas.microsoft.com/office/drawing/2010/main" val="0"/>
                        </a:ext>
                      </a:extLst>
                    </a:blip>
                    <a:stretch>
                      <a:fillRect/>
                    </a:stretch>
                  </pic:blipFill>
                  <pic:spPr>
                    <a:xfrm>
                      <a:off x="0" y="0"/>
                      <a:ext cx="5762625" cy="2881312"/>
                    </a:xfrm>
                    <a:prstGeom prst="rect">
                      <a:avLst/>
                    </a:prstGeom>
                  </pic:spPr>
                </pic:pic>
              </a:graphicData>
            </a:graphic>
          </wp:inline>
        </w:drawing>
      </w:r>
    </w:p>
    <w:p w14:paraId="3728D87C" w14:textId="77777777" w:rsidR="008A4883" w:rsidRPr="00C5190E" w:rsidRDefault="008A4883" w:rsidP="008A4883">
      <w:r w:rsidRPr="00C5190E">
        <w:t>Figure 26: % of GP-registered population in Tower Hamlets (blue) and England (red) with CHD recorded over time. Source: QOF.</w:t>
      </w:r>
    </w:p>
    <w:p w14:paraId="3505DCFF" w14:textId="77777777" w:rsidR="008A4883" w:rsidRPr="00C5190E" w:rsidRDefault="008A4883" w:rsidP="008A4883"/>
    <w:p w14:paraId="3CFBF535" w14:textId="77777777" w:rsidR="008A4883" w:rsidRPr="00C5190E" w:rsidRDefault="008A4883" w:rsidP="008A4883">
      <w:pPr>
        <w:rPr>
          <w:rFonts w:eastAsia="Calibri"/>
        </w:rPr>
      </w:pPr>
    </w:p>
    <w:p w14:paraId="28FAD28A" w14:textId="77777777" w:rsidR="008A4883" w:rsidRPr="00C5190E" w:rsidRDefault="008A4883" w:rsidP="008A4883">
      <w:r w:rsidRPr="00C5190E">
        <w:rPr>
          <w:noProof/>
        </w:rPr>
        <w:lastRenderedPageBreak/>
        <w:drawing>
          <wp:inline distT="0" distB="0" distL="0" distR="0" wp14:anchorId="5AAB336B" wp14:editId="06F2A29B">
            <wp:extent cx="5719627" cy="2943225"/>
            <wp:effectExtent l="0" t="0" r="0" b="0"/>
            <wp:docPr id="1348840048" name="Picture 1348840048" descr="A graph of the stroke QOF prevalence for all ages, in Tower Hamlets compared to Engl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0048" name="Picture 1348840048" descr="A graph of the stroke QOF prevalence for all ages, in Tower Hamlets compared to England over time"/>
                    <pic:cNvPicPr/>
                  </pic:nvPicPr>
                  <pic:blipFill>
                    <a:blip r:embed="rId52">
                      <a:extLst>
                        <a:ext uri="{28A0092B-C50C-407E-A947-70E740481C1C}">
                          <a14:useLocalDpi xmlns:a14="http://schemas.microsoft.com/office/drawing/2010/main" val="0"/>
                        </a:ext>
                      </a:extLst>
                    </a:blip>
                    <a:stretch>
                      <a:fillRect/>
                    </a:stretch>
                  </pic:blipFill>
                  <pic:spPr>
                    <a:xfrm>
                      <a:off x="0" y="0"/>
                      <a:ext cx="5719627" cy="2943225"/>
                    </a:xfrm>
                    <a:prstGeom prst="rect">
                      <a:avLst/>
                    </a:prstGeom>
                  </pic:spPr>
                </pic:pic>
              </a:graphicData>
            </a:graphic>
          </wp:inline>
        </w:drawing>
      </w:r>
    </w:p>
    <w:p w14:paraId="396BBB45" w14:textId="77777777" w:rsidR="008A4883" w:rsidRPr="00C5190E" w:rsidRDefault="008A4883" w:rsidP="008A4883">
      <w:r w:rsidRPr="00C5190E">
        <w:t>Figure 27: % of GP-registered population in Tower Hamlets (blue) and England (red) with stroke recorded over time. Source: QOF.</w:t>
      </w:r>
    </w:p>
    <w:p w14:paraId="74FC1650" w14:textId="77777777" w:rsidR="008A4883" w:rsidRPr="00C5190E" w:rsidRDefault="008A4883" w:rsidP="008A4883"/>
    <w:p w14:paraId="05F0E983" w14:textId="77777777" w:rsidR="008A4883" w:rsidRPr="00C5190E" w:rsidRDefault="008A4883" w:rsidP="008A4883">
      <w:r w:rsidRPr="00C5190E">
        <w:rPr>
          <w:noProof/>
        </w:rPr>
        <w:drawing>
          <wp:inline distT="0" distB="0" distL="0" distR="0" wp14:anchorId="5F94E4AD" wp14:editId="21103512">
            <wp:extent cx="5770306" cy="2981325"/>
            <wp:effectExtent l="0" t="0" r="0" b="0"/>
            <wp:docPr id="913692701" name="Picture 913692701" descr="A graph of the Heart Failure QOF prevalence for all ages, in Tower Hamlets compared to Engl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2701" name="Picture 913692701" descr="A graph of the Heart Failure QOF prevalence for all ages, in Tower Hamlets compared to England over time"/>
                    <pic:cNvPicPr/>
                  </pic:nvPicPr>
                  <pic:blipFill>
                    <a:blip r:embed="rId53">
                      <a:extLst>
                        <a:ext uri="{28A0092B-C50C-407E-A947-70E740481C1C}">
                          <a14:useLocalDpi xmlns:a14="http://schemas.microsoft.com/office/drawing/2010/main" val="0"/>
                        </a:ext>
                      </a:extLst>
                    </a:blip>
                    <a:stretch>
                      <a:fillRect/>
                    </a:stretch>
                  </pic:blipFill>
                  <pic:spPr>
                    <a:xfrm>
                      <a:off x="0" y="0"/>
                      <a:ext cx="5770306" cy="2981325"/>
                    </a:xfrm>
                    <a:prstGeom prst="rect">
                      <a:avLst/>
                    </a:prstGeom>
                  </pic:spPr>
                </pic:pic>
              </a:graphicData>
            </a:graphic>
          </wp:inline>
        </w:drawing>
      </w:r>
    </w:p>
    <w:p w14:paraId="063AF02E" w14:textId="77777777" w:rsidR="008A4883" w:rsidRPr="00C5190E" w:rsidRDefault="008A4883" w:rsidP="008A4883">
      <w:r w:rsidRPr="00C5190E">
        <w:t>Figure 28: % of GP-registered population in Tower Hamlets (blue) and England (red) with heart failure recorded over time. Source: QOF.</w:t>
      </w:r>
    </w:p>
    <w:p w14:paraId="1E1CC0EC" w14:textId="77777777" w:rsidR="008A4883" w:rsidRPr="00C5190E" w:rsidRDefault="008A4883" w:rsidP="008A4883">
      <w:pPr>
        <w:rPr>
          <w:rFonts w:eastAsia="Calibri"/>
        </w:rPr>
      </w:pPr>
    </w:p>
    <w:p w14:paraId="5021D7A7" w14:textId="77777777" w:rsidR="008A4883" w:rsidRPr="00C5190E" w:rsidRDefault="008A4883" w:rsidP="008A4883">
      <w:pPr>
        <w:pStyle w:val="Heading2"/>
        <w:rPr>
          <w:color w:val="008800"/>
          <w:sz w:val="24"/>
          <w:szCs w:val="24"/>
        </w:rPr>
      </w:pPr>
      <w:bookmarkStart w:id="37" w:name="_Toc184731859"/>
      <w:r w:rsidRPr="00C5190E">
        <w:rPr>
          <w:color w:val="008800"/>
          <w:sz w:val="24"/>
          <w:szCs w:val="24"/>
        </w:rPr>
        <w:t>Admissions</w:t>
      </w:r>
      <w:bookmarkEnd w:id="37"/>
      <w:r w:rsidRPr="00C5190E">
        <w:rPr>
          <w:color w:val="008800"/>
          <w:sz w:val="24"/>
          <w:szCs w:val="24"/>
        </w:rPr>
        <w:t xml:space="preserve"> </w:t>
      </w:r>
    </w:p>
    <w:p w14:paraId="3D5B0B2B" w14:textId="77777777" w:rsidR="008A4883" w:rsidRPr="00C5190E" w:rsidRDefault="008A4883" w:rsidP="008A4883">
      <w:pPr>
        <w:pStyle w:val="Heading3"/>
        <w:rPr>
          <w:rFonts w:ascii="Arial" w:hAnsi="Arial" w:cs="Arial"/>
        </w:rPr>
      </w:pPr>
      <w:bookmarkStart w:id="38" w:name="_Toc184731860"/>
      <w:r w:rsidRPr="00C5190E">
        <w:rPr>
          <w:rFonts w:ascii="Arial" w:hAnsi="Arial" w:cs="Arial"/>
        </w:rPr>
        <w:t>Trends over time</w:t>
      </w:r>
      <w:bookmarkEnd w:id="38"/>
      <w:r w:rsidRPr="00C5190E">
        <w:rPr>
          <w:rFonts w:ascii="Arial" w:hAnsi="Arial" w:cs="Arial"/>
        </w:rPr>
        <w:t xml:space="preserve"> </w:t>
      </w:r>
    </w:p>
    <w:p w14:paraId="68C840DE" w14:textId="77777777" w:rsidR="008A4883" w:rsidRPr="00C5190E" w:rsidRDefault="008A4883" w:rsidP="008A4883">
      <w:pPr>
        <w:pStyle w:val="ListParagraph"/>
        <w:numPr>
          <w:ilvl w:val="0"/>
          <w:numId w:val="27"/>
        </w:numPr>
        <w:rPr>
          <w:rFonts w:ascii="Arial" w:hAnsi="Arial" w:cs="Arial"/>
          <w:sz w:val="24"/>
          <w:szCs w:val="24"/>
        </w:rPr>
      </w:pPr>
      <w:r w:rsidRPr="00C5190E">
        <w:rPr>
          <w:rFonts w:ascii="Arial" w:hAnsi="Arial" w:cs="Arial"/>
          <w:sz w:val="24"/>
          <w:szCs w:val="24"/>
        </w:rPr>
        <w:t xml:space="preserve">Tower Hamlets has similar Directly Standardised Rates (DSR) of admissions to England and NEL ICB for myocardial infarction, ischaemic heart disease (elective and emergency admissions), and cerebrovascular disease (elective and emergency admissions). </w:t>
      </w:r>
    </w:p>
    <w:p w14:paraId="656D7317" w14:textId="77777777" w:rsidR="008A4883" w:rsidRPr="00C5190E" w:rsidRDefault="008A4883" w:rsidP="008A4883">
      <w:pPr>
        <w:pStyle w:val="ListParagraph"/>
        <w:numPr>
          <w:ilvl w:val="0"/>
          <w:numId w:val="27"/>
        </w:numPr>
        <w:rPr>
          <w:rFonts w:ascii="Arial" w:hAnsi="Arial" w:cs="Arial"/>
          <w:sz w:val="24"/>
          <w:szCs w:val="24"/>
        </w:rPr>
      </w:pPr>
      <w:r w:rsidRPr="00C5190E">
        <w:rPr>
          <w:rFonts w:ascii="Arial" w:hAnsi="Arial" w:cs="Arial"/>
          <w:sz w:val="24"/>
          <w:szCs w:val="24"/>
        </w:rPr>
        <w:lastRenderedPageBreak/>
        <w:t>Ischaemic heart disease emergency admissions in Tower Hamlets (and across NEL ICB boroughs) were previously higher than the England average (2015-17) but have come down in recent years and are closer to national averages (Figure 29).</w:t>
      </w:r>
    </w:p>
    <w:p w14:paraId="32E52F85" w14:textId="77777777" w:rsidR="008A4883" w:rsidRPr="00C5190E" w:rsidRDefault="008A4883" w:rsidP="008A4883">
      <w:r w:rsidRPr="00C5190E">
        <w:rPr>
          <w:noProof/>
        </w:rPr>
        <w:drawing>
          <wp:inline distT="0" distB="0" distL="0" distR="0" wp14:anchorId="50FB3FA8" wp14:editId="33D75145">
            <wp:extent cx="5622202" cy="3512744"/>
            <wp:effectExtent l="0" t="0" r="17145" b="12065"/>
            <wp:docPr id="1747785517" name="Chart 1" descr="Graph showing rates of emergency admissions across Tower Hamlets, North East London and England for ischaemic heart disease, over time.">
              <a:extLst xmlns:a="http://schemas.openxmlformats.org/drawingml/2006/main">
                <a:ext uri="{FF2B5EF4-FFF2-40B4-BE49-F238E27FC236}">
                  <a16:creationId xmlns:a16="http://schemas.microsoft.com/office/drawing/2014/main" id="{24F8830B-0750-4E0D-AA20-E4EE56769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5CC5F4" w14:textId="77777777" w:rsidR="008A4883" w:rsidRPr="00C5190E" w:rsidRDefault="008A4883" w:rsidP="008A4883">
      <w:r w:rsidRPr="00C5190E">
        <w:t xml:space="preserve">Figure 29: Directly standardised rate per 100,000 population of ischaemic heart disease emergency admissions in Tower Hamlets, NEL ICB and England over time. Source: HES. </w:t>
      </w:r>
    </w:p>
    <w:p w14:paraId="0B22E3CE" w14:textId="77777777" w:rsidR="008A4883" w:rsidRPr="00C5190E" w:rsidRDefault="008A4883" w:rsidP="008A4883">
      <w:pPr>
        <w:pStyle w:val="ListParagraph"/>
        <w:numPr>
          <w:ilvl w:val="0"/>
          <w:numId w:val="27"/>
        </w:numPr>
        <w:rPr>
          <w:rFonts w:ascii="Arial" w:hAnsi="Arial" w:cs="Arial"/>
          <w:sz w:val="24"/>
          <w:szCs w:val="24"/>
        </w:rPr>
      </w:pPr>
      <w:r w:rsidRPr="00C5190E">
        <w:rPr>
          <w:rFonts w:ascii="Arial" w:hAnsi="Arial" w:cs="Arial"/>
          <w:sz w:val="24"/>
          <w:szCs w:val="24"/>
        </w:rPr>
        <w:t xml:space="preserve">However ischaemic heart disease elective admissions are rising, and above national averages, in the most recent year of data (2021/22) (Figure 30). It is too early to say if this trend will continue upwards. </w:t>
      </w:r>
    </w:p>
    <w:p w14:paraId="548A1839" w14:textId="77777777" w:rsidR="008A4883" w:rsidRPr="00C5190E" w:rsidRDefault="008A4883" w:rsidP="008A4883">
      <w:r w:rsidRPr="00C5190E">
        <w:rPr>
          <w:noProof/>
        </w:rPr>
        <w:lastRenderedPageBreak/>
        <w:drawing>
          <wp:inline distT="0" distB="0" distL="0" distR="0" wp14:anchorId="3161D968" wp14:editId="1915C674">
            <wp:extent cx="4410346" cy="3234689"/>
            <wp:effectExtent l="0" t="0" r="9525" b="4445"/>
            <wp:docPr id="533946131" name="Chart 1" descr="Graph showing rates of elective admissions across Tower Hamlets, North East London and England for, over time.">
              <a:extLst xmlns:a="http://schemas.openxmlformats.org/drawingml/2006/main">
                <a:ext uri="{FF2B5EF4-FFF2-40B4-BE49-F238E27FC236}">
                  <a16:creationId xmlns:a16="http://schemas.microsoft.com/office/drawing/2014/main" id="{64A7CF1C-B9C3-4D4D-963D-7BE59B6CD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D019FF" w14:textId="77777777" w:rsidR="008A4883" w:rsidRPr="00C5190E" w:rsidRDefault="008A4883" w:rsidP="008A4883">
      <w:r w:rsidRPr="00C5190E">
        <w:t xml:space="preserve">Figure 30: Directly standardised rate per 100,000 population of ischaemic heart disease elective admissions in Tower Hamlets, NEL ICB and England over time. Source: HES. </w:t>
      </w:r>
    </w:p>
    <w:p w14:paraId="5A823CED" w14:textId="77777777" w:rsidR="008A4883" w:rsidRPr="00C5190E" w:rsidRDefault="008A4883" w:rsidP="008A4883"/>
    <w:p w14:paraId="51684283" w14:textId="77777777" w:rsidR="008A4883" w:rsidRPr="00C5190E" w:rsidRDefault="008A4883" w:rsidP="008A4883">
      <w:pPr>
        <w:pStyle w:val="ListParagraph"/>
        <w:numPr>
          <w:ilvl w:val="0"/>
          <w:numId w:val="27"/>
        </w:numPr>
        <w:rPr>
          <w:rFonts w:ascii="Arial" w:hAnsi="Arial" w:cs="Arial"/>
          <w:sz w:val="24"/>
          <w:szCs w:val="24"/>
        </w:rPr>
      </w:pPr>
      <w:r w:rsidRPr="00C5190E">
        <w:rPr>
          <w:rFonts w:ascii="Arial" w:eastAsia="Calibri" w:hAnsi="Arial" w:cs="Arial"/>
          <w:sz w:val="24"/>
          <w:szCs w:val="24"/>
        </w:rPr>
        <w:t>Due to low numbers, it was not possible to calculate DSRs for cardiac arrest or stroke admissions and so crude rates were used. These show both Tower Hamlets and the wider NEL ICB area historically experiencing lower cardiac arrest admissions per 100,000 population than the England rate, with some variation in this from 2019/20 to 2021/22 as national rates of cardiac arrest admissions fell sharply in the first year of the COVID19 pandemic before rising again in 2021/22 (Figures 31, 32).</w:t>
      </w:r>
    </w:p>
    <w:p w14:paraId="27CC8371" w14:textId="77777777" w:rsidR="008A4883" w:rsidRPr="00C5190E" w:rsidRDefault="008A4883" w:rsidP="008A4883">
      <w:r w:rsidRPr="00C5190E">
        <w:rPr>
          <w:noProof/>
        </w:rPr>
        <w:lastRenderedPageBreak/>
        <w:drawing>
          <wp:inline distT="0" distB="0" distL="0" distR="0" wp14:anchorId="17A211EF" wp14:editId="1CBE000C">
            <wp:extent cx="4429216" cy="3215278"/>
            <wp:effectExtent l="0" t="0" r="9525" b="4445"/>
            <wp:docPr id="1053943681" name="Chart 1" descr="Graph showing crude rates of all stroke admissions across Tower Hamlets, North East London and England over time.">
              <a:extLst xmlns:a="http://schemas.openxmlformats.org/drawingml/2006/main">
                <a:ext uri="{FF2B5EF4-FFF2-40B4-BE49-F238E27FC236}">
                  <a16:creationId xmlns:a16="http://schemas.microsoft.com/office/drawing/2014/main" id="{1C643D28-3F00-43A2-AB95-0337762F6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DB5672" w14:textId="77777777" w:rsidR="008A4883" w:rsidRPr="00C5190E" w:rsidRDefault="008A4883" w:rsidP="008A4883">
      <w:r w:rsidRPr="00C5190E">
        <w:t xml:space="preserve">Figure 31: Crude rate per 100,000 population of all stroke admissions in Tower Hamlets, NEL ICB, Hackney and England over time. Source: HES. </w:t>
      </w:r>
    </w:p>
    <w:p w14:paraId="58904FCB" w14:textId="77777777" w:rsidR="008A4883" w:rsidRPr="00C5190E" w:rsidRDefault="008A4883" w:rsidP="008A4883">
      <w:r w:rsidRPr="00C5190E">
        <w:rPr>
          <w:noProof/>
        </w:rPr>
        <w:drawing>
          <wp:inline distT="0" distB="0" distL="0" distR="0" wp14:anchorId="1777F678" wp14:editId="5E2F5C08">
            <wp:extent cx="4431756" cy="3217818"/>
            <wp:effectExtent l="0" t="0" r="6985" b="1905"/>
            <wp:docPr id="79688596" name="Chart 1" descr="Graph showing rates of all admissions for cardiac arrests across Tower Hamlets, North East London and England for ischaemic heart disease, over time.">
              <a:extLst xmlns:a="http://schemas.openxmlformats.org/drawingml/2006/main">
                <a:ext uri="{FF2B5EF4-FFF2-40B4-BE49-F238E27FC236}">
                  <a16:creationId xmlns:a16="http://schemas.microsoft.com/office/drawing/2014/main" id="{A12C1370-7B55-4450-BAEE-D054AA7CB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520CAB" w14:textId="77777777" w:rsidR="008A4883" w:rsidRPr="00C5190E" w:rsidRDefault="008A4883" w:rsidP="008A4883">
      <w:r w:rsidRPr="00C5190E">
        <w:t xml:space="preserve">Figure 32: Crude rate per 100,000 population of cardiac arrest admissions in Tower Hamlets, NEL ICB, Hackney and England over time. Source: HES. </w:t>
      </w:r>
    </w:p>
    <w:p w14:paraId="6DBCC181" w14:textId="77777777" w:rsidR="008A4883" w:rsidRPr="00C5190E" w:rsidRDefault="008A4883" w:rsidP="008A4883"/>
    <w:p w14:paraId="7D585357" w14:textId="77777777" w:rsidR="008A4883" w:rsidRPr="00C5190E" w:rsidRDefault="008A4883" w:rsidP="008A4883">
      <w:pPr>
        <w:pStyle w:val="Heading3"/>
        <w:rPr>
          <w:rFonts w:ascii="Arial" w:eastAsia="Calibri" w:hAnsi="Arial" w:cs="Arial"/>
        </w:rPr>
      </w:pPr>
      <w:bookmarkStart w:id="39" w:name="_Toc184731861"/>
      <w:r w:rsidRPr="00C5190E">
        <w:rPr>
          <w:rFonts w:ascii="Arial" w:eastAsia="Calibri" w:hAnsi="Arial" w:cs="Arial"/>
        </w:rPr>
        <w:t>Inequalities</w:t>
      </w:r>
      <w:bookmarkEnd w:id="39"/>
    </w:p>
    <w:p w14:paraId="40823CF2"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Deprivation</w:t>
      </w:r>
    </w:p>
    <w:p w14:paraId="5F68F1FE" w14:textId="77777777" w:rsidR="008A4883" w:rsidRPr="00C5190E" w:rsidRDefault="008A4883" w:rsidP="008A4883">
      <w:r w:rsidRPr="00C5190E">
        <w:t xml:space="preserve">CVD admissions rise with levels of deprivation, with those in the lowest two </w:t>
      </w:r>
      <w:proofErr w:type="gramStart"/>
      <w:r w:rsidRPr="00C5190E">
        <w:t>locally-adjusted</w:t>
      </w:r>
      <w:proofErr w:type="gramEnd"/>
      <w:r w:rsidRPr="00C5190E">
        <w:t xml:space="preserve"> quintiles showing a significant difference in age-standardised admission rates compared to those in the highest two (figure 33). </w:t>
      </w:r>
    </w:p>
    <w:p w14:paraId="5818948F" w14:textId="77777777" w:rsidR="008A4883" w:rsidRPr="00C5190E" w:rsidRDefault="008A4883" w:rsidP="008A4883">
      <w:r w:rsidRPr="00C5190E">
        <w:lastRenderedPageBreak/>
        <w:t xml:space="preserve">Note: This analysis compares IMD scores at a local rather than national level, so the below graph shows the more and least deprived halves of the Tower Hamlets population compared to one another. </w:t>
      </w:r>
    </w:p>
    <w:p w14:paraId="42081262" w14:textId="77777777" w:rsidR="008A4883" w:rsidRPr="00C5190E" w:rsidRDefault="008A4883" w:rsidP="008A4883">
      <w:pPr>
        <w:rPr>
          <w:rFonts w:eastAsia="Times New Roman"/>
        </w:rPr>
      </w:pPr>
      <w:r w:rsidRPr="00C5190E">
        <w:rPr>
          <w:noProof/>
        </w:rPr>
        <w:drawing>
          <wp:inline distT="0" distB="0" distL="0" distR="0" wp14:anchorId="0CC368C8" wp14:editId="12D36C79">
            <wp:extent cx="5767770" cy="3136225"/>
            <wp:effectExtent l="0" t="0" r="0" b="0"/>
            <wp:docPr id="224936175" name="Picture 224936175" descr="Numerous graphs showing directly standardised rates of CVD admissions in Tower Hamlets by locally compared IM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36175" name="Picture 224936175" descr="Numerous graphs showing directly standardised rates of CVD admissions in Tower Hamlets by locally compared IMD groups"/>
                    <pic:cNvPicPr/>
                  </pic:nvPicPr>
                  <pic:blipFill>
                    <a:blip r:embed="rId58">
                      <a:extLst>
                        <a:ext uri="{28A0092B-C50C-407E-A947-70E740481C1C}">
                          <a14:useLocalDpi xmlns:a14="http://schemas.microsoft.com/office/drawing/2010/main" val="0"/>
                        </a:ext>
                      </a:extLst>
                    </a:blip>
                    <a:stretch>
                      <a:fillRect/>
                    </a:stretch>
                  </pic:blipFill>
                  <pic:spPr>
                    <a:xfrm>
                      <a:off x="0" y="0"/>
                      <a:ext cx="5767770" cy="3136225"/>
                    </a:xfrm>
                    <a:prstGeom prst="rect">
                      <a:avLst/>
                    </a:prstGeom>
                  </pic:spPr>
                </pic:pic>
              </a:graphicData>
            </a:graphic>
          </wp:inline>
        </w:drawing>
      </w:r>
      <w:r w:rsidRPr="00C5190E">
        <w:t xml:space="preserve"> </w:t>
      </w:r>
    </w:p>
    <w:p w14:paraId="4AB60AAC" w14:textId="77777777" w:rsidR="008A4883" w:rsidRPr="00C5190E" w:rsidRDefault="008A4883" w:rsidP="008A4883">
      <w:pPr>
        <w:rPr>
          <w:rFonts w:eastAsia="Calibri"/>
        </w:rPr>
      </w:pPr>
      <w:r w:rsidRPr="00C5190E">
        <w:rPr>
          <w:rFonts w:eastAsia="Calibri"/>
        </w:rPr>
        <w:t xml:space="preserve">Figure 33: Directly standardised rates (European Standard Population) of CVD admissions in Tower Hamlets by </w:t>
      </w:r>
      <w:proofErr w:type="gramStart"/>
      <w:r w:rsidRPr="00C5190E">
        <w:rPr>
          <w:rFonts w:eastAsia="Calibri"/>
        </w:rPr>
        <w:t>locally-compared</w:t>
      </w:r>
      <w:proofErr w:type="gramEnd"/>
      <w:r w:rsidRPr="00C5190E">
        <w:rPr>
          <w:rFonts w:eastAsia="Calibri"/>
        </w:rPr>
        <w:t xml:space="preserve"> IMD grouping, with 95% confidence intervals. Source: HES. </w:t>
      </w:r>
    </w:p>
    <w:p w14:paraId="44C456DB" w14:textId="77777777" w:rsidR="008A4883" w:rsidRPr="00C5190E" w:rsidRDefault="008A4883" w:rsidP="008A4883">
      <w:pPr>
        <w:pStyle w:val="Heading4"/>
        <w:rPr>
          <w:rFonts w:ascii="Arial" w:eastAsia="Calibri" w:hAnsi="Arial" w:cs="Arial"/>
          <w:sz w:val="24"/>
          <w:szCs w:val="24"/>
        </w:rPr>
      </w:pPr>
      <w:r w:rsidRPr="00C5190E">
        <w:rPr>
          <w:rFonts w:ascii="Arial" w:eastAsia="Calibri" w:hAnsi="Arial" w:cs="Arial"/>
          <w:sz w:val="24"/>
          <w:szCs w:val="24"/>
        </w:rPr>
        <w:t>Ethnicity</w:t>
      </w:r>
    </w:p>
    <w:p w14:paraId="3B44D864" w14:textId="77777777" w:rsidR="008A4883" w:rsidRPr="00C5190E" w:rsidRDefault="008A4883" w:rsidP="008A4883">
      <w:pPr>
        <w:rPr>
          <w:rFonts w:eastAsia="Calibri"/>
        </w:rPr>
      </w:pPr>
      <w:r w:rsidRPr="00C5190E">
        <w:rPr>
          <w:rFonts w:eastAsia="Calibri"/>
        </w:rPr>
        <w:t xml:space="preserve">Splitting CVD-related admissions by ethnicity (and again using directly standardised rates), Bangladeshi and other Asian ethnic groups have higher admissions than Black/Black-British, White or Other ethnic groups. (Mixed ethnic group had numbers too small to calculate a directly standardised rate with confidence.) Confidence intervals are not shown on this graph as they render it difficult to read, however it is worth noting that the fluctuations in the graph below for the ‘other Asian’ groups are not statistically significant at the 95% confidence level. </w:t>
      </w:r>
    </w:p>
    <w:p w14:paraId="5B2E3D15" w14:textId="77777777" w:rsidR="008A4883" w:rsidRPr="00C5190E" w:rsidRDefault="008A4883" w:rsidP="008A4883">
      <w:pPr>
        <w:rPr>
          <w:rFonts w:eastAsia="Calibri"/>
        </w:rPr>
      </w:pPr>
      <w:r w:rsidRPr="00C5190E">
        <w:rPr>
          <w:noProof/>
        </w:rPr>
        <w:lastRenderedPageBreak/>
        <w:drawing>
          <wp:inline distT="0" distB="0" distL="0" distR="0" wp14:anchorId="30660CFD" wp14:editId="3C0B91B9">
            <wp:extent cx="5205910" cy="3017699"/>
            <wp:effectExtent l="0" t="0" r="13970" b="11430"/>
            <wp:docPr id="20" name="Chart 20" descr="Graph showing rates of CVD-related admissions by ethnicity in Tower Hamlets">
              <a:extLst xmlns:a="http://schemas.openxmlformats.org/drawingml/2006/main">
                <a:ext uri="{FF2B5EF4-FFF2-40B4-BE49-F238E27FC236}">
                  <a16:creationId xmlns:a16="http://schemas.microsoft.com/office/drawing/2014/main" id="{37BEF866-5975-9528-936D-B8B491236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7EA36C8" w14:textId="77777777" w:rsidR="008A4883" w:rsidRPr="00C5190E" w:rsidRDefault="008A4883" w:rsidP="008A4883">
      <w:pPr>
        <w:rPr>
          <w:rFonts w:eastAsia="Calibri"/>
        </w:rPr>
      </w:pPr>
      <w:r w:rsidRPr="00C5190E">
        <w:rPr>
          <w:rFonts w:eastAsia="Calibri"/>
        </w:rPr>
        <w:t>Figure 34: Directly standardised rates (European Standard Population) of CVD-related admissions by ethnic group. Source: HES for admissions; ethnicity denominator figures from the CEG dashboard via the East London Database.</w:t>
      </w:r>
    </w:p>
    <w:p w14:paraId="0F445C91" w14:textId="77777777" w:rsidR="008A4883" w:rsidRPr="00C5190E" w:rsidRDefault="008A4883" w:rsidP="008A4883">
      <w:pPr>
        <w:pStyle w:val="Heading4"/>
        <w:rPr>
          <w:rFonts w:ascii="Arial" w:eastAsia="Calibri" w:hAnsi="Arial" w:cs="Arial"/>
          <w:sz w:val="24"/>
          <w:szCs w:val="24"/>
        </w:rPr>
      </w:pPr>
      <w:r w:rsidRPr="00C5190E">
        <w:rPr>
          <w:rFonts w:ascii="Arial" w:eastAsia="Calibri" w:hAnsi="Arial" w:cs="Arial"/>
          <w:sz w:val="24"/>
          <w:szCs w:val="24"/>
        </w:rPr>
        <w:t>Sex</w:t>
      </w:r>
    </w:p>
    <w:p w14:paraId="4C9FEC35" w14:textId="77777777" w:rsidR="008A4883" w:rsidRPr="00C5190E" w:rsidRDefault="008A4883" w:rsidP="008A4883">
      <w:pPr>
        <w:rPr>
          <w:rFonts w:eastAsia="Calibri"/>
        </w:rPr>
      </w:pPr>
      <w:r w:rsidRPr="00C5190E">
        <w:rPr>
          <w:rFonts w:eastAsia="Calibri"/>
        </w:rPr>
        <w:t>CVD-related admissions are consistently and considerably higher for men than women.</w:t>
      </w:r>
    </w:p>
    <w:p w14:paraId="2E359CAC" w14:textId="77777777" w:rsidR="008A4883" w:rsidRPr="00C5190E" w:rsidRDefault="008A4883" w:rsidP="008A4883">
      <w:pPr>
        <w:rPr>
          <w:rFonts w:eastAsia="Calibri"/>
        </w:rPr>
      </w:pPr>
      <w:r w:rsidRPr="00C5190E">
        <w:rPr>
          <w:noProof/>
        </w:rPr>
        <w:drawing>
          <wp:inline distT="0" distB="0" distL="0" distR="0" wp14:anchorId="514591E3" wp14:editId="5AF9B277">
            <wp:extent cx="5077824" cy="3273153"/>
            <wp:effectExtent l="0" t="0" r="8890" b="3810"/>
            <wp:docPr id="21" name="Chart 21" descr="Graph showing rates of CVD-related admissions by sex in Tower Hamlets">
              <a:extLst xmlns:a="http://schemas.openxmlformats.org/drawingml/2006/main">
                <a:ext uri="{FF2B5EF4-FFF2-40B4-BE49-F238E27FC236}">
                  <a16:creationId xmlns:a16="http://schemas.microsoft.com/office/drawing/2014/main" id="{833721B0-4631-83D5-3083-A854BE40B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9C85025" w14:textId="77777777" w:rsidR="008A4883" w:rsidRPr="00C5190E" w:rsidRDefault="008A4883" w:rsidP="008A4883">
      <w:pPr>
        <w:rPr>
          <w:rFonts w:eastAsia="Calibri"/>
        </w:rPr>
      </w:pPr>
      <w:r w:rsidRPr="00C5190E">
        <w:rPr>
          <w:rFonts w:eastAsia="Calibri"/>
        </w:rPr>
        <w:t>Figure 35: Directly standardised rates (European Standard Population) of CVD-related admissions by sex. Source: HES.</w:t>
      </w:r>
    </w:p>
    <w:p w14:paraId="74B7773A" w14:textId="77777777" w:rsidR="008A4883" w:rsidRPr="00C5190E" w:rsidRDefault="008A4883" w:rsidP="008A4883">
      <w:pPr>
        <w:pStyle w:val="Heading2"/>
        <w:rPr>
          <w:color w:val="008800"/>
          <w:sz w:val="24"/>
          <w:szCs w:val="24"/>
        </w:rPr>
      </w:pPr>
      <w:bookmarkStart w:id="40" w:name="_Toc184731862"/>
      <w:r w:rsidRPr="00C5190E">
        <w:rPr>
          <w:color w:val="008800"/>
          <w:sz w:val="24"/>
          <w:szCs w:val="24"/>
        </w:rPr>
        <w:t>Mortality</w:t>
      </w:r>
      <w:bookmarkEnd w:id="40"/>
    </w:p>
    <w:p w14:paraId="3D65D977" w14:textId="77777777" w:rsidR="008A4883" w:rsidRPr="00C5190E" w:rsidRDefault="008A4883" w:rsidP="008A4883">
      <w:pPr>
        <w:autoSpaceDE w:val="0"/>
        <w:autoSpaceDN w:val="0"/>
        <w:adjustRightInd w:val="0"/>
        <w:spacing w:after="0"/>
      </w:pPr>
      <w:r w:rsidRPr="00C5190E">
        <w:t>In Tower Hamlets, heart and circulatory diseases kill 1 in 4 people and someone dies from heart and circulatory diseases every 31 hours.</w:t>
      </w:r>
      <w:r w:rsidRPr="00C5190E">
        <w:rPr>
          <w:rStyle w:val="EndnoteReference"/>
        </w:rPr>
        <w:endnoteReference w:id="103"/>
      </w:r>
      <w:r w:rsidRPr="00C5190E">
        <w:t xml:space="preserve"> </w:t>
      </w:r>
    </w:p>
    <w:p w14:paraId="07548B91" w14:textId="77777777" w:rsidR="008A4883" w:rsidRPr="00C5190E" w:rsidRDefault="008A4883" w:rsidP="008A4883">
      <w:pPr>
        <w:autoSpaceDE w:val="0"/>
        <w:autoSpaceDN w:val="0"/>
        <w:adjustRightInd w:val="0"/>
        <w:spacing w:after="0"/>
      </w:pPr>
    </w:p>
    <w:p w14:paraId="517AEB47" w14:textId="77777777" w:rsidR="008A4883" w:rsidRPr="00C5190E" w:rsidRDefault="008A4883" w:rsidP="008A4883">
      <w:pPr>
        <w:autoSpaceDE w:val="0"/>
        <w:autoSpaceDN w:val="0"/>
        <w:adjustRightInd w:val="0"/>
        <w:spacing w:after="0"/>
      </w:pPr>
      <w:r w:rsidRPr="00C5190E">
        <w:t>For those aged over-65, the mortality rate from all cardiovascular diseases is similar in Tower Hamlets to its statistical neighbours, but higher than the London average (though confidence intervals overlap so it is hard to tell if this shows a true difference).</w:t>
      </w:r>
      <w:r w:rsidRPr="00C5190E">
        <w:rPr>
          <w:rStyle w:val="EndnoteReference"/>
        </w:rPr>
        <w:endnoteReference w:id="104"/>
      </w:r>
      <w:r w:rsidRPr="00C5190E">
        <w:t xml:space="preserve"> </w:t>
      </w:r>
    </w:p>
    <w:p w14:paraId="73A0E612" w14:textId="77777777" w:rsidR="008A4883" w:rsidRPr="00C5190E" w:rsidRDefault="008A4883" w:rsidP="008A4883">
      <w:pPr>
        <w:autoSpaceDE w:val="0"/>
        <w:autoSpaceDN w:val="0"/>
        <w:adjustRightInd w:val="0"/>
        <w:spacing w:after="0"/>
      </w:pPr>
    </w:p>
    <w:p w14:paraId="7EA7343A" w14:textId="77777777" w:rsidR="008A4883" w:rsidRPr="00C5190E" w:rsidRDefault="008A4883" w:rsidP="008A4883">
      <w:pPr>
        <w:rPr>
          <w:color w:val="000000" w:themeColor="text1"/>
          <w:kern w:val="24"/>
        </w:rPr>
      </w:pPr>
      <w:r w:rsidRPr="00C5190E">
        <w:rPr>
          <w:color w:val="000000" w:themeColor="text1"/>
          <w:kern w:val="24"/>
        </w:rPr>
        <w:t xml:space="preserve">Looking across all UK local authorities, Tower Hamlets is in the </w:t>
      </w:r>
      <w:r w:rsidRPr="00C5190E">
        <w:rPr>
          <w:b/>
          <w:bCs/>
          <w:color w:val="000000" w:themeColor="text1"/>
          <w:kern w:val="24"/>
        </w:rPr>
        <w:t>highest third</w:t>
      </w:r>
      <w:r w:rsidRPr="00C5190E">
        <w:rPr>
          <w:color w:val="000000" w:themeColor="text1"/>
          <w:kern w:val="24"/>
        </w:rPr>
        <w:t xml:space="preserve"> (115</w:t>
      </w:r>
      <w:r w:rsidRPr="00C5190E">
        <w:rPr>
          <w:color w:val="000000" w:themeColor="text1"/>
          <w:kern w:val="24"/>
          <w:vertAlign w:val="superscript"/>
        </w:rPr>
        <w:t>th</w:t>
      </w:r>
      <w:r w:rsidRPr="00C5190E">
        <w:rPr>
          <w:color w:val="000000" w:themeColor="text1"/>
          <w:kern w:val="24"/>
        </w:rPr>
        <w:t xml:space="preserve"> out of 372 local authorities) for age-standardised death rate from coronary heart disease, and the lowest 40% of local authorities (226</w:t>
      </w:r>
      <w:r w:rsidRPr="00C5190E">
        <w:rPr>
          <w:color w:val="000000" w:themeColor="text1"/>
          <w:kern w:val="24"/>
          <w:vertAlign w:val="superscript"/>
        </w:rPr>
        <w:t>th</w:t>
      </w:r>
      <w:r w:rsidRPr="00C5190E">
        <w:rPr>
          <w:color w:val="000000" w:themeColor="text1"/>
          <w:kern w:val="24"/>
        </w:rPr>
        <w:t>) for age-standardised death rate from all heart and circulatory diseases combined (219.6 per 100,000 population per year, with 256 annual deaths on average from 2018-20).</w:t>
      </w:r>
      <w:r w:rsidRPr="00C5190E">
        <w:rPr>
          <w:rStyle w:val="EndnoteReference"/>
          <w:color w:val="000000" w:themeColor="text1"/>
          <w:kern w:val="24"/>
        </w:rPr>
        <w:endnoteReference w:id="105"/>
      </w:r>
      <w:r w:rsidRPr="00C5190E">
        <w:rPr>
          <w:color w:val="000000" w:themeColor="text1"/>
          <w:kern w:val="24"/>
        </w:rPr>
        <w:t xml:space="preserve"> Tower Hamlets has historically had higher mortality rates from circulatory diseases than the England average, though in 2019 and 2021 they fell closer in line with national rates (Figure 36). </w:t>
      </w:r>
    </w:p>
    <w:p w14:paraId="6F8B804A" w14:textId="77777777" w:rsidR="008A4883" w:rsidRPr="00C5190E" w:rsidRDefault="008A4883" w:rsidP="008A4883">
      <w:pPr>
        <w:rPr>
          <w:color w:val="000000" w:themeColor="text1"/>
          <w:kern w:val="24"/>
        </w:rPr>
      </w:pPr>
      <w:r w:rsidRPr="00C5190E">
        <w:rPr>
          <w:noProof/>
        </w:rPr>
        <w:drawing>
          <wp:inline distT="0" distB="0" distL="0" distR="0" wp14:anchorId="4A2987BC" wp14:editId="330A8032">
            <wp:extent cx="5731510" cy="3297555"/>
            <wp:effectExtent l="0" t="0" r="2540" b="0"/>
            <wp:docPr id="22" name="Picture 21" descr="Graph showing directly standardised rates for diseases of the circulatory system in Tower Hamlets compared to England, over time">
              <a:extLst xmlns:a="http://schemas.openxmlformats.org/drawingml/2006/main">
                <a:ext uri="{FF2B5EF4-FFF2-40B4-BE49-F238E27FC236}">
                  <a16:creationId xmlns:a16="http://schemas.microsoft.com/office/drawing/2014/main" id="{9A5FF2E3-A693-454A-B73B-B9ABB1A10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Graph showing directly standardised rates for diseases of the circulatory system in Tower Hamlets compared to England, over time">
                      <a:extLst>
                        <a:ext uri="{FF2B5EF4-FFF2-40B4-BE49-F238E27FC236}">
                          <a16:creationId xmlns:a16="http://schemas.microsoft.com/office/drawing/2014/main" id="{9A5FF2E3-A693-454A-B73B-B9ABB1A10C73}"/>
                        </a:ext>
                      </a:extLst>
                    </pic:cNvPr>
                    <pic:cNvPicPr>
                      <a:picLocks noChangeAspect="1"/>
                    </pic:cNvPicPr>
                  </pic:nvPicPr>
                  <pic:blipFill>
                    <a:blip r:embed="rId61"/>
                    <a:stretch>
                      <a:fillRect/>
                    </a:stretch>
                  </pic:blipFill>
                  <pic:spPr>
                    <a:xfrm>
                      <a:off x="0" y="0"/>
                      <a:ext cx="5731510" cy="3297555"/>
                    </a:xfrm>
                    <a:prstGeom prst="rect">
                      <a:avLst/>
                    </a:prstGeom>
                  </pic:spPr>
                </pic:pic>
              </a:graphicData>
            </a:graphic>
          </wp:inline>
        </w:drawing>
      </w:r>
    </w:p>
    <w:p w14:paraId="55C59463" w14:textId="77777777" w:rsidR="008A4883" w:rsidRPr="00C5190E" w:rsidRDefault="008A4883" w:rsidP="008A4883">
      <w:pPr>
        <w:rPr>
          <w:color w:val="000000" w:themeColor="text1"/>
          <w:kern w:val="24"/>
        </w:rPr>
      </w:pPr>
      <w:r w:rsidRPr="00C5190E">
        <w:rPr>
          <w:color w:val="000000" w:themeColor="text1"/>
          <w:kern w:val="24"/>
        </w:rPr>
        <w:t xml:space="preserve">Figure 36: Directly Standardised mortality rates for diseases of the circulatory system (ICD codes 100-199) in Tower Hamlets (orange) and England (black). Source: NOMIS. </w:t>
      </w:r>
    </w:p>
    <w:p w14:paraId="17DA7D66" w14:textId="77777777" w:rsidR="008A4883" w:rsidRPr="00C5190E" w:rsidRDefault="008A4883" w:rsidP="008A4883">
      <w:pPr>
        <w:rPr>
          <w:color w:val="000000" w:themeColor="text1"/>
          <w:kern w:val="24"/>
        </w:rPr>
      </w:pPr>
      <w:r w:rsidRPr="00C5190E">
        <w:rPr>
          <w:color w:val="000000" w:themeColor="text1"/>
          <w:kern w:val="24"/>
        </w:rPr>
        <w:t xml:space="preserve">Ischaemic heart diseases and cerebrovascular diseases make up </w:t>
      </w:r>
      <w:proofErr w:type="gramStart"/>
      <w:r w:rsidRPr="00C5190E">
        <w:rPr>
          <w:color w:val="000000" w:themeColor="text1"/>
          <w:kern w:val="24"/>
        </w:rPr>
        <w:t>the majority of</w:t>
      </w:r>
      <w:proofErr w:type="gramEnd"/>
      <w:r w:rsidRPr="00C5190E">
        <w:rPr>
          <w:color w:val="000000" w:themeColor="text1"/>
          <w:kern w:val="24"/>
        </w:rPr>
        <w:t xml:space="preserve"> CVD mortality in Tower Hamlets. Both have been declining over the past decade but with a slight rise in 2020-21, likely linked to the COVID19 pandemic.</w:t>
      </w:r>
    </w:p>
    <w:p w14:paraId="340966F5" w14:textId="77777777" w:rsidR="008A4883" w:rsidRPr="00C5190E" w:rsidRDefault="008A4883" w:rsidP="008A4883">
      <w:pPr>
        <w:rPr>
          <w:color w:val="000000" w:themeColor="text1"/>
          <w:kern w:val="24"/>
        </w:rPr>
      </w:pPr>
      <w:r w:rsidRPr="00C5190E">
        <w:rPr>
          <w:noProof/>
        </w:rPr>
        <w:lastRenderedPageBreak/>
        <w:drawing>
          <wp:inline distT="0" distB="0" distL="0" distR="0" wp14:anchorId="29B65953" wp14:editId="2696688B">
            <wp:extent cx="5731510" cy="4415790"/>
            <wp:effectExtent l="0" t="0" r="2540" b="3810"/>
            <wp:docPr id="15" name="Picture 15" descr="Graph showing age-standardised mortality rates in Tower Hamlets by date and disease">
              <a:extLst xmlns:a="http://schemas.openxmlformats.org/drawingml/2006/main">
                <a:ext uri="{FF2B5EF4-FFF2-40B4-BE49-F238E27FC236}">
                  <a16:creationId xmlns:a16="http://schemas.microsoft.com/office/drawing/2014/main" id="{F26EB607-68D6-3E03-AB70-E81C08E67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age-standardised mortality rates in Tower Hamlets by date and disease">
                      <a:extLst>
                        <a:ext uri="{FF2B5EF4-FFF2-40B4-BE49-F238E27FC236}">
                          <a16:creationId xmlns:a16="http://schemas.microsoft.com/office/drawing/2014/main" id="{F26EB607-68D6-3E03-AB70-E81C08E67D27}"/>
                        </a:ext>
                      </a:extLst>
                    </pic:cNvPr>
                    <pic:cNvPicPr>
                      <a:picLocks noChangeAspect="1"/>
                    </pic:cNvPicPr>
                  </pic:nvPicPr>
                  <pic:blipFill>
                    <a:blip r:embed="rId62"/>
                    <a:stretch>
                      <a:fillRect/>
                    </a:stretch>
                  </pic:blipFill>
                  <pic:spPr>
                    <a:xfrm>
                      <a:off x="0" y="0"/>
                      <a:ext cx="5731510" cy="4415790"/>
                    </a:xfrm>
                    <a:prstGeom prst="rect">
                      <a:avLst/>
                    </a:prstGeom>
                  </pic:spPr>
                </pic:pic>
              </a:graphicData>
            </a:graphic>
          </wp:inline>
        </w:drawing>
      </w:r>
    </w:p>
    <w:p w14:paraId="67BF819E" w14:textId="77777777" w:rsidR="008A4883" w:rsidRPr="00C5190E" w:rsidRDefault="008A4883" w:rsidP="008A4883">
      <w:pPr>
        <w:rPr>
          <w:color w:val="000000" w:themeColor="text1"/>
          <w:kern w:val="24"/>
        </w:rPr>
      </w:pPr>
      <w:r w:rsidRPr="00C5190E">
        <w:rPr>
          <w:color w:val="000000" w:themeColor="text1"/>
          <w:kern w:val="24"/>
        </w:rPr>
        <w:t xml:space="preserve">Figure 37: Age-standardised mortality rates for cerebrovascular diseases (light blue), heart failure (green), hypertensive diseases (orange) and ischaemic heart disease (black) (ICD codes 100-199) in Tower Hamlets. Source: NOMIS. </w:t>
      </w:r>
    </w:p>
    <w:p w14:paraId="38DC8894" w14:textId="77777777" w:rsidR="008A4883" w:rsidRPr="00C5190E" w:rsidRDefault="008A4883" w:rsidP="008A4883">
      <w:pPr>
        <w:pStyle w:val="Heading3"/>
        <w:rPr>
          <w:rFonts w:ascii="Arial" w:eastAsiaTheme="minorEastAsia" w:hAnsi="Arial" w:cs="Arial"/>
        </w:rPr>
      </w:pPr>
      <w:bookmarkStart w:id="41" w:name="_Toc184731863"/>
      <w:r w:rsidRPr="00C5190E">
        <w:rPr>
          <w:rFonts w:ascii="Arial" w:eastAsiaTheme="minorEastAsia" w:hAnsi="Arial" w:cs="Arial"/>
        </w:rPr>
        <w:t>Inequalities</w:t>
      </w:r>
      <w:bookmarkEnd w:id="41"/>
    </w:p>
    <w:p w14:paraId="7F706B1B" w14:textId="77777777" w:rsidR="008A4883" w:rsidRPr="00C5190E" w:rsidRDefault="008A4883" w:rsidP="008A4883">
      <w:pPr>
        <w:pStyle w:val="Heading4"/>
        <w:rPr>
          <w:rFonts w:ascii="Arial" w:eastAsiaTheme="minorEastAsia" w:hAnsi="Arial" w:cs="Arial"/>
          <w:sz w:val="24"/>
          <w:szCs w:val="24"/>
        </w:rPr>
      </w:pPr>
      <w:r w:rsidRPr="00C5190E">
        <w:rPr>
          <w:rFonts w:ascii="Arial" w:eastAsiaTheme="minorEastAsia" w:hAnsi="Arial" w:cs="Arial"/>
          <w:sz w:val="24"/>
          <w:szCs w:val="24"/>
        </w:rPr>
        <w:t>Sex</w:t>
      </w:r>
    </w:p>
    <w:p w14:paraId="16C9E6BE" w14:textId="77777777" w:rsidR="008A4883" w:rsidRPr="00C5190E" w:rsidRDefault="008A4883" w:rsidP="008A4883">
      <w:pPr>
        <w:rPr>
          <w:color w:val="000000" w:themeColor="text1"/>
          <w:kern w:val="24"/>
        </w:rPr>
      </w:pPr>
      <w:r w:rsidRPr="00C5190E">
        <w:rPr>
          <w:color w:val="000000" w:themeColor="text1"/>
          <w:kern w:val="24"/>
        </w:rPr>
        <w:t>For all diseases of the circulatory system, all ages, age-standardised mortality rates by gender and area over time:</w:t>
      </w:r>
    </w:p>
    <w:p w14:paraId="5AA5CB48" w14:textId="77777777" w:rsidR="008A4883" w:rsidRPr="00C5190E" w:rsidRDefault="008A4883" w:rsidP="008A4883">
      <w:pPr>
        <w:pStyle w:val="ListParagraph"/>
        <w:numPr>
          <w:ilvl w:val="0"/>
          <w:numId w:val="4"/>
        </w:numPr>
        <w:rPr>
          <w:rFonts w:ascii="Arial" w:eastAsiaTheme="minorEastAsia" w:hAnsi="Arial" w:cs="Arial"/>
          <w:color w:val="000000" w:themeColor="text1"/>
          <w:kern w:val="24"/>
          <w:sz w:val="24"/>
          <w:szCs w:val="24"/>
        </w:rPr>
      </w:pPr>
      <w:r w:rsidRPr="00C5190E">
        <w:rPr>
          <w:rFonts w:ascii="Arial" w:eastAsiaTheme="minorEastAsia" w:hAnsi="Arial" w:cs="Arial"/>
          <w:color w:val="000000" w:themeColor="text1"/>
          <w:kern w:val="24"/>
          <w:sz w:val="24"/>
          <w:szCs w:val="24"/>
        </w:rPr>
        <w:t>Premature mortality in both men and women has been reduced dramatically since 2001-3, at a faster rate for men (though starting from a higher rate at the outset) (Figure 38). This mirrors national trends so is likely due to changes in lifestyle factors, detection of risk and support to reduce risks and recover from CVD events rather than from population changes (as the wider national population has been ageing since 2001-3).</w:t>
      </w:r>
      <w:r w:rsidRPr="00C5190E">
        <w:rPr>
          <w:rStyle w:val="EndnoteReference"/>
          <w:rFonts w:eastAsiaTheme="minorEastAsia"/>
          <w:color w:val="000000" w:themeColor="text1"/>
          <w:kern w:val="24"/>
          <w:sz w:val="24"/>
          <w:szCs w:val="24"/>
        </w:rPr>
        <w:endnoteReference w:id="106"/>
      </w:r>
    </w:p>
    <w:p w14:paraId="25747534" w14:textId="77777777" w:rsidR="008A4883" w:rsidRPr="00C5190E" w:rsidRDefault="008A4883" w:rsidP="008A4883">
      <w:pPr>
        <w:pStyle w:val="ListParagraph"/>
        <w:numPr>
          <w:ilvl w:val="0"/>
          <w:numId w:val="4"/>
        </w:numPr>
        <w:rPr>
          <w:rFonts w:ascii="Arial" w:eastAsiaTheme="minorEastAsia" w:hAnsi="Arial" w:cs="Arial"/>
          <w:color w:val="000000" w:themeColor="text1"/>
          <w:kern w:val="24"/>
          <w:sz w:val="24"/>
          <w:szCs w:val="24"/>
        </w:rPr>
      </w:pPr>
      <w:r w:rsidRPr="00C5190E">
        <w:rPr>
          <w:rFonts w:ascii="Arial" w:eastAsiaTheme="minorEastAsia" w:hAnsi="Arial" w:cs="Arial"/>
          <w:color w:val="000000" w:themeColor="text1"/>
          <w:kern w:val="24"/>
          <w:sz w:val="24"/>
          <w:szCs w:val="24"/>
        </w:rPr>
        <w:t>Men have consistently higher mortality than women, and the gap is similar in Tower Hamlets to our statistical and geographical neighbour, Hackney, and to England and London (Figure 39). The gap between women and men varies by age band, with smaller gaps in younger and older age groups and larger gaps from 45-55 years and 65-75 years.</w:t>
      </w:r>
      <w:r w:rsidRPr="00C5190E">
        <w:rPr>
          <w:rStyle w:val="EndnoteReference"/>
          <w:rFonts w:eastAsiaTheme="minorEastAsia"/>
          <w:color w:val="000000" w:themeColor="text1"/>
          <w:kern w:val="24"/>
          <w:sz w:val="24"/>
          <w:szCs w:val="24"/>
        </w:rPr>
        <w:endnoteReference w:id="107"/>
      </w:r>
    </w:p>
    <w:p w14:paraId="7FC122E1" w14:textId="77777777" w:rsidR="008A4883" w:rsidRPr="00C5190E" w:rsidRDefault="008A4883" w:rsidP="008A4883">
      <w:pPr>
        <w:pStyle w:val="ListParagraph"/>
        <w:numPr>
          <w:ilvl w:val="0"/>
          <w:numId w:val="4"/>
        </w:numPr>
        <w:rPr>
          <w:rFonts w:ascii="Arial" w:eastAsiaTheme="minorEastAsia" w:hAnsi="Arial" w:cs="Arial"/>
          <w:color w:val="000000" w:themeColor="text1"/>
          <w:kern w:val="24"/>
          <w:sz w:val="24"/>
          <w:szCs w:val="24"/>
        </w:rPr>
      </w:pPr>
      <w:r w:rsidRPr="00C5190E">
        <w:rPr>
          <w:rFonts w:ascii="Arial" w:eastAsiaTheme="minorEastAsia" w:hAnsi="Arial" w:cs="Arial"/>
          <w:color w:val="000000" w:themeColor="text1"/>
          <w:kern w:val="24"/>
          <w:sz w:val="24"/>
          <w:szCs w:val="24"/>
        </w:rPr>
        <w:t xml:space="preserve">The gap between men and women is clear for ischaemic heart diseases but not for cerebrovascular diseases (Figure 40). </w:t>
      </w:r>
    </w:p>
    <w:p w14:paraId="2F640D85" w14:textId="77777777" w:rsidR="008A4883" w:rsidRPr="00C5190E" w:rsidRDefault="008A4883" w:rsidP="008A4883">
      <w:pPr>
        <w:pStyle w:val="ListParagraph"/>
        <w:numPr>
          <w:ilvl w:val="0"/>
          <w:numId w:val="4"/>
        </w:numPr>
        <w:rPr>
          <w:rFonts w:ascii="Arial" w:eastAsiaTheme="minorEastAsia" w:hAnsi="Arial" w:cs="Arial"/>
          <w:color w:val="000000" w:themeColor="text1"/>
          <w:kern w:val="24"/>
          <w:sz w:val="24"/>
          <w:szCs w:val="24"/>
        </w:rPr>
      </w:pPr>
      <w:r w:rsidRPr="00C5190E">
        <w:rPr>
          <w:rFonts w:ascii="Arial" w:eastAsiaTheme="minorEastAsia" w:hAnsi="Arial" w:cs="Arial"/>
          <w:color w:val="000000" w:themeColor="text1"/>
          <w:kern w:val="24"/>
          <w:sz w:val="24"/>
          <w:szCs w:val="24"/>
        </w:rPr>
        <w:lastRenderedPageBreak/>
        <w:t xml:space="preserve">There appears to be an uptick in both age-standardised mortality rate and admissions in 2021, though we would need to see data from 2022 and (in time) 2023 once available to assess whether this trend holds.  </w:t>
      </w:r>
    </w:p>
    <w:p w14:paraId="2C6783DB" w14:textId="77777777" w:rsidR="008A4883" w:rsidRPr="00C5190E" w:rsidRDefault="008A4883" w:rsidP="008A4883">
      <w:pPr>
        <w:rPr>
          <w:color w:val="000000" w:themeColor="text1"/>
          <w:kern w:val="24"/>
        </w:rPr>
      </w:pPr>
      <w:r w:rsidRPr="00C5190E">
        <w:rPr>
          <w:noProof/>
          <w:color w:val="000000" w:themeColor="text1"/>
          <w:kern w:val="24"/>
        </w:rPr>
        <w:drawing>
          <wp:inline distT="0" distB="0" distL="0" distR="0" wp14:anchorId="76733D7C" wp14:editId="57AA04C9">
            <wp:extent cx="5731510" cy="3561080"/>
            <wp:effectExtent l="0" t="0" r="2540" b="1270"/>
            <wp:docPr id="11" name="Picture 11" descr="Graph showing premature mortality from cardiovascular diseases by genders, over time in Tower Hamlets">
              <a:extLst xmlns:a="http://schemas.openxmlformats.org/drawingml/2006/main">
                <a:ext uri="{FF2B5EF4-FFF2-40B4-BE49-F238E27FC236}">
                  <a16:creationId xmlns:a16="http://schemas.microsoft.com/office/drawing/2014/main" id="{F28FE734-E17C-A01B-23A0-F0220E22C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premature mortality from cardiovascular diseases by genders, over time in Tower Hamlets">
                      <a:extLst>
                        <a:ext uri="{FF2B5EF4-FFF2-40B4-BE49-F238E27FC236}">
                          <a16:creationId xmlns:a16="http://schemas.microsoft.com/office/drawing/2014/main" id="{F28FE734-E17C-A01B-23A0-F0220E22C888}"/>
                        </a:ext>
                      </a:extLst>
                    </pic:cNvPr>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561080"/>
                    </a:xfrm>
                    <a:prstGeom prst="rect">
                      <a:avLst/>
                    </a:prstGeom>
                    <a:noFill/>
                  </pic:spPr>
                </pic:pic>
              </a:graphicData>
            </a:graphic>
          </wp:inline>
        </w:drawing>
      </w:r>
    </w:p>
    <w:p w14:paraId="1A3A288D" w14:textId="77777777" w:rsidR="008A4883" w:rsidRPr="00C5190E" w:rsidRDefault="008A4883" w:rsidP="008A4883">
      <w:pPr>
        <w:rPr>
          <w:color w:val="000000" w:themeColor="text1"/>
          <w:kern w:val="24"/>
        </w:rPr>
      </w:pPr>
      <w:r w:rsidRPr="00C5190E">
        <w:rPr>
          <w:color w:val="000000" w:themeColor="text1"/>
          <w:kern w:val="24"/>
        </w:rPr>
        <w:t>Figure 38: Premature mortality from CVD by sex, Tower Hamlets. Source: Fingertips (PHOF indicators).</w:t>
      </w:r>
    </w:p>
    <w:p w14:paraId="44326158" w14:textId="77777777" w:rsidR="008A4883" w:rsidRPr="00C5190E" w:rsidRDefault="008A4883" w:rsidP="008A4883">
      <w:pPr>
        <w:rPr>
          <w:color w:val="000000" w:themeColor="text1"/>
          <w:kern w:val="24"/>
        </w:rPr>
      </w:pPr>
      <w:r w:rsidRPr="00C5190E">
        <w:rPr>
          <w:noProof/>
        </w:rPr>
        <w:lastRenderedPageBreak/>
        <w:drawing>
          <wp:inline distT="0" distB="0" distL="0" distR="0" wp14:anchorId="3A1812B1" wp14:editId="3B078E9C">
            <wp:extent cx="5731510" cy="4241800"/>
            <wp:effectExtent l="0" t="0" r="2540" b="6350"/>
            <wp:docPr id="33" name="Picture 33" descr="Graphs showing age-standardised mortality rate by date, gender and area">
              <a:extLst xmlns:a="http://schemas.openxmlformats.org/drawingml/2006/main">
                <a:ext uri="{FF2B5EF4-FFF2-40B4-BE49-F238E27FC236}">
                  <a16:creationId xmlns:a16="http://schemas.microsoft.com/office/drawing/2014/main" id="{6822CD18-6231-F716-09CE-C6BFF6B6E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s showing age-standardised mortality rate by date, gender and area">
                      <a:extLst>
                        <a:ext uri="{FF2B5EF4-FFF2-40B4-BE49-F238E27FC236}">
                          <a16:creationId xmlns:a16="http://schemas.microsoft.com/office/drawing/2014/main" id="{6822CD18-6231-F716-09CE-C6BFF6B6E8D6}"/>
                        </a:ext>
                      </a:extLst>
                    </pic:cNvPr>
                    <pic:cNvPicPr>
                      <a:picLocks noChangeAspect="1"/>
                    </pic:cNvPicPr>
                  </pic:nvPicPr>
                  <pic:blipFill>
                    <a:blip r:embed="rId64"/>
                    <a:stretch>
                      <a:fillRect/>
                    </a:stretch>
                  </pic:blipFill>
                  <pic:spPr>
                    <a:xfrm>
                      <a:off x="0" y="0"/>
                      <a:ext cx="5731510" cy="4241800"/>
                    </a:xfrm>
                    <a:prstGeom prst="rect">
                      <a:avLst/>
                    </a:prstGeom>
                  </pic:spPr>
                </pic:pic>
              </a:graphicData>
            </a:graphic>
          </wp:inline>
        </w:drawing>
      </w:r>
    </w:p>
    <w:p w14:paraId="5BCD48AE" w14:textId="77777777" w:rsidR="008A4883" w:rsidRPr="00C5190E" w:rsidRDefault="008A4883" w:rsidP="008A4883">
      <w:pPr>
        <w:rPr>
          <w:color w:val="000000" w:themeColor="text1"/>
          <w:kern w:val="24"/>
        </w:rPr>
      </w:pPr>
      <w:r w:rsidRPr="00C5190E">
        <w:rPr>
          <w:color w:val="000000" w:themeColor="text1"/>
          <w:kern w:val="24"/>
        </w:rPr>
        <w:t>Figure 39: Age-standardised mortality rate by date and sex across Tower Hamlets, Hackney, London and England. Source: NOMIS.</w:t>
      </w:r>
    </w:p>
    <w:p w14:paraId="6D6A21A3" w14:textId="77777777" w:rsidR="008A4883" w:rsidRPr="00C5190E" w:rsidRDefault="008A4883" w:rsidP="008A4883">
      <w:pPr>
        <w:rPr>
          <w:color w:val="000000" w:themeColor="text1"/>
          <w:kern w:val="24"/>
        </w:rPr>
      </w:pPr>
      <w:r w:rsidRPr="00C5190E">
        <w:rPr>
          <w:noProof/>
        </w:rPr>
        <w:drawing>
          <wp:inline distT="0" distB="0" distL="0" distR="0" wp14:anchorId="1FC4E4C8" wp14:editId="69144E97">
            <wp:extent cx="5731510" cy="3902710"/>
            <wp:effectExtent l="0" t="0" r="2540" b="2540"/>
            <wp:docPr id="1568802587" name="Picture 1568802587" descr="Graph showing age-standardised mortality rates by date and sex across Tower Hamlets, Hackney, London and England">
              <a:extLst xmlns:a="http://schemas.openxmlformats.org/drawingml/2006/main">
                <a:ext uri="{FF2B5EF4-FFF2-40B4-BE49-F238E27FC236}">
                  <a16:creationId xmlns:a16="http://schemas.microsoft.com/office/drawing/2014/main" id="{08ABEB7C-CE4C-7531-2117-474D35BBD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02587" name="Picture 1568802587" descr="Graph showing age-standardised mortality rates by date and sex across Tower Hamlets, Hackney, London and England">
                      <a:extLst>
                        <a:ext uri="{FF2B5EF4-FFF2-40B4-BE49-F238E27FC236}">
                          <a16:creationId xmlns:a16="http://schemas.microsoft.com/office/drawing/2014/main" id="{08ABEB7C-CE4C-7531-2117-474D35BBD8BA}"/>
                        </a:ext>
                      </a:extLst>
                    </pic:cNvPr>
                    <pic:cNvPicPr>
                      <a:picLocks noChangeAspect="1"/>
                    </pic:cNvPicPr>
                  </pic:nvPicPr>
                  <pic:blipFill>
                    <a:blip r:embed="rId65"/>
                    <a:stretch>
                      <a:fillRect/>
                    </a:stretch>
                  </pic:blipFill>
                  <pic:spPr>
                    <a:xfrm>
                      <a:off x="0" y="0"/>
                      <a:ext cx="5731510" cy="3902710"/>
                    </a:xfrm>
                    <a:prstGeom prst="rect">
                      <a:avLst/>
                    </a:prstGeom>
                  </pic:spPr>
                </pic:pic>
              </a:graphicData>
            </a:graphic>
          </wp:inline>
        </w:drawing>
      </w:r>
    </w:p>
    <w:p w14:paraId="1B994FAC" w14:textId="77777777" w:rsidR="008A4883" w:rsidRPr="00C5190E" w:rsidRDefault="008A4883" w:rsidP="008A4883">
      <w:pPr>
        <w:rPr>
          <w:color w:val="000000" w:themeColor="text1"/>
          <w:kern w:val="24"/>
        </w:rPr>
      </w:pPr>
      <w:r w:rsidRPr="00C5190E">
        <w:rPr>
          <w:color w:val="000000" w:themeColor="text1"/>
          <w:kern w:val="24"/>
        </w:rPr>
        <w:lastRenderedPageBreak/>
        <w:t>Figure 40: Directly standardised mortality rate for ischaemic heart disease (left) and cerebrovascular disease (right) by date and gender, with 95% confidence intervals. Source: NOMIS.</w:t>
      </w:r>
    </w:p>
    <w:p w14:paraId="63922ADC" w14:textId="77777777" w:rsidR="008A4883" w:rsidRPr="00C5190E" w:rsidRDefault="008A4883" w:rsidP="008A4883">
      <w:r w:rsidRPr="00C5190E">
        <w:t xml:space="preserve"> </w:t>
      </w:r>
    </w:p>
    <w:p w14:paraId="79832EA8" w14:textId="77777777" w:rsidR="008A4883" w:rsidRPr="00C5190E" w:rsidRDefault="008A4883" w:rsidP="008A4883">
      <w:pPr>
        <w:pStyle w:val="Heading3"/>
        <w:rPr>
          <w:rFonts w:ascii="Arial" w:hAnsi="Arial" w:cs="Arial"/>
        </w:rPr>
      </w:pPr>
      <w:bookmarkStart w:id="42" w:name="_Toc184731864"/>
      <w:r w:rsidRPr="00C5190E">
        <w:rPr>
          <w:rFonts w:ascii="Arial" w:hAnsi="Arial" w:cs="Arial"/>
        </w:rPr>
        <w:t>Premature mortality</w:t>
      </w:r>
      <w:bookmarkEnd w:id="42"/>
    </w:p>
    <w:p w14:paraId="38A1E316" w14:textId="77777777" w:rsidR="008A4883" w:rsidRPr="00C5190E" w:rsidRDefault="008A4883" w:rsidP="008A4883">
      <w:pPr>
        <w:pStyle w:val="ListParagraph"/>
        <w:rPr>
          <w:rFonts w:ascii="Arial" w:hAnsi="Arial" w:cs="Arial"/>
          <w:sz w:val="24"/>
          <w:szCs w:val="24"/>
        </w:rPr>
      </w:pPr>
      <w:r w:rsidRPr="00C5190E">
        <w:rPr>
          <w:rFonts w:ascii="Arial" w:eastAsiaTheme="minorEastAsia" w:hAnsi="Arial" w:cs="Arial"/>
          <w:color w:val="000000" w:themeColor="text1"/>
          <w:kern w:val="24"/>
          <w:sz w:val="24"/>
          <w:szCs w:val="24"/>
        </w:rPr>
        <w:t xml:space="preserve">Although Tower Hamlets is in the bottom 40% of UK local authorities for age-standardised all-age mortality from heart and circulatory diseases (219.6 per 100,000 population per year), it is in the </w:t>
      </w:r>
      <w:r w:rsidRPr="00C5190E">
        <w:rPr>
          <w:rFonts w:ascii="Arial" w:eastAsiaTheme="minorEastAsia" w:hAnsi="Arial" w:cs="Arial"/>
          <w:b/>
          <w:bCs/>
          <w:color w:val="000000" w:themeColor="text1"/>
          <w:kern w:val="24"/>
          <w:sz w:val="24"/>
          <w:szCs w:val="24"/>
        </w:rPr>
        <w:t>highest third</w:t>
      </w:r>
      <w:r w:rsidRPr="00C5190E">
        <w:rPr>
          <w:rFonts w:ascii="Arial" w:eastAsiaTheme="minorEastAsia" w:hAnsi="Arial" w:cs="Arial"/>
          <w:color w:val="000000" w:themeColor="text1"/>
          <w:kern w:val="24"/>
          <w:sz w:val="24"/>
          <w:szCs w:val="24"/>
        </w:rPr>
        <w:t xml:space="preserve"> of UK local authorities for </w:t>
      </w:r>
      <w:r w:rsidRPr="00C5190E">
        <w:rPr>
          <w:rFonts w:ascii="Arial" w:eastAsiaTheme="minorEastAsia" w:hAnsi="Arial" w:cs="Arial"/>
          <w:b/>
          <w:bCs/>
          <w:color w:val="000000" w:themeColor="text1"/>
          <w:kern w:val="24"/>
          <w:sz w:val="24"/>
          <w:szCs w:val="24"/>
        </w:rPr>
        <w:t>premature deaths</w:t>
      </w:r>
      <w:r w:rsidRPr="00C5190E">
        <w:rPr>
          <w:rFonts w:ascii="Arial" w:eastAsiaTheme="minorEastAsia" w:hAnsi="Arial" w:cs="Arial"/>
          <w:color w:val="000000" w:themeColor="text1"/>
          <w:kern w:val="24"/>
          <w:sz w:val="24"/>
          <w:szCs w:val="24"/>
        </w:rPr>
        <w:t xml:space="preserve"> from heart and circulatory diseases (80.5 deaths per year per 100,000 population). The number of premature deaths from CVD in any local authority is much lower than the number of all-age deaths, so it is possible to have relatively high premature mortality rates and relatively low all-age mortality rates. Importantly, the borough also has the second-worst premature mortality rate in London from all causes, so this issue is not distinct to CVD-related deaths (though there will be overlap between the two as CVD is such a major cause of premature mortality)</w:t>
      </w:r>
      <w:r w:rsidRPr="00C5190E">
        <w:rPr>
          <w:rFonts w:ascii="Arial" w:eastAsia="Gill Sans" w:hAnsi="Arial" w:cs="Arial"/>
          <w:sz w:val="24"/>
          <w:szCs w:val="24"/>
        </w:rPr>
        <w:t>.</w:t>
      </w:r>
      <w:r w:rsidRPr="00C5190E">
        <w:rPr>
          <w:rStyle w:val="EndnoteReference"/>
          <w:rFonts w:eastAsia="Gill Sans"/>
          <w:sz w:val="24"/>
          <w:szCs w:val="24"/>
        </w:rPr>
        <w:endnoteReference w:id="108"/>
      </w:r>
      <w:r w:rsidRPr="00C5190E">
        <w:rPr>
          <w:rFonts w:ascii="Arial" w:eastAsiaTheme="minorEastAsia" w:hAnsi="Arial" w:cs="Arial"/>
          <w:color w:val="000000" w:themeColor="text1"/>
          <w:kern w:val="24"/>
          <w:sz w:val="24"/>
          <w:szCs w:val="24"/>
        </w:rPr>
        <w:t xml:space="preserve">  </w:t>
      </w:r>
    </w:p>
    <w:p w14:paraId="359186CE" w14:textId="77777777" w:rsidR="008A4883" w:rsidRPr="00C5190E" w:rsidRDefault="008A4883" w:rsidP="008A4883">
      <w:r w:rsidRPr="00C5190E">
        <w:t xml:space="preserve">Comparing age-standardised rates to London for under-75s mortality from CVD, Tower Hamlets has consistently higher </w:t>
      </w:r>
      <w:proofErr w:type="gramStart"/>
      <w:r w:rsidRPr="00C5190E">
        <w:t>rates</w:t>
      </w:r>
      <w:proofErr w:type="gramEnd"/>
      <w:r w:rsidRPr="00C5190E">
        <w:t xml:space="preserve"> but these are reducing over time and are now in line with London rates. </w:t>
      </w:r>
    </w:p>
    <w:p w14:paraId="2AED4F13" w14:textId="77777777" w:rsidR="008A4883" w:rsidRPr="00C5190E" w:rsidRDefault="008A4883" w:rsidP="008A4883"/>
    <w:p w14:paraId="6CFF5541" w14:textId="77777777" w:rsidR="008A4883" w:rsidRPr="00C5190E" w:rsidRDefault="008A4883" w:rsidP="008A4883"/>
    <w:p w14:paraId="1A769826" w14:textId="77777777" w:rsidR="008A4883" w:rsidRPr="00C5190E" w:rsidRDefault="008A4883" w:rsidP="008A4883"/>
    <w:p w14:paraId="52B7B542" w14:textId="77777777" w:rsidR="008A4883" w:rsidRPr="00C5190E" w:rsidRDefault="008A4883" w:rsidP="008A4883">
      <w:r w:rsidRPr="00C5190E">
        <w:rPr>
          <w:noProof/>
        </w:rPr>
        <w:lastRenderedPageBreak/>
        <w:drawing>
          <wp:inline distT="0" distB="0" distL="0" distR="0" wp14:anchorId="38E5CB72" wp14:editId="0AFF78F9">
            <wp:extent cx="5731510" cy="4299585"/>
            <wp:effectExtent l="0" t="0" r="2540" b="5715"/>
            <wp:docPr id="926860087" name="Picture 926860087" descr="Chart showing under 75 mortality rates from all cardiovascular diseases for Tower Hamle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60087" name="Picture 926860087" descr="Chart showing under 75 mortality rates from all cardiovascular diseases for Tower Hamlets over ti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6CB17B71" w14:textId="77777777" w:rsidR="008A4883" w:rsidRPr="00C5190E" w:rsidRDefault="008A4883" w:rsidP="008A4883">
      <w:r w:rsidRPr="00C5190E">
        <w:t xml:space="preserve">Figure 41: Under-75 mortality rate from all CVDs in Tower Hamlets and London. Source: Fingertips. </w:t>
      </w:r>
    </w:p>
    <w:p w14:paraId="6FD98F6A" w14:textId="77777777" w:rsidR="008A4883" w:rsidRPr="00C5190E" w:rsidRDefault="008A4883" w:rsidP="008A4883">
      <w:r w:rsidRPr="00C5190E">
        <w:t>OHID now publishes data for 2021 on CVD mortality in under-75s considered preventable.</w:t>
      </w:r>
      <w:r w:rsidRPr="00C5190E">
        <w:rPr>
          <w:rStyle w:val="FootnoteReference"/>
        </w:rPr>
        <w:footnoteReference w:id="4"/>
      </w:r>
      <w:r w:rsidRPr="00C5190E">
        <w:t xml:space="preserve"> Tower Hamlets is in the worst four London local authorities for this measure – though confidence intervals for all local authorities are wide and overlapping, so it is difficult to tell for many local authorities if a true difference exists.</w:t>
      </w:r>
      <w:r w:rsidRPr="00C5190E">
        <w:rPr>
          <w:rStyle w:val="EndnoteReference"/>
        </w:rPr>
        <w:endnoteReference w:id="109"/>
      </w:r>
    </w:p>
    <w:p w14:paraId="085FCEF8"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Inequalities</w:t>
      </w:r>
    </w:p>
    <w:p w14:paraId="5E93C480" w14:textId="77777777" w:rsidR="008A4883" w:rsidRPr="00C5190E" w:rsidRDefault="008A4883" w:rsidP="008A4883">
      <w:pPr>
        <w:rPr>
          <w:rFonts w:eastAsia="Calibri"/>
        </w:rPr>
      </w:pPr>
      <w:r w:rsidRPr="00C5190E">
        <w:t xml:space="preserve">CVD premature mortality is dropping for </w:t>
      </w:r>
      <w:proofErr w:type="gramStart"/>
      <w:r w:rsidRPr="00C5190E">
        <w:t>men</w:t>
      </w:r>
      <w:proofErr w:type="gramEnd"/>
      <w:r w:rsidRPr="00C5190E">
        <w:t xml:space="preserve"> but progress is beginning to slow. TOWER HAMLETS remains in London’s worst 4 local authorities for premature </w:t>
      </w:r>
      <w:r w:rsidRPr="00C5190E">
        <w:lastRenderedPageBreak/>
        <w:t>mortality rate from CVD for men, and in the worst 5 for women – though confidence intervals for all local authorities are wide and overlapping, so it is difficult to tell for many local authorities if a true difference exists.</w:t>
      </w:r>
      <w:r w:rsidRPr="00C5190E">
        <w:rPr>
          <w:rStyle w:val="EndnoteReference"/>
        </w:rPr>
        <w:endnoteReference w:id="110"/>
      </w:r>
    </w:p>
    <w:p w14:paraId="65E65C7B" w14:textId="77777777" w:rsidR="008A4883" w:rsidRPr="00C5190E" w:rsidRDefault="008A4883" w:rsidP="008A4883">
      <w:pPr>
        <w:pStyle w:val="Heading1"/>
      </w:pPr>
      <w:bookmarkStart w:id="43" w:name="_Toc184731865"/>
      <w:r w:rsidRPr="00C5190E">
        <w:t>Policy context</w:t>
      </w:r>
      <w:bookmarkEnd w:id="43"/>
      <w:r w:rsidRPr="00C5190E">
        <w:t xml:space="preserve"> </w:t>
      </w:r>
    </w:p>
    <w:p w14:paraId="5176CFCC" w14:textId="77777777" w:rsidR="008A4883" w:rsidRPr="00C5190E" w:rsidRDefault="008A4883" w:rsidP="008A4883">
      <w:r w:rsidRPr="00C5190E">
        <w:t xml:space="preserve">The following focuses on CVD-specific policies and strategies, however there is a much wider policy context on initiatives to reduce modifiable CVD risk factors such as smoking, obesity, poor diet and limited physical activity. </w:t>
      </w:r>
    </w:p>
    <w:p w14:paraId="560E9B47" w14:textId="77777777" w:rsidR="008A4883" w:rsidRPr="00C5190E" w:rsidRDefault="008A4883" w:rsidP="008A4883">
      <w:pPr>
        <w:pStyle w:val="Heading2"/>
        <w:rPr>
          <w:color w:val="008800"/>
          <w:sz w:val="24"/>
          <w:szCs w:val="24"/>
        </w:rPr>
      </w:pPr>
      <w:bookmarkStart w:id="44" w:name="_Toc184731866"/>
      <w:r w:rsidRPr="00C5190E">
        <w:rPr>
          <w:color w:val="008800"/>
          <w:sz w:val="24"/>
          <w:szCs w:val="24"/>
        </w:rPr>
        <w:t>National</w:t>
      </w:r>
      <w:bookmarkEnd w:id="44"/>
    </w:p>
    <w:p w14:paraId="0967C84A" w14:textId="77777777" w:rsidR="008A4883" w:rsidRPr="00C5190E" w:rsidRDefault="008A4883" w:rsidP="008A4883">
      <w:pPr>
        <w:spacing w:after="0"/>
        <w:ind w:left="-75"/>
        <w:textAlignment w:val="baseline"/>
        <w:rPr>
          <w:rFonts w:eastAsia="Times New Roman"/>
        </w:rPr>
      </w:pPr>
    </w:p>
    <w:p w14:paraId="6D7B7C06" w14:textId="77777777" w:rsidR="008A4883" w:rsidRPr="00C5190E" w:rsidRDefault="008A4883" w:rsidP="008A4883">
      <w:pPr>
        <w:spacing w:after="0"/>
        <w:ind w:left="-75"/>
        <w:textAlignment w:val="baseline"/>
        <w:rPr>
          <w:rFonts w:eastAsia="Times New Roman"/>
        </w:rPr>
      </w:pPr>
      <w:r w:rsidRPr="00C5190E">
        <w:t xml:space="preserve">The </w:t>
      </w:r>
      <w:r w:rsidRPr="00C5190E">
        <w:rPr>
          <w:b/>
          <w:bCs/>
        </w:rPr>
        <w:t>NHS Long Term Plan</w:t>
      </w:r>
      <w:r w:rsidRPr="00C5190E">
        <w:t xml:space="preserve"> focuses on tackling health inequalities and the prevention of ill health and aims to prevent 150,000 strokes and heart attacks </w:t>
      </w:r>
      <w:proofErr w:type="gramStart"/>
      <w:r w:rsidRPr="00C5190E">
        <w:t>as a result of</w:t>
      </w:r>
      <w:proofErr w:type="gramEnd"/>
      <w:r w:rsidRPr="00C5190E">
        <w:t xml:space="preserve"> CVD, over the next ten years. </w:t>
      </w:r>
      <w:r w:rsidRPr="00C5190E">
        <w:rPr>
          <w:kern w:val="24"/>
        </w:rPr>
        <w:t xml:space="preserve">There is also a commitment to tackle obesity, alcohol dependence and smoking. </w:t>
      </w:r>
      <w:r w:rsidRPr="00C5190E">
        <w:rPr>
          <w:color w:val="202A30"/>
          <w:shd w:val="clear" w:color="auto" w:fill="FFFFFF"/>
        </w:rPr>
        <w:t>This includes specific funding and support for three key at-risk groups: inpatients, pregnant people, and those in community mental health services.</w:t>
      </w:r>
    </w:p>
    <w:p w14:paraId="3551D469" w14:textId="77777777" w:rsidR="008A4883" w:rsidRPr="00C5190E" w:rsidRDefault="008A4883" w:rsidP="008A4883">
      <w:pPr>
        <w:spacing w:after="0"/>
        <w:ind w:left="-75"/>
        <w:textAlignment w:val="baseline"/>
        <w:rPr>
          <w:rFonts w:eastAsia="Times New Roman"/>
        </w:rPr>
      </w:pPr>
    </w:p>
    <w:p w14:paraId="1F4E9F15" w14:textId="77777777" w:rsidR="008A4883" w:rsidRPr="00C5190E" w:rsidRDefault="008A4883" w:rsidP="008A4883">
      <w:pPr>
        <w:contextualSpacing/>
      </w:pPr>
      <w:r w:rsidRPr="00C5190E">
        <w:t xml:space="preserve">The national </w:t>
      </w:r>
      <w:r w:rsidRPr="00C5190E">
        <w:rPr>
          <w:b/>
          <w:bCs/>
        </w:rPr>
        <w:t>Core20PLUS5 framework</w:t>
      </w:r>
      <w:r w:rsidRPr="00C5190E">
        <w:t xml:space="preserve"> to reduce inequalities also highlights CVD risk factors, defining a target population for further support as:</w:t>
      </w:r>
    </w:p>
    <w:p w14:paraId="2639A16D"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‘Core20’, the most deprived 20% of the population</w:t>
      </w:r>
    </w:p>
    <w:p w14:paraId="0BF2A04D"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‘PLUS’, </w:t>
      </w:r>
      <w:proofErr w:type="gramStart"/>
      <w:r w:rsidRPr="00C5190E">
        <w:rPr>
          <w:rFonts w:ascii="Arial" w:hAnsi="Arial" w:cs="Arial"/>
          <w:sz w:val="24"/>
          <w:szCs w:val="24"/>
        </w:rPr>
        <w:t>locally-agreed</w:t>
      </w:r>
      <w:proofErr w:type="gramEnd"/>
      <w:r w:rsidRPr="00C5190E">
        <w:rPr>
          <w:rFonts w:ascii="Arial" w:hAnsi="Arial" w:cs="Arial"/>
          <w:sz w:val="24"/>
          <w:szCs w:val="24"/>
        </w:rPr>
        <w:t xml:space="preserve"> priority population groups such as those with a learning disability</w:t>
      </w:r>
    </w:p>
    <w:p w14:paraId="75FC6B4F"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The 5 clinical areas needed accelerated improvement – which include minimising CVD risk through hypertension case-finding and optimal management, and lipid optimal management, and ensuring annual health checks for 60% of those living with SMI.</w:t>
      </w:r>
      <w:r w:rsidRPr="00C5190E">
        <w:rPr>
          <w:rStyle w:val="EndnoteReference"/>
          <w:sz w:val="24"/>
          <w:szCs w:val="24"/>
        </w:rPr>
        <w:endnoteReference w:id="111"/>
      </w:r>
    </w:p>
    <w:p w14:paraId="6FAD9E85" w14:textId="77777777" w:rsidR="008A4883" w:rsidRPr="00C5190E" w:rsidRDefault="008A4883" w:rsidP="008A4883">
      <w:pPr>
        <w:contextualSpacing/>
        <w:rPr>
          <w:rStyle w:val="Hyperlink"/>
          <w:rFonts w:eastAsia="Calibri"/>
        </w:rPr>
      </w:pPr>
      <w:r w:rsidRPr="00C5190E">
        <w:t>King’s Health Partners have also highlighted CVD risk factors in their ‘</w:t>
      </w:r>
      <w:r w:rsidRPr="00C5190E">
        <w:rPr>
          <w:b/>
          <w:bCs/>
        </w:rPr>
        <w:t>Vital 5’ initiative</w:t>
      </w:r>
      <w:r w:rsidRPr="00C5190E">
        <w:t xml:space="preserve"> to improve population health: blood pressure, obesity, mental health, smoking status and alcohol intake.</w:t>
      </w:r>
      <w:r w:rsidRPr="00C5190E">
        <w:rPr>
          <w:rStyle w:val="EndnoteReference"/>
        </w:rPr>
        <w:endnoteReference w:id="112"/>
      </w:r>
      <w:r w:rsidRPr="00C5190E">
        <w:rPr>
          <w:rStyle w:val="Hyperlink"/>
          <w:rFonts w:eastAsia="Calibri"/>
        </w:rPr>
        <w:t xml:space="preserve"> </w:t>
      </w:r>
    </w:p>
    <w:p w14:paraId="72A75903" w14:textId="77777777" w:rsidR="008A4883" w:rsidRPr="00C5190E" w:rsidRDefault="008A4883" w:rsidP="008A4883">
      <w:pPr>
        <w:contextualSpacing/>
        <w:rPr>
          <w:rStyle w:val="Hyperlink"/>
          <w:rFonts w:eastAsia="Calibri"/>
        </w:rPr>
      </w:pPr>
    </w:p>
    <w:p w14:paraId="190EBC4E" w14:textId="1F037EF3" w:rsidR="008A4883" w:rsidRPr="00C5190E" w:rsidRDefault="008A4883" w:rsidP="008A4883">
      <w:r w:rsidRPr="00C5190E">
        <w:t xml:space="preserve">The </w:t>
      </w:r>
      <w:r w:rsidRPr="00C5190E">
        <w:rPr>
          <w:b/>
          <w:bCs/>
        </w:rPr>
        <w:t>National Cardiovascular Disease (CVD) Prevention Recovery plan</w:t>
      </w:r>
      <w:r w:rsidRPr="00C5190E">
        <w:rPr>
          <w:bCs/>
        </w:rPr>
        <w:t xml:space="preserve"> for 2022-2023 </w:t>
      </w:r>
      <w:r w:rsidRPr="00C5190E">
        <w:t xml:space="preserve">focusses on four high-impact areas, </w:t>
      </w:r>
      <w:r w:rsidRPr="00C5190E">
        <w:rPr>
          <w:color w:val="202A30"/>
          <w:shd w:val="clear" w:color="auto" w:fill="FFFFFF"/>
        </w:rPr>
        <w:t>to restore detection, monitoring and treatment of high-risk conditions. These are:</w:t>
      </w:r>
    </w:p>
    <w:p w14:paraId="655ACBAF" w14:textId="77777777" w:rsidR="008A4883" w:rsidRPr="00C5190E" w:rsidRDefault="008A4883" w:rsidP="008A4883">
      <w:pPr>
        <w:numPr>
          <w:ilvl w:val="0"/>
          <w:numId w:val="7"/>
        </w:numPr>
        <w:spacing w:after="0"/>
        <w:ind w:left="285"/>
        <w:textAlignment w:val="baseline"/>
        <w:rPr>
          <w:rFonts w:eastAsia="Times New Roman"/>
          <w:color w:val="202A30"/>
        </w:rPr>
      </w:pPr>
      <w:r w:rsidRPr="00C5190E">
        <w:rPr>
          <w:rFonts w:eastAsia="Times New Roman"/>
          <w:color w:val="202A30"/>
          <w:bdr w:val="none" w:sz="0" w:space="0" w:color="auto" w:frame="1"/>
        </w:rPr>
        <w:t>Monitoring and targeting unwarranted variation</w:t>
      </w:r>
    </w:p>
    <w:p w14:paraId="6744E01F" w14:textId="77777777" w:rsidR="008A4883" w:rsidRPr="00C5190E" w:rsidRDefault="008A4883" w:rsidP="008A4883">
      <w:pPr>
        <w:numPr>
          <w:ilvl w:val="0"/>
          <w:numId w:val="7"/>
        </w:numPr>
        <w:spacing w:after="0"/>
        <w:ind w:left="285"/>
        <w:textAlignment w:val="baseline"/>
        <w:rPr>
          <w:rFonts w:eastAsia="Times New Roman"/>
          <w:color w:val="202A30"/>
        </w:rPr>
      </w:pPr>
      <w:r w:rsidRPr="00C5190E">
        <w:rPr>
          <w:rFonts w:eastAsia="Times New Roman"/>
          <w:color w:val="202A30"/>
          <w:bdr w:val="none" w:sz="0" w:space="0" w:color="auto" w:frame="1"/>
        </w:rPr>
        <w:t>Supporting</w:t>
      </w:r>
      <w:r w:rsidRPr="00C5190E">
        <w:rPr>
          <w:rFonts w:eastAsia="Times New Roman"/>
          <w:color w:val="202A30"/>
        </w:rPr>
        <w:t> </w:t>
      </w:r>
      <w:r w:rsidRPr="00C5190E">
        <w:rPr>
          <w:rFonts w:eastAsia="Times New Roman"/>
          <w:color w:val="202A30"/>
          <w:bdr w:val="none" w:sz="0" w:space="0" w:color="auto" w:frame="1"/>
        </w:rPr>
        <w:t>a system-wide response</w:t>
      </w:r>
    </w:p>
    <w:p w14:paraId="58570683" w14:textId="77777777" w:rsidR="008A4883" w:rsidRPr="00C5190E" w:rsidRDefault="008A4883" w:rsidP="008A4883">
      <w:pPr>
        <w:numPr>
          <w:ilvl w:val="0"/>
          <w:numId w:val="7"/>
        </w:numPr>
        <w:spacing w:after="0"/>
        <w:ind w:left="285"/>
        <w:textAlignment w:val="baseline"/>
        <w:rPr>
          <w:rFonts w:eastAsia="Times New Roman"/>
        </w:rPr>
      </w:pPr>
      <w:bookmarkStart w:id="45" w:name="_Hlk123126962"/>
      <w:r w:rsidRPr="00C5190E">
        <w:rPr>
          <w:rFonts w:eastAsia="Times New Roman"/>
          <w:bdr w:val="none" w:sz="0" w:space="0" w:color="auto" w:frame="1"/>
        </w:rPr>
        <w:t>Enabling system</w:t>
      </w:r>
      <w:r w:rsidRPr="00C5190E">
        <w:rPr>
          <w:rFonts w:eastAsia="Times New Roman"/>
        </w:rPr>
        <w:t> </w:t>
      </w:r>
      <w:r w:rsidRPr="00C5190E">
        <w:rPr>
          <w:rFonts w:eastAsia="Times New Roman"/>
          <w:bdr w:val="none" w:sz="0" w:space="0" w:color="auto" w:frame="1"/>
        </w:rPr>
        <w:t>leadership</w:t>
      </w:r>
    </w:p>
    <w:bookmarkEnd w:id="45"/>
    <w:p w14:paraId="1DA1B618" w14:textId="77777777" w:rsidR="008A4883" w:rsidRPr="00C5190E" w:rsidRDefault="008A4883" w:rsidP="008A4883">
      <w:pPr>
        <w:numPr>
          <w:ilvl w:val="0"/>
          <w:numId w:val="7"/>
        </w:numPr>
        <w:spacing w:after="0"/>
        <w:ind w:left="285"/>
        <w:textAlignment w:val="baseline"/>
        <w:rPr>
          <w:rFonts w:eastAsia="Times New Roman"/>
        </w:rPr>
      </w:pPr>
      <w:r w:rsidRPr="00C5190E">
        <w:rPr>
          <w:rFonts w:eastAsia="Times New Roman"/>
          <w:bdr w:val="none" w:sz="0" w:space="0" w:color="auto" w:frame="1"/>
        </w:rPr>
        <w:t>Increasing public</w:t>
      </w:r>
      <w:r w:rsidRPr="00C5190E">
        <w:rPr>
          <w:rFonts w:eastAsia="Times New Roman"/>
        </w:rPr>
        <w:t> </w:t>
      </w:r>
      <w:r w:rsidRPr="00C5190E">
        <w:rPr>
          <w:rFonts w:eastAsia="Times New Roman"/>
          <w:bdr w:val="none" w:sz="0" w:space="0" w:color="auto" w:frame="1"/>
        </w:rPr>
        <w:t>education </w:t>
      </w:r>
    </w:p>
    <w:p w14:paraId="5FD37CC6" w14:textId="77777777" w:rsidR="008A4883" w:rsidRPr="00C5190E" w:rsidRDefault="008A4883" w:rsidP="008A4883">
      <w:pPr>
        <w:spacing w:after="0"/>
        <w:ind w:left="-75"/>
        <w:textAlignment w:val="baseline"/>
        <w:rPr>
          <w:rFonts w:eastAsia="Times New Roman"/>
        </w:rPr>
      </w:pPr>
    </w:p>
    <w:p w14:paraId="4F66B1C3" w14:textId="77777777" w:rsidR="008A4883" w:rsidRPr="00C5190E" w:rsidRDefault="008A4883" w:rsidP="008A4883">
      <w:pPr>
        <w:spacing w:after="0"/>
        <w:ind w:left="-75"/>
        <w:textAlignment w:val="baseline"/>
        <w:rPr>
          <w:rFonts w:eastAsia="Times New Roman"/>
        </w:rPr>
      </w:pPr>
      <w:r w:rsidRPr="00C5190E">
        <w:rPr>
          <w:rFonts w:eastAsia="Times New Roman"/>
        </w:rPr>
        <w:t xml:space="preserve">The </w:t>
      </w:r>
      <w:r w:rsidRPr="00C5190E">
        <w:rPr>
          <w:rFonts w:eastAsia="Times New Roman"/>
          <w:b/>
          <w:bCs/>
        </w:rPr>
        <w:t>NHS England National Prevention Programme</w:t>
      </w:r>
      <w:r w:rsidRPr="00C5190E">
        <w:rPr>
          <w:rFonts w:eastAsia="Times New Roman"/>
        </w:rPr>
        <w:t xml:space="preserve"> has set out the most effective interventions to reduce CVD risk factors which have a robust evidence base, which are outlined below under section 6: ‘what </w:t>
      </w:r>
      <w:proofErr w:type="gramStart"/>
      <w:r w:rsidRPr="00C5190E">
        <w:rPr>
          <w:rFonts w:eastAsia="Times New Roman"/>
        </w:rPr>
        <w:t>works’</w:t>
      </w:r>
      <w:proofErr w:type="gramEnd"/>
      <w:r w:rsidRPr="00C5190E">
        <w:rPr>
          <w:rFonts w:eastAsia="Times New Roman"/>
        </w:rPr>
        <w:t>.</w:t>
      </w:r>
      <w:r w:rsidRPr="00C5190E">
        <w:rPr>
          <w:rStyle w:val="EndnoteReference"/>
          <w:rFonts w:eastAsia="Times New Roman"/>
        </w:rPr>
        <w:endnoteReference w:id="113"/>
      </w:r>
    </w:p>
    <w:p w14:paraId="31BE6D04" w14:textId="77777777" w:rsidR="008A4883" w:rsidRPr="00C5190E" w:rsidRDefault="008A4883" w:rsidP="008A4883">
      <w:pPr>
        <w:spacing w:after="0"/>
        <w:ind w:left="-75"/>
        <w:textAlignment w:val="baseline"/>
        <w:rPr>
          <w:rFonts w:eastAsia="Times New Roman"/>
        </w:rPr>
      </w:pPr>
    </w:p>
    <w:p w14:paraId="716910DC" w14:textId="77777777" w:rsidR="008A4883" w:rsidRPr="00C5190E" w:rsidRDefault="008A4883" w:rsidP="008A4883">
      <w:pPr>
        <w:spacing w:after="0"/>
        <w:ind w:left="-75"/>
        <w:textAlignment w:val="baseline"/>
        <w:rPr>
          <w:rFonts w:eastAsia="Times New Roman"/>
        </w:rPr>
      </w:pPr>
      <w:r w:rsidRPr="00C5190E">
        <w:rPr>
          <w:rFonts w:eastAsia="Times New Roman"/>
        </w:rPr>
        <w:t xml:space="preserve">In addition, </w:t>
      </w:r>
      <w:r w:rsidRPr="00C5190E">
        <w:rPr>
          <w:rFonts w:eastAsia="Times New Roman"/>
          <w:b/>
          <w:bCs/>
        </w:rPr>
        <w:t>the Fuller Stocktake</w:t>
      </w:r>
      <w:r w:rsidRPr="00C5190E">
        <w:rPr>
          <w:rFonts w:eastAsia="Times New Roman"/>
        </w:rPr>
        <w:t xml:space="preserve"> has highlighted the </w:t>
      </w:r>
      <w:proofErr w:type="gramStart"/>
      <w:r w:rsidRPr="00C5190E">
        <w:rPr>
          <w:rFonts w:eastAsia="Times New Roman"/>
        </w:rPr>
        <w:t>particular needs</w:t>
      </w:r>
      <w:proofErr w:type="gramEnd"/>
      <w:r w:rsidRPr="00C5190E">
        <w:rPr>
          <w:rFonts w:eastAsia="Times New Roman"/>
        </w:rPr>
        <w:t xml:space="preserve"> of developing primary care and local support offers, which is relevant to the detection and prevention of CVD.</w:t>
      </w:r>
      <w:r w:rsidRPr="00C5190E">
        <w:rPr>
          <w:rStyle w:val="EndnoteReference"/>
          <w:rFonts w:eastAsia="Times New Roman"/>
        </w:rPr>
        <w:endnoteReference w:id="114"/>
      </w:r>
      <w:r w:rsidRPr="00C5190E">
        <w:rPr>
          <w:rFonts w:eastAsia="Times New Roman"/>
        </w:rPr>
        <w:t xml:space="preserve"> </w:t>
      </w:r>
    </w:p>
    <w:p w14:paraId="66B8C307" w14:textId="77777777" w:rsidR="008A4883" w:rsidRPr="00C5190E" w:rsidRDefault="008A4883" w:rsidP="008A4883">
      <w:pPr>
        <w:spacing w:after="0"/>
        <w:ind w:left="-75"/>
        <w:textAlignment w:val="baseline"/>
        <w:rPr>
          <w:rFonts w:eastAsia="Times New Roman"/>
        </w:rPr>
      </w:pPr>
    </w:p>
    <w:p w14:paraId="591ECE2A" w14:textId="77777777" w:rsidR="008A4883" w:rsidRPr="00C5190E" w:rsidRDefault="008A4883" w:rsidP="008A4883">
      <w:pPr>
        <w:spacing w:after="0"/>
        <w:ind w:left="-75"/>
        <w:textAlignment w:val="baseline"/>
        <w:rPr>
          <w:rFonts w:eastAsia="Times New Roman"/>
        </w:rPr>
      </w:pPr>
      <w:r w:rsidRPr="00C5190E">
        <w:lastRenderedPageBreak/>
        <w:t xml:space="preserve">The development of ICSs presents opportunities to develop aligned approaches across primary care (with its reach into communities), secondary and tertiary care (which have daily contact with some of the highest risk people). There is also an opportunity to build on community insights gained during the Covid-19 pandemic, and to gain deeper understanding of local issues through joined up data (in Tower Hamlets, for example, the new Health Determinants Research Collaboration).  </w:t>
      </w:r>
    </w:p>
    <w:p w14:paraId="0DD80D4F" w14:textId="77777777" w:rsidR="008A4883" w:rsidRPr="00C5190E" w:rsidRDefault="008A4883" w:rsidP="008A4883">
      <w:pPr>
        <w:spacing w:after="0"/>
        <w:ind w:left="-75"/>
        <w:textAlignment w:val="baseline"/>
        <w:rPr>
          <w:rFonts w:eastAsia="Times New Roman"/>
        </w:rPr>
      </w:pPr>
    </w:p>
    <w:p w14:paraId="34834054" w14:textId="77777777" w:rsidR="008A4883" w:rsidRPr="00C5190E" w:rsidRDefault="008A4883" w:rsidP="008A4883">
      <w:pPr>
        <w:pStyle w:val="Heading2"/>
        <w:rPr>
          <w:i/>
          <w:iCs/>
          <w:color w:val="008800"/>
          <w:sz w:val="24"/>
          <w:szCs w:val="24"/>
        </w:rPr>
      </w:pPr>
      <w:bookmarkStart w:id="46" w:name="_Toc184731867"/>
      <w:r w:rsidRPr="00C5190E">
        <w:rPr>
          <w:color w:val="008800"/>
          <w:sz w:val="24"/>
          <w:szCs w:val="24"/>
        </w:rPr>
        <w:t>Local</w:t>
      </w:r>
      <w:bookmarkEnd w:id="46"/>
      <w:r w:rsidRPr="00C5190E">
        <w:rPr>
          <w:color w:val="008800"/>
          <w:sz w:val="24"/>
          <w:szCs w:val="24"/>
        </w:rPr>
        <w:t xml:space="preserve"> </w:t>
      </w:r>
    </w:p>
    <w:p w14:paraId="2A47ABEF" w14:textId="77777777" w:rsidR="008A4883" w:rsidRPr="00C5190E" w:rsidRDefault="008A4883" w:rsidP="008A4883">
      <w:r w:rsidRPr="00C5190E">
        <w:t xml:space="preserve">The </w:t>
      </w:r>
      <w:r w:rsidRPr="00C5190E">
        <w:rPr>
          <w:b/>
          <w:bCs/>
        </w:rPr>
        <w:t xml:space="preserve">Tower Hamlets Strategic Plan 2019-2022 </w:t>
      </w:r>
      <w:r w:rsidRPr="00C5190E">
        <w:t xml:space="preserve">identifies healthy life expectancy as an important headline measure of the Health &amp; Wellbeing Strategy and the Strategic Plan of the Council – </w:t>
      </w:r>
      <w:proofErr w:type="gramStart"/>
      <w:r w:rsidRPr="00C5190E">
        <w:t>taking action</w:t>
      </w:r>
      <w:proofErr w:type="gramEnd"/>
      <w:r w:rsidRPr="00C5190E">
        <w:t xml:space="preserve"> on CVD will be key to increasing healthy life expectancy. </w:t>
      </w:r>
    </w:p>
    <w:p w14:paraId="1A9BCC5D" w14:textId="77777777" w:rsidR="008A4883" w:rsidRPr="00C5190E" w:rsidRDefault="008A4883" w:rsidP="008A4883">
      <w:pPr>
        <w:rPr>
          <w:color w:val="000000" w:themeColor="text1"/>
        </w:rPr>
      </w:pPr>
      <w:r w:rsidRPr="00C5190E">
        <w:t xml:space="preserve">The </w:t>
      </w:r>
      <w:r w:rsidRPr="00C5190E">
        <w:rPr>
          <w:b/>
          <w:bCs/>
        </w:rPr>
        <w:t xml:space="preserve">Tower Hamlets Health and Wellbeing Strategy 2021-25 </w:t>
      </w:r>
      <w:r w:rsidRPr="00C5190E">
        <w:t xml:space="preserve">has ambitions to make Tower Hamlets a place where everyone including people with CVD can live physically and mentally healthy and active lives, and a place where people get the support to do so. </w:t>
      </w:r>
    </w:p>
    <w:p w14:paraId="65FBCBC6" w14:textId="77777777" w:rsidR="008A4883" w:rsidRPr="00C5190E" w:rsidRDefault="008A4883" w:rsidP="008A4883">
      <w:r w:rsidRPr="00C5190E">
        <w:rPr>
          <w:b/>
          <w:bCs/>
        </w:rPr>
        <w:t xml:space="preserve">Tower Hamlets Living Well </w:t>
      </w:r>
      <w:r w:rsidRPr="00C5190E">
        <w:t>programme, linking to the Localities Programme under Tower Hamlets Together, has the following vision for localities and neighbourhoods:</w:t>
      </w:r>
    </w:p>
    <w:p w14:paraId="07C5496B"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Improve the overall health and wellbeing for the Tower Hamlets population ​</w:t>
      </w:r>
    </w:p>
    <w:p w14:paraId="369E433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Reduce inequality of access to services and reduce inequalities in health and social outcomes for the Tower Hamlets population ​</w:t>
      </w:r>
    </w:p>
    <w:p w14:paraId="7085A1C5"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Focus on the wider social and economic determinants of health for the whole population enhancing early intervention &amp; prevention models ​</w:t>
      </w:r>
    </w:p>
    <w:p w14:paraId="519BE805"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Coordinate and plan services with residents around their individual needs​</w:t>
      </w:r>
    </w:p>
    <w:p w14:paraId="6520DF8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Create empowered communities who are better able to support themselves ​</w:t>
      </w:r>
    </w:p>
    <w:p w14:paraId="392D3F53"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Prevent ill-health and increase their ability to sustainably manage their own wellbeing ​</w:t>
      </w:r>
    </w:p>
    <w:p w14:paraId="17E32CD8"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Listen to and act on what matters to residents and patients ​</w:t>
      </w:r>
    </w:p>
    <w:p w14:paraId="013C1E35"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Improve the quality of care received and patient experience in a sustainable way​:</w:t>
      </w:r>
    </w:p>
    <w:p w14:paraId="7A5F9285" w14:textId="77777777" w:rsidR="008A4883" w:rsidRPr="00C5190E" w:rsidRDefault="008A4883" w:rsidP="008A4883">
      <w:r w:rsidRPr="00C5190E">
        <w:t xml:space="preserve">The </w:t>
      </w:r>
      <w:r w:rsidRPr="00C5190E">
        <w:rPr>
          <w:b/>
          <w:bCs/>
        </w:rPr>
        <w:t>Tower Hamlets Together ‘I Statements’</w:t>
      </w:r>
      <w:r w:rsidRPr="00C5190E">
        <w:t xml:space="preserve"> which were brought together by residents include: </w:t>
      </w:r>
    </w:p>
    <w:p w14:paraId="3F84EC28"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‘I understand the ways to live a healthy life’, linking to reducing obesity, smoking, substance misuse and increasing physical activity and uptake of primary checks.’</w:t>
      </w:r>
    </w:p>
    <w:p w14:paraId="696498DD"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‘Regardless of who I am, I can access care services for my physical health’, linking to issues of inequality and healthy life expectancy.</w:t>
      </w:r>
    </w:p>
    <w:p w14:paraId="53494A6C" w14:textId="77777777" w:rsidR="008A4883" w:rsidRPr="00C5190E" w:rsidRDefault="008A4883" w:rsidP="008A4883">
      <w:r w:rsidRPr="00C5190E">
        <w:t xml:space="preserve">The </w:t>
      </w:r>
      <w:r w:rsidRPr="00C5190E">
        <w:rPr>
          <w:b/>
          <w:bCs/>
        </w:rPr>
        <w:t>North London Cardiovascular Disease Prevention Strategy 2023/24</w:t>
      </w:r>
      <w:r w:rsidRPr="00C5190E">
        <w:t>, which has been set out by the North London ODN, includes the following ambitions for North London</w:t>
      </w:r>
      <w:r w:rsidRPr="00C5190E">
        <w:rPr>
          <w:rStyle w:val="EndnoteReference"/>
        </w:rPr>
        <w:endnoteReference w:id="115"/>
      </w:r>
      <w:r w:rsidRPr="00C5190E">
        <w:t>:</w:t>
      </w:r>
    </w:p>
    <w:p w14:paraId="3DB8FFE7"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Improve detection of atrial fibrillation to 85% of expected prevalence</w:t>
      </w:r>
      <w:r w:rsidRPr="00C5190E">
        <w:rPr>
          <w:rStyle w:val="EndnoteReference"/>
          <w:sz w:val="24"/>
          <w:szCs w:val="24"/>
        </w:rPr>
        <w:endnoteReference w:id="116"/>
      </w:r>
      <w:r w:rsidRPr="00C5190E">
        <w:rPr>
          <w:rFonts w:ascii="Arial" w:hAnsi="Arial" w:cs="Arial"/>
          <w:sz w:val="24"/>
          <w:szCs w:val="24"/>
        </w:rPr>
        <w:t xml:space="preserve"> and ensure appropriate stroke risk reduction through </w:t>
      </w:r>
      <w:proofErr w:type="gramStart"/>
      <w:r w:rsidRPr="00C5190E">
        <w:rPr>
          <w:rFonts w:ascii="Arial" w:hAnsi="Arial" w:cs="Arial"/>
          <w:sz w:val="24"/>
          <w:szCs w:val="24"/>
        </w:rPr>
        <w:t>anticoagulation;</w:t>
      </w:r>
      <w:proofErr w:type="gramEnd"/>
    </w:p>
    <w:p w14:paraId="7D3E259E"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Improve detection of undiagnosed hypertension (to 80% of expected prevalence</w:t>
      </w:r>
      <w:r w:rsidRPr="00C5190E">
        <w:rPr>
          <w:rStyle w:val="EndnoteReference"/>
          <w:sz w:val="24"/>
          <w:szCs w:val="24"/>
        </w:rPr>
        <w:endnoteReference w:id="117"/>
      </w:r>
      <w:r w:rsidRPr="00C5190E">
        <w:rPr>
          <w:rFonts w:ascii="Arial" w:hAnsi="Arial" w:cs="Arial"/>
          <w:sz w:val="24"/>
          <w:szCs w:val="24"/>
        </w:rPr>
        <w:t xml:space="preserve">) and ensure those with hypertension are controlled to </w:t>
      </w:r>
      <w:proofErr w:type="gramStart"/>
      <w:r w:rsidRPr="00C5190E">
        <w:rPr>
          <w:rFonts w:ascii="Arial" w:hAnsi="Arial" w:cs="Arial"/>
          <w:sz w:val="24"/>
          <w:szCs w:val="24"/>
        </w:rPr>
        <w:t>target;</w:t>
      </w:r>
      <w:proofErr w:type="gramEnd"/>
    </w:p>
    <w:p w14:paraId="54362365"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lastRenderedPageBreak/>
        <w:t xml:space="preserve">Ensure 40% of eligible patients take up NHS Health Check per 5-year </w:t>
      </w:r>
      <w:proofErr w:type="gramStart"/>
      <w:r w:rsidRPr="00C5190E">
        <w:rPr>
          <w:rFonts w:ascii="Arial" w:hAnsi="Arial" w:cs="Arial"/>
          <w:sz w:val="24"/>
          <w:szCs w:val="24"/>
        </w:rPr>
        <w:t>cycle;</w:t>
      </w:r>
      <w:proofErr w:type="gramEnd"/>
    </w:p>
    <w:p w14:paraId="3BF8C36A"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 xml:space="preserve">Ensure patients who have a history of CVD are on optimal lipid lowering </w:t>
      </w:r>
      <w:proofErr w:type="gramStart"/>
      <w:r w:rsidRPr="00C5190E">
        <w:rPr>
          <w:rFonts w:ascii="Arial" w:hAnsi="Arial" w:cs="Arial"/>
          <w:sz w:val="24"/>
          <w:szCs w:val="24"/>
        </w:rPr>
        <w:t>therapy;</w:t>
      </w:r>
      <w:proofErr w:type="gramEnd"/>
    </w:p>
    <w:p w14:paraId="516D9EA9"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Improve detection of Familial Hypercholesterolaemia to 25% of expected prevalence</w:t>
      </w:r>
      <w:r w:rsidRPr="00C5190E">
        <w:rPr>
          <w:rStyle w:val="EndnoteReference"/>
          <w:sz w:val="24"/>
          <w:szCs w:val="24"/>
        </w:rPr>
        <w:endnoteReference w:id="118"/>
      </w:r>
    </w:p>
    <w:p w14:paraId="756C9B79"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Improve diagnosis of Heart Failure (HF), ensure optimal management of these patients</w:t>
      </w:r>
    </w:p>
    <w:p w14:paraId="6295683E" w14:textId="77777777" w:rsidR="008A4883" w:rsidRPr="00C5190E" w:rsidRDefault="008A4883" w:rsidP="008A4883">
      <w:pPr>
        <w:pStyle w:val="ListParagraph"/>
        <w:numPr>
          <w:ilvl w:val="0"/>
          <w:numId w:val="12"/>
        </w:numPr>
        <w:rPr>
          <w:rFonts w:ascii="Arial" w:hAnsi="Arial" w:cs="Arial"/>
          <w:sz w:val="24"/>
          <w:szCs w:val="24"/>
        </w:rPr>
      </w:pPr>
      <w:r w:rsidRPr="00C5190E">
        <w:rPr>
          <w:rFonts w:ascii="Arial" w:hAnsi="Arial" w:cs="Arial"/>
          <w:sz w:val="24"/>
          <w:szCs w:val="24"/>
        </w:rPr>
        <w:t xml:space="preserve">Improve uptake of cardiac rehabilitation to 85% of eligible patients, by 2028 in line with Long Term Plan ambitions. </w:t>
      </w:r>
    </w:p>
    <w:p w14:paraId="18CCF2F5" w14:textId="77777777" w:rsidR="008A4883" w:rsidRPr="00C5190E" w:rsidRDefault="008A4883" w:rsidP="008A4883">
      <w:bookmarkStart w:id="47" w:name="_Hlk134013497"/>
      <w:r w:rsidRPr="00C5190E">
        <w:t xml:space="preserve">In addition, the </w:t>
      </w:r>
      <w:r w:rsidRPr="00C5190E">
        <w:rPr>
          <w:b/>
          <w:bCs/>
        </w:rPr>
        <w:t>NEL ICB Integrated Care Strategy</w:t>
      </w:r>
      <w:r w:rsidRPr="00C5190E">
        <w:t xml:space="preserve"> focuses on tacking deprivation and inequality, supporting those living with long term conditions, expanding social prescribing, tackling digital exclusion and preventing Long-Term Conditions </w:t>
      </w:r>
      <w:proofErr w:type="gramStart"/>
      <w:r w:rsidRPr="00C5190E">
        <w:t>in order to</w:t>
      </w:r>
      <w:proofErr w:type="gramEnd"/>
      <w:r w:rsidRPr="00C5190E">
        <w:t xml:space="preserve"> improve healthy life expectancy and identify and address unmet need.</w:t>
      </w:r>
      <w:r w:rsidRPr="00C5190E">
        <w:rPr>
          <w:rStyle w:val="EndnoteReference"/>
        </w:rPr>
        <w:endnoteReference w:id="119"/>
      </w:r>
    </w:p>
    <w:bookmarkEnd w:id="47"/>
    <w:p w14:paraId="09917214" w14:textId="77777777" w:rsidR="008A4883" w:rsidRPr="00C5190E" w:rsidRDefault="008A4883" w:rsidP="008A4883">
      <w:r w:rsidRPr="00C5190E">
        <w:t xml:space="preserve">NEL ICB is bringing together its </w:t>
      </w:r>
      <w:r w:rsidRPr="00C5190E">
        <w:rPr>
          <w:b/>
          <w:bCs/>
        </w:rPr>
        <w:t xml:space="preserve">NEL ICB CVD Prevention Plans 2023-24 </w:t>
      </w:r>
      <w:r w:rsidRPr="00C5190E">
        <w:t>in line with both the ODN CVD Prevention Strategy and the NEL ICB Integrated Care Strategy. Hypertension, Atrial Fibrillation, Lipid Management, Cardiac Rehabilitation and Heart Failure are priority conditions, with an overall focus on targeting interventions for detection and early identification of CVD and CVD risk factors and their optimum management. In line with NEL’s Integrated Care Strategy, projects are primarily place-based.</w:t>
      </w:r>
    </w:p>
    <w:p w14:paraId="2BD23146" w14:textId="77777777" w:rsidR="008A4883" w:rsidRPr="00C5190E" w:rsidRDefault="008A4883" w:rsidP="008A4883">
      <w:pPr>
        <w:pStyle w:val="Heading1"/>
      </w:pPr>
      <w:bookmarkStart w:id="48" w:name="_Toc184731868"/>
      <w:r w:rsidRPr="00C5190E">
        <w:t>What works, what is on offer in TOWER HAMLETS, and have any gaps or issues been flagged?</w:t>
      </w:r>
      <w:bookmarkEnd w:id="48"/>
    </w:p>
    <w:p w14:paraId="39B91343" w14:textId="77777777" w:rsidR="008A4883" w:rsidRPr="00C5190E" w:rsidRDefault="008A4883" w:rsidP="008A4883">
      <w:r w:rsidRPr="00C5190E">
        <w:t>The below sets out, for different offers detecting and reducing CVD risk:</w:t>
      </w:r>
    </w:p>
    <w:p w14:paraId="0C24BA1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An outline of offers in Tower Hamlets to detect and reduce CVD risks and manage CVD.</w:t>
      </w:r>
    </w:p>
    <w:p w14:paraId="780412D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The evidence base – does it work?</w:t>
      </w:r>
    </w:p>
    <w:p w14:paraId="4F54BAEB"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A summary of performance indicators (where these are available), possible gaps and issues flagged by stakeholders</w:t>
      </w:r>
    </w:p>
    <w:p w14:paraId="0093B55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Recommendations.</w:t>
      </w:r>
    </w:p>
    <w:p w14:paraId="3DA0C0FE" w14:textId="77777777" w:rsidR="008A4883" w:rsidRPr="00C5190E" w:rsidRDefault="008A4883" w:rsidP="008A4883">
      <w:r w:rsidRPr="00C5190E">
        <w:rPr>
          <w:b/>
          <w:bCs/>
        </w:rPr>
        <w:t>Note</w:t>
      </w:r>
      <w:r w:rsidRPr="00C5190E">
        <w:t xml:space="preserve">: This report is a needs assessment. This means the report seeks to investigate and understand what the impact of CVD is on the population of Tower Hamlets, the level of need for a range of CVD services, and the range of interventions in place to address this need. The report is not an evaluation; it has not been designed or resourced to assess the quality or impact of existing services. </w:t>
      </w:r>
    </w:p>
    <w:p w14:paraId="5B18A9D0" w14:textId="77777777" w:rsidR="008A4883" w:rsidRPr="00C5190E" w:rsidRDefault="008A4883" w:rsidP="008A4883">
      <w:pPr>
        <w:pStyle w:val="Heading2"/>
        <w:rPr>
          <w:color w:val="008800"/>
          <w:sz w:val="24"/>
          <w:szCs w:val="24"/>
        </w:rPr>
      </w:pPr>
      <w:bookmarkStart w:id="49" w:name="_Toc184731869"/>
      <w:r w:rsidRPr="00C5190E">
        <w:rPr>
          <w:color w:val="008800"/>
          <w:sz w:val="24"/>
          <w:szCs w:val="24"/>
        </w:rPr>
        <w:t>Overview: cost-effective and evidence-based preventative interventions</w:t>
      </w:r>
      <w:bookmarkEnd w:id="49"/>
    </w:p>
    <w:p w14:paraId="37D0C0BE" w14:textId="77777777" w:rsidR="008A4883" w:rsidRPr="00C5190E" w:rsidRDefault="008A4883" w:rsidP="008A4883"/>
    <w:p w14:paraId="5C377830" w14:textId="6429EF5D" w:rsidR="008A4883" w:rsidRPr="00C5190E" w:rsidRDefault="008A4883" w:rsidP="008A4883">
      <w:r w:rsidRPr="00C5190E">
        <w:t>NHS England, OHID and NICE have jointly produced a summary of evidence-based and cost-effective preventative interventions for CVD as part of the national CVD Prevention Programme.</w:t>
      </w:r>
      <w:r w:rsidRPr="00C5190E">
        <w:rPr>
          <w:rStyle w:val="EndnoteReference"/>
        </w:rPr>
        <w:endnoteReference w:id="120"/>
      </w:r>
      <w:r w:rsidRPr="00C5190E">
        <w:t xml:space="preserve"> These are calculated to deliver the greatest benefits in terms of:</w:t>
      </w:r>
    </w:p>
    <w:p w14:paraId="570AAB4B" w14:textId="77777777" w:rsidR="008A4883" w:rsidRPr="00C5190E" w:rsidRDefault="008A4883" w:rsidP="008A4883">
      <w:pPr>
        <w:pStyle w:val="ListParagraph"/>
        <w:numPr>
          <w:ilvl w:val="0"/>
          <w:numId w:val="18"/>
        </w:numPr>
        <w:rPr>
          <w:rFonts w:ascii="Arial" w:hAnsi="Arial" w:cs="Arial"/>
          <w:sz w:val="24"/>
          <w:szCs w:val="24"/>
        </w:rPr>
      </w:pPr>
      <w:r w:rsidRPr="00C5190E">
        <w:rPr>
          <w:rFonts w:ascii="Arial" w:hAnsi="Arial" w:cs="Arial"/>
          <w:sz w:val="24"/>
          <w:szCs w:val="24"/>
        </w:rPr>
        <w:t>Health inequalities</w:t>
      </w:r>
    </w:p>
    <w:p w14:paraId="4F5A3EA0" w14:textId="77777777" w:rsidR="008A4883" w:rsidRPr="00C5190E" w:rsidRDefault="008A4883" w:rsidP="008A4883">
      <w:pPr>
        <w:pStyle w:val="ListParagraph"/>
        <w:numPr>
          <w:ilvl w:val="0"/>
          <w:numId w:val="18"/>
        </w:numPr>
        <w:rPr>
          <w:rFonts w:ascii="Arial" w:hAnsi="Arial" w:cs="Arial"/>
          <w:sz w:val="24"/>
          <w:szCs w:val="24"/>
        </w:rPr>
      </w:pPr>
      <w:r w:rsidRPr="00C5190E">
        <w:rPr>
          <w:rFonts w:ascii="Arial" w:hAnsi="Arial" w:cs="Arial"/>
          <w:sz w:val="24"/>
          <w:szCs w:val="24"/>
        </w:rPr>
        <w:t>Excess mortality</w:t>
      </w:r>
    </w:p>
    <w:p w14:paraId="54216CEC" w14:textId="77777777" w:rsidR="008A4883" w:rsidRPr="00C5190E" w:rsidRDefault="008A4883" w:rsidP="008A4883">
      <w:pPr>
        <w:pStyle w:val="ListParagraph"/>
        <w:numPr>
          <w:ilvl w:val="0"/>
          <w:numId w:val="18"/>
        </w:numPr>
        <w:rPr>
          <w:rFonts w:ascii="Arial" w:hAnsi="Arial" w:cs="Arial"/>
          <w:sz w:val="24"/>
          <w:szCs w:val="24"/>
        </w:rPr>
      </w:pPr>
      <w:r w:rsidRPr="00C5190E">
        <w:rPr>
          <w:rFonts w:ascii="Arial" w:hAnsi="Arial" w:cs="Arial"/>
          <w:sz w:val="24"/>
          <w:szCs w:val="24"/>
        </w:rPr>
        <w:t>Admission rates</w:t>
      </w:r>
    </w:p>
    <w:p w14:paraId="215C69AF" w14:textId="77777777" w:rsidR="008A4883" w:rsidRPr="00C5190E" w:rsidRDefault="008A4883" w:rsidP="008A4883">
      <w:pPr>
        <w:pStyle w:val="ListParagraph"/>
        <w:numPr>
          <w:ilvl w:val="0"/>
          <w:numId w:val="18"/>
        </w:numPr>
        <w:rPr>
          <w:rFonts w:ascii="Arial" w:hAnsi="Arial" w:cs="Arial"/>
          <w:sz w:val="24"/>
          <w:szCs w:val="24"/>
        </w:rPr>
      </w:pPr>
      <w:r w:rsidRPr="00C5190E">
        <w:rPr>
          <w:rFonts w:ascii="Arial" w:hAnsi="Arial" w:cs="Arial"/>
          <w:sz w:val="24"/>
          <w:szCs w:val="24"/>
        </w:rPr>
        <w:lastRenderedPageBreak/>
        <w:t>A return on investment over 3 years.</w:t>
      </w:r>
    </w:p>
    <w:p w14:paraId="714F3124" w14:textId="77777777" w:rsidR="008A4883" w:rsidRPr="00C5190E" w:rsidRDefault="008A4883" w:rsidP="008A4883">
      <w:r w:rsidRPr="00C5190E">
        <w:t>Interventions to detect CVD risks</w:t>
      </w:r>
      <w:r w:rsidRPr="00C5190E">
        <w:rPr>
          <w:rStyle w:val="EndnoteReference"/>
        </w:rPr>
        <w:endnoteReference w:id="121"/>
      </w:r>
      <w:r w:rsidRPr="00C5190E">
        <w:t>:</w:t>
      </w:r>
    </w:p>
    <w:p w14:paraId="061D38BA"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 xml:space="preserve">Community pharmacy hypertension case finding. </w:t>
      </w:r>
      <w:r w:rsidRPr="00C5190E">
        <w:t xml:space="preserve">PHE estimates that for a 20% improvement in management of hypertension, to 140/90 mmHg target, system net savings would be estimated to be c£14 p.a. per controlled patient over a </w:t>
      </w:r>
      <w:proofErr w:type="gramStart"/>
      <w:r w:rsidRPr="00C5190E">
        <w:t>5 year</w:t>
      </w:r>
      <w:proofErr w:type="gramEnd"/>
      <w:r w:rsidRPr="00C5190E">
        <w:t xml:space="preserve"> horizon. Of these, c£5.75 would accrue to the NHS and c£7.91 would accrue to local authorities</w:t>
      </w:r>
      <w:r w:rsidRPr="00C5190E">
        <w:rPr>
          <w:rStyle w:val="EndnoteReference"/>
        </w:rPr>
        <w:endnoteReference w:id="122"/>
      </w:r>
    </w:p>
    <w:p w14:paraId="2A15FAC8"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 xml:space="preserve">Cholesterol search and risk stratification. This </w:t>
      </w:r>
      <w:r w:rsidRPr="00C5190E">
        <w:t>involves case finding and treatment of hypercholesterolaemia in people with high CVD-risk conditions, post-acute CVD event and in those with familial hypercholesterolaemia. Every 1mmol/l reduction in low-density lipoproteins (LDL) cholesterol reduces risk of a cardiovascular event by 25%.</w:t>
      </w:r>
      <w:r w:rsidRPr="00C5190E">
        <w:rPr>
          <w:rStyle w:val="EndnoteReference"/>
        </w:rPr>
        <w:endnoteReference w:id="123"/>
      </w:r>
    </w:p>
    <w:p w14:paraId="2842A1E0"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 xml:space="preserve">NHS health check. Across England, </w:t>
      </w:r>
      <w:r w:rsidRPr="00C5190E">
        <w:t>1 in 4 NHS Health Check attendees are identified as at risk of CVD. NHS England calculates that at a 50% take up rate, every £1 spent on the current NHS Health Check programme achieves a return of £2.93.</w:t>
      </w:r>
      <w:r w:rsidRPr="00C5190E">
        <w:rPr>
          <w:rStyle w:val="EndnoteReference"/>
        </w:rPr>
        <w:endnoteReference w:id="124"/>
      </w:r>
    </w:p>
    <w:p w14:paraId="1F48D256"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 xml:space="preserve">Case finding and direct-acting oral anticoagulation to prevent atrial fibrillation related strokes. To note, the National Screening Committee is currently reviewing evidence on the risks and benefits of expanding atrial fibrillation case finding. </w:t>
      </w:r>
    </w:p>
    <w:p w14:paraId="47B9FD6A" w14:textId="77777777" w:rsidR="008A4883" w:rsidRPr="00C5190E" w:rsidRDefault="008A4883" w:rsidP="008A4883">
      <w:r w:rsidRPr="00C5190E">
        <w:t>Interventions to reduce modifiable CVD risks</w:t>
      </w:r>
      <w:r w:rsidRPr="00C5190E">
        <w:rPr>
          <w:rStyle w:val="EndnoteReference"/>
        </w:rPr>
        <w:endnoteReference w:id="125"/>
      </w:r>
      <w:r w:rsidRPr="00C5190E">
        <w:t>:</w:t>
      </w:r>
    </w:p>
    <w:p w14:paraId="453BB2FC" w14:textId="77777777" w:rsidR="008A4883" w:rsidRPr="00C5190E" w:rsidRDefault="008A4883" w:rsidP="008A4883">
      <w:pPr>
        <w:pStyle w:val="ListParagraph"/>
        <w:numPr>
          <w:ilvl w:val="0"/>
          <w:numId w:val="4"/>
        </w:numPr>
        <w:spacing w:after="0"/>
        <w:rPr>
          <w:rFonts w:ascii="Arial" w:hAnsi="Arial" w:cs="Arial"/>
          <w:sz w:val="24"/>
          <w:szCs w:val="24"/>
        </w:rPr>
      </w:pPr>
      <w:r w:rsidRPr="00C5190E">
        <w:rPr>
          <w:rFonts w:ascii="Arial" w:eastAsia="Times New Roman" w:hAnsi="Arial" w:cs="Arial"/>
          <w:b/>
          <w:bCs/>
          <w:color w:val="202A30"/>
          <w:sz w:val="24"/>
          <w:szCs w:val="24"/>
          <w:lang w:eastAsia="en-GB"/>
        </w:rPr>
        <w:t>Tobacco dependence identification and treatment</w:t>
      </w:r>
      <w:r w:rsidRPr="00C5190E">
        <w:rPr>
          <w:rFonts w:ascii="Arial" w:eastAsia="Times New Roman" w:hAnsi="Arial" w:cs="Arial"/>
          <w:color w:val="202A30"/>
          <w:sz w:val="24"/>
          <w:szCs w:val="24"/>
          <w:lang w:eastAsia="en-GB"/>
        </w:rPr>
        <w:t xml:space="preserve">. </w:t>
      </w:r>
      <w:r w:rsidRPr="00C5190E">
        <w:rPr>
          <w:rFonts w:ascii="Arial" w:hAnsi="Arial" w:cs="Arial"/>
          <w:sz w:val="24"/>
          <w:szCs w:val="24"/>
        </w:rPr>
        <w:t>According to the NHS Secondary Prevention Programme, opt-out tobacco treatment reduces readmission (6%) and A&amp;E attendance (3%) at 1 year and reduces smoking-related physician visits (specialist 5% and GP 2%).</w:t>
      </w:r>
      <w:r w:rsidRPr="00C5190E">
        <w:rPr>
          <w:rStyle w:val="EndnoteReference"/>
          <w:sz w:val="24"/>
          <w:szCs w:val="24"/>
        </w:rPr>
        <w:endnoteReference w:id="126"/>
      </w:r>
    </w:p>
    <w:p w14:paraId="1E4E4178" w14:textId="77777777" w:rsidR="008A4883" w:rsidRPr="00C5190E" w:rsidRDefault="008A4883" w:rsidP="008A4883">
      <w:pPr>
        <w:pStyle w:val="ListParagraph"/>
        <w:numPr>
          <w:ilvl w:val="0"/>
          <w:numId w:val="4"/>
        </w:numPr>
        <w:spacing w:after="0"/>
        <w:rPr>
          <w:rFonts w:ascii="Arial" w:hAnsi="Arial" w:cs="Arial"/>
          <w:sz w:val="24"/>
          <w:szCs w:val="24"/>
          <w:lang w:eastAsia="en-GB"/>
        </w:rPr>
      </w:pPr>
      <w:r w:rsidRPr="00C5190E">
        <w:rPr>
          <w:rFonts w:ascii="Arial" w:eastAsia="Times New Roman" w:hAnsi="Arial" w:cs="Arial"/>
          <w:b/>
          <w:bCs/>
          <w:color w:val="202A30"/>
          <w:sz w:val="24"/>
          <w:szCs w:val="24"/>
          <w:lang w:eastAsia="en-GB"/>
        </w:rPr>
        <w:t>Weight management services</w:t>
      </w:r>
      <w:r w:rsidRPr="00C5190E">
        <w:rPr>
          <w:rFonts w:ascii="Arial" w:eastAsia="Times New Roman" w:hAnsi="Arial" w:cs="Arial"/>
          <w:color w:val="202A30"/>
          <w:sz w:val="24"/>
          <w:szCs w:val="24"/>
          <w:lang w:eastAsia="en-GB"/>
        </w:rPr>
        <w:t xml:space="preserve"> for those suffering from obesity, particularly those with diabetes and/or hypertension</w:t>
      </w:r>
      <w:r w:rsidRPr="00C5190E">
        <w:rPr>
          <w:rFonts w:ascii="Arial" w:hAnsi="Arial" w:cs="Arial"/>
          <w:sz w:val="24"/>
          <w:szCs w:val="24"/>
          <w:lang w:eastAsia="en-GB"/>
        </w:rPr>
        <w:t>, with effective weight management leading</w:t>
      </w:r>
      <w:r w:rsidRPr="00C5190E">
        <w:rPr>
          <w:rFonts w:ascii="Arial" w:hAnsi="Arial" w:cs="Arial"/>
          <w:sz w:val="24"/>
          <w:szCs w:val="24"/>
        </w:rPr>
        <w:t xml:space="preserve"> to improvements in blood pressure, blood glucose, HbA1C and triglycerides.</w:t>
      </w:r>
      <w:r w:rsidRPr="00C5190E">
        <w:rPr>
          <w:rStyle w:val="EndnoteReference"/>
          <w:sz w:val="24"/>
          <w:szCs w:val="24"/>
        </w:rPr>
        <w:endnoteReference w:id="127"/>
      </w:r>
      <w:r w:rsidRPr="00C5190E">
        <w:rPr>
          <w:rFonts w:ascii="Arial" w:hAnsi="Arial" w:cs="Arial"/>
          <w:sz w:val="24"/>
          <w:szCs w:val="24"/>
          <w:lang w:eastAsia="en-GB"/>
        </w:rPr>
        <w:t xml:space="preserve"> </w:t>
      </w:r>
      <w:r w:rsidRPr="00C5190E">
        <w:rPr>
          <w:rFonts w:ascii="Arial" w:hAnsi="Arial" w:cs="Arial"/>
          <w:sz w:val="24"/>
          <w:szCs w:val="24"/>
        </w:rPr>
        <w:t>A review on the long-term effects of weight-reducing diets in people with hypertension found that a reduction in body weight of approximately 4 kg would achieve a reduction of approximately 4.5 mmHg systolic blood pressure and of approximately 3.2 mmHg diastolic blood pressure.</w:t>
      </w:r>
      <w:r w:rsidRPr="00C5190E">
        <w:rPr>
          <w:rStyle w:val="EndnoteReference"/>
          <w:sz w:val="24"/>
          <w:szCs w:val="24"/>
        </w:rPr>
        <w:endnoteReference w:id="128"/>
      </w:r>
    </w:p>
    <w:p w14:paraId="3B325CDB"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b/>
          <w:bCs/>
          <w:color w:val="202A30"/>
        </w:rPr>
        <w:t>Identification of people with alcohol dependency</w:t>
      </w:r>
      <w:r w:rsidRPr="00C5190E">
        <w:rPr>
          <w:rFonts w:eastAsia="Times New Roman"/>
          <w:color w:val="202A30"/>
        </w:rPr>
        <w:t>, provision of specialist interventions and referral into community services for ongoing support and treatment. The NHS Secondary Prevention Programme focuses this recommendation on acute hospitals, with a pilot of alcohol care teams in acute hospitals showing a 3% reduction in readmissions during its first year and a return on investment of £3.85 for every £1 invested in the programme.</w:t>
      </w:r>
      <w:r w:rsidRPr="00C5190E">
        <w:rPr>
          <w:rStyle w:val="EndnoteReference"/>
          <w:rFonts w:eastAsia="Times New Roman"/>
          <w:color w:val="202A30"/>
        </w:rPr>
        <w:endnoteReference w:id="129"/>
      </w:r>
      <w:r w:rsidRPr="00C5190E">
        <w:rPr>
          <w:rFonts w:eastAsia="Times New Roman"/>
          <w:color w:val="202A30"/>
        </w:rPr>
        <w:t xml:space="preserve"> </w:t>
      </w:r>
    </w:p>
    <w:p w14:paraId="1621033F" w14:textId="77777777" w:rsidR="008A4883" w:rsidRPr="00C5190E" w:rsidRDefault="008A4883" w:rsidP="008A4883">
      <w:pPr>
        <w:shd w:val="clear" w:color="auto" w:fill="FFFFFF"/>
        <w:textAlignment w:val="baseline"/>
        <w:rPr>
          <w:rFonts w:eastAsia="Times New Roman"/>
          <w:color w:val="202A30"/>
        </w:rPr>
      </w:pPr>
      <w:r w:rsidRPr="00C5190E">
        <w:rPr>
          <w:rFonts w:eastAsia="Times New Roman"/>
          <w:color w:val="202A30"/>
        </w:rPr>
        <w:t>Interventions to manage CVD</w:t>
      </w:r>
      <w:r w:rsidRPr="00C5190E">
        <w:rPr>
          <w:rStyle w:val="EndnoteReference"/>
          <w:rFonts w:eastAsia="Times New Roman"/>
          <w:color w:val="202A30"/>
        </w:rPr>
        <w:endnoteReference w:id="130"/>
      </w:r>
      <w:r w:rsidRPr="00C5190E">
        <w:rPr>
          <w:rFonts w:eastAsia="Times New Roman"/>
          <w:color w:val="202A30"/>
        </w:rPr>
        <w:t>:</w:t>
      </w:r>
    </w:p>
    <w:p w14:paraId="0B863885"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b/>
          <w:bCs/>
          <w:color w:val="202A30"/>
        </w:rPr>
        <w:lastRenderedPageBreak/>
        <w:t>Cardiac rehabilitation</w:t>
      </w:r>
      <w:r w:rsidRPr="00C5190E">
        <w:rPr>
          <w:rFonts w:eastAsia="Times New Roman"/>
          <w:color w:val="202A30"/>
        </w:rPr>
        <w:t xml:space="preserve"> for patients post-ACS and diagnosis of heart failure. </w:t>
      </w:r>
      <w:r w:rsidRPr="00C5190E">
        <w:t>According to the NHS Secondary Prevention Programme, Cardiac rehab reduces readmissions by an estimated 31% over 6-12 months.</w:t>
      </w:r>
      <w:r w:rsidRPr="00C5190E">
        <w:rPr>
          <w:rStyle w:val="EndnoteReference"/>
        </w:rPr>
        <w:endnoteReference w:id="131"/>
      </w:r>
    </w:p>
    <w:p w14:paraId="3732F55F"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b/>
          <w:bCs/>
          <w:color w:val="202A30"/>
        </w:rPr>
        <w:t>Optimisation of hypertension treatment.</w:t>
      </w:r>
      <w:r w:rsidRPr="00C5190E">
        <w:t xml:space="preserve"> NICE references a major systematic review which found that, in populations whose high blood pressure was corrected, every 10mmHg reduction in BP resulted in a 17% reduction in coronary heart disease, a 27% reduction in stroke, a 28% reduction in heart failure, and a significant 13% reduction in all-cause mortality</w:t>
      </w:r>
      <w:r w:rsidRPr="00C5190E">
        <w:rPr>
          <w:rFonts w:eastAsia="Times New Roman"/>
          <w:color w:val="202A30"/>
        </w:rPr>
        <w:t>.</w:t>
      </w:r>
    </w:p>
    <w:p w14:paraId="5848DCFB" w14:textId="77777777" w:rsidR="00C5190E" w:rsidRPr="00C5190E" w:rsidRDefault="00C5190E" w:rsidP="008A4883">
      <w:pPr>
        <w:shd w:val="clear" w:color="auto" w:fill="FFFFFF"/>
        <w:textAlignment w:val="baseline"/>
        <w:rPr>
          <w:rFonts w:eastAsia="Times New Roman"/>
          <w:color w:val="202A30"/>
        </w:rPr>
      </w:pPr>
    </w:p>
    <w:p w14:paraId="38FC1A0D" w14:textId="763E8A34" w:rsidR="008A4883" w:rsidRPr="00C5190E" w:rsidRDefault="008A4883" w:rsidP="008A4883">
      <w:pPr>
        <w:shd w:val="clear" w:color="auto" w:fill="FFFFFF"/>
        <w:textAlignment w:val="baseline"/>
        <w:rPr>
          <w:rFonts w:eastAsia="Times New Roman"/>
          <w:color w:val="202A30"/>
        </w:rPr>
      </w:pPr>
      <w:r w:rsidRPr="00C5190E">
        <w:rPr>
          <w:rFonts w:eastAsia="Times New Roman"/>
          <w:color w:val="202A30"/>
        </w:rPr>
        <w:t>Out of scope for this HNA:</w:t>
      </w:r>
    </w:p>
    <w:p w14:paraId="3A8024B6"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Optimisation of heart failure treatment through annual reviews</w:t>
      </w:r>
    </w:p>
    <w:p w14:paraId="610D389A"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rPr>
          <w:rFonts w:eastAsia="Times New Roman"/>
          <w:color w:val="202A30"/>
        </w:rPr>
        <w:t>Optimising management post ACS, including lipid management.</w:t>
      </w:r>
    </w:p>
    <w:p w14:paraId="534147A8" w14:textId="77777777" w:rsidR="008A4883" w:rsidRPr="00C5190E" w:rsidRDefault="008A4883" w:rsidP="008A4883">
      <w:pPr>
        <w:numPr>
          <w:ilvl w:val="0"/>
          <w:numId w:val="4"/>
        </w:numPr>
        <w:shd w:val="clear" w:color="auto" w:fill="FFFFFF"/>
        <w:spacing w:line="259" w:lineRule="auto"/>
        <w:textAlignment w:val="baseline"/>
        <w:rPr>
          <w:rFonts w:eastAsia="Times New Roman"/>
          <w:color w:val="202A30"/>
        </w:rPr>
      </w:pPr>
      <w:r w:rsidRPr="00C5190E">
        <w:t>Implementing the diabetes 9 care processes. According to the NHS Secondary Prevention Programme, this is associated with reductions in all types of emergency admissions by 22-26%.</w:t>
      </w:r>
      <w:r w:rsidRPr="00C5190E">
        <w:rPr>
          <w:rStyle w:val="EndnoteReference"/>
        </w:rPr>
        <w:endnoteReference w:id="132"/>
      </w:r>
    </w:p>
    <w:p w14:paraId="0A66DE76" w14:textId="77777777" w:rsidR="008A4883" w:rsidRPr="00C5190E" w:rsidRDefault="008A4883" w:rsidP="008A4883">
      <w:r w:rsidRPr="00C5190E">
        <w:t xml:space="preserve">The NHS </w:t>
      </w:r>
      <w:proofErr w:type="spellStart"/>
      <w:r w:rsidRPr="00C5190E">
        <w:t>RightCare</w:t>
      </w:r>
      <w:proofErr w:type="spellEnd"/>
      <w:r w:rsidRPr="00C5190E">
        <w:t xml:space="preserve"> and PHE CVD Prevention Pathway also summarises evidence-based and high impact interventions to prevent and manage CVD and reduce inequalities</w:t>
      </w:r>
      <w:r w:rsidRPr="00C5190E">
        <w:rPr>
          <w:rStyle w:val="EndnoteReference"/>
        </w:rPr>
        <w:endnoteReference w:id="133"/>
      </w:r>
      <w:r w:rsidRPr="00C5190E">
        <w:t>:</w:t>
      </w:r>
    </w:p>
    <w:p w14:paraId="277113F5" w14:textId="77777777" w:rsidR="008A4883" w:rsidRPr="00C5190E" w:rsidRDefault="008A4883" w:rsidP="008A4883">
      <w:r w:rsidRPr="00C5190E">
        <w:rPr>
          <w:noProof/>
        </w:rPr>
        <w:drawing>
          <wp:inline distT="0" distB="0" distL="0" distR="0" wp14:anchorId="2FB5DA09" wp14:editId="5443D4E7">
            <wp:extent cx="5731510" cy="3274060"/>
            <wp:effectExtent l="0" t="0" r="2540" b="2540"/>
            <wp:docPr id="36" name="Picture 36" descr="Diagram illustrating the NHS RightCare and PHE CVD prevention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illustrating the NHS RightCare and PHE CVD prevention pathway."/>
                    <pic:cNvPicPr/>
                  </pic:nvPicPr>
                  <pic:blipFill>
                    <a:blip r:embed="rId67"/>
                    <a:stretch>
                      <a:fillRect/>
                    </a:stretch>
                  </pic:blipFill>
                  <pic:spPr>
                    <a:xfrm>
                      <a:off x="0" y="0"/>
                      <a:ext cx="5731510" cy="3274060"/>
                    </a:xfrm>
                    <a:prstGeom prst="rect">
                      <a:avLst/>
                    </a:prstGeom>
                  </pic:spPr>
                </pic:pic>
              </a:graphicData>
            </a:graphic>
          </wp:inline>
        </w:drawing>
      </w:r>
    </w:p>
    <w:p w14:paraId="38177599" w14:textId="77777777" w:rsidR="008A4883" w:rsidRPr="00C5190E" w:rsidRDefault="008A4883" w:rsidP="008A4883">
      <w:r w:rsidRPr="00C5190E">
        <w:t xml:space="preserve">Figure 42: NHS </w:t>
      </w:r>
      <w:proofErr w:type="spellStart"/>
      <w:r w:rsidRPr="00C5190E">
        <w:t>RightCare</w:t>
      </w:r>
      <w:proofErr w:type="spellEnd"/>
      <w:r w:rsidRPr="00C5190E">
        <w:t xml:space="preserve"> and PHE CVD Prevention Pathway.</w:t>
      </w:r>
    </w:p>
    <w:p w14:paraId="77072F04" w14:textId="77777777" w:rsidR="008A4883" w:rsidRPr="00C5190E" w:rsidRDefault="008A4883" w:rsidP="008A4883">
      <w:r w:rsidRPr="00C5190E">
        <w:t>The pathway highlights the need for:</w:t>
      </w:r>
    </w:p>
    <w:p w14:paraId="69A3B4BF"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Managing high risk conditions</w:t>
      </w:r>
    </w:p>
    <w:p w14:paraId="4859ECD0"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Cross-cutting interventions to prevent CVD events</w:t>
      </w:r>
    </w:p>
    <w:p w14:paraId="3CDEB0D8"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High value interventions for hypertension, atrial fibrillation, high cholesterol, diabetes, non-diabetic hyperglycaemia and chronic kidney disease. These </w:t>
      </w:r>
      <w:r w:rsidRPr="00C5190E">
        <w:rPr>
          <w:rFonts w:ascii="Arial" w:hAnsi="Arial" w:cs="Arial"/>
          <w:sz w:val="24"/>
          <w:szCs w:val="24"/>
        </w:rPr>
        <w:lastRenderedPageBreak/>
        <w:t xml:space="preserve">conditions impact stroke and heart attack </w:t>
      </w:r>
      <w:proofErr w:type="gramStart"/>
      <w:r w:rsidRPr="00C5190E">
        <w:rPr>
          <w:rFonts w:ascii="Arial" w:hAnsi="Arial" w:cs="Arial"/>
          <w:sz w:val="24"/>
          <w:szCs w:val="24"/>
        </w:rPr>
        <w:t>incidence, and</w:t>
      </w:r>
      <w:proofErr w:type="gramEnd"/>
      <w:r w:rsidRPr="00C5190E">
        <w:rPr>
          <w:rFonts w:ascii="Arial" w:hAnsi="Arial" w:cs="Arial"/>
          <w:sz w:val="24"/>
          <w:szCs w:val="24"/>
        </w:rPr>
        <w:t xml:space="preserve"> require early diagnosis and treatment - most of which takes place through primary care. </w:t>
      </w:r>
    </w:p>
    <w:p w14:paraId="46331AAC" w14:textId="77777777" w:rsidR="008A4883" w:rsidRPr="00C5190E" w:rsidRDefault="008A4883" w:rsidP="008A4883">
      <w:r w:rsidRPr="00C5190E">
        <w:t>Alongside this, NICE has produced guidelines for professionals on detecting higher risk, prescribing treatment like statins, supporting lifestyle changes and reducing exposure to modifiable risk factors.</w:t>
      </w:r>
      <w:r w:rsidRPr="00C5190E">
        <w:rPr>
          <w:rStyle w:val="EndnoteReference"/>
        </w:rPr>
        <w:endnoteReference w:id="134"/>
      </w:r>
      <w:r w:rsidRPr="00C5190E">
        <w:t xml:space="preserve"> </w:t>
      </w:r>
    </w:p>
    <w:p w14:paraId="319307E9" w14:textId="77777777" w:rsidR="008A4883" w:rsidRPr="00C5190E" w:rsidRDefault="008A4883" w:rsidP="008A4883">
      <w:pPr>
        <w:pStyle w:val="Heading2"/>
        <w:rPr>
          <w:color w:val="008800"/>
          <w:sz w:val="24"/>
          <w:szCs w:val="24"/>
        </w:rPr>
      </w:pPr>
      <w:bookmarkStart w:id="50" w:name="_Toc184731870"/>
      <w:r w:rsidRPr="00C5190E">
        <w:rPr>
          <w:color w:val="008800"/>
          <w:sz w:val="24"/>
          <w:szCs w:val="24"/>
        </w:rPr>
        <w:t>Context for CVD support offers: the COVID19 pandemic</w:t>
      </w:r>
      <w:bookmarkEnd w:id="50"/>
    </w:p>
    <w:p w14:paraId="70A33DCC" w14:textId="77777777" w:rsidR="008A4883" w:rsidRPr="00C5190E" w:rsidRDefault="008A4883" w:rsidP="008A4883">
      <w:r w:rsidRPr="00C5190E">
        <w:t xml:space="preserve">The COVID19 pandemic is important context as we review local data comparing year-on-year performance in CVD detection and management. It impacted CVD risk factor detection and treatment across England, and in many </w:t>
      </w:r>
      <w:proofErr w:type="gramStart"/>
      <w:r w:rsidRPr="00C5190E">
        <w:t>cases</w:t>
      </w:r>
      <w:proofErr w:type="gramEnd"/>
      <w:r w:rsidRPr="00C5190E">
        <w:t xml:space="preserve"> this has not yet returned to normal performance. </w:t>
      </w:r>
    </w:p>
    <w:p w14:paraId="4186B83D" w14:textId="77777777" w:rsidR="008A4883" w:rsidRPr="00C5190E" w:rsidRDefault="008A4883" w:rsidP="008A4883">
      <w:r w:rsidRPr="00C5190E">
        <w:t>CVDPREVENT data from 93% of GP practices in England shows that from March 2020-21</w:t>
      </w:r>
      <w:r w:rsidRPr="00C5190E">
        <w:rPr>
          <w:rStyle w:val="EndnoteReference"/>
        </w:rPr>
        <w:endnoteReference w:id="135"/>
      </w:r>
      <w:r w:rsidRPr="00C5190E">
        <w:t>:</w:t>
      </w:r>
    </w:p>
    <w:p w14:paraId="6856E32F"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Hypertension diagnoses were 30% lower than the previous year </w:t>
      </w:r>
    </w:p>
    <w:p w14:paraId="685678E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Blood pressure monitoring reduced by 25.2 percentage points (see Figure 43), and a similar pattern of reduction was seen for cholesterol readings (Figure 44</w:t>
      </w:r>
      <w:proofErr w:type="gramStart"/>
      <w:r w:rsidRPr="00C5190E">
        <w:rPr>
          <w:rFonts w:ascii="Arial" w:hAnsi="Arial" w:cs="Arial"/>
          <w:sz w:val="24"/>
          <w:szCs w:val="24"/>
        </w:rPr>
        <w:t>);</w:t>
      </w:r>
      <w:proofErr w:type="gramEnd"/>
    </w:p>
    <w:p w14:paraId="58695FA1"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Treatment of hypertension to target dropped 21.4 percentage </w:t>
      </w:r>
      <w:proofErr w:type="gramStart"/>
      <w:r w:rsidRPr="00C5190E">
        <w:rPr>
          <w:rFonts w:ascii="Arial" w:hAnsi="Arial" w:cs="Arial"/>
          <w:sz w:val="24"/>
          <w:szCs w:val="24"/>
        </w:rPr>
        <w:t>points;</w:t>
      </w:r>
      <w:proofErr w:type="gramEnd"/>
    </w:p>
    <w:p w14:paraId="5D868D4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The drops were similar across deprivation quintiles and ethnic groups. </w:t>
      </w:r>
    </w:p>
    <w:p w14:paraId="0DE715A5" w14:textId="77777777" w:rsidR="008A4883" w:rsidRPr="00C5190E" w:rsidRDefault="008A4883" w:rsidP="008A4883">
      <w:r w:rsidRPr="00C5190E">
        <w:rPr>
          <w:noProof/>
        </w:rPr>
        <w:drawing>
          <wp:inline distT="0" distB="0" distL="0" distR="0" wp14:anchorId="6677AC82" wp14:editId="0098D50A">
            <wp:extent cx="5731510" cy="2507615"/>
            <wp:effectExtent l="0" t="0" r="2540" b="6985"/>
            <wp:docPr id="8" name="Picture 8" descr="Graph showing number of blood pressure readings recorded by month from 2019 to 2021 in GP practices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number of blood pressure readings recorded by month from 2019 to 2021 in GP practices in England"/>
                    <pic:cNvPicPr/>
                  </pic:nvPicPr>
                  <pic:blipFill>
                    <a:blip r:embed="rId68"/>
                    <a:stretch>
                      <a:fillRect/>
                    </a:stretch>
                  </pic:blipFill>
                  <pic:spPr>
                    <a:xfrm>
                      <a:off x="0" y="0"/>
                      <a:ext cx="5731510" cy="2507615"/>
                    </a:xfrm>
                    <a:prstGeom prst="rect">
                      <a:avLst/>
                    </a:prstGeom>
                  </pic:spPr>
                </pic:pic>
              </a:graphicData>
            </a:graphic>
          </wp:inline>
        </w:drawing>
      </w:r>
    </w:p>
    <w:p w14:paraId="75361289" w14:textId="77777777" w:rsidR="008A4883" w:rsidRPr="00C5190E" w:rsidRDefault="008A4883" w:rsidP="008A4883">
      <w:r w:rsidRPr="00C5190E">
        <w:t>Figure 43: Number of blood pressure readings recorded by month from 2019-21, England total. Source: CVD Prevent.</w:t>
      </w:r>
    </w:p>
    <w:p w14:paraId="3672096E" w14:textId="77777777" w:rsidR="008A4883" w:rsidRPr="00C5190E" w:rsidRDefault="008A4883" w:rsidP="008A4883">
      <w:r w:rsidRPr="00C5190E">
        <w:rPr>
          <w:noProof/>
        </w:rPr>
        <w:lastRenderedPageBreak/>
        <w:drawing>
          <wp:inline distT="0" distB="0" distL="0" distR="0" wp14:anchorId="68189FE9" wp14:editId="7D615B38">
            <wp:extent cx="5731510" cy="2522220"/>
            <wp:effectExtent l="0" t="0" r="2540" b="0"/>
            <wp:docPr id="9" name="Picture 9" descr="Graph showing count of cholesterol readings recorded by month from 2019 to 2021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count of cholesterol readings recorded by month from 2019 to 2021 in England"/>
                    <pic:cNvPicPr/>
                  </pic:nvPicPr>
                  <pic:blipFill>
                    <a:blip r:embed="rId69"/>
                    <a:stretch>
                      <a:fillRect/>
                    </a:stretch>
                  </pic:blipFill>
                  <pic:spPr>
                    <a:xfrm>
                      <a:off x="0" y="0"/>
                      <a:ext cx="5731510" cy="2522220"/>
                    </a:xfrm>
                    <a:prstGeom prst="rect">
                      <a:avLst/>
                    </a:prstGeom>
                  </pic:spPr>
                </pic:pic>
              </a:graphicData>
            </a:graphic>
          </wp:inline>
        </w:drawing>
      </w:r>
    </w:p>
    <w:p w14:paraId="4FE09DF2" w14:textId="77777777" w:rsidR="008A4883" w:rsidRPr="00C5190E" w:rsidRDefault="008A4883" w:rsidP="008A4883">
      <w:r w:rsidRPr="00C5190E">
        <w:t>Figure 44: Count of cholesterol readings recorded by month from 2019-21, England total. Source: CVD Prevent.</w:t>
      </w:r>
    </w:p>
    <w:p w14:paraId="771836B6" w14:textId="77777777" w:rsidR="008A4883" w:rsidRPr="00C5190E" w:rsidRDefault="008A4883" w:rsidP="008A4883">
      <w:pPr>
        <w:pStyle w:val="Heading2"/>
        <w:rPr>
          <w:color w:val="008800"/>
          <w:sz w:val="24"/>
          <w:szCs w:val="24"/>
        </w:rPr>
      </w:pPr>
      <w:bookmarkStart w:id="51" w:name="_Toc184731871"/>
      <w:r w:rsidRPr="00C5190E">
        <w:rPr>
          <w:color w:val="008800"/>
          <w:sz w:val="24"/>
          <w:szCs w:val="24"/>
        </w:rPr>
        <w:t>Detecting CVD risk</w:t>
      </w:r>
      <w:bookmarkEnd w:id="51"/>
    </w:p>
    <w:p w14:paraId="76F7D03C" w14:textId="77777777" w:rsidR="008A4883" w:rsidRPr="00C5190E" w:rsidRDefault="008A4883" w:rsidP="008A4883"/>
    <w:p w14:paraId="1BFC9233" w14:textId="77777777" w:rsidR="008A4883" w:rsidRPr="00C5190E" w:rsidRDefault="008A4883" w:rsidP="008A4883">
      <w:pPr>
        <w:pStyle w:val="Heading3"/>
        <w:rPr>
          <w:rFonts w:ascii="Arial" w:hAnsi="Arial" w:cs="Arial"/>
        </w:rPr>
      </w:pPr>
      <w:bookmarkStart w:id="52" w:name="_Toc83734418"/>
      <w:bookmarkStart w:id="53" w:name="_Toc83736671"/>
      <w:bookmarkStart w:id="54" w:name="_Toc84426257"/>
      <w:bookmarkStart w:id="55" w:name="_Toc184731872"/>
      <w:r w:rsidRPr="00C5190E">
        <w:rPr>
          <w:rFonts w:ascii="Arial" w:hAnsi="Arial" w:cs="Arial"/>
        </w:rPr>
        <w:t>NHS Health Checks</w:t>
      </w:r>
      <w:bookmarkEnd w:id="52"/>
      <w:bookmarkEnd w:id="53"/>
      <w:bookmarkEnd w:id="54"/>
      <w:bookmarkEnd w:id="55"/>
    </w:p>
    <w:p w14:paraId="43816081"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What is it</w:t>
      </w:r>
    </w:p>
    <w:p w14:paraId="5560149F" w14:textId="77777777" w:rsidR="008A4883" w:rsidRPr="00C5190E" w:rsidRDefault="008A4883" w:rsidP="008A4883">
      <w:r w:rsidRPr="00C5190E">
        <w:t xml:space="preserve">NHS Health Checks are for people aged 40 to 74, to identify risks related to CVD and other conditions, and to support lifestyle risk management. Those with pre-existing relevant conditions are not eligible; those without are invited every 5 years.  Health checks are provided by GPs and results are included in the primary care record to enable ongoing management. </w:t>
      </w:r>
    </w:p>
    <w:p w14:paraId="6203F6D8" w14:textId="77777777" w:rsidR="008A4883" w:rsidRPr="00C5190E" w:rsidRDefault="008A4883" w:rsidP="008A4883">
      <w:r w:rsidRPr="00C5190E">
        <w:t xml:space="preserve">For more information on the Health Checks programme see https://www.healthcheck.nhs.uk/. </w:t>
      </w:r>
    </w:p>
    <w:p w14:paraId="4D21A990" w14:textId="77777777" w:rsidR="008A4883" w:rsidRPr="00C5190E" w:rsidRDefault="008A4883" w:rsidP="008A4883">
      <w:r w:rsidRPr="00C5190E">
        <w:t>There are also online NHS tools available such as the Heart Age Test</w:t>
      </w:r>
      <w:r w:rsidRPr="00C5190E">
        <w:rPr>
          <w:rStyle w:val="EndnoteReference"/>
        </w:rPr>
        <w:endnoteReference w:id="136"/>
      </w:r>
      <w:r w:rsidRPr="00C5190E">
        <w:t xml:space="preserve"> or the How Are You Now quiz</w:t>
      </w:r>
      <w:r w:rsidRPr="00C5190E">
        <w:rPr>
          <w:rStyle w:val="EndnoteReference"/>
        </w:rPr>
        <w:endnoteReference w:id="137"/>
      </w:r>
      <w:r w:rsidRPr="00C5190E">
        <w:t>.</w:t>
      </w:r>
    </w:p>
    <w:p w14:paraId="1F72E523"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Does it work?</w:t>
      </w:r>
    </w:p>
    <w:p w14:paraId="15CD31CE" w14:textId="77777777" w:rsidR="008A4883" w:rsidRPr="00C5190E" w:rsidRDefault="008A4883" w:rsidP="008A4883">
      <w:r w:rsidRPr="00C5190E">
        <w:t>National research shows that the health checks programme is cost effective, can prevent illness and has the potential to save 250 – 500 lives each year across England.</w:t>
      </w:r>
      <w:r w:rsidRPr="00C5190E">
        <w:rPr>
          <w:rStyle w:val="EndnoteReference"/>
        </w:rPr>
        <w:endnoteReference w:id="138"/>
      </w:r>
      <w:r w:rsidRPr="00C5190E">
        <w:t>,</w:t>
      </w:r>
      <w:r w:rsidRPr="00C5190E">
        <w:rPr>
          <w:rStyle w:val="EndnoteReference"/>
        </w:rPr>
        <w:endnoteReference w:id="139"/>
      </w:r>
      <w:r w:rsidRPr="00C5190E">
        <w:t xml:space="preserve"> It also shows that there is equitable take up of checks among high CVD risk groups and prioritising these groups is cost effective.</w:t>
      </w:r>
      <w:r w:rsidRPr="00C5190E">
        <w:rPr>
          <w:rStyle w:val="EndnoteReference"/>
        </w:rPr>
        <w:endnoteReference w:id="140"/>
      </w:r>
      <w:r w:rsidRPr="00C5190E">
        <w:t xml:space="preserve"> </w:t>
      </w:r>
    </w:p>
    <w:p w14:paraId="7BFC6740"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Tower Hamlets offer</w:t>
      </w:r>
    </w:p>
    <w:p w14:paraId="1D120407" w14:textId="77777777" w:rsidR="008A4883" w:rsidRPr="00C5190E" w:rsidRDefault="008A4883" w:rsidP="008A4883">
      <w:pPr>
        <w:rPr>
          <w:color w:val="000000"/>
        </w:rPr>
      </w:pPr>
      <w:r w:rsidRPr="00C5190E">
        <w:rPr>
          <w:rStyle w:val="eop"/>
          <w:rFonts w:eastAsia="Calibri"/>
          <w:lang w:val="en-US"/>
        </w:rPr>
        <w:t xml:space="preserve">Alongside the standard health checks offer, Tower Hamlets has also </w:t>
      </w:r>
      <w:r w:rsidRPr="00C5190E">
        <w:rPr>
          <w:rStyle w:val="normaltextrun"/>
          <w:color w:val="000000"/>
        </w:rPr>
        <w:t xml:space="preserve">added a 'high risk health check' package to fund annual reviews for anyone with moderate risk for CVD (a </w:t>
      </w:r>
      <w:proofErr w:type="spellStart"/>
      <w:r w:rsidRPr="00C5190E">
        <w:rPr>
          <w:rStyle w:val="spellingerror"/>
          <w:color w:val="000000"/>
        </w:rPr>
        <w:t>QRisk</w:t>
      </w:r>
      <w:proofErr w:type="spellEnd"/>
      <w:r w:rsidRPr="00C5190E">
        <w:rPr>
          <w:rStyle w:val="spellingerror"/>
          <w:color w:val="000000"/>
        </w:rPr>
        <w:t xml:space="preserve"> score</w:t>
      </w:r>
      <w:r w:rsidRPr="00C5190E">
        <w:rPr>
          <w:rStyle w:val="normaltextrun"/>
          <w:color w:val="000000"/>
        </w:rPr>
        <w:t xml:space="preserve"> &gt;10) who are not on another care package like hypertension or diabetes. </w:t>
      </w:r>
      <w:r w:rsidRPr="00C5190E">
        <w:rPr>
          <w:color w:val="000000" w:themeColor="text1"/>
        </w:rPr>
        <w:t xml:space="preserve">Primary care dashboards by CEG flag for GP practices which patients may be at higher risk or needing review, for example for statins prescriptions. </w:t>
      </w:r>
    </w:p>
    <w:p w14:paraId="57314B18" w14:textId="77777777" w:rsidR="008A4883" w:rsidRPr="00C5190E" w:rsidRDefault="008A4883" w:rsidP="008A4883">
      <w:pPr>
        <w:rPr>
          <w:rStyle w:val="normaltextrun"/>
          <w:color w:val="000000"/>
        </w:rPr>
      </w:pPr>
      <w:r w:rsidRPr="00C5190E">
        <w:rPr>
          <w:rStyle w:val="normaltextrun"/>
          <w:color w:val="000000"/>
        </w:rPr>
        <w:t>The only standard blood check is cholesterol, </w:t>
      </w:r>
      <w:r w:rsidRPr="00C5190E">
        <w:rPr>
          <w:rStyle w:val="spellingerror"/>
        </w:rPr>
        <w:t>but there has been a</w:t>
      </w:r>
      <w:r w:rsidRPr="00C5190E">
        <w:rPr>
          <w:rStyle w:val="normaltextrun"/>
          <w:color w:val="000000"/>
        </w:rPr>
        <w:t xml:space="preserve"> move to monitor HB1aC in </w:t>
      </w:r>
      <w:r w:rsidRPr="00C5190E">
        <w:rPr>
          <w:rStyle w:val="eop"/>
          <w:rFonts w:eastAsia="Calibri"/>
          <w:lang w:val="en-US"/>
        </w:rPr>
        <w:t xml:space="preserve">Tower Hamlets </w:t>
      </w:r>
      <w:r w:rsidRPr="00C5190E">
        <w:rPr>
          <w:rStyle w:val="normaltextrun"/>
          <w:color w:val="000000"/>
        </w:rPr>
        <w:t xml:space="preserve">and in some </w:t>
      </w:r>
      <w:proofErr w:type="gramStart"/>
      <w:r w:rsidRPr="00C5190E">
        <w:rPr>
          <w:rStyle w:val="normaltextrun"/>
          <w:color w:val="000000"/>
        </w:rPr>
        <w:t>practices</w:t>
      </w:r>
      <w:proofErr w:type="gramEnd"/>
      <w:r w:rsidRPr="00C5190E">
        <w:rPr>
          <w:rStyle w:val="normaltextrun"/>
          <w:color w:val="000000"/>
        </w:rPr>
        <w:t xml:space="preserve"> they run </w:t>
      </w:r>
      <w:proofErr w:type="spellStart"/>
      <w:r w:rsidRPr="00C5190E">
        <w:rPr>
          <w:rStyle w:val="spellingerror"/>
          <w:color w:val="000000"/>
        </w:rPr>
        <w:t>QDiabetes</w:t>
      </w:r>
      <w:proofErr w:type="spellEnd"/>
      <w:r w:rsidRPr="00C5190E">
        <w:rPr>
          <w:rStyle w:val="normaltextrun"/>
          <w:color w:val="000000"/>
        </w:rPr>
        <w:t> score with partial figures to see if HB1AC check helpful – not widespread at present but could be. </w:t>
      </w:r>
    </w:p>
    <w:p w14:paraId="191ACDA9"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lastRenderedPageBreak/>
        <w:t>Performance, gaps and issues</w:t>
      </w:r>
    </w:p>
    <w:p w14:paraId="34507C20" w14:textId="77777777" w:rsidR="008A4883" w:rsidRPr="00C5190E" w:rsidRDefault="008A4883" w:rsidP="008A4883">
      <w:r w:rsidRPr="00C5190E">
        <w:t>The below sets out summary statistics from the OHID Fingertips tool which summarises GP-reported data on the % of all eligible people invited for an NHS Health Check in the year 2021/22, the % of all eligible people receiving one, and the % of those invited taking them up.</w:t>
      </w:r>
      <w:r w:rsidRPr="00C5190E">
        <w:rPr>
          <w:rStyle w:val="EndnoteReference"/>
        </w:rPr>
        <w:endnoteReference w:id="141"/>
      </w:r>
    </w:p>
    <w:p w14:paraId="0EB6A627" w14:textId="77777777" w:rsidR="008A4883" w:rsidRPr="00C5190E" w:rsidRDefault="008A4883" w:rsidP="008A4883"/>
    <w:p w14:paraId="1010E76F" w14:textId="77777777" w:rsidR="008A4883" w:rsidRPr="00C5190E" w:rsidRDefault="008A4883" w:rsidP="008A4883">
      <w:r w:rsidRPr="00C5190E">
        <w:rPr>
          <w:noProof/>
        </w:rPr>
        <w:drawing>
          <wp:inline distT="0" distB="0" distL="0" distR="0" wp14:anchorId="1E269C41" wp14:editId="1E90D323">
            <wp:extent cx="5699051" cy="5640962"/>
            <wp:effectExtent l="0" t="0" r="0" b="0"/>
            <wp:docPr id="329051511" name="Picture 329051511" descr="Summary diagram of Tower Hamlets NHS Health Checks programme performance compared to CIPFA neighbour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1511" name="Picture 329051511" descr="Summary diagram of Tower Hamlets NHS Health Checks programme performance compared to CIPFA neighbours and England"/>
                    <pic:cNvPicPr/>
                  </pic:nvPicPr>
                  <pic:blipFill>
                    <a:blip r:embed="rId70"/>
                    <a:stretch>
                      <a:fillRect/>
                    </a:stretch>
                  </pic:blipFill>
                  <pic:spPr>
                    <a:xfrm>
                      <a:off x="0" y="0"/>
                      <a:ext cx="5717830" cy="5659549"/>
                    </a:xfrm>
                    <a:prstGeom prst="rect">
                      <a:avLst/>
                    </a:prstGeom>
                  </pic:spPr>
                </pic:pic>
              </a:graphicData>
            </a:graphic>
          </wp:inline>
        </w:drawing>
      </w:r>
    </w:p>
    <w:p w14:paraId="738B48D1" w14:textId="77777777" w:rsidR="008A4883" w:rsidRPr="00C5190E" w:rsidRDefault="008A4883" w:rsidP="008A4883">
      <w:r w:rsidRPr="00C5190E">
        <w:t>Figure 45: Summary of Tower Hamlets NHS Health Checks performance, compared with CIPFA statistical neighbours average and England average values. Source: Fingertips</w:t>
      </w:r>
    </w:p>
    <w:p w14:paraId="41755C4F"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Follow-up actions from health checks</w:t>
      </w:r>
    </w:p>
    <w:p w14:paraId="4E630935" w14:textId="77777777" w:rsidR="008A4883" w:rsidRPr="00C5190E" w:rsidRDefault="008A4883" w:rsidP="008A4883">
      <w:r w:rsidRPr="00C5190E">
        <w:t>The following summary of follow-up actions from health checks uses data from the CEG Health Checks Dashboard.</w:t>
      </w:r>
      <w:r w:rsidRPr="00C5190E">
        <w:rPr>
          <w:rStyle w:val="FootnoteReference"/>
        </w:rPr>
        <w:footnoteReference w:id="5"/>
      </w:r>
      <w:r w:rsidRPr="00C5190E">
        <w:t xml:space="preserve"> </w:t>
      </w:r>
    </w:p>
    <w:p w14:paraId="48650D2C" w14:textId="77777777" w:rsidR="008A4883" w:rsidRPr="009A5173" w:rsidRDefault="008A4883" w:rsidP="008A4883">
      <w:pPr>
        <w:rPr>
          <w:b/>
          <w:bCs/>
          <w:color w:val="A90000"/>
        </w:rPr>
      </w:pPr>
      <w:r w:rsidRPr="009A5173">
        <w:rPr>
          <w:b/>
          <w:bCs/>
          <w:color w:val="A90000"/>
        </w:rPr>
        <w:t>Lifestyle referrals</w:t>
      </w:r>
    </w:p>
    <w:p w14:paraId="67B71F6F" w14:textId="77777777" w:rsidR="008A4883" w:rsidRPr="00C5190E" w:rsidRDefault="008A4883" w:rsidP="008A4883">
      <w:r w:rsidRPr="00C5190E">
        <w:t xml:space="preserve">The national target is for 80% of those eligible for a health check to have </w:t>
      </w:r>
      <w:proofErr w:type="gramStart"/>
      <w:r w:rsidRPr="00C5190E">
        <w:t>had a discussion about</w:t>
      </w:r>
      <w:proofErr w:type="gramEnd"/>
      <w:r w:rsidRPr="00C5190E">
        <w:t xml:space="preserve"> a lifestyle referral (such as weight management or smoking cessation, depending on their individual risk factors). In Tower Hamlets, for the latest report in February 2023 this was just 51%, with variation across GP practices from 10%-96%. This is </w:t>
      </w:r>
      <w:proofErr w:type="gramStart"/>
      <w:r w:rsidRPr="00C5190E">
        <w:t>similar to</w:t>
      </w:r>
      <w:proofErr w:type="gramEnd"/>
      <w:r w:rsidRPr="00C5190E">
        <w:t xml:space="preserve"> City &amp; Hackney (48%). </w:t>
      </w:r>
    </w:p>
    <w:p w14:paraId="773DC5FB" w14:textId="77777777" w:rsidR="008A4883" w:rsidRPr="009A5173" w:rsidRDefault="008A4883" w:rsidP="008A4883">
      <w:pPr>
        <w:rPr>
          <w:b/>
          <w:bCs/>
          <w:color w:val="ED0000"/>
        </w:rPr>
      </w:pPr>
      <w:r w:rsidRPr="009A5173">
        <w:rPr>
          <w:b/>
          <w:bCs/>
          <w:color w:val="ED0000"/>
        </w:rPr>
        <w:t>Annual review</w:t>
      </w:r>
    </w:p>
    <w:p w14:paraId="17E1142A" w14:textId="77777777" w:rsidR="008A4883" w:rsidRPr="00C5190E" w:rsidRDefault="008A4883" w:rsidP="008A4883">
      <w:r w:rsidRPr="00C5190E">
        <w:t xml:space="preserve">The national target is for 70% of those with a </w:t>
      </w:r>
      <w:proofErr w:type="spellStart"/>
      <w:r w:rsidRPr="00C5190E">
        <w:t>QRisk</w:t>
      </w:r>
      <w:proofErr w:type="spellEnd"/>
      <w:r w:rsidRPr="00C5190E">
        <w:t xml:space="preserve"> score over 20 to receive an annual review in any 15-month period. In Tower Hamlets, for the latest reporting year February 2022-23, this was 33.2% - but with variation across GP practices from none recorded or just 2.4%, to 79.7%.</w:t>
      </w:r>
    </w:p>
    <w:p w14:paraId="30CF4AFA" w14:textId="77777777" w:rsidR="008A4883" w:rsidRPr="00C5190E" w:rsidRDefault="008A4883" w:rsidP="008A4883">
      <w:r w:rsidRPr="00C5190E">
        <w:t>In addition to national targets and incentive schemes, the local enhanced specification for GPs (the ICCQ LES) includes a financial incentive for annual care planning for those with type 2 diabetes or established CVD.</w:t>
      </w:r>
    </w:p>
    <w:p w14:paraId="1B7C29BF" w14:textId="77777777" w:rsidR="008A4883" w:rsidRPr="009A5173" w:rsidRDefault="008A4883" w:rsidP="008A4883">
      <w:pPr>
        <w:rPr>
          <w:b/>
          <w:bCs/>
          <w:color w:val="833C0B" w:themeColor="accent2" w:themeShade="80"/>
        </w:rPr>
      </w:pPr>
      <w:r w:rsidRPr="009A5173">
        <w:rPr>
          <w:b/>
          <w:bCs/>
          <w:color w:val="833C0B" w:themeColor="accent2" w:themeShade="80"/>
        </w:rPr>
        <w:t xml:space="preserve">Statins prescription </w:t>
      </w:r>
    </w:p>
    <w:p w14:paraId="055A3E76" w14:textId="77777777" w:rsidR="008A4883" w:rsidRPr="00C5190E" w:rsidRDefault="008A4883" w:rsidP="008A4883">
      <w:r w:rsidRPr="00C5190E">
        <w:t xml:space="preserve">The national target is for 60% of those with a </w:t>
      </w:r>
      <w:proofErr w:type="spellStart"/>
      <w:r w:rsidRPr="00C5190E">
        <w:t>QRisk</w:t>
      </w:r>
      <w:proofErr w:type="spellEnd"/>
      <w:r w:rsidRPr="00C5190E">
        <w:t xml:space="preserve"> score over 20 to be prescribed statins. In Tower Hamlets for the latest reporting year February 2022-23, this was 58.6% - but with substantial variation across GP practices from 37.5% to 83.3%.</w:t>
      </w:r>
    </w:p>
    <w:p w14:paraId="721ADF93" w14:textId="77777777" w:rsidR="008A4883" w:rsidRPr="009A5173" w:rsidRDefault="008A4883" w:rsidP="008A4883">
      <w:pPr>
        <w:rPr>
          <w:b/>
          <w:bCs/>
          <w:color w:val="388600"/>
        </w:rPr>
      </w:pPr>
      <w:r w:rsidRPr="009A5173">
        <w:rPr>
          <w:b/>
          <w:bCs/>
          <w:color w:val="388600"/>
        </w:rPr>
        <w:t>Pulse check recorded</w:t>
      </w:r>
    </w:p>
    <w:p w14:paraId="0BFFF8C6" w14:textId="77777777" w:rsidR="008A4883" w:rsidRPr="00C5190E" w:rsidRDefault="008A4883" w:rsidP="008A4883">
      <w:r w:rsidRPr="00C5190E">
        <w:t xml:space="preserve">Most GP practices in Tower Hamlets are above the national target of 80% for the % of those with a recent NHS Health Check over 65 years old with a pulse check recorded. </w:t>
      </w:r>
    </w:p>
    <w:p w14:paraId="75F78CD5" w14:textId="77777777" w:rsidR="008A4883" w:rsidRPr="009A5173" w:rsidRDefault="008A4883" w:rsidP="008A4883">
      <w:pPr>
        <w:rPr>
          <w:b/>
          <w:bCs/>
          <w:color w:val="388600"/>
        </w:rPr>
      </w:pPr>
      <w:r w:rsidRPr="009A5173">
        <w:rPr>
          <w:b/>
          <w:bCs/>
          <w:color w:val="388600"/>
        </w:rPr>
        <w:t>Carer status recorded</w:t>
      </w:r>
    </w:p>
    <w:p w14:paraId="34E2BD78" w14:textId="77777777" w:rsidR="008A4883" w:rsidRPr="00C5190E" w:rsidRDefault="008A4883" w:rsidP="008A4883">
      <w:r w:rsidRPr="00C5190E">
        <w:t xml:space="preserve">Tower Hamlets performs well on recording carer status for those undergoing health checks, with 92.1% having their carer status recorded overall and all GP practices above the national target of 80%. </w:t>
      </w:r>
    </w:p>
    <w:p w14:paraId="798B6242" w14:textId="77777777" w:rsidR="008A4883" w:rsidRPr="009A5173" w:rsidRDefault="008A4883" w:rsidP="008A4883">
      <w:pPr>
        <w:rPr>
          <w:b/>
          <w:bCs/>
          <w:color w:val="833C0B" w:themeColor="accent2" w:themeShade="80"/>
        </w:rPr>
      </w:pPr>
      <w:r w:rsidRPr="009A5173">
        <w:rPr>
          <w:b/>
          <w:bCs/>
          <w:color w:val="833C0B" w:themeColor="accent2" w:themeShade="80"/>
        </w:rPr>
        <w:t>Blood pressure recording</w:t>
      </w:r>
    </w:p>
    <w:p w14:paraId="73456A9F" w14:textId="77777777" w:rsidR="008A4883" w:rsidRPr="00C5190E" w:rsidRDefault="008A4883" w:rsidP="008A4883">
      <w:r w:rsidRPr="00C5190E">
        <w:lastRenderedPageBreak/>
        <w:t>The % of patients whose blood pressure was recorded over the past 5 years has previously been higher in Tower Hamlets than the national average, but this has been reducing steadily over the past 8 years, markedly so during the Covid-19 pandemic, and is now below the England average.</w:t>
      </w:r>
      <w:r w:rsidRPr="00C5190E">
        <w:rPr>
          <w:rStyle w:val="FootnoteReference"/>
        </w:rPr>
        <w:footnoteReference w:id="6"/>
      </w:r>
      <w:r w:rsidRPr="00C5190E">
        <w:t xml:space="preserve"> </w:t>
      </w:r>
    </w:p>
    <w:p w14:paraId="49183E49" w14:textId="77777777" w:rsidR="008A4883" w:rsidRPr="00C5190E" w:rsidRDefault="008A4883" w:rsidP="008A4883"/>
    <w:p w14:paraId="421A5F58" w14:textId="77777777" w:rsidR="008A4883" w:rsidRPr="00C5190E" w:rsidRDefault="008A4883" w:rsidP="008A4883">
      <w:r w:rsidRPr="00C5190E">
        <w:rPr>
          <w:noProof/>
        </w:rPr>
        <w:drawing>
          <wp:inline distT="0" distB="0" distL="0" distR="0" wp14:anchorId="595FC2AE" wp14:editId="0B4283AA">
            <wp:extent cx="5740400" cy="3228975"/>
            <wp:effectExtent l="0" t="0" r="0" b="0"/>
            <wp:docPr id="1970947051" name="Picture 1970947051" descr="Graph showing percentage of patients aged over 45 years old, with a QOF-reported record of blood pressure in last 5 years in Tower Hamlet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47051" name="Picture 1970947051" descr="Graph showing percentage of patients aged over 45 years old, with a QOF-reported record of blood pressure in last 5 years in Tower Hamlets and England"/>
                    <pic:cNvPicPr/>
                  </pic:nvPicPr>
                  <pic:blipFill>
                    <a:blip r:embed="rId71">
                      <a:extLst>
                        <a:ext uri="{28A0092B-C50C-407E-A947-70E740481C1C}">
                          <a14:useLocalDpi xmlns:a14="http://schemas.microsoft.com/office/drawing/2010/main" val="0"/>
                        </a:ext>
                      </a:extLst>
                    </a:blip>
                    <a:stretch>
                      <a:fillRect/>
                    </a:stretch>
                  </pic:blipFill>
                  <pic:spPr>
                    <a:xfrm>
                      <a:off x="0" y="0"/>
                      <a:ext cx="5740400" cy="3228975"/>
                    </a:xfrm>
                    <a:prstGeom prst="rect">
                      <a:avLst/>
                    </a:prstGeom>
                  </pic:spPr>
                </pic:pic>
              </a:graphicData>
            </a:graphic>
          </wp:inline>
        </w:drawing>
      </w:r>
    </w:p>
    <w:p w14:paraId="08C8913B" w14:textId="77777777" w:rsidR="008A4883" w:rsidRPr="00C5190E" w:rsidRDefault="008A4883" w:rsidP="008A4883">
      <w:r w:rsidRPr="00C5190E">
        <w:t>Figure 46: Percentage of patients aged over 45 with a QOF-reported record of blood pressure in the last 5 years. Source: Fingertips</w:t>
      </w:r>
    </w:p>
    <w:p w14:paraId="11784B3E" w14:textId="77777777" w:rsidR="008A4883" w:rsidRPr="009A5173" w:rsidRDefault="008A4883" w:rsidP="008A4883">
      <w:pPr>
        <w:rPr>
          <w:b/>
          <w:bCs/>
          <w:color w:val="ED0000"/>
        </w:rPr>
      </w:pPr>
      <w:r w:rsidRPr="009A5173">
        <w:rPr>
          <w:b/>
          <w:bCs/>
          <w:color w:val="ED0000"/>
        </w:rPr>
        <w:t>Smoking status recording</w:t>
      </w:r>
    </w:p>
    <w:p w14:paraId="4EEB55F3" w14:textId="77777777" w:rsidR="008A4883" w:rsidRPr="00C5190E" w:rsidRDefault="008A4883" w:rsidP="008A4883">
      <w:r w:rsidRPr="00C5190E">
        <w:t xml:space="preserve">The below graph outlines what % of patients with the following conditions had their smoking status recorded over the past year: coronary heart disease, PAD, stroke or TIA, hypertension, diabetes, COPD, CKD, asthma, schizophrenia, bipolar affective disorder or other psychoses. These include types of CVD, </w:t>
      </w:r>
      <w:proofErr w:type="gramStart"/>
      <w:r w:rsidRPr="00C5190E">
        <w:t>and also</w:t>
      </w:r>
      <w:proofErr w:type="gramEnd"/>
      <w:r w:rsidRPr="00C5190E">
        <w:t xml:space="preserve"> risk factors for CVD such as diabetes and hypertension. Tower Hamlets has previously had similar rates to national averages but dipped below national levels in 2019-22. This may signal a particularly strong local impact of the Covid-19 pandemic. The trend is now </w:t>
      </w:r>
      <w:proofErr w:type="gramStart"/>
      <w:r w:rsidRPr="00C5190E">
        <w:t>upwards</w:t>
      </w:r>
      <w:proofErr w:type="gramEnd"/>
      <w:r w:rsidRPr="00C5190E">
        <w:t xml:space="preserve"> but Tower Hamlets remains below the national average. </w:t>
      </w:r>
    </w:p>
    <w:p w14:paraId="354D2F9B" w14:textId="77777777" w:rsidR="008A4883" w:rsidRPr="00C5190E" w:rsidRDefault="008A4883" w:rsidP="008A4883">
      <w:r w:rsidRPr="00C5190E">
        <w:rPr>
          <w:noProof/>
        </w:rPr>
        <w:lastRenderedPageBreak/>
        <w:drawing>
          <wp:inline distT="0" distB="0" distL="0" distR="0" wp14:anchorId="5E0ED545" wp14:editId="12C3C466">
            <wp:extent cx="5602056" cy="2952750"/>
            <wp:effectExtent l="0" t="0" r="0" b="0"/>
            <wp:docPr id="1824004566" name="Picture 1824004566" descr="A graph showing QOF-reported record of smoking statu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4566" name="Picture 1824004566" descr="A graph showing QOF-reported record of smoking status in the last 12 months"/>
                    <pic:cNvPicPr/>
                  </pic:nvPicPr>
                  <pic:blipFill>
                    <a:blip r:embed="rId72">
                      <a:extLst>
                        <a:ext uri="{28A0092B-C50C-407E-A947-70E740481C1C}">
                          <a14:useLocalDpi xmlns:a14="http://schemas.microsoft.com/office/drawing/2010/main" val="0"/>
                        </a:ext>
                      </a:extLst>
                    </a:blip>
                    <a:stretch>
                      <a:fillRect/>
                    </a:stretch>
                  </pic:blipFill>
                  <pic:spPr>
                    <a:xfrm>
                      <a:off x="0" y="0"/>
                      <a:ext cx="5602056" cy="2952750"/>
                    </a:xfrm>
                    <a:prstGeom prst="rect">
                      <a:avLst/>
                    </a:prstGeom>
                  </pic:spPr>
                </pic:pic>
              </a:graphicData>
            </a:graphic>
          </wp:inline>
        </w:drawing>
      </w:r>
    </w:p>
    <w:p w14:paraId="6D282F76" w14:textId="77777777" w:rsidR="008A4883" w:rsidRPr="00C5190E" w:rsidRDefault="008A4883" w:rsidP="008A4883">
      <w:r w:rsidRPr="00C5190E">
        <w:t>Figure 47: Percentage of patients with a QOF-reported record of smoking status in the last 12 months. Source: Fingertips</w:t>
      </w:r>
    </w:p>
    <w:p w14:paraId="39B1C01F" w14:textId="77777777" w:rsidR="008A4883" w:rsidRPr="00C5190E" w:rsidRDefault="008A4883" w:rsidP="008A4883"/>
    <w:p w14:paraId="732441A5" w14:textId="77777777" w:rsidR="008A4883" w:rsidRPr="009A5173" w:rsidRDefault="008A4883" w:rsidP="008A4883">
      <w:pPr>
        <w:rPr>
          <w:b/>
          <w:bCs/>
          <w:color w:val="ED0000"/>
        </w:rPr>
      </w:pPr>
      <w:r w:rsidRPr="009A5173">
        <w:rPr>
          <w:b/>
          <w:bCs/>
          <w:color w:val="ED0000"/>
        </w:rPr>
        <w:t>Support for smokers</w:t>
      </w:r>
    </w:p>
    <w:p w14:paraId="50F755B8" w14:textId="77777777" w:rsidR="008A4883" w:rsidRPr="00C5190E" w:rsidRDefault="008A4883" w:rsidP="008A4883">
      <w:r w:rsidRPr="00C5190E">
        <w:t xml:space="preserve">Tower Hamlets has been falling below England average for the % of recorded smokers (15+ years old) who have an offer of support and treatment recorded in the last 24 months. Of course, this metric depends on GP recording of both smokers and interventions to support them – it does not necessarily represent either the true number of smokers in Tower Hamlets or the true level of support offered to them. However, recording is of itself important as it enables local and national health systems to track offers of support to smokers. </w:t>
      </w:r>
    </w:p>
    <w:p w14:paraId="3BA05A92" w14:textId="77777777" w:rsidR="008A4883" w:rsidRPr="00C5190E" w:rsidRDefault="008A4883" w:rsidP="008A4883"/>
    <w:p w14:paraId="11BF6E01" w14:textId="77777777" w:rsidR="008A4883" w:rsidRPr="00C5190E" w:rsidRDefault="008A4883" w:rsidP="008A4883">
      <w:r w:rsidRPr="00C5190E">
        <w:rPr>
          <w:noProof/>
        </w:rPr>
        <w:drawing>
          <wp:inline distT="0" distB="0" distL="0" distR="0" wp14:anchorId="1D4BAFD1" wp14:editId="30FA64B6">
            <wp:extent cx="5732584" cy="3105150"/>
            <wp:effectExtent l="0" t="0" r="0" b="0"/>
            <wp:docPr id="685500537" name="Picture 685500537" descr="A graph showing percentage of patients with a QOF-reported record of smoking support/treatment offer in the last 24 months in Tower Hamlet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00537" name="Picture 685500537" descr="A graph showing percentage of patients with a QOF-reported record of smoking support/treatment offer in the last 24 months in Tower Hamlets and England"/>
                    <pic:cNvPicPr/>
                  </pic:nvPicPr>
                  <pic:blipFill>
                    <a:blip r:embed="rId73">
                      <a:extLst>
                        <a:ext uri="{28A0092B-C50C-407E-A947-70E740481C1C}">
                          <a14:useLocalDpi xmlns:a14="http://schemas.microsoft.com/office/drawing/2010/main" val="0"/>
                        </a:ext>
                      </a:extLst>
                    </a:blip>
                    <a:stretch>
                      <a:fillRect/>
                    </a:stretch>
                  </pic:blipFill>
                  <pic:spPr>
                    <a:xfrm>
                      <a:off x="0" y="0"/>
                      <a:ext cx="5732584" cy="3105150"/>
                    </a:xfrm>
                    <a:prstGeom prst="rect">
                      <a:avLst/>
                    </a:prstGeom>
                  </pic:spPr>
                </pic:pic>
              </a:graphicData>
            </a:graphic>
          </wp:inline>
        </w:drawing>
      </w:r>
    </w:p>
    <w:p w14:paraId="77EBE378" w14:textId="77777777" w:rsidR="008A4883" w:rsidRPr="00C5190E" w:rsidRDefault="008A4883" w:rsidP="008A4883">
      <w:r w:rsidRPr="00C5190E">
        <w:lastRenderedPageBreak/>
        <w:t>Figure 48: Percentage of patients with a QOF-reported record of smoking support/treatment offer (15+ years) in the last 24 months. Source: Fingertips</w:t>
      </w:r>
    </w:p>
    <w:p w14:paraId="2F825AE5" w14:textId="77777777" w:rsidR="008A4883" w:rsidRPr="00C5190E" w:rsidRDefault="008A4883" w:rsidP="008A4883"/>
    <w:p w14:paraId="36E5D709"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Recommendations</w:t>
      </w:r>
    </w:p>
    <w:p w14:paraId="2A7757ED" w14:textId="77777777" w:rsidR="008A4883" w:rsidRPr="00C5190E" w:rsidRDefault="008A4883" w:rsidP="008A4883">
      <w:r w:rsidRPr="00C5190E">
        <w:t xml:space="preserve">A health checks equity audit and analysis of age of diagnosis for key CVDs and CVD clinical risk factors, split by demographics, is underway for Tower Hamlets. Early findings indicate differences in the age of diagnosis across different demographics for </w:t>
      </w:r>
      <w:proofErr w:type="gramStart"/>
      <w:r w:rsidRPr="00C5190E">
        <w:t>a number of</w:t>
      </w:r>
      <w:proofErr w:type="gramEnd"/>
      <w:r w:rsidRPr="00C5190E">
        <w:t xml:space="preserve"> CVDs and CVD-related clinical risk factors. Once findings from both analyses are finalised, these should be considered in further service design – for example whether there is a local ‘add on’ to the scheme to provide health checks at a younger age for those in demographics at higher risk of developing CVD early in life. Service design needs strong community input (coproduction) so design fits local population access requirements. </w:t>
      </w:r>
    </w:p>
    <w:p w14:paraId="3F74E8E7" w14:textId="77777777" w:rsidR="008A4883" w:rsidRPr="00C5190E" w:rsidRDefault="008A4883" w:rsidP="008A4883"/>
    <w:p w14:paraId="0317BC8A" w14:textId="77777777" w:rsidR="008A4883" w:rsidRPr="00C5190E" w:rsidRDefault="008A4883" w:rsidP="008A4883">
      <w:pPr>
        <w:pStyle w:val="Heading3"/>
        <w:rPr>
          <w:rFonts w:ascii="Arial" w:hAnsi="Arial" w:cs="Arial"/>
        </w:rPr>
      </w:pPr>
      <w:bookmarkStart w:id="56" w:name="_Toc184731873"/>
      <w:r w:rsidRPr="00C5190E">
        <w:rPr>
          <w:rFonts w:ascii="Arial" w:hAnsi="Arial" w:cs="Arial"/>
        </w:rPr>
        <w:t>NHS Community Pharmacy Hypertension Case Finding Service</w:t>
      </w:r>
      <w:bookmarkEnd w:id="56"/>
    </w:p>
    <w:p w14:paraId="40A8ACB6"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What is it</w:t>
      </w:r>
    </w:p>
    <w:p w14:paraId="21F68CE6" w14:textId="77777777" w:rsidR="008A4883" w:rsidRPr="00C5190E" w:rsidRDefault="008A4883" w:rsidP="008A4883">
      <w:r w:rsidRPr="00C5190E">
        <w:t>The NHS Community Pharmacy Blood Pressure Check Service is a national programme that is being rolled out across localities to support risk identification and prevention of cardiovascular disease (CVD).</w:t>
      </w:r>
      <w:r w:rsidRPr="00C5190E">
        <w:rPr>
          <w:rStyle w:val="EndnoteReference"/>
        </w:rPr>
        <w:endnoteReference w:id="142"/>
      </w:r>
      <w:r w:rsidRPr="00C5190E">
        <w:t xml:space="preserve"> The NHS Delivery Plan for recovery of access to primary care highlights expansion of blood pressure services in community pharmacy in 2023/24.</w:t>
      </w:r>
      <w:r w:rsidRPr="00C5190E">
        <w:rPr>
          <w:rStyle w:val="EndnoteReference"/>
        </w:rPr>
        <w:endnoteReference w:id="143"/>
      </w:r>
    </w:p>
    <w:p w14:paraId="0A8828AD" w14:textId="77777777" w:rsidR="008A4883" w:rsidRPr="00C5190E" w:rsidRDefault="008A4883" w:rsidP="008A4883">
      <w:r w:rsidRPr="00C5190E">
        <w:t>This service aims to:</w:t>
      </w:r>
    </w:p>
    <w:p w14:paraId="248D3583"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identify people over the age of 40 who have previously not been diagnosed with hypertension (high blood pressure), and to refer those with suspected hypertension for appropriate management.</w:t>
      </w:r>
    </w:p>
    <w:p w14:paraId="584AB310"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promote healthy behaviours to service users.</w:t>
      </w:r>
    </w:p>
    <w:p w14:paraId="44C449CC"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refer people identified as likely to have high blood pressure to general practice, for ongoing care to manage their blood pressure.</w:t>
      </w:r>
    </w:p>
    <w:p w14:paraId="395000E9" w14:textId="77777777" w:rsidR="008A4883" w:rsidRPr="00C5190E" w:rsidRDefault="008A4883" w:rsidP="008A4883">
      <w:r w:rsidRPr="00C5190E">
        <w:t>A community pharmacist will opportunistically measure the blood pressure of consenting adults who come into the pharmacy, by offering anyone a free blood pressure check who:</w:t>
      </w:r>
    </w:p>
    <w:p w14:paraId="4D3FB067"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appears to be over the age of </w:t>
      </w:r>
      <w:proofErr w:type="gramStart"/>
      <w:r w:rsidRPr="00C5190E">
        <w:rPr>
          <w:rFonts w:ascii="Arial" w:hAnsi="Arial" w:cs="Arial"/>
          <w:sz w:val="24"/>
          <w:szCs w:val="24"/>
        </w:rPr>
        <w:t>40;</w:t>
      </w:r>
      <w:proofErr w:type="gramEnd"/>
    </w:p>
    <w:p w14:paraId="1F5F3D6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has not previously been identified as having hypertension or a related condition; and</w:t>
      </w:r>
    </w:p>
    <w:p w14:paraId="23C2838A"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has not had their blood pressure measured by a health professional within the previous six months.</w:t>
      </w:r>
    </w:p>
    <w:p w14:paraId="783CFBAD" w14:textId="77777777" w:rsidR="008A4883" w:rsidRPr="00C5190E" w:rsidRDefault="008A4883" w:rsidP="008A4883">
      <w:r w:rsidRPr="00C5190E">
        <w:t xml:space="preserve">General practices can also refer patients to a participating community pharmacy for a clinic blood pressure reading or for 24-hour ambulatory blood pressure monitoring. Pharmacies can also check under-40s if they judge it to be appropriate, for example if they have other relevant risk factors. </w:t>
      </w:r>
    </w:p>
    <w:p w14:paraId="5690250A" w14:textId="77777777" w:rsidR="008A4883" w:rsidRPr="00C5190E" w:rsidRDefault="008A4883" w:rsidP="008A4883">
      <w:r w:rsidRPr="00C5190E">
        <w:t>At the end of a consultation, where readings indicate:</w:t>
      </w:r>
    </w:p>
    <w:p w14:paraId="72E9E0F3"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normal blood pressure, the pharmacist will promote healthy behaviours.</w:t>
      </w:r>
    </w:p>
    <w:p w14:paraId="1167AED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lastRenderedPageBreak/>
        <w:t>high blood pressure, the pharmacist will offer Ambulatory Blood Pressure Monitoring (ABPM) from the pharmacy and will also promote healthy behaviours.</w:t>
      </w:r>
    </w:p>
    <w:p w14:paraId="51AAF23A"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very high blood pressure, the pharmacist will urgently refer the patient to see their GP within 24 hours and the pharmacist will inform the patient’s GP practice by NHS mail or via another locally agreed platform.</w:t>
      </w:r>
    </w:p>
    <w:p w14:paraId="261B7489"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low blood pressure, the pharmacist will provide appropriate advice and may also refer the patient to their GP if there are any concerns.</w:t>
      </w:r>
    </w:p>
    <w:p w14:paraId="065280F8" w14:textId="77777777" w:rsidR="008A4883" w:rsidRPr="00C5190E" w:rsidRDefault="008A4883" w:rsidP="008A4883">
      <w:r w:rsidRPr="00C5190E">
        <w:t>All blood pressure readings are sent to the general practice from the community pharmacy so records can be updated and appropriate action taken.</w:t>
      </w:r>
      <w:r w:rsidRPr="00C5190E">
        <w:rPr>
          <w:rStyle w:val="EndnoteReference"/>
        </w:rPr>
        <w:endnoteReference w:id="144"/>
      </w:r>
    </w:p>
    <w:p w14:paraId="262A4B5D"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Does it work?</w:t>
      </w:r>
    </w:p>
    <w:p w14:paraId="3F99FB23" w14:textId="77777777" w:rsidR="008A4883" w:rsidRPr="00C5190E" w:rsidRDefault="008A4883" w:rsidP="008A4883">
      <w:r w:rsidRPr="00C5190E">
        <w:t>The NHS service is based on published research, previous pilots and the NICE guidance for high blood pressure, which includes using ambulatory measurement to confirm a diagnosis of hypertension.</w:t>
      </w:r>
    </w:p>
    <w:p w14:paraId="11444B14"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Tower Hamlets offer</w:t>
      </w:r>
    </w:p>
    <w:p w14:paraId="0400FE2F" w14:textId="77777777" w:rsidR="008A4883" w:rsidRPr="00C5190E" w:rsidRDefault="008A4883" w:rsidP="008A4883">
      <w:r w:rsidRPr="00C5190E">
        <w:t>This service started in Tower Hamlets late 2022/early 2023 and has been taken up by 44 of the 49 pharmacies on the Public Health Pharmacy Contract.</w:t>
      </w:r>
      <w:r w:rsidRPr="00C5190E">
        <w:rPr>
          <w:rStyle w:val="EndnoteReference"/>
        </w:rPr>
        <w:endnoteReference w:id="145"/>
      </w:r>
      <w:r w:rsidRPr="00C5190E">
        <w:t xml:space="preserve"> Efforts are underway to link the programme and its outputs more closely to GP practices and community groups, so that they are aware and signposting people to the service and can also provide appropriate follow-up support where high blood pressure is found. There is an automated referral process for GP practices; referral processes could be developed for community groups. </w:t>
      </w:r>
    </w:p>
    <w:p w14:paraId="3524023A"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Performance, gaps and issues</w:t>
      </w:r>
    </w:p>
    <w:p w14:paraId="41764AE7" w14:textId="77777777" w:rsidR="008A4883" w:rsidRPr="00C5190E" w:rsidRDefault="008A4883" w:rsidP="008A4883">
      <w:r w:rsidRPr="00C5190E">
        <w:t xml:space="preserve">Data on performance is not currently available as this is a new programme, but data on referral numbers should begin to become available from late Spring 2023. </w:t>
      </w:r>
    </w:p>
    <w:p w14:paraId="722465F8" w14:textId="77777777" w:rsidR="008A4883" w:rsidRPr="00C5190E" w:rsidRDefault="008A4883" w:rsidP="008A4883">
      <w:pPr>
        <w:pStyle w:val="Heading4"/>
        <w:rPr>
          <w:sz w:val="24"/>
          <w:szCs w:val="24"/>
        </w:rPr>
      </w:pPr>
      <w:r w:rsidRPr="00C5190E">
        <w:rPr>
          <w:sz w:val="24"/>
          <w:szCs w:val="24"/>
        </w:rPr>
        <w:t>Recommendations</w:t>
      </w:r>
    </w:p>
    <w:p w14:paraId="7968C411" w14:textId="77777777" w:rsidR="008A4883" w:rsidRPr="00C5190E" w:rsidRDefault="008A4883" w:rsidP="008A4883">
      <w:pPr>
        <w:spacing w:before="100" w:beforeAutospacing="1" w:after="100" w:afterAutospacing="1"/>
        <w:rPr>
          <w:rFonts w:eastAsia="Times New Roman"/>
        </w:rPr>
      </w:pPr>
      <w:r w:rsidRPr="00C5190E">
        <w:rPr>
          <w:rFonts w:eastAsia="Times New Roman"/>
        </w:rPr>
        <w:t>As part of this HNA we spoke to colleagues in primary care who suggested the following recommendations:</w:t>
      </w:r>
    </w:p>
    <w:p w14:paraId="4336AC73" w14:textId="77777777" w:rsidR="008A4883" w:rsidRPr="00C5190E" w:rsidRDefault="008A4883" w:rsidP="008A4883">
      <w:pPr>
        <w:pStyle w:val="ListParagraph"/>
        <w:numPr>
          <w:ilvl w:val="0"/>
          <w:numId w:val="6"/>
        </w:numPr>
        <w:spacing w:before="100" w:beforeAutospacing="1" w:after="100" w:afterAutospacing="1" w:line="240" w:lineRule="auto"/>
        <w:rPr>
          <w:rFonts w:ascii="Arial" w:eastAsia="Times New Roman" w:hAnsi="Arial" w:cs="Arial"/>
          <w:sz w:val="24"/>
          <w:szCs w:val="24"/>
          <w:lang w:eastAsia="en-GB"/>
        </w:rPr>
      </w:pPr>
      <w:r w:rsidRPr="00C5190E">
        <w:rPr>
          <w:rFonts w:ascii="Arial" w:eastAsia="Times New Roman" w:hAnsi="Arial" w:cs="Arial"/>
          <w:sz w:val="24"/>
          <w:szCs w:val="24"/>
          <w:lang w:eastAsia="en-GB"/>
        </w:rPr>
        <w:t xml:space="preserve">NEL ICB to map participating pharmacies to help inform 1) local stakeholders (like GPs) and 2) further expansion of the programme into areas with limited coverage. </w:t>
      </w:r>
    </w:p>
    <w:p w14:paraId="23827D63" w14:textId="77777777" w:rsidR="008A4883" w:rsidRPr="00C5190E" w:rsidRDefault="008A4883" w:rsidP="008A4883">
      <w:pPr>
        <w:pStyle w:val="ListParagraph"/>
        <w:numPr>
          <w:ilvl w:val="0"/>
          <w:numId w:val="6"/>
        </w:numPr>
        <w:spacing w:before="100" w:beforeAutospacing="1" w:after="100" w:afterAutospacing="1" w:line="240" w:lineRule="auto"/>
        <w:rPr>
          <w:rFonts w:ascii="Arial" w:eastAsia="Times New Roman" w:hAnsi="Arial" w:cs="Arial"/>
          <w:sz w:val="24"/>
          <w:szCs w:val="24"/>
          <w:lang w:eastAsia="en-GB"/>
        </w:rPr>
      </w:pPr>
      <w:r w:rsidRPr="00C5190E">
        <w:rPr>
          <w:rFonts w:ascii="Arial" w:eastAsia="Times New Roman" w:hAnsi="Arial" w:cs="Arial"/>
          <w:sz w:val="24"/>
          <w:szCs w:val="24"/>
          <w:lang w:eastAsia="en-GB"/>
        </w:rPr>
        <w:t xml:space="preserve">Ongoing review with pharmacists as the service rolls out to understand how they are giving healthy lifestyle advice to those with normal or high blood </w:t>
      </w:r>
      <w:proofErr w:type="gramStart"/>
      <w:r w:rsidRPr="00C5190E">
        <w:rPr>
          <w:rFonts w:ascii="Arial" w:eastAsia="Times New Roman" w:hAnsi="Arial" w:cs="Arial"/>
          <w:sz w:val="24"/>
          <w:szCs w:val="24"/>
          <w:lang w:eastAsia="en-GB"/>
        </w:rPr>
        <w:t>pressure, and</w:t>
      </w:r>
      <w:proofErr w:type="gramEnd"/>
      <w:r w:rsidRPr="00C5190E">
        <w:rPr>
          <w:rFonts w:ascii="Arial" w:eastAsia="Times New Roman" w:hAnsi="Arial" w:cs="Arial"/>
          <w:sz w:val="24"/>
          <w:szCs w:val="24"/>
          <w:lang w:eastAsia="en-GB"/>
        </w:rPr>
        <w:t xml:space="preserve"> share best evidence-based practice on this. (For example, exploring any needs for training or toolkits on </w:t>
      </w:r>
      <w:proofErr w:type="gramStart"/>
      <w:r w:rsidRPr="00C5190E">
        <w:rPr>
          <w:rFonts w:ascii="Arial" w:eastAsia="Times New Roman" w:hAnsi="Arial" w:cs="Arial"/>
          <w:sz w:val="24"/>
          <w:szCs w:val="24"/>
          <w:lang w:eastAsia="en-GB"/>
        </w:rPr>
        <w:t>culturally-competent</w:t>
      </w:r>
      <w:proofErr w:type="gramEnd"/>
      <w:r w:rsidRPr="00C5190E">
        <w:rPr>
          <w:rFonts w:ascii="Arial" w:eastAsia="Times New Roman" w:hAnsi="Arial" w:cs="Arial"/>
          <w:sz w:val="24"/>
          <w:szCs w:val="24"/>
          <w:lang w:eastAsia="en-GB"/>
        </w:rPr>
        <w:t xml:space="preserve"> discussions on risk or for frontline universal training in health coaching.)</w:t>
      </w:r>
    </w:p>
    <w:p w14:paraId="60110EFD" w14:textId="77777777" w:rsidR="008A4883" w:rsidRPr="00C5190E" w:rsidRDefault="008A4883" w:rsidP="008A4883">
      <w:pPr>
        <w:pStyle w:val="ListParagraph"/>
        <w:numPr>
          <w:ilvl w:val="0"/>
          <w:numId w:val="6"/>
        </w:numPr>
        <w:spacing w:before="100" w:beforeAutospacing="1" w:after="100" w:afterAutospacing="1" w:line="240" w:lineRule="auto"/>
        <w:rPr>
          <w:rFonts w:ascii="Arial" w:eastAsia="Times New Roman" w:hAnsi="Arial" w:cs="Arial"/>
          <w:sz w:val="24"/>
          <w:szCs w:val="24"/>
          <w:lang w:eastAsia="en-GB"/>
        </w:rPr>
      </w:pPr>
      <w:r w:rsidRPr="00C5190E">
        <w:rPr>
          <w:rFonts w:ascii="Arial" w:eastAsia="Times New Roman" w:hAnsi="Arial" w:cs="Arial"/>
          <w:sz w:val="24"/>
          <w:szCs w:val="24"/>
          <w:lang w:eastAsia="en-GB"/>
        </w:rPr>
        <w:t>Ongoing review of data collected on the care pathway following a blood pressure check at a pharmacy.</w:t>
      </w:r>
    </w:p>
    <w:p w14:paraId="0978D974" w14:textId="77777777" w:rsidR="008A4883" w:rsidRPr="00C5190E" w:rsidRDefault="008A4883" w:rsidP="008A4883">
      <w:pPr>
        <w:pStyle w:val="Heading3"/>
        <w:rPr>
          <w:rFonts w:ascii="Arial" w:hAnsi="Arial" w:cs="Arial"/>
        </w:rPr>
      </w:pPr>
      <w:bookmarkStart w:id="57" w:name="_Toc184731874"/>
      <w:r w:rsidRPr="00C5190E">
        <w:rPr>
          <w:rFonts w:ascii="Arial" w:hAnsi="Arial" w:cs="Arial"/>
        </w:rPr>
        <w:t>Tower Hamlets Health Festivals and outreach events</w:t>
      </w:r>
      <w:bookmarkEnd w:id="57"/>
    </w:p>
    <w:p w14:paraId="7C3AECF0"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What is it?</w:t>
      </w:r>
    </w:p>
    <w:p w14:paraId="7BA09D0F" w14:textId="77777777" w:rsidR="008A4883" w:rsidRPr="00C5190E" w:rsidRDefault="008A4883" w:rsidP="008A4883">
      <w:r w:rsidRPr="00C5190E">
        <w:t xml:space="preserve">Tower Hamlets organises ad hoc health events that include healthy activities, health checks and health education. Events involve local and national VCS organisations </w:t>
      </w:r>
      <w:r w:rsidRPr="00C5190E">
        <w:lastRenderedPageBreak/>
        <w:t xml:space="preserve">alongside public health staff and local health professionals. Some events are targeted towards </w:t>
      </w:r>
      <w:proofErr w:type="gramStart"/>
      <w:r w:rsidRPr="00C5190E">
        <w:t>particular demographics</w:t>
      </w:r>
      <w:proofErr w:type="gramEnd"/>
      <w:r w:rsidRPr="00C5190E">
        <w:t xml:space="preserve"> or health issues. </w:t>
      </w:r>
    </w:p>
    <w:p w14:paraId="5BB63B9D" w14:textId="77777777" w:rsidR="008A4883" w:rsidRPr="00C5190E" w:rsidRDefault="008A4883" w:rsidP="008A4883">
      <w:r w:rsidRPr="00C5190E">
        <w:t xml:space="preserve">In addition, Tower Hamlets local authority set up a Health and Wellbeing Ambassadors programme during the COVID19 pandemic. This initially focused on increasing vaccine uptake, but later moving to broader health and wellbeing topics such as mental wellbeing and cost of living. Fifteen local ambassadors went out to local thoroughfares across the borough (such as markets and Idea Stores), engaging the public in discussions about health and wellbeing and signposting them to local offers and services. </w:t>
      </w:r>
    </w:p>
    <w:p w14:paraId="7919D6EA" w14:textId="77777777" w:rsidR="008A4883" w:rsidRPr="00C5190E" w:rsidRDefault="008A4883" w:rsidP="008A4883">
      <w:r w:rsidRPr="00C5190E">
        <w:t>Ambassadors then recorded demographic details and key themes arising in their discussions with members of the public. A review of this data from November 2022-February 2023</w:t>
      </w:r>
      <w:r w:rsidRPr="00C5190E">
        <w:rPr>
          <w:rStyle w:val="EndnoteReference"/>
        </w:rPr>
        <w:endnoteReference w:id="146"/>
      </w:r>
      <w:r w:rsidRPr="00C5190E">
        <w:t xml:space="preserve"> shows:</w:t>
      </w:r>
    </w:p>
    <w:p w14:paraId="6F56C9E3"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Diabetes, alcohol consumption and exercise were listed in the top ten most common discussion topics, whilst high blood pressure, diabetes, depression and anxiety were the top four most common single health issues noted.  </w:t>
      </w:r>
    </w:p>
    <w:p w14:paraId="6F8C0578"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Ambassadors signposted people to a wide variety of services and offers, including local charities, food banks, health services such as A&amp;E, a mental health crisis line, or for less urgent issues the NHS website. The </w:t>
      </w:r>
      <w:proofErr w:type="gramStart"/>
      <w:r w:rsidRPr="00C5190E">
        <w:rPr>
          <w:rFonts w:ascii="Arial" w:hAnsi="Arial" w:cs="Arial"/>
          <w:sz w:val="24"/>
          <w:szCs w:val="24"/>
        </w:rPr>
        <w:t>most commonly signposted</w:t>
      </w:r>
      <w:proofErr w:type="gramEnd"/>
      <w:r w:rsidRPr="00C5190E">
        <w:rPr>
          <w:rFonts w:ascii="Arial" w:hAnsi="Arial" w:cs="Arial"/>
          <w:sz w:val="24"/>
          <w:szCs w:val="24"/>
        </w:rPr>
        <w:t xml:space="preserve"> offers were council services and websites, and GPs (21%, 12% and 17% respectively). </w:t>
      </w:r>
    </w:p>
    <w:p w14:paraId="69BABE1C"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Those stopping to talk to ambassadors were more likely to be middle-aged and older people (Figure 49).</w:t>
      </w:r>
    </w:p>
    <w:p w14:paraId="3C1C1934" w14:textId="77777777" w:rsidR="008A4883" w:rsidRPr="00C5190E" w:rsidRDefault="008A4883" w:rsidP="008A4883">
      <w:r w:rsidRPr="00C5190E">
        <w:rPr>
          <w:noProof/>
        </w:rPr>
        <w:drawing>
          <wp:inline distT="0" distB="0" distL="0" distR="0" wp14:anchorId="750172E1" wp14:editId="2D1944EF">
            <wp:extent cx="2862074" cy="984738"/>
            <wp:effectExtent l="0" t="0" r="0" b="6350"/>
            <wp:docPr id="7" name="Picture 7" descr="Chart showing Tower Hamlets GP-registered population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howing Tower Hamlets GP-registered population by age band"/>
                    <pic:cNvPicPr/>
                  </pic:nvPicPr>
                  <pic:blipFill rotWithShape="1">
                    <a:blip r:embed="rId29" cstate="print">
                      <a:extLst>
                        <a:ext uri="{28A0092B-C50C-407E-A947-70E740481C1C}">
                          <a14:useLocalDpi xmlns:a14="http://schemas.microsoft.com/office/drawing/2010/main" val="0"/>
                        </a:ext>
                      </a:extLst>
                    </a:blip>
                    <a:srcRect l="19791" t="16116" r="36250" b="57388"/>
                    <a:stretch/>
                  </pic:blipFill>
                  <pic:spPr bwMode="auto">
                    <a:xfrm>
                      <a:off x="0" y="0"/>
                      <a:ext cx="2895238" cy="996149"/>
                    </a:xfrm>
                    <a:prstGeom prst="rect">
                      <a:avLst/>
                    </a:prstGeom>
                    <a:ln>
                      <a:noFill/>
                    </a:ln>
                    <a:extLst>
                      <a:ext uri="{53640926-AAD7-44D8-BBD7-CCE9431645EC}">
                        <a14:shadowObscured xmlns:a14="http://schemas.microsoft.com/office/drawing/2010/main"/>
                      </a:ext>
                    </a:extLst>
                  </pic:spPr>
                </pic:pic>
              </a:graphicData>
            </a:graphic>
          </wp:inline>
        </w:drawing>
      </w:r>
      <w:r w:rsidRPr="00C5190E">
        <w:rPr>
          <w:noProof/>
        </w:rPr>
        <w:drawing>
          <wp:inline distT="0" distB="0" distL="0" distR="0" wp14:anchorId="66AE7729" wp14:editId="1E53CFCF">
            <wp:extent cx="2370648" cy="1273126"/>
            <wp:effectExtent l="0" t="0" r="0" b="3810"/>
            <wp:docPr id="13" name="Picture 13" descr="Chart showing count of discussions with residents by health and wellbeing ambassadors by age band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howing count of discussions with residents by health and wellbeing ambassadors by age band in Tower Hamlets"/>
                    <pic:cNvPicPr/>
                  </pic:nvPicPr>
                  <pic:blipFill>
                    <a:blip r:embed="rId74"/>
                    <a:stretch>
                      <a:fillRect/>
                    </a:stretch>
                  </pic:blipFill>
                  <pic:spPr>
                    <a:xfrm>
                      <a:off x="0" y="0"/>
                      <a:ext cx="2382914" cy="1279713"/>
                    </a:xfrm>
                    <a:prstGeom prst="rect">
                      <a:avLst/>
                    </a:prstGeom>
                  </pic:spPr>
                </pic:pic>
              </a:graphicData>
            </a:graphic>
          </wp:inline>
        </w:drawing>
      </w:r>
    </w:p>
    <w:p w14:paraId="1CFFC259" w14:textId="77777777" w:rsidR="008A4883" w:rsidRPr="00C5190E" w:rsidRDefault="008A4883" w:rsidP="008A4883">
      <w:r w:rsidRPr="00C5190E">
        <w:t>Figure 49: (Left) Tower Hamlets GP-registered population by age band (source: NEL LTC dashboard) and (Right) Count of discussions with residents by health and wellbeing ambassadors by age band (source: LBTH PH team health/wellbeing ambassadors programme).</w:t>
      </w:r>
    </w:p>
    <w:p w14:paraId="1ACF9DBC"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Slightly more women than men were recorded as engaging with ambassadors </w:t>
      </w:r>
    </w:p>
    <w:p w14:paraId="29E30120"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Of those recorded as engaging with ambassadors, there were slightly more women than men (54% vs 46%) and a wide range of ethnic groups but most common were Bangladeshi ethnicity (36%) and White British ethnicity (22%). </w:t>
      </w:r>
    </w:p>
    <w:p w14:paraId="04AEFB93"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Does it work?</w:t>
      </w:r>
    </w:p>
    <w:p w14:paraId="47F5ECCD" w14:textId="77777777" w:rsidR="008A4883" w:rsidRPr="00C5190E" w:rsidRDefault="008A4883" w:rsidP="008A4883">
      <w:r w:rsidRPr="00C5190E">
        <w:t>A recent local review of the evidence base on community outreach and health trainer models found that:</w:t>
      </w:r>
    </w:p>
    <w:p w14:paraId="408A495E"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Health trainers, particularly when engaging outside usual health settings (for example meeting people through community centres or job centres), can be helpful in engaging those not already seeing local services such as GPs, and </w:t>
      </w:r>
      <w:r w:rsidRPr="00C5190E">
        <w:rPr>
          <w:rFonts w:ascii="Arial" w:hAnsi="Arial" w:cs="Arial"/>
          <w:sz w:val="24"/>
          <w:szCs w:val="24"/>
        </w:rPr>
        <w:lastRenderedPageBreak/>
        <w:t>in particular supporting those from socioeconomically disadvantaged groups to reach health-related goals.</w:t>
      </w:r>
      <w:r w:rsidRPr="00C5190E">
        <w:rPr>
          <w:rStyle w:val="EndnoteReference"/>
          <w:sz w:val="24"/>
          <w:szCs w:val="24"/>
        </w:rPr>
        <w:endnoteReference w:id="147"/>
      </w:r>
      <w:r w:rsidRPr="00C5190E">
        <w:rPr>
          <w:rFonts w:ascii="Arial" w:hAnsi="Arial" w:cs="Arial"/>
          <w:sz w:val="24"/>
          <w:szCs w:val="24"/>
        </w:rPr>
        <w:t xml:space="preserve"> </w:t>
      </w:r>
    </w:p>
    <w:p w14:paraId="142D6D4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Signposting to local services is a critical part of the offer.</w:t>
      </w:r>
      <w:r w:rsidRPr="00C5190E">
        <w:rPr>
          <w:rStyle w:val="EndnoteReference"/>
          <w:sz w:val="24"/>
          <w:szCs w:val="24"/>
        </w:rPr>
        <w:endnoteReference w:id="148"/>
      </w:r>
      <w:r w:rsidRPr="00C5190E">
        <w:rPr>
          <w:rFonts w:ascii="Arial" w:hAnsi="Arial" w:cs="Arial"/>
          <w:sz w:val="24"/>
          <w:szCs w:val="24"/>
        </w:rPr>
        <w:t xml:space="preserve"> </w:t>
      </w:r>
    </w:p>
    <w:p w14:paraId="2DC5CCE7"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A person-centred approach with non-clinical peers has been shown to inspire behaviour change. However, training is important and volunteer-led models can suffer from a lack of long-term commitment.</w:t>
      </w:r>
      <w:r w:rsidRPr="00C5190E">
        <w:rPr>
          <w:rStyle w:val="EndnoteReference"/>
          <w:sz w:val="24"/>
          <w:szCs w:val="24"/>
        </w:rPr>
        <w:endnoteReference w:id="149"/>
      </w:r>
      <w:r w:rsidRPr="00C5190E">
        <w:rPr>
          <w:rFonts w:ascii="Arial" w:hAnsi="Arial" w:cs="Arial"/>
          <w:sz w:val="24"/>
          <w:szCs w:val="24"/>
        </w:rPr>
        <w:t xml:space="preserve"> </w:t>
      </w:r>
    </w:p>
    <w:p w14:paraId="185295C8"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Performance, gaps and issues </w:t>
      </w:r>
    </w:p>
    <w:p w14:paraId="3348E7A8" w14:textId="77777777" w:rsidR="008A4883" w:rsidRPr="00C5190E" w:rsidRDefault="008A4883" w:rsidP="008A4883">
      <w:r w:rsidRPr="00C5190E">
        <w:t xml:space="preserve">Local data on the impact of outreach programmes is limited. There is data on the types of issues raised and signposting made through the Tower Hamlets Health and Wellbeing Ambassadors programme, but CVD risk factors are not systematically recorded during these interactions, nor is there currently any data on health outcomes following the interactions. </w:t>
      </w:r>
    </w:p>
    <w:p w14:paraId="0EEBF53F" w14:textId="77777777" w:rsidR="008A4883" w:rsidRPr="00C5190E" w:rsidRDefault="008A4883" w:rsidP="008A4883">
      <w:r w:rsidRPr="00C5190E">
        <w:t xml:space="preserve">There is some data from outreach events with specific health checks. For example, in December 2022 an event at the East London Mosque run jointly with NEL ICB and including local pharmacists conducted 71 opportunistic blood pressure checks, finding 46 people (65%) with high blood pressure and in need of further support to manage this. However, only 9 of these people (20%) were not already aware of their high blood pressure. </w:t>
      </w:r>
    </w:p>
    <w:p w14:paraId="0D2C23DE" w14:textId="77777777" w:rsidR="008A4883" w:rsidRPr="00C5190E" w:rsidRDefault="008A4883" w:rsidP="008A4883"/>
    <w:p w14:paraId="7168B50A"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Recommendations</w:t>
      </w:r>
    </w:p>
    <w:p w14:paraId="58F64614" w14:textId="77777777" w:rsidR="008A4883" w:rsidRPr="00C5190E" w:rsidRDefault="008A4883" w:rsidP="008A4883">
      <w:r w:rsidRPr="00C5190E">
        <w:rPr>
          <w:rFonts w:eastAsia="Times New Roman"/>
        </w:rPr>
        <w:t>Trial a</w:t>
      </w:r>
      <w:r w:rsidRPr="00C5190E">
        <w:t xml:space="preserve"> community outreach programme for health checks and advice, with a focus on blood pressure checks and rigorous data collection to determine cost effectiveness. Such a programme should:</w:t>
      </w:r>
    </w:p>
    <w:p w14:paraId="7AEB5A6F"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Have carefully planned target populations, using local GP data on health check coverage, information from this HNA about higher risk groups and demographics (such as homeless populations), and local knowledge of existing events, forums and settings that are likely to offer the best opportunistic interactions.</w:t>
      </w:r>
    </w:p>
    <w:p w14:paraId="31F9471E"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Consider the optimum training, skill mix and cultural competence of any outreach team to deliver not only health checks but also provide risk communication and lifestyle advice.</w:t>
      </w:r>
    </w:p>
    <w:p w14:paraId="432A07DD"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Ensure that there are links back to relevant health services for follow-up, for example updates into primary care on high blood pressure </w:t>
      </w:r>
      <w:proofErr w:type="gramStart"/>
      <w:r w:rsidRPr="00C5190E">
        <w:rPr>
          <w:rFonts w:ascii="Arial" w:hAnsi="Arial" w:cs="Arial"/>
          <w:sz w:val="24"/>
          <w:szCs w:val="24"/>
        </w:rPr>
        <w:t>results, and</w:t>
      </w:r>
      <w:proofErr w:type="gramEnd"/>
      <w:r w:rsidRPr="00C5190E">
        <w:rPr>
          <w:rFonts w:ascii="Arial" w:hAnsi="Arial" w:cs="Arial"/>
          <w:sz w:val="24"/>
          <w:szCs w:val="24"/>
        </w:rPr>
        <w:t xml:space="preserve"> be set up with appropriate interoperable data systems to enable this (as for example in the Community Pharmacy Hypertension Case Finding Service). </w:t>
      </w:r>
    </w:p>
    <w:p w14:paraId="3E7C8B71" w14:textId="77777777" w:rsidR="008A4883" w:rsidRPr="00C5190E" w:rsidRDefault="008A4883" w:rsidP="008A4883"/>
    <w:p w14:paraId="4AFE45F1" w14:textId="77777777" w:rsidR="008A4883" w:rsidRPr="00C5190E" w:rsidRDefault="008A4883" w:rsidP="008A4883">
      <w:pPr>
        <w:pStyle w:val="Heading3"/>
        <w:rPr>
          <w:rFonts w:ascii="Arial" w:hAnsi="Arial" w:cs="Arial"/>
        </w:rPr>
      </w:pPr>
      <w:bookmarkStart w:id="58" w:name="_Toc184731875"/>
      <w:r w:rsidRPr="00C5190E">
        <w:rPr>
          <w:rFonts w:ascii="Arial" w:hAnsi="Arial" w:cs="Arial"/>
        </w:rPr>
        <w:t xml:space="preserve">Barts Health NHS Trust East London </w:t>
      </w:r>
      <w:proofErr w:type="spellStart"/>
      <w:r w:rsidRPr="00C5190E">
        <w:rPr>
          <w:rFonts w:ascii="Arial" w:hAnsi="Arial" w:cs="Arial"/>
        </w:rPr>
        <w:t>PrEvention</w:t>
      </w:r>
      <w:proofErr w:type="spellEnd"/>
      <w:r w:rsidRPr="00C5190E">
        <w:rPr>
          <w:rFonts w:ascii="Arial" w:hAnsi="Arial" w:cs="Arial"/>
        </w:rPr>
        <w:t xml:space="preserve"> programme (</w:t>
      </w:r>
      <w:proofErr w:type="spellStart"/>
      <w:r w:rsidRPr="00C5190E">
        <w:rPr>
          <w:rFonts w:ascii="Arial" w:hAnsi="Arial" w:cs="Arial"/>
        </w:rPr>
        <w:t>ELoPE</w:t>
      </w:r>
      <w:proofErr w:type="spellEnd"/>
      <w:r w:rsidRPr="00C5190E">
        <w:rPr>
          <w:rFonts w:ascii="Arial" w:hAnsi="Arial" w:cs="Arial"/>
        </w:rPr>
        <w:t>)</w:t>
      </w:r>
      <w:bookmarkEnd w:id="58"/>
    </w:p>
    <w:p w14:paraId="17CE0ADD"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What is it?</w:t>
      </w:r>
    </w:p>
    <w:p w14:paraId="568391BB" w14:textId="77777777" w:rsidR="008A4883" w:rsidRPr="00C5190E" w:rsidRDefault="008A4883" w:rsidP="008A4883">
      <w:pPr>
        <w:spacing w:after="0"/>
      </w:pPr>
      <w:r w:rsidRPr="00C5190E">
        <w:t xml:space="preserve">The CVD Prevention Department at Barts Health NHS Trust offers lipid management, hypertension support, cardiac rehab, community nursing and pharmacy-led prevention for those diagnosed with CVD. It also hosts the East London </w:t>
      </w:r>
      <w:proofErr w:type="spellStart"/>
      <w:r w:rsidRPr="00C5190E">
        <w:t>PrEvention</w:t>
      </w:r>
      <w:proofErr w:type="spellEnd"/>
      <w:r w:rsidRPr="00C5190E">
        <w:t xml:space="preserve"> programme (</w:t>
      </w:r>
      <w:proofErr w:type="spellStart"/>
      <w:r w:rsidRPr="00C5190E">
        <w:t>ELoPE</w:t>
      </w:r>
      <w:proofErr w:type="spellEnd"/>
      <w:r w:rsidRPr="00C5190E">
        <w:t xml:space="preserve">), a secondary-care-led initiative bringing together </w:t>
      </w:r>
      <w:proofErr w:type="gramStart"/>
      <w:r w:rsidRPr="00C5190E">
        <w:t>a number of</w:t>
      </w:r>
      <w:proofErr w:type="gramEnd"/>
      <w:r w:rsidRPr="00C5190E">
        <w:t xml:space="preserve"> CVD prevention offers across Barts to detect and reduce CVD </w:t>
      </w:r>
      <w:r w:rsidRPr="00C5190E">
        <w:lastRenderedPageBreak/>
        <w:t xml:space="preserve">risk factors (and in doing so, reduce premature CVD mortality and health inequality in East London). </w:t>
      </w:r>
    </w:p>
    <w:p w14:paraId="107A9DC9" w14:textId="77777777" w:rsidR="008A4883" w:rsidRPr="00C5190E" w:rsidRDefault="008A4883" w:rsidP="008A4883">
      <w:pPr>
        <w:spacing w:after="0"/>
      </w:pPr>
    </w:p>
    <w:p w14:paraId="4B03DC3F" w14:textId="77777777" w:rsidR="008A4883" w:rsidRPr="00C5190E" w:rsidRDefault="008A4883" w:rsidP="008A4883">
      <w:pPr>
        <w:spacing w:after="0"/>
      </w:pPr>
      <w:proofErr w:type="spellStart"/>
      <w:r w:rsidRPr="00C5190E">
        <w:t>ELoPE</w:t>
      </w:r>
      <w:proofErr w:type="spellEnd"/>
      <w:r w:rsidRPr="00C5190E">
        <w:t xml:space="preserve"> runs programmes to reduce CVD risk (see below section 6.4: Reducing CVD risk) </w:t>
      </w:r>
      <w:proofErr w:type="gramStart"/>
      <w:r w:rsidRPr="00C5190E">
        <w:t>and also</w:t>
      </w:r>
      <w:proofErr w:type="gramEnd"/>
      <w:r w:rsidRPr="00C5190E">
        <w:t xml:space="preserve"> the following two projects to detect CVD risk.</w:t>
      </w:r>
    </w:p>
    <w:p w14:paraId="6E252783" w14:textId="77777777" w:rsidR="008A4883" w:rsidRPr="00C5190E" w:rsidRDefault="008A4883" w:rsidP="008A4883">
      <w:pPr>
        <w:spacing w:after="0"/>
      </w:pPr>
    </w:p>
    <w:p w14:paraId="2269C97F" w14:textId="77777777" w:rsidR="008A4883" w:rsidRPr="00C5190E" w:rsidRDefault="008A4883" w:rsidP="008A4883">
      <w:pPr>
        <w:pStyle w:val="ListParagraph"/>
        <w:numPr>
          <w:ilvl w:val="0"/>
          <w:numId w:val="15"/>
        </w:numPr>
        <w:spacing w:after="0"/>
        <w:rPr>
          <w:rFonts w:ascii="Arial" w:hAnsi="Arial" w:cs="Arial"/>
          <w:sz w:val="24"/>
          <w:szCs w:val="24"/>
        </w:rPr>
      </w:pPr>
      <w:r w:rsidRPr="00C5190E">
        <w:rPr>
          <w:rFonts w:ascii="Arial" w:hAnsi="Arial" w:cs="Arial"/>
          <w:sz w:val="24"/>
          <w:szCs w:val="24"/>
        </w:rPr>
        <w:t>A staff and patient CVD Health Check project, which includes a repository of local health and wellbeing services.</w:t>
      </w:r>
    </w:p>
    <w:p w14:paraId="4F63DF2F" w14:textId="77777777" w:rsidR="008A4883" w:rsidRPr="00C5190E" w:rsidRDefault="008A4883" w:rsidP="008A4883">
      <w:pPr>
        <w:pStyle w:val="ListParagraph"/>
        <w:numPr>
          <w:ilvl w:val="0"/>
          <w:numId w:val="15"/>
        </w:numPr>
        <w:spacing w:after="0"/>
        <w:rPr>
          <w:rFonts w:ascii="Arial" w:hAnsi="Arial" w:cs="Arial"/>
          <w:sz w:val="24"/>
          <w:szCs w:val="24"/>
        </w:rPr>
      </w:pPr>
      <w:r w:rsidRPr="00C5190E">
        <w:rPr>
          <w:rFonts w:ascii="Arial" w:hAnsi="Arial" w:cs="Arial"/>
          <w:sz w:val="24"/>
          <w:szCs w:val="24"/>
        </w:rPr>
        <w:t>A ‘Make Every Contact Count’ style programme with non-CVD secondary care services. The programme is primarily based on communications (for example posters) in clinics encouraging clinicians to follow up on CVD risk factors and patients to ask about their CVD risk factors. The programme paused during the COVID19 pandemic but is now starting up again and a consultant at Barts Health is leading its expansion. To note: high blood pressure detection always needs follow up to confirm if it is hypertension or a temporary rise in blood pressure. This is particularly true in secondary care (for example due to patients having an infection).</w:t>
      </w:r>
    </w:p>
    <w:p w14:paraId="4575E3F1" w14:textId="77777777" w:rsidR="008A4883" w:rsidRPr="00C5190E" w:rsidRDefault="008A4883" w:rsidP="008A4883"/>
    <w:p w14:paraId="56B67488"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Performance, issues and gaps</w:t>
      </w:r>
    </w:p>
    <w:p w14:paraId="30A17966" w14:textId="77777777" w:rsidR="008A4883" w:rsidRPr="00C5190E" w:rsidRDefault="008A4883" w:rsidP="008A4883">
      <w:pPr>
        <w:spacing w:after="0"/>
      </w:pPr>
      <w:r w:rsidRPr="00C5190E">
        <w:t xml:space="preserve">A pilot of the project detecting CVD risk in Barts staff, running April-May 2021, noted: </w:t>
      </w:r>
    </w:p>
    <w:p w14:paraId="3DBAF86D"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135 people were screened (64% were BAME, 36% male) </w:t>
      </w:r>
    </w:p>
    <w:p w14:paraId="48D9342E"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20% were found to be smokers, 21% hypertensive and 71% overweight or obese. </w:t>
      </w:r>
    </w:p>
    <w:p w14:paraId="4FB3A698"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Of the 27 smokers, 17 were referred to stop smoking services and 5 were recorded as quitting. </w:t>
      </w:r>
    </w:p>
    <w:p w14:paraId="3A0B05E9"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Of the 29 hypertensives, one malignant hypertension was referred to A&amp;E, and all have been placed on high blood pressure management pathways (such as loaning blood pressure monitoring machines and GP referrals for follow-up).</w:t>
      </w:r>
      <w:r w:rsidRPr="00C5190E">
        <w:rPr>
          <w:rStyle w:val="EndnoteReference"/>
          <w:sz w:val="24"/>
          <w:szCs w:val="24"/>
        </w:rPr>
        <w:endnoteReference w:id="150"/>
      </w:r>
      <w:r w:rsidRPr="00C5190E">
        <w:rPr>
          <w:rFonts w:ascii="Arial" w:hAnsi="Arial" w:cs="Arial"/>
          <w:sz w:val="24"/>
          <w:szCs w:val="24"/>
        </w:rPr>
        <w:t xml:space="preserve">   </w:t>
      </w:r>
    </w:p>
    <w:p w14:paraId="53EE9CAD" w14:textId="77777777" w:rsidR="008A4883" w:rsidRPr="00C5190E" w:rsidRDefault="008A4883" w:rsidP="008A4883">
      <w:pPr>
        <w:spacing w:after="0"/>
      </w:pPr>
    </w:p>
    <w:p w14:paraId="03FD7B4F"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Recommendations</w:t>
      </w:r>
    </w:p>
    <w:p w14:paraId="2E702CBD" w14:textId="77777777" w:rsidR="008A4883" w:rsidRPr="00C5190E" w:rsidRDefault="008A4883" w:rsidP="008A4883">
      <w:pPr>
        <w:spacing w:after="0"/>
      </w:pPr>
      <w:r w:rsidRPr="00C5190E">
        <w:t xml:space="preserve">Continue to evaluate the </w:t>
      </w:r>
      <w:proofErr w:type="spellStart"/>
      <w:r w:rsidRPr="00C5190E">
        <w:t>ELoPE</w:t>
      </w:r>
      <w:proofErr w:type="spellEnd"/>
      <w:r w:rsidRPr="00C5190E">
        <w:t xml:space="preserve"> programme and instigate potential improvements, including linking to Public Health, primary care, VCS colleagues, community groups (such as faith groups) and to new local CVD initiatives. This could include for example linking the project to detect CVD risks in Barts staff to any expansion of local community pharmacy support for those with hypertension, and to the new secondary care social prescribing offer under </w:t>
      </w:r>
      <w:proofErr w:type="spellStart"/>
      <w:r w:rsidRPr="00C5190E">
        <w:t>ELoPE</w:t>
      </w:r>
      <w:proofErr w:type="spellEnd"/>
      <w:r w:rsidRPr="00C5190E">
        <w:t xml:space="preserve">. </w:t>
      </w:r>
    </w:p>
    <w:p w14:paraId="20711A7D" w14:textId="77777777" w:rsidR="008A4883" w:rsidRPr="00C5190E" w:rsidRDefault="008A4883" w:rsidP="008A4883">
      <w:pPr>
        <w:spacing w:after="0"/>
      </w:pPr>
    </w:p>
    <w:p w14:paraId="2E12005B" w14:textId="77777777" w:rsidR="008A4883" w:rsidRPr="00C5190E" w:rsidRDefault="008A4883" w:rsidP="008A4883"/>
    <w:p w14:paraId="03A47FD3" w14:textId="77777777" w:rsidR="008A4883" w:rsidRPr="009A5173" w:rsidRDefault="008A4883" w:rsidP="008A4883">
      <w:pPr>
        <w:pStyle w:val="Heading2"/>
        <w:rPr>
          <w:color w:val="008800"/>
          <w:sz w:val="24"/>
          <w:szCs w:val="24"/>
        </w:rPr>
      </w:pPr>
      <w:bookmarkStart w:id="59" w:name="_Toc184731876"/>
      <w:r w:rsidRPr="009A5173">
        <w:rPr>
          <w:color w:val="008800"/>
          <w:sz w:val="24"/>
          <w:szCs w:val="24"/>
        </w:rPr>
        <w:t>Reducing CVD risk</w:t>
      </w:r>
      <w:bookmarkEnd w:id="59"/>
    </w:p>
    <w:p w14:paraId="58C8702E" w14:textId="77777777" w:rsidR="008A4883" w:rsidRPr="00C5190E" w:rsidRDefault="008A4883" w:rsidP="008A4883">
      <w:pPr>
        <w:spacing w:after="0"/>
      </w:pPr>
    </w:p>
    <w:p w14:paraId="1C848D33" w14:textId="77777777" w:rsidR="008A4883" w:rsidRPr="00C5190E" w:rsidRDefault="008A4883" w:rsidP="008A4883">
      <w:r w:rsidRPr="00C5190E">
        <w:t>Tower Hamlets has a website summarising local offers to support healthier living, and in turn reduce CVD risk factors.</w:t>
      </w:r>
      <w:r w:rsidRPr="00C5190E">
        <w:rPr>
          <w:rStyle w:val="EndnoteReference"/>
        </w:rPr>
        <w:endnoteReference w:id="151"/>
      </w:r>
      <w:r w:rsidRPr="00C5190E">
        <w:t xml:space="preserve"> The NHS also hosts public-facing advice on a range of risk factors, including healthy diets, exercise and smoking cessation, on its various websites. These are helpful repositories of evidence-based guidance and signposting that people can act on immediately.</w:t>
      </w:r>
    </w:p>
    <w:p w14:paraId="24299401" w14:textId="77777777" w:rsidR="008A4883" w:rsidRPr="00C5190E" w:rsidRDefault="008A4883" w:rsidP="008A4883">
      <w:r w:rsidRPr="00C5190E">
        <w:lastRenderedPageBreak/>
        <w:t>However, reducing risk is a complex process. People need to be supported to understand their personal risks and the rationale to adjust lifestyle factors, not all of which are necessarily in their control (such as pollution or deprivation). Importantly, motivation and self-confidence are key to changing habits, particularly when those habits may be coping mechanisms for the stresses that person is exposed to.</w:t>
      </w:r>
      <w:r w:rsidRPr="00C5190E">
        <w:rPr>
          <w:rStyle w:val="EndnoteReference"/>
        </w:rPr>
        <w:endnoteReference w:id="152"/>
      </w:r>
      <w:r w:rsidRPr="00C5190E">
        <w:t xml:space="preserve"> </w:t>
      </w:r>
    </w:p>
    <w:p w14:paraId="6A1F9FDC" w14:textId="77777777" w:rsidR="008A4883" w:rsidRPr="00C5190E" w:rsidRDefault="008A4883" w:rsidP="008A4883">
      <w:r w:rsidRPr="00C5190E">
        <w:t xml:space="preserve">The process of moving to a healthier lifestyle is not as simple as being informed of risk – but this is an important first step. </w:t>
      </w:r>
    </w:p>
    <w:p w14:paraId="5A44AF49" w14:textId="77777777" w:rsidR="008A4883" w:rsidRPr="00C5190E" w:rsidRDefault="008A4883" w:rsidP="008A4883">
      <w:r w:rsidRPr="00C5190E">
        <w:t>The below local offers are grouped under:</w:t>
      </w:r>
    </w:p>
    <w:p w14:paraId="180560BC" w14:textId="77777777" w:rsidR="008A4883" w:rsidRPr="00C5190E" w:rsidRDefault="008A4883" w:rsidP="008A4883">
      <w:pPr>
        <w:pStyle w:val="ListParagraph"/>
        <w:numPr>
          <w:ilvl w:val="0"/>
          <w:numId w:val="37"/>
        </w:numPr>
        <w:rPr>
          <w:rFonts w:ascii="Arial" w:hAnsi="Arial" w:cs="Arial"/>
          <w:sz w:val="24"/>
          <w:szCs w:val="24"/>
        </w:rPr>
      </w:pPr>
      <w:r w:rsidRPr="00C5190E">
        <w:rPr>
          <w:rFonts w:ascii="Arial" w:hAnsi="Arial" w:cs="Arial"/>
          <w:sz w:val="24"/>
          <w:szCs w:val="24"/>
        </w:rPr>
        <w:t>Education</w:t>
      </w:r>
    </w:p>
    <w:p w14:paraId="215CBE47" w14:textId="77777777" w:rsidR="008A4883" w:rsidRPr="00C5190E" w:rsidRDefault="008A4883" w:rsidP="008A4883">
      <w:pPr>
        <w:pStyle w:val="ListParagraph"/>
        <w:numPr>
          <w:ilvl w:val="0"/>
          <w:numId w:val="37"/>
        </w:numPr>
        <w:rPr>
          <w:rFonts w:ascii="Arial" w:hAnsi="Arial" w:cs="Arial"/>
          <w:sz w:val="24"/>
          <w:szCs w:val="24"/>
        </w:rPr>
      </w:pPr>
      <w:r w:rsidRPr="00C5190E">
        <w:rPr>
          <w:rFonts w:ascii="Arial" w:hAnsi="Arial" w:cs="Arial"/>
          <w:sz w:val="24"/>
          <w:szCs w:val="24"/>
        </w:rPr>
        <w:t>Connecting people to services</w:t>
      </w:r>
    </w:p>
    <w:p w14:paraId="7DFC632F" w14:textId="77777777" w:rsidR="008A4883" w:rsidRPr="00C5190E" w:rsidRDefault="008A4883" w:rsidP="008A4883">
      <w:pPr>
        <w:pStyle w:val="ListParagraph"/>
        <w:numPr>
          <w:ilvl w:val="0"/>
          <w:numId w:val="37"/>
        </w:numPr>
        <w:rPr>
          <w:rFonts w:ascii="Arial" w:hAnsi="Arial" w:cs="Arial"/>
          <w:sz w:val="24"/>
          <w:szCs w:val="24"/>
        </w:rPr>
      </w:pPr>
      <w:r w:rsidRPr="00C5190E">
        <w:rPr>
          <w:rFonts w:ascii="Arial" w:hAnsi="Arial" w:cs="Arial"/>
          <w:sz w:val="24"/>
          <w:szCs w:val="24"/>
        </w:rPr>
        <w:t>Reducing non-clinical risk factors</w:t>
      </w:r>
    </w:p>
    <w:p w14:paraId="56760785" w14:textId="77777777" w:rsidR="008A4883" w:rsidRPr="00C5190E" w:rsidRDefault="008A4883" w:rsidP="008A4883">
      <w:pPr>
        <w:pStyle w:val="ListParagraph"/>
        <w:numPr>
          <w:ilvl w:val="0"/>
          <w:numId w:val="37"/>
        </w:numPr>
        <w:rPr>
          <w:rFonts w:ascii="Arial" w:hAnsi="Arial" w:cs="Arial"/>
          <w:sz w:val="24"/>
          <w:szCs w:val="24"/>
        </w:rPr>
      </w:pPr>
      <w:r w:rsidRPr="00C5190E">
        <w:rPr>
          <w:rFonts w:ascii="Arial" w:hAnsi="Arial" w:cs="Arial"/>
          <w:sz w:val="24"/>
          <w:szCs w:val="24"/>
        </w:rPr>
        <w:t>Reducing clinical risk factors</w:t>
      </w:r>
    </w:p>
    <w:p w14:paraId="090B667E" w14:textId="77777777" w:rsidR="008A4883" w:rsidRPr="00C5190E" w:rsidRDefault="008A4883" w:rsidP="008A4883">
      <w:pPr>
        <w:pStyle w:val="Heading3"/>
        <w:rPr>
          <w:rFonts w:ascii="Arial" w:hAnsi="Arial" w:cs="Arial"/>
        </w:rPr>
      </w:pPr>
      <w:bookmarkStart w:id="60" w:name="_Toc184731877"/>
      <w:r w:rsidRPr="00C5190E">
        <w:rPr>
          <w:rFonts w:ascii="Arial" w:hAnsi="Arial" w:cs="Arial"/>
        </w:rPr>
        <w:t>Education</w:t>
      </w:r>
      <w:bookmarkEnd w:id="60"/>
    </w:p>
    <w:p w14:paraId="156795D7" w14:textId="77777777" w:rsidR="008A4883" w:rsidRPr="00C5190E" w:rsidRDefault="008A4883" w:rsidP="008A4883">
      <w:pPr>
        <w:spacing w:after="0"/>
      </w:pPr>
      <w:r w:rsidRPr="00C5190E">
        <w:t xml:space="preserve">The </w:t>
      </w:r>
      <w:proofErr w:type="spellStart"/>
      <w:r w:rsidRPr="00C5190E">
        <w:t>ELoPE</w:t>
      </w:r>
      <w:proofErr w:type="spellEnd"/>
      <w:r w:rsidRPr="00C5190E">
        <w:t xml:space="preserve"> programme at Barts includes a heart education offer to all schools across the Barts NEL catchment area, jointly developed with BHF, to educate children and young people on CVD risk factors. This is conducted by volunteer Barts staff, who are trained to deliver interactive sessions with children. Around 50% of schools offered have now taken up the offer. Barts staff also volunteer to support CPR education in schools. </w:t>
      </w:r>
      <w:proofErr w:type="spellStart"/>
      <w:r w:rsidRPr="00C5190E">
        <w:t>ELoPE</w:t>
      </w:r>
      <w:proofErr w:type="spellEnd"/>
      <w:r w:rsidRPr="00C5190E">
        <w:t xml:space="preserve"> also arranges heart health talks for local businesses. </w:t>
      </w:r>
    </w:p>
    <w:p w14:paraId="41EC1712" w14:textId="77777777" w:rsidR="008A4883" w:rsidRPr="00C5190E" w:rsidRDefault="008A4883" w:rsidP="008A4883">
      <w:pPr>
        <w:spacing w:after="0"/>
      </w:pPr>
    </w:p>
    <w:p w14:paraId="193DEFB3" w14:textId="77777777" w:rsidR="008A4883" w:rsidRPr="00C5190E" w:rsidRDefault="008A4883" w:rsidP="008A4883">
      <w:pPr>
        <w:spacing w:after="0"/>
      </w:pPr>
      <w:r w:rsidRPr="00C5190E">
        <w:t xml:space="preserve">In addition, there is healthy environments work on the Barts hospital estate to reduce risk factors like smoking, inactivity or poor diet among staff and patients. Physical activity offers for staff are outlined in more detail below under ‘reducing non-clinical risk </w:t>
      </w:r>
      <w:proofErr w:type="gramStart"/>
      <w:r w:rsidRPr="00C5190E">
        <w:t>factors’</w:t>
      </w:r>
      <w:proofErr w:type="gramEnd"/>
      <w:r w:rsidRPr="00C5190E">
        <w:t xml:space="preserve">. </w:t>
      </w:r>
    </w:p>
    <w:p w14:paraId="7821578D" w14:textId="77777777" w:rsidR="008A4883" w:rsidRPr="00C5190E" w:rsidRDefault="008A4883" w:rsidP="008A4883"/>
    <w:p w14:paraId="3228BEE6" w14:textId="77777777" w:rsidR="008A4883" w:rsidRPr="00C5190E" w:rsidRDefault="008A4883" w:rsidP="008A4883">
      <w:pPr>
        <w:pStyle w:val="Heading3"/>
        <w:rPr>
          <w:rFonts w:ascii="Arial" w:hAnsi="Arial" w:cs="Arial"/>
        </w:rPr>
      </w:pPr>
      <w:bookmarkStart w:id="61" w:name="_Toc184731878"/>
      <w:r w:rsidRPr="00C5190E">
        <w:rPr>
          <w:rFonts w:ascii="Arial" w:hAnsi="Arial" w:cs="Arial"/>
        </w:rPr>
        <w:t>Connecting people to services</w:t>
      </w:r>
      <w:bookmarkEnd w:id="61"/>
    </w:p>
    <w:p w14:paraId="60304F00" w14:textId="77777777" w:rsidR="008A4883" w:rsidRPr="00C5190E" w:rsidRDefault="008A4883" w:rsidP="008A4883"/>
    <w:p w14:paraId="38539DD9"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Social prescribing and community connector roles in Tower Hamlets</w:t>
      </w:r>
    </w:p>
    <w:p w14:paraId="7ADB686B" w14:textId="77777777" w:rsidR="008A4883" w:rsidRPr="00C5190E" w:rsidRDefault="008A4883" w:rsidP="008A4883">
      <w:pPr>
        <w:spacing w:after="0"/>
      </w:pPr>
      <w:r w:rsidRPr="00C5190E">
        <w:t>Social prescribing connects people to activities, groups, and services in their community to meet the practical, social and emotional needs that affect their health and wellbeing, following individual discussions with people about their need with motivational interviewing techniques.</w:t>
      </w:r>
      <w:r w:rsidRPr="00C5190E">
        <w:rPr>
          <w:rStyle w:val="EndnoteReference"/>
        </w:rPr>
        <w:endnoteReference w:id="153"/>
      </w:r>
    </w:p>
    <w:p w14:paraId="4E41C1DD" w14:textId="77777777" w:rsidR="008A4883" w:rsidRPr="00C5190E" w:rsidRDefault="008A4883" w:rsidP="008A4883">
      <w:pPr>
        <w:spacing w:after="0"/>
      </w:pPr>
    </w:p>
    <w:p w14:paraId="4BB711D4" w14:textId="77777777" w:rsidR="008A4883" w:rsidRPr="00C5190E" w:rsidRDefault="008A4883" w:rsidP="008A4883">
      <w:pPr>
        <w:spacing w:after="0"/>
      </w:pPr>
      <w:r w:rsidRPr="00C5190E">
        <w:t xml:space="preserve">Social prescribing and community-based approaches are being embedded across the NHS under the </w:t>
      </w:r>
      <w:proofErr w:type="gramStart"/>
      <w:r w:rsidRPr="00C5190E">
        <w:t>Long Term</w:t>
      </w:r>
      <w:proofErr w:type="gramEnd"/>
      <w:r w:rsidRPr="00C5190E">
        <w:t xml:space="preserve"> Plan, and personalisation is a key part of implementing recommendations from the Fuller Report. </w:t>
      </w:r>
    </w:p>
    <w:p w14:paraId="4933C3FD" w14:textId="77777777" w:rsidR="008A4883" w:rsidRPr="00C5190E" w:rsidRDefault="008A4883" w:rsidP="008A4883">
      <w:pPr>
        <w:spacing w:after="0"/>
      </w:pPr>
    </w:p>
    <w:p w14:paraId="61F28FCF" w14:textId="77777777" w:rsidR="008A4883" w:rsidRPr="00C5190E" w:rsidRDefault="008A4883" w:rsidP="008A4883">
      <w:pPr>
        <w:spacing w:after="0"/>
      </w:pPr>
      <w:r w:rsidRPr="00C5190E">
        <w:t>In 2018, an economic evaluation of a Tower Hamlets social prescribing pilot estimated that the programme generated savings across the health system and a 12% reduction in GP attendances.</w:t>
      </w:r>
      <w:r w:rsidRPr="00C5190E">
        <w:rPr>
          <w:rStyle w:val="EndnoteReference"/>
        </w:rPr>
        <w:endnoteReference w:id="154"/>
      </w:r>
      <w:r w:rsidRPr="00C5190E">
        <w:t xml:space="preserve"> A more recent systematic review and meta</w:t>
      </w:r>
      <w:r w:rsidRPr="00C5190E">
        <w:rPr>
          <w:color w:val="000000" w:themeColor="text1"/>
        </w:rPr>
        <w:t>-analysis of randomised control trials on social prescribing to increase physical activity found that it likely increased physical activity, though not obesity, blood pressure, glucose and serum lipid.</w:t>
      </w:r>
      <w:r w:rsidRPr="00C5190E">
        <w:rPr>
          <w:rStyle w:val="EndnoteReference"/>
          <w:color w:val="000000" w:themeColor="text1"/>
        </w:rPr>
        <w:endnoteReference w:id="155"/>
      </w:r>
      <w:r w:rsidRPr="00C5190E">
        <w:rPr>
          <w:color w:val="000000" w:themeColor="text1"/>
        </w:rPr>
        <w:t xml:space="preserve"> </w:t>
      </w:r>
      <w:r w:rsidRPr="00C5190E">
        <w:rPr>
          <w:color w:val="000000" w:themeColor="text1"/>
          <w:shd w:val="clear" w:color="auto" w:fill="FFFFFF"/>
        </w:rPr>
        <w:t xml:space="preserve">There were no eligible studies that primarily targeted unhealthy diet, smoking and excessive alcohol drinking behaviours. </w:t>
      </w:r>
    </w:p>
    <w:p w14:paraId="3183DC4E" w14:textId="77777777" w:rsidR="008A4883" w:rsidRPr="00C5190E" w:rsidRDefault="008A4883" w:rsidP="008A4883">
      <w:pPr>
        <w:spacing w:after="0"/>
      </w:pPr>
    </w:p>
    <w:p w14:paraId="2AA76997"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What’s the Tower Hamlets offer?</w:t>
      </w:r>
    </w:p>
    <w:p w14:paraId="738A83BE" w14:textId="77777777" w:rsidR="008A4883" w:rsidRPr="00C5190E" w:rsidRDefault="008A4883" w:rsidP="008A4883">
      <w:pPr>
        <w:spacing w:after="0"/>
      </w:pPr>
      <w:r w:rsidRPr="00C5190E">
        <w:t xml:space="preserve">Tower Hamlets has at least two full time equivalent social prescribers in each PCN (more in some PCNs), who receive about 90% of their referrals from GP practices, though there is an option to self-refer and professionals outside primary care can also refer people to social prescribers. Tower Hamlets sees the highest activity of all NEL boroughs, with just under 7,000 individuals referred in the first three quarters of 2022/23 – though there is variation in numbers referred by GP practice. </w:t>
      </w:r>
    </w:p>
    <w:p w14:paraId="23ED1194" w14:textId="77777777" w:rsidR="008A4883" w:rsidRPr="00C5190E" w:rsidRDefault="008A4883" w:rsidP="008A4883">
      <w:pPr>
        <w:spacing w:after="0"/>
      </w:pPr>
    </w:p>
    <w:p w14:paraId="58C8107D" w14:textId="77777777" w:rsidR="008A4883" w:rsidRPr="00C5190E" w:rsidRDefault="008A4883" w:rsidP="008A4883">
      <w:pPr>
        <w:spacing w:after="0"/>
      </w:pPr>
      <w:r w:rsidRPr="00C5190E">
        <w:t xml:space="preserve">In addition, there is a NEL-wide initiative called the Community Chest small grants programme that enables social prescribing services to award micro-grants to VCS organisations to develop and deliver local community services where there are gaps in provision. There is a focus on addressing health inequalities at local and hyper-local levels.  The programme is running in the first half of 2023, with an aim to use evaluations of projects to seek further health inequalities funding the following year. </w:t>
      </w:r>
    </w:p>
    <w:p w14:paraId="0E2D6E52" w14:textId="77777777" w:rsidR="008A4883" w:rsidRPr="00C5190E" w:rsidRDefault="008A4883" w:rsidP="008A4883">
      <w:pPr>
        <w:spacing w:after="0"/>
      </w:pPr>
    </w:p>
    <w:p w14:paraId="7FEDEA45" w14:textId="77777777" w:rsidR="008A4883" w:rsidRPr="00C5190E" w:rsidRDefault="008A4883" w:rsidP="008A4883">
      <w:pPr>
        <w:spacing w:after="0"/>
      </w:pPr>
      <w:r w:rsidRPr="00C5190E">
        <w:t>There is a dashboard developed by NHS England and NEL ICB which brings together NEL-wide data on activity levels, needs and types of referrals through social prescribing.</w:t>
      </w:r>
      <w:r w:rsidRPr="00C5190E">
        <w:rPr>
          <w:rStyle w:val="FootnoteReference"/>
        </w:rPr>
        <w:footnoteReference w:id="7"/>
      </w:r>
      <w:r w:rsidRPr="00C5190E">
        <w:t xml:space="preserve"> Using this dashboard alongside data locally extracted from the EMIS data system, we can see that in the first three quarters of 2022/23:</w:t>
      </w:r>
    </w:p>
    <w:p w14:paraId="654158E4" w14:textId="77777777" w:rsidR="008A4883" w:rsidRPr="00C5190E" w:rsidRDefault="008A4883" w:rsidP="008A4883">
      <w:pPr>
        <w:pStyle w:val="ListParagraph"/>
        <w:numPr>
          <w:ilvl w:val="0"/>
          <w:numId w:val="4"/>
        </w:numPr>
        <w:spacing w:after="0"/>
        <w:rPr>
          <w:rFonts w:ascii="Arial" w:hAnsi="Arial" w:cs="Arial"/>
          <w:sz w:val="24"/>
          <w:szCs w:val="24"/>
        </w:rPr>
      </w:pPr>
      <w:r w:rsidRPr="00C5190E">
        <w:rPr>
          <w:rFonts w:ascii="Arial" w:hAnsi="Arial" w:cs="Arial"/>
          <w:sz w:val="24"/>
          <w:szCs w:val="24"/>
        </w:rPr>
        <w:t xml:space="preserve">Over a quarter of patients referred had hypertension; 24% had diabetes, 6% had ischaemic heart disease and 3% had atrial fibrillation. </w:t>
      </w:r>
    </w:p>
    <w:p w14:paraId="16FC1E8A" w14:textId="77777777" w:rsidR="008A4883" w:rsidRPr="00C5190E" w:rsidRDefault="008A4883" w:rsidP="008A4883">
      <w:pPr>
        <w:pStyle w:val="ListParagraph"/>
        <w:numPr>
          <w:ilvl w:val="0"/>
          <w:numId w:val="4"/>
        </w:numPr>
        <w:spacing w:after="0"/>
        <w:rPr>
          <w:rFonts w:ascii="Arial" w:hAnsi="Arial" w:cs="Arial"/>
          <w:sz w:val="24"/>
          <w:szCs w:val="24"/>
        </w:rPr>
      </w:pPr>
      <w:r w:rsidRPr="00C5190E">
        <w:rPr>
          <w:rFonts w:ascii="Arial" w:hAnsi="Arial" w:cs="Arial"/>
          <w:sz w:val="24"/>
          <w:szCs w:val="24"/>
        </w:rPr>
        <w:t>There are a proportionally greater number of Asian and Black groups referred to social prescribing than their background population numbers, though this reflects the proportion of people in these groups with a long-term condition (see above: Our Population; see below, Figures 50, 51).</w:t>
      </w:r>
    </w:p>
    <w:p w14:paraId="612C4356" w14:textId="77777777" w:rsidR="008A4883" w:rsidRPr="00C5190E" w:rsidRDefault="008A4883" w:rsidP="008A4883">
      <w:pPr>
        <w:pStyle w:val="ListParagraph"/>
        <w:numPr>
          <w:ilvl w:val="0"/>
          <w:numId w:val="4"/>
        </w:numPr>
        <w:spacing w:after="0"/>
        <w:rPr>
          <w:rFonts w:ascii="Arial" w:hAnsi="Arial" w:cs="Arial"/>
          <w:sz w:val="24"/>
          <w:szCs w:val="24"/>
        </w:rPr>
      </w:pPr>
      <w:r w:rsidRPr="00C5190E">
        <w:rPr>
          <w:rFonts w:ascii="Arial" w:hAnsi="Arial" w:cs="Arial"/>
          <w:sz w:val="24"/>
          <w:szCs w:val="24"/>
        </w:rPr>
        <w:t>There is a slightly higher proportion of women referred than expected from figures of women with long term conditions (60% of those referred to social prescribing are women vs 52% of those with long term conditions), and the age spread of those referred reflects the general population.</w:t>
      </w:r>
      <w:r w:rsidRPr="00C5190E">
        <w:rPr>
          <w:rStyle w:val="EndnoteReference"/>
          <w:sz w:val="24"/>
          <w:szCs w:val="24"/>
        </w:rPr>
        <w:endnoteReference w:id="156"/>
      </w:r>
    </w:p>
    <w:p w14:paraId="7A2024B6" w14:textId="77777777" w:rsidR="008A4883" w:rsidRPr="00C5190E" w:rsidRDefault="008A4883" w:rsidP="008A4883">
      <w:pPr>
        <w:pStyle w:val="ListParagraph"/>
        <w:numPr>
          <w:ilvl w:val="0"/>
          <w:numId w:val="4"/>
        </w:numPr>
        <w:spacing w:after="0"/>
        <w:rPr>
          <w:rFonts w:ascii="Arial" w:hAnsi="Arial" w:cs="Arial"/>
          <w:sz w:val="24"/>
          <w:szCs w:val="24"/>
        </w:rPr>
      </w:pPr>
      <w:proofErr w:type="gramStart"/>
      <w:r w:rsidRPr="00C5190E">
        <w:rPr>
          <w:rFonts w:ascii="Arial" w:hAnsi="Arial" w:cs="Arial"/>
          <w:sz w:val="24"/>
          <w:szCs w:val="24"/>
        </w:rPr>
        <w:t>The majority of</w:t>
      </w:r>
      <w:proofErr w:type="gramEnd"/>
      <w:r w:rsidRPr="00C5190E">
        <w:rPr>
          <w:rFonts w:ascii="Arial" w:hAnsi="Arial" w:cs="Arial"/>
          <w:sz w:val="24"/>
          <w:szCs w:val="24"/>
        </w:rPr>
        <w:t xml:space="preserve"> support offers were diet education, which is of course a key intervention to reduce CVD risk, followed by signposting to the voluntary sector (though this could include a range of offers) and exercise education. </w:t>
      </w:r>
    </w:p>
    <w:p w14:paraId="3E2D5E97" w14:textId="77777777" w:rsidR="008A4883" w:rsidRPr="00C5190E" w:rsidRDefault="008A4883" w:rsidP="008A4883">
      <w:pPr>
        <w:spacing w:after="0"/>
      </w:pPr>
    </w:p>
    <w:p w14:paraId="6D92A616" w14:textId="77777777" w:rsidR="008A4883" w:rsidRPr="00C5190E" w:rsidRDefault="008A4883" w:rsidP="008A4883">
      <w:pPr>
        <w:spacing w:after="0"/>
      </w:pPr>
      <w:r w:rsidRPr="00C5190E">
        <w:rPr>
          <w:noProof/>
        </w:rPr>
        <w:lastRenderedPageBreak/>
        <w:drawing>
          <wp:inline distT="0" distB="0" distL="0" distR="0" wp14:anchorId="79B6462A" wp14:editId="170CE0E9">
            <wp:extent cx="5731510" cy="2462530"/>
            <wp:effectExtent l="0" t="0" r="2540" b="0"/>
            <wp:docPr id="1529158601" name="Picture 1529158601" descr="Chart showing number of unique patients offered support by Social prescribing in Tower Hamlets between Q1-Q3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58601" name="Picture 1529158601" descr="Chart showing number of unique patients offered support by Social prescribing in Tower Hamlets between Q1-Q3 in 2022/23"/>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t="11421"/>
                    <a:stretch/>
                  </pic:blipFill>
                  <pic:spPr bwMode="auto">
                    <a:xfrm>
                      <a:off x="0" y="0"/>
                      <a:ext cx="5731510" cy="2462530"/>
                    </a:xfrm>
                    <a:prstGeom prst="rect">
                      <a:avLst/>
                    </a:prstGeom>
                    <a:noFill/>
                    <a:ln>
                      <a:noFill/>
                    </a:ln>
                    <a:extLst>
                      <a:ext uri="{53640926-AAD7-44D8-BBD7-CCE9431645EC}">
                        <a14:shadowObscured xmlns:a14="http://schemas.microsoft.com/office/drawing/2010/main"/>
                      </a:ext>
                    </a:extLst>
                  </pic:spPr>
                </pic:pic>
              </a:graphicData>
            </a:graphic>
          </wp:inline>
        </w:drawing>
      </w:r>
    </w:p>
    <w:p w14:paraId="2DFA9507" w14:textId="77777777" w:rsidR="008A4883" w:rsidRPr="00C5190E" w:rsidRDefault="008A4883" w:rsidP="008A4883">
      <w:pPr>
        <w:spacing w:after="0"/>
      </w:pPr>
      <w:r w:rsidRPr="00C5190E">
        <w:t>Figure 50: Number of unique patients offered support by social prescribing in Tower Hamlets, by support offered, Q1-3 2022/23. Source: NEL social prescribing dashboard.</w:t>
      </w:r>
    </w:p>
    <w:p w14:paraId="0133EAEA" w14:textId="77777777" w:rsidR="008A4883" w:rsidRPr="00C5190E" w:rsidRDefault="008A4883" w:rsidP="008A4883">
      <w:pPr>
        <w:spacing w:after="0"/>
      </w:pPr>
    </w:p>
    <w:p w14:paraId="3FC7BD6B" w14:textId="77777777" w:rsidR="008A4883" w:rsidRPr="00C5190E" w:rsidRDefault="008A4883" w:rsidP="008A4883">
      <w:pPr>
        <w:spacing w:after="0"/>
      </w:pPr>
      <w:r w:rsidRPr="00C5190E">
        <w:rPr>
          <w:noProof/>
          <w14:ligatures w14:val="standardContextual"/>
        </w:rPr>
        <w:drawing>
          <wp:inline distT="0" distB="0" distL="0" distR="0" wp14:anchorId="26564059" wp14:editId="48C08C40">
            <wp:extent cx="4572000" cy="2743200"/>
            <wp:effectExtent l="0" t="0" r="0" b="0"/>
            <wp:docPr id="240695769" name="Chart 1" descr="Graph showing percentage of population for different ethnic groups referred to social prescribing in 2022/23 between Q1-Q3">
              <a:extLst xmlns:a="http://schemas.openxmlformats.org/drawingml/2006/main">
                <a:ext uri="{FF2B5EF4-FFF2-40B4-BE49-F238E27FC236}">
                  <a16:creationId xmlns:a16="http://schemas.microsoft.com/office/drawing/2014/main" id="{0C31176B-1575-C973-EC7F-E0D2E6822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CBA845E" w14:textId="77777777" w:rsidR="008A4883" w:rsidRPr="00C5190E" w:rsidRDefault="008A4883" w:rsidP="008A4883">
      <w:pPr>
        <w:spacing w:after="0"/>
      </w:pPr>
    </w:p>
    <w:p w14:paraId="4A74EEED" w14:textId="77777777" w:rsidR="008A4883" w:rsidRPr="00C5190E" w:rsidRDefault="008A4883" w:rsidP="008A4883">
      <w:pPr>
        <w:spacing w:after="0"/>
      </w:pPr>
      <w:r w:rsidRPr="00C5190E">
        <w:t>Figure 51: % of population referred to social prescribing by ethnic group, Q1-3 2022/23</w:t>
      </w:r>
      <w:r w:rsidRPr="00C5190E" w:rsidDel="001D0F48">
        <w:t xml:space="preserve"> </w:t>
      </w:r>
      <w:r w:rsidRPr="00C5190E">
        <w:t>(Source: NEL social prescribing dashboard)</w:t>
      </w:r>
    </w:p>
    <w:p w14:paraId="02FEDFC8" w14:textId="77777777" w:rsidR="008A4883" w:rsidRPr="00C5190E" w:rsidRDefault="008A4883" w:rsidP="008A4883">
      <w:pPr>
        <w:spacing w:after="0"/>
      </w:pPr>
    </w:p>
    <w:p w14:paraId="06DB9B6E" w14:textId="77777777" w:rsidR="008A4883" w:rsidRPr="00C5190E" w:rsidRDefault="008A4883" w:rsidP="008A4883">
      <w:pPr>
        <w:spacing w:after="0"/>
      </w:pPr>
      <w:r w:rsidRPr="00C5190E">
        <w:t xml:space="preserve">Barts is also setting up social prescribing in secondary care under the </w:t>
      </w:r>
      <w:proofErr w:type="spellStart"/>
      <w:r w:rsidRPr="00C5190E">
        <w:t>ELoPE</w:t>
      </w:r>
      <w:proofErr w:type="spellEnd"/>
      <w:r w:rsidRPr="00C5190E">
        <w:t xml:space="preserve"> programme. The project is in the early stages of </w:t>
      </w:r>
      <w:proofErr w:type="gramStart"/>
      <w:r w:rsidRPr="00C5190E">
        <w:t>development, and</w:t>
      </w:r>
      <w:proofErr w:type="gramEnd"/>
      <w:r w:rsidRPr="00C5190E">
        <w:t xml:space="preserve"> will offer four pathways for social prescribing in secondary care across NEL. One of these is a pathway for patients with a recent heart attack in Barts. It offers post-discharge monitoring for up to one year to those who have experienced a heart attack, tracking wider determinants of health such as housing or financial insecurity, either via a digital survey or in-person with a nurse practitioner. Those whose responses highlight wider needs are linked to a community connector in Barts, who in turn will link closely to colleagues in primary care to offer social prescribing. The community connector will also link people to cardiac rehab (see section 6.5.2 below). </w:t>
      </w:r>
    </w:p>
    <w:p w14:paraId="31E67F0A" w14:textId="77777777" w:rsidR="008A4883" w:rsidRPr="00C5190E" w:rsidRDefault="008A4883" w:rsidP="008A4883">
      <w:pPr>
        <w:spacing w:after="0"/>
      </w:pPr>
    </w:p>
    <w:p w14:paraId="72A47651" w14:textId="77777777" w:rsidR="008A4883" w:rsidRPr="00C5190E" w:rsidRDefault="008A4883" w:rsidP="008A4883">
      <w:pPr>
        <w:spacing w:after="0"/>
      </w:pPr>
    </w:p>
    <w:p w14:paraId="2A5BEE43"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Gaps, issues and performance</w:t>
      </w:r>
    </w:p>
    <w:p w14:paraId="23D040B5" w14:textId="77777777" w:rsidR="008A4883" w:rsidRPr="00C5190E" w:rsidRDefault="008A4883" w:rsidP="008A4883">
      <w:pPr>
        <w:spacing w:after="0"/>
      </w:pPr>
      <w:r w:rsidRPr="00C5190E">
        <w:t>Discussion with the social prescribing commissioner highlighted the following issues.</w:t>
      </w:r>
    </w:p>
    <w:p w14:paraId="074F145B" w14:textId="77777777" w:rsidR="008A4883" w:rsidRPr="00C5190E" w:rsidRDefault="008A4883" w:rsidP="008A4883">
      <w:pPr>
        <w:spacing w:after="0"/>
        <w:rPr>
          <w:b/>
          <w:bCs/>
        </w:rPr>
      </w:pPr>
    </w:p>
    <w:p w14:paraId="7FCCAE29" w14:textId="77777777" w:rsidR="008A4883" w:rsidRPr="00C5190E" w:rsidRDefault="008A4883" w:rsidP="008A4883">
      <w:pPr>
        <w:spacing w:after="0"/>
      </w:pPr>
      <w:r w:rsidRPr="00C5190E">
        <w:rPr>
          <w:b/>
          <w:bCs/>
        </w:rPr>
        <w:t>Unknown unmet needs or gaps in offers from social prescribing.</w:t>
      </w:r>
      <w:r w:rsidRPr="00C5190E">
        <w:t xml:space="preserve"> The NEL social prescribing dashboard enables social prescribers to input ‘reasons for referral’ and the type of support offered under pre-determined categories. However, it does not capture data on whether those needs were met or whether there are gaps in services. In Tower Hamlets, there are efforts to capture such data </w:t>
      </w:r>
      <w:proofErr w:type="gramStart"/>
      <w:r w:rsidRPr="00C5190E">
        <w:t>locally</w:t>
      </w:r>
      <w:proofErr w:type="gramEnd"/>
      <w:r w:rsidRPr="00C5190E">
        <w:t xml:space="preserve"> but data quality is currently poor. In addition, </w:t>
      </w:r>
      <w:proofErr w:type="gramStart"/>
      <w:r w:rsidRPr="00C5190E">
        <w:t>the majority of</w:t>
      </w:r>
      <w:proofErr w:type="gramEnd"/>
      <w:r w:rsidRPr="00C5190E">
        <w:t xml:space="preserve"> patients referred to social prescribing are only seen once, and it is not currently clear whether this is due to limited social prescriber capacity (and there would be benefit in follow-up) or if this indicates a relatively straightforward interaction without need for follow-up.</w:t>
      </w:r>
    </w:p>
    <w:p w14:paraId="6A42698E" w14:textId="77777777" w:rsidR="008A4883" w:rsidRPr="00C5190E" w:rsidRDefault="008A4883" w:rsidP="008A4883">
      <w:pPr>
        <w:spacing w:after="0"/>
      </w:pPr>
    </w:p>
    <w:p w14:paraId="10D866CC" w14:textId="77777777" w:rsidR="008A4883" w:rsidRPr="00C5190E" w:rsidRDefault="008A4883" w:rsidP="008A4883">
      <w:pPr>
        <w:spacing w:after="0"/>
      </w:pPr>
      <w:r w:rsidRPr="00C5190E">
        <w:rPr>
          <w:b/>
          <w:bCs/>
        </w:rPr>
        <w:t>The need to return to face to face support.</w:t>
      </w:r>
      <w:r w:rsidRPr="00C5190E">
        <w:t xml:space="preserve"> During the COVID19 pandemic there was a necessary shift to remote consulting approaches during lockdowns; there is now an ambition to get social prescribing back to a face-to-face </w:t>
      </w:r>
      <w:proofErr w:type="gramStart"/>
      <w:r w:rsidRPr="00C5190E">
        <w:t>offer</w:t>
      </w:r>
      <w:proofErr w:type="gramEnd"/>
      <w:r w:rsidRPr="00C5190E">
        <w:t xml:space="preserve"> but the majority of consultations remain online across NEL.</w:t>
      </w:r>
    </w:p>
    <w:p w14:paraId="58EC5D66" w14:textId="77777777" w:rsidR="008A4883" w:rsidRPr="00C5190E" w:rsidRDefault="008A4883" w:rsidP="008A4883">
      <w:pPr>
        <w:spacing w:after="0"/>
      </w:pPr>
    </w:p>
    <w:p w14:paraId="7EC80238" w14:textId="77777777" w:rsidR="008A4883" w:rsidRPr="00C5190E" w:rsidRDefault="008A4883" w:rsidP="008A4883">
      <w:pPr>
        <w:spacing w:after="0"/>
      </w:pPr>
    </w:p>
    <w:p w14:paraId="5A0A1B53" w14:textId="77777777" w:rsidR="008A4883" w:rsidRPr="00C5190E" w:rsidRDefault="008A4883" w:rsidP="008A4883">
      <w:pPr>
        <w:spacing w:after="0"/>
      </w:pPr>
      <w:r w:rsidRPr="00C5190E">
        <w:rPr>
          <w:b/>
          <w:bCs/>
        </w:rPr>
        <w:t>Capacity in social prescribing is also an ongoing issue.</w:t>
      </w:r>
      <w:r w:rsidRPr="00C5190E">
        <w:t xml:space="preserve"> For example, the service has stopped actively encouraging referrals from outside primary care (for example from mental health or musculoskeletal services) due to capacity issues.</w:t>
      </w:r>
    </w:p>
    <w:p w14:paraId="50C71817" w14:textId="77777777" w:rsidR="008A4883" w:rsidRPr="00C5190E" w:rsidRDefault="008A4883" w:rsidP="008A4883">
      <w:pPr>
        <w:spacing w:after="0"/>
      </w:pPr>
    </w:p>
    <w:p w14:paraId="00F41B80" w14:textId="77777777" w:rsidR="008A4883" w:rsidRPr="00C5190E" w:rsidRDefault="008A4883" w:rsidP="008A4883">
      <w:pPr>
        <w:spacing w:after="0"/>
      </w:pPr>
      <w:r w:rsidRPr="00C5190E">
        <w:rPr>
          <w:b/>
          <w:bCs/>
        </w:rPr>
        <w:t>Future funding is unclear.</w:t>
      </w:r>
      <w:r w:rsidRPr="00C5190E">
        <w:t xml:space="preserve"> The Network Contract Directed Enhanced Service (DES) – (GP contract), which includes the Additional Roles Reimbursement Scheme that funds social prescribers and other personalisation roles, ends in </w:t>
      </w:r>
      <w:proofErr w:type="gramStart"/>
      <w:r w:rsidRPr="00C5190E">
        <w:t>2024..</w:t>
      </w:r>
      <w:proofErr w:type="gramEnd"/>
      <w:r w:rsidRPr="00C5190E">
        <w:t xml:space="preserve"> Although Tower Hamlets social prescribing is funded by both the ICB and the NHSE DES, and it is likely that some form of funding will continue under the DES, there will be a need to review funding and commissioning for social prescribing as and when NHS England clarify funding plans. This could also be a good opportunity to review different community connector roles in Tower Hamlets (what these roles are in different areas, their responsibilities, training, different referral pathways and support offers), to bring together a coordinated social prescribing/community connector offer across the area. Some of this broader mapping of community connector roles has already been initiated by Tower Hamlets local authority. </w:t>
      </w:r>
    </w:p>
    <w:p w14:paraId="2FCFBB9E" w14:textId="77777777" w:rsidR="008A4883" w:rsidRPr="00C5190E" w:rsidRDefault="008A4883" w:rsidP="008A4883">
      <w:pPr>
        <w:spacing w:after="0"/>
      </w:pPr>
    </w:p>
    <w:p w14:paraId="4F5D6621" w14:textId="77777777" w:rsidR="008A4883" w:rsidRPr="00C5190E" w:rsidRDefault="008A4883" w:rsidP="008A4883">
      <w:pPr>
        <w:spacing w:after="0"/>
      </w:pPr>
      <w:r w:rsidRPr="00C5190E">
        <w:rPr>
          <w:b/>
          <w:bCs/>
        </w:rPr>
        <w:t xml:space="preserve">There is a need to evaluate the cost effectiveness of social prescribing </w:t>
      </w:r>
      <w:r w:rsidRPr="00C5190E">
        <w:t>– and this is an ongoing national challenge. A review of eight studies published in the BMJ in late 2022, involving 6500 people across the UK and the US, noted insufficient evidence to assess the effectiveness of social prescribing and none on the cost–effectiveness.</w:t>
      </w:r>
      <w:r w:rsidRPr="00C5190E">
        <w:rPr>
          <w:rStyle w:val="EndnoteReference"/>
        </w:rPr>
        <w:endnoteReference w:id="157"/>
      </w:r>
      <w:r w:rsidRPr="00C5190E">
        <w:t xml:space="preserve"> It also noted that there are no agreed outcomes or measures for social prescribing and recommended high-quality trials determining cost–effectiveness of social prescribing. As an early adopter of social prescribing, Tower Hamlets may have a role in supporting the expansion of the evidence base. At present all NEL boroughs all use the same outcome measure (ONS4) in social prescribing, but data is only collated on the first use of this measure and so it is not possible to see changes in scores following the intervention (and so assess impact). There are plans to address this in upcoming development of the NEL dashboard.  </w:t>
      </w:r>
    </w:p>
    <w:p w14:paraId="4D23DB23" w14:textId="77777777" w:rsidR="008A4883" w:rsidRPr="00C5190E" w:rsidRDefault="008A4883" w:rsidP="008A4883">
      <w:pPr>
        <w:spacing w:after="0"/>
      </w:pPr>
    </w:p>
    <w:p w14:paraId="739AB975" w14:textId="77777777" w:rsidR="008A4883" w:rsidRPr="00C5190E" w:rsidRDefault="008A4883" w:rsidP="008A4883">
      <w:pPr>
        <w:spacing w:after="0"/>
      </w:pPr>
      <w:r w:rsidRPr="00C5190E">
        <w:lastRenderedPageBreak/>
        <w:t xml:space="preserve">In addition, a recent workshop with residents to help plan the </w:t>
      </w:r>
      <w:proofErr w:type="spellStart"/>
      <w:r w:rsidRPr="00C5190E">
        <w:t>ELoPE</w:t>
      </w:r>
      <w:proofErr w:type="spellEnd"/>
      <w:r w:rsidRPr="00C5190E">
        <w:t xml:space="preserve"> social prescribing programme highlighted:</w:t>
      </w:r>
    </w:p>
    <w:p w14:paraId="11C9C55A"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Accessibility of materials to patients on CVD offers and CVD itself</w:t>
      </w:r>
    </w:p>
    <w:p w14:paraId="04A4CD50"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Considering the specific needs of those with CVD who are also carers</w:t>
      </w:r>
    </w:p>
    <w:p w14:paraId="416531B5"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Ensuring that the current focus on inpatients having experienced cardiac events does not systematically exclude women, who are less likely to be presenting with cardiac events but among whom there may nevertheless be important preventative actions.</w:t>
      </w:r>
    </w:p>
    <w:p w14:paraId="6230B6B5"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Setting clear expectations for patients on timelines and offers under social prescribing, primary care support and cardiac rehab. </w:t>
      </w:r>
    </w:p>
    <w:p w14:paraId="01DE2250" w14:textId="77777777" w:rsidR="008A4883" w:rsidRPr="00C5190E" w:rsidRDefault="008A4883" w:rsidP="008A4883">
      <w:pPr>
        <w:spacing w:after="0"/>
      </w:pPr>
    </w:p>
    <w:p w14:paraId="41D70166" w14:textId="77777777" w:rsidR="008A4883" w:rsidRPr="00C5190E" w:rsidRDefault="008A4883" w:rsidP="008A4883">
      <w:pPr>
        <w:pStyle w:val="Heading5"/>
        <w:rPr>
          <w:sz w:val="24"/>
          <w:szCs w:val="24"/>
        </w:rPr>
      </w:pPr>
      <w:r w:rsidRPr="00C5190E">
        <w:rPr>
          <w:sz w:val="24"/>
          <w:szCs w:val="24"/>
        </w:rPr>
        <w:t>Recommendations</w:t>
      </w:r>
    </w:p>
    <w:p w14:paraId="705D7195" w14:textId="77777777" w:rsidR="008A4883" w:rsidRPr="00C5190E" w:rsidRDefault="008A4883" w:rsidP="008A4883">
      <w:r w:rsidRPr="00C5190E">
        <w:t xml:space="preserve">NEL ICB Tower Hamlets social prescribing commissioners to work with Barts and the GP Care Group to: </w:t>
      </w:r>
    </w:p>
    <w:p w14:paraId="4BDB559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Continually review improvements to data collection systems and the NEL social prescribing dashboard where possible. This is in order to better assess population needs from social prescribing and any gaps in the local offer available to meet those </w:t>
      </w:r>
      <w:proofErr w:type="gramStart"/>
      <w:r w:rsidRPr="00C5190E">
        <w:rPr>
          <w:rFonts w:ascii="Arial" w:hAnsi="Arial" w:cs="Arial"/>
          <w:sz w:val="24"/>
          <w:szCs w:val="24"/>
        </w:rPr>
        <w:t>needs, and</w:t>
      </w:r>
      <w:proofErr w:type="gramEnd"/>
      <w:r w:rsidRPr="00C5190E">
        <w:rPr>
          <w:rFonts w:ascii="Arial" w:hAnsi="Arial" w:cs="Arial"/>
          <w:sz w:val="24"/>
          <w:szCs w:val="24"/>
        </w:rPr>
        <w:t xml:space="preserve"> should also incorporate co-design with those groups affected.</w:t>
      </w:r>
    </w:p>
    <w:p w14:paraId="386E800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Continue to press for a return to face to face support.</w:t>
      </w:r>
    </w:p>
    <w:p w14:paraId="0231888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Where possible, support national efforts to evaluate the cost effectiveness of the Tower Hamlets social prescribing model as well as opportunities for community assessment of effective social prescribing, and bring latest evidence on this back into local service commissioning and design. </w:t>
      </w:r>
    </w:p>
    <w:p w14:paraId="414F2E35" w14:textId="77777777" w:rsidR="008A4883" w:rsidRPr="00C5190E" w:rsidRDefault="008A4883" w:rsidP="008A4883">
      <w:proofErr w:type="spellStart"/>
      <w:r w:rsidRPr="00C5190E">
        <w:t>ELoPE</w:t>
      </w:r>
      <w:proofErr w:type="spellEnd"/>
      <w:r w:rsidRPr="00C5190E">
        <w:t xml:space="preserve"> social prescribing </w:t>
      </w:r>
      <w:proofErr w:type="gramStart"/>
      <w:r w:rsidRPr="00C5190E">
        <w:t>lead</w:t>
      </w:r>
      <w:proofErr w:type="gramEnd"/>
      <w:r w:rsidRPr="00C5190E">
        <w:t xml:space="preserve"> to work jointly with NEL ICB social prescribing commissioners and the GP Care Group to:</w:t>
      </w:r>
    </w:p>
    <w:p w14:paraId="15AC8392"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Continually review the accessibility of materials to patients and opportunities for co-design of </w:t>
      </w:r>
      <w:proofErr w:type="gramStart"/>
      <w:r w:rsidRPr="00C5190E">
        <w:rPr>
          <w:rFonts w:ascii="Arial" w:hAnsi="Arial" w:cs="Arial"/>
          <w:sz w:val="24"/>
          <w:szCs w:val="24"/>
        </w:rPr>
        <w:t>services;</w:t>
      </w:r>
      <w:proofErr w:type="gramEnd"/>
    </w:p>
    <w:p w14:paraId="16403A2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Consider the specific needs of those with CVD who are also </w:t>
      </w:r>
      <w:proofErr w:type="gramStart"/>
      <w:r w:rsidRPr="00C5190E">
        <w:rPr>
          <w:rFonts w:ascii="Arial" w:hAnsi="Arial" w:cs="Arial"/>
          <w:sz w:val="24"/>
          <w:szCs w:val="24"/>
        </w:rPr>
        <w:t>carers;</w:t>
      </w:r>
      <w:proofErr w:type="gramEnd"/>
    </w:p>
    <w:p w14:paraId="3902BF68"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Consider whether the current focus on inpatients having experienced cardiac events does not systematically exclude women, who are less likely to be presenting with cardiac events but among whom there may nevertheless be important preventative actions.</w:t>
      </w:r>
    </w:p>
    <w:p w14:paraId="3975D432"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Barts Integrated Approach to CVD Prevention project</w:t>
      </w:r>
    </w:p>
    <w:p w14:paraId="785A4CB7" w14:textId="77777777" w:rsidR="008A4883" w:rsidRPr="00C5190E" w:rsidRDefault="008A4883" w:rsidP="008A4883">
      <w:r w:rsidRPr="00C5190E">
        <w:t>Secondary care settings offer an important opportunity to detect and reduce CVD risk. There is evidence that some healthcare contacts provide a potent ‘teachable moment’ in which patients and visitors are more likely to engage with advice on risk factors.</w:t>
      </w:r>
      <w:r w:rsidRPr="00C5190E">
        <w:rPr>
          <w:rStyle w:val="EndnoteReference"/>
        </w:rPr>
        <w:endnoteReference w:id="158"/>
      </w:r>
      <w:r w:rsidRPr="00C5190E">
        <w:t xml:space="preserve"> </w:t>
      </w:r>
    </w:p>
    <w:p w14:paraId="3B3DFE6B" w14:textId="77777777" w:rsidR="008A4883" w:rsidRPr="00C5190E" w:rsidRDefault="008A4883" w:rsidP="008A4883">
      <w:r w:rsidRPr="00C5190E">
        <w:t>Clinicians have an important role here, both in informing people about their risks and in supporting people to change habits. However, research has highlighted that some clinicians feel uncomfortable giving advice to patients and could be supported by easy-to-access information and tools to communicate with patients.</w:t>
      </w:r>
      <w:r w:rsidRPr="00C5190E">
        <w:rPr>
          <w:rStyle w:val="EndnoteReference"/>
        </w:rPr>
        <w:endnoteReference w:id="159"/>
      </w:r>
      <w:r w:rsidRPr="00C5190E">
        <w:t xml:space="preserve"> </w:t>
      </w:r>
    </w:p>
    <w:p w14:paraId="5456251D" w14:textId="77777777" w:rsidR="008A4883" w:rsidRPr="00C5190E" w:rsidRDefault="008A4883" w:rsidP="008A4883">
      <w:r w:rsidRPr="00C5190E">
        <w:t xml:space="preserve">To support both staff and patients in having these conversations and making sustainable health behaviour changes, the Barts Integrated Approach to CVD </w:t>
      </w:r>
      <w:r w:rsidRPr="00C5190E">
        <w:lastRenderedPageBreak/>
        <w:t xml:space="preserve">Prevention project (in partnership with </w:t>
      </w:r>
      <w:proofErr w:type="spellStart"/>
      <w:r w:rsidRPr="00C5190E">
        <w:t>ELoPE</w:t>
      </w:r>
      <w:proofErr w:type="spellEnd"/>
      <w:r w:rsidRPr="00C5190E">
        <w:t>, see below), starting early 2023, will enable interventions and referrals into specialist services, for example to smoking cessation services.</w:t>
      </w:r>
      <w:r w:rsidRPr="00C5190E">
        <w:rPr>
          <w:rStyle w:val="EndnoteReference"/>
        </w:rPr>
        <w:endnoteReference w:id="160"/>
      </w:r>
      <w:r w:rsidRPr="00C5190E">
        <w:t xml:space="preserve"> The programme will undertake a mapping exercise and develop a repository where details of local Health and Wellbeing Services will be stored.</w:t>
      </w:r>
    </w:p>
    <w:p w14:paraId="07DAA600"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 health and wellbeing coach will provide personalised, age appropriate, one-to-one and group healthy eating, behaviour change and physical activity advice.</w:t>
      </w:r>
    </w:p>
    <w:p w14:paraId="6A1F0705"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In addition to speaking directly with patients and visitors at the hospital, they will also train hospital staff and volunteers to allow them to better engage patients in conversations about improving their health, including discussing risks such as alcohol, diet, physical activity and tobacco use.</w:t>
      </w:r>
    </w:p>
    <w:p w14:paraId="435D2D6C"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The project will be piloted in the Royal London hospital with a focus on renal patients. </w:t>
      </w:r>
    </w:p>
    <w:p w14:paraId="68A46392" w14:textId="77777777" w:rsidR="008A4883" w:rsidRPr="00C5190E" w:rsidRDefault="008A4883" w:rsidP="008A4883">
      <w:pPr>
        <w:spacing w:after="0"/>
      </w:pPr>
    </w:p>
    <w:p w14:paraId="058CC1FE"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‘Primary prevention’ nurses</w:t>
      </w:r>
    </w:p>
    <w:p w14:paraId="03FADA9C" w14:textId="77777777" w:rsidR="008A4883" w:rsidRPr="00C5190E" w:rsidRDefault="008A4883" w:rsidP="008A4883">
      <w:pPr>
        <w:spacing w:after="0"/>
      </w:pPr>
    </w:p>
    <w:p w14:paraId="49A14207" w14:textId="77777777" w:rsidR="008A4883" w:rsidRPr="00C5190E" w:rsidRDefault="008A4883" w:rsidP="008A4883">
      <w:pPr>
        <w:spacing w:after="0"/>
      </w:pPr>
      <w:r w:rsidRPr="00C5190E">
        <w:t>There is also a team of four ‘primary prevention’ nurses in TOWER HAMLETS who offer support (both prescribing and lifestyle advice) to people with CVD risk factors flagged but not yet diagnosed with CVD. These nurses link closely to both primary and secondary care, offering support to Barts staff as well as residents (for example through NHS health checks).</w:t>
      </w:r>
    </w:p>
    <w:p w14:paraId="4A6ED897" w14:textId="77777777" w:rsidR="008A4883" w:rsidRPr="00C5190E" w:rsidRDefault="008A4883" w:rsidP="008A4883">
      <w:pPr>
        <w:spacing w:after="0"/>
      </w:pPr>
    </w:p>
    <w:p w14:paraId="1977EEBA" w14:textId="77777777" w:rsidR="008A4883" w:rsidRPr="00C5190E" w:rsidRDefault="008A4883" w:rsidP="008A4883">
      <w:pPr>
        <w:pStyle w:val="Heading3"/>
        <w:rPr>
          <w:rFonts w:ascii="Arial" w:hAnsi="Arial" w:cs="Arial"/>
        </w:rPr>
      </w:pPr>
      <w:bookmarkStart w:id="62" w:name="_Toc184731879"/>
      <w:r w:rsidRPr="00C5190E">
        <w:rPr>
          <w:rFonts w:ascii="Arial" w:hAnsi="Arial" w:cs="Arial"/>
        </w:rPr>
        <w:t>Reducing non-clinical risk factors</w:t>
      </w:r>
      <w:bookmarkEnd w:id="62"/>
    </w:p>
    <w:p w14:paraId="290E0F31" w14:textId="77777777" w:rsidR="008A4883" w:rsidRPr="00C5190E" w:rsidRDefault="008A4883" w:rsidP="008A4883">
      <w:pPr>
        <w:spacing w:after="0"/>
      </w:pPr>
    </w:p>
    <w:p w14:paraId="1B69986E"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Frontline universal training in health coaching</w:t>
      </w:r>
    </w:p>
    <w:p w14:paraId="3D096E55" w14:textId="77777777" w:rsidR="008A4883" w:rsidRPr="00C5190E" w:rsidRDefault="008A4883" w:rsidP="008A4883">
      <w:pPr>
        <w:spacing w:after="0"/>
      </w:pPr>
      <w:r w:rsidRPr="00C5190E">
        <w:t xml:space="preserve">In addition to this programme, there is also frontline universal training in health coaching and motivational interviewing available to clinicians including those in primary care. Across NEL, PCN pilot sites are rolling out this training and identifying further training needs across all staff to embed health promoting conversations in all frontline roles. Alongside this, existing roles in primary care such as health coaches and social prescribers focus on having supportive conversations and motivational interviewing. </w:t>
      </w:r>
    </w:p>
    <w:p w14:paraId="2DDA7976" w14:textId="77777777" w:rsidR="008A4883" w:rsidRPr="00C5190E" w:rsidRDefault="008A4883" w:rsidP="008A4883">
      <w:pPr>
        <w:spacing w:after="0"/>
      </w:pPr>
    </w:p>
    <w:p w14:paraId="317281C1" w14:textId="77777777" w:rsidR="008A4883" w:rsidRPr="00C5190E" w:rsidRDefault="008A4883" w:rsidP="008A4883">
      <w:pPr>
        <w:spacing w:after="0"/>
      </w:pPr>
      <w:r w:rsidRPr="00C5190E">
        <w:t xml:space="preserve">Training modules under the Core20PLUS5 programme also include guidance on culturally competent conversations, for example on the risks arising from hypertension, and how to convey risks in a clear way to people unfamiliar with some clinical terminology. </w:t>
      </w:r>
    </w:p>
    <w:p w14:paraId="10E89372" w14:textId="77777777" w:rsidR="008A4883" w:rsidRPr="00C5190E" w:rsidRDefault="008A4883" w:rsidP="008A4883">
      <w:pPr>
        <w:spacing w:after="0"/>
      </w:pPr>
    </w:p>
    <w:p w14:paraId="456D3715" w14:textId="77777777" w:rsidR="008A4883" w:rsidRPr="00C5190E" w:rsidRDefault="008A4883" w:rsidP="008A4883">
      <w:pPr>
        <w:spacing w:after="0"/>
      </w:pPr>
      <w:r w:rsidRPr="00C5190E">
        <w:t xml:space="preserve">A NICE decision-support tool also supports in-depth discussions on risk, providing staff with different ways to explain risk. </w:t>
      </w:r>
    </w:p>
    <w:p w14:paraId="09E70317" w14:textId="77777777" w:rsidR="008A4883" w:rsidRPr="00C5190E" w:rsidRDefault="008A4883" w:rsidP="008A4883"/>
    <w:p w14:paraId="7E6E3064"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Smoking cessation</w:t>
      </w:r>
    </w:p>
    <w:p w14:paraId="64435E84" w14:textId="77777777" w:rsidR="008A4883" w:rsidRPr="00C5190E" w:rsidRDefault="008A4883" w:rsidP="008A4883">
      <w:pPr>
        <w:spacing w:after="0"/>
      </w:pPr>
    </w:p>
    <w:p w14:paraId="078DE744" w14:textId="77777777" w:rsidR="008A4883" w:rsidRPr="00C5190E" w:rsidRDefault="008A4883" w:rsidP="008A4883">
      <w:pPr>
        <w:pStyle w:val="NormalWeb"/>
        <w:spacing w:before="0" w:beforeAutospacing="0" w:after="0" w:afterAutospacing="0"/>
        <w:rPr>
          <w:rFonts w:ascii="Arial" w:hAnsi="Arial" w:cs="Arial"/>
        </w:rPr>
      </w:pPr>
      <w:r w:rsidRPr="00C5190E">
        <w:rPr>
          <w:rFonts w:ascii="Arial" w:hAnsi="Arial" w:cs="Arial"/>
        </w:rPr>
        <w:t>Quitting smoking is one of the highest impact interventions to reduce risk of developing or worsening CVD. For those who quit, the risk of heart attack is halved after one year of quitting.</w:t>
      </w:r>
      <w:r w:rsidRPr="00C5190E">
        <w:rPr>
          <w:rStyle w:val="EndnoteReference"/>
        </w:rPr>
        <w:endnoteReference w:id="161"/>
      </w:r>
      <w:r w:rsidRPr="00C5190E">
        <w:rPr>
          <w:rFonts w:ascii="Arial" w:hAnsi="Arial" w:cs="Arial"/>
        </w:rPr>
        <w:t xml:space="preserve"> CVD mortality reduces by up to 45% at 5 years in </w:t>
      </w:r>
      <w:r w:rsidRPr="00C5190E">
        <w:rPr>
          <w:rFonts w:ascii="Arial" w:hAnsi="Arial" w:cs="Arial"/>
        </w:rPr>
        <w:lastRenderedPageBreak/>
        <w:t>sustained quitters versus smokers (with a 32% reduction in al-cause mortality), and between 5-15 years of abstinence the risk of stroke and coronary heart disease is “normalized” to that of never smokers.</w:t>
      </w:r>
      <w:r w:rsidRPr="00C5190E">
        <w:rPr>
          <w:rStyle w:val="EndnoteReference"/>
        </w:rPr>
        <w:endnoteReference w:id="162"/>
      </w:r>
    </w:p>
    <w:p w14:paraId="69EDD219" w14:textId="77777777" w:rsidR="008A4883" w:rsidRPr="00C5190E" w:rsidRDefault="008A4883" w:rsidP="008A4883">
      <w:pPr>
        <w:pStyle w:val="NormalWeb"/>
        <w:spacing w:before="0" w:beforeAutospacing="0" w:after="0" w:afterAutospacing="0"/>
        <w:rPr>
          <w:rFonts w:ascii="Arial" w:hAnsi="Arial" w:cs="Arial"/>
        </w:rPr>
      </w:pPr>
    </w:p>
    <w:p w14:paraId="63A20456" w14:textId="77777777" w:rsidR="008A4883" w:rsidRPr="00C5190E" w:rsidRDefault="008A4883" w:rsidP="008A4883">
      <w:pPr>
        <w:pStyle w:val="Heading5"/>
        <w:rPr>
          <w:sz w:val="24"/>
          <w:szCs w:val="24"/>
        </w:rPr>
      </w:pPr>
      <w:r w:rsidRPr="00C5190E">
        <w:rPr>
          <w:sz w:val="24"/>
          <w:szCs w:val="24"/>
        </w:rPr>
        <w:t>Tower Hamlets offer</w:t>
      </w:r>
    </w:p>
    <w:p w14:paraId="598D4FBA" w14:textId="77777777" w:rsidR="008A4883" w:rsidRPr="00C5190E" w:rsidRDefault="008A4883" w:rsidP="008A4883">
      <w:pPr>
        <w:pStyle w:val="NormalWeb"/>
        <w:spacing w:before="0" w:beforeAutospacing="0" w:after="0" w:afterAutospacing="0"/>
        <w:rPr>
          <w:rFonts w:ascii="Arial" w:hAnsi="Arial" w:cs="Arial"/>
        </w:rPr>
      </w:pPr>
    </w:p>
    <w:p w14:paraId="1D386F69" w14:textId="77777777" w:rsidR="008A4883" w:rsidRPr="00C5190E" w:rsidRDefault="008A4883" w:rsidP="008A4883">
      <w:pPr>
        <w:pStyle w:val="NormalWeb"/>
        <w:spacing w:before="0" w:beforeAutospacing="0" w:after="0" w:afterAutospacing="0"/>
        <w:rPr>
          <w:rFonts w:ascii="Arial" w:hAnsi="Arial" w:cs="Arial"/>
          <w:b/>
          <w:bCs/>
        </w:rPr>
      </w:pPr>
      <w:r w:rsidRPr="00C5190E">
        <w:rPr>
          <w:rFonts w:ascii="Arial" w:hAnsi="Arial" w:cs="Arial"/>
          <w:b/>
          <w:bCs/>
        </w:rPr>
        <w:t>Local authority-funded offers</w:t>
      </w:r>
    </w:p>
    <w:p w14:paraId="1916C4A5" w14:textId="77777777" w:rsidR="008A4883" w:rsidRPr="00C5190E" w:rsidRDefault="008A4883" w:rsidP="008A4883">
      <w:pPr>
        <w:pStyle w:val="NormalWeb"/>
        <w:spacing w:before="0" w:beforeAutospacing="0" w:after="0" w:afterAutospacing="0"/>
        <w:rPr>
          <w:rFonts w:ascii="Arial" w:hAnsi="Arial" w:cs="Arial"/>
        </w:rPr>
      </w:pPr>
    </w:p>
    <w:p w14:paraId="1982BBF2" w14:textId="77777777" w:rsidR="008A4883" w:rsidRPr="00C5190E" w:rsidRDefault="008A4883" w:rsidP="008A4883">
      <w:pPr>
        <w:pStyle w:val="NormalWeb"/>
        <w:spacing w:before="0" w:beforeAutospacing="0" w:after="0" w:afterAutospacing="0"/>
        <w:rPr>
          <w:rFonts w:ascii="Arial" w:hAnsi="Arial" w:cs="Arial"/>
        </w:rPr>
      </w:pPr>
      <w:r w:rsidRPr="00C5190E">
        <w:rPr>
          <w:rFonts w:ascii="Arial" w:hAnsi="Arial" w:cs="Arial"/>
        </w:rPr>
        <w:t>The Tower Hamlets local authority website sets out the local authority-funded smoking cessation offers, which are outlined below, alongside details of the Stop Smoking London helpline and website which offers free support and advice.</w:t>
      </w:r>
      <w:r w:rsidRPr="00C5190E">
        <w:rPr>
          <w:rStyle w:val="EndnoteReference"/>
        </w:rPr>
        <w:endnoteReference w:id="163"/>
      </w:r>
    </w:p>
    <w:p w14:paraId="4770E9C3" w14:textId="77777777" w:rsidR="008A4883" w:rsidRPr="00C5190E" w:rsidRDefault="008A4883" w:rsidP="008A4883">
      <w:pPr>
        <w:pStyle w:val="NormalWeb"/>
        <w:spacing w:before="0" w:beforeAutospacing="0" w:after="0" w:afterAutospacing="0"/>
        <w:rPr>
          <w:rFonts w:ascii="Arial" w:hAnsi="Arial" w:cs="Arial"/>
        </w:rPr>
      </w:pPr>
    </w:p>
    <w:p w14:paraId="51C4B62E"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rPr>
        <w:t>From April 2023, a single supplier (Queen Mary University, London) manages four elements of the local authority-funded smoking cessation offer:</w:t>
      </w:r>
    </w:p>
    <w:p w14:paraId="028DE279" w14:textId="77777777" w:rsidR="008A4883" w:rsidRPr="00C5190E" w:rsidRDefault="008A4883" w:rsidP="008A4883">
      <w:pPr>
        <w:pStyle w:val="NormalWeb"/>
        <w:numPr>
          <w:ilvl w:val="0"/>
          <w:numId w:val="40"/>
        </w:numPr>
        <w:spacing w:before="0" w:beforeAutospacing="0" w:after="0" w:afterAutospacing="0"/>
        <w:rPr>
          <w:rFonts w:ascii="Arial" w:hAnsi="Arial" w:cs="Arial"/>
          <w:color w:val="000000" w:themeColor="text1"/>
        </w:rPr>
      </w:pPr>
      <w:r w:rsidRPr="00C5190E">
        <w:rPr>
          <w:rFonts w:ascii="Arial" w:hAnsi="Arial" w:cs="Arial"/>
          <w:b/>
          <w:bCs/>
          <w:color w:val="000000" w:themeColor="text1"/>
        </w:rPr>
        <w:t>Specialist tobacco cessation service.</w:t>
      </w:r>
      <w:r w:rsidRPr="00C5190E">
        <w:rPr>
          <w:rFonts w:ascii="Arial" w:hAnsi="Arial" w:cs="Arial"/>
        </w:rPr>
        <w:t xml:space="preserve"> This is a </w:t>
      </w:r>
      <w:r w:rsidRPr="00C5190E">
        <w:rPr>
          <w:rFonts w:ascii="Arial" w:hAnsi="Arial" w:cs="Arial"/>
          <w:color w:val="000000" w:themeColor="text1"/>
        </w:rPr>
        <w:t xml:space="preserve">12-week programme of behaviour support and nicotine replacement therapy or e-cigarette. This is targeted towards those with COPD, SMI, pregnant women, young people and BAME people. It provides culturally sensitive services for people from the Somali, South Asian and migrant communities who chew tobacco or use paan. Female advisors are </w:t>
      </w:r>
      <w:proofErr w:type="gramStart"/>
      <w:r w:rsidRPr="00C5190E">
        <w:rPr>
          <w:rFonts w:ascii="Arial" w:hAnsi="Arial" w:cs="Arial"/>
          <w:color w:val="000000" w:themeColor="text1"/>
        </w:rPr>
        <w:t>available</w:t>
      </w:r>
      <w:proofErr w:type="gramEnd"/>
      <w:r w:rsidRPr="00C5190E">
        <w:rPr>
          <w:rFonts w:ascii="Arial" w:hAnsi="Arial" w:cs="Arial"/>
          <w:color w:val="000000" w:themeColor="text1"/>
        </w:rPr>
        <w:t xml:space="preserve"> and a specialist service is available (self-referred or via GP referral) for pregnant women and those with high levels of addiction who may need extra support. The programme’s primary outcome indicator is the carbon monoxide reading for participants when followed up four weeks after the programme ends. </w:t>
      </w:r>
    </w:p>
    <w:p w14:paraId="1835F4AE" w14:textId="77777777" w:rsidR="008A4883" w:rsidRPr="00C5190E" w:rsidRDefault="008A4883" w:rsidP="008A4883">
      <w:pPr>
        <w:pStyle w:val="NormalWeb"/>
        <w:numPr>
          <w:ilvl w:val="0"/>
          <w:numId w:val="40"/>
        </w:numPr>
        <w:spacing w:before="0" w:beforeAutospacing="0" w:after="0" w:afterAutospacing="0"/>
        <w:rPr>
          <w:rFonts w:ascii="Arial" w:hAnsi="Arial" w:cs="Arial"/>
          <w:color w:val="000000" w:themeColor="text1"/>
        </w:rPr>
      </w:pPr>
      <w:r w:rsidRPr="00C5190E">
        <w:rPr>
          <w:rFonts w:ascii="Arial" w:hAnsi="Arial" w:cs="Arial"/>
          <w:b/>
          <w:bCs/>
          <w:color w:val="000000" w:themeColor="text1"/>
        </w:rPr>
        <w:t>Social marketing and training</w:t>
      </w:r>
      <w:r w:rsidRPr="00C5190E">
        <w:rPr>
          <w:rFonts w:ascii="Arial" w:hAnsi="Arial" w:cs="Arial"/>
          <w:color w:val="000000" w:themeColor="text1"/>
        </w:rPr>
        <w:t>. This includes stop smoking campaigns throughout the year including New Year, No Smoking Day, Ramadan and Stoptober. Alongside this there is a training offer of brief advice sessions to wider stakeholders and training to sub-contractors such as pharmacies on smoking cessation.</w:t>
      </w:r>
    </w:p>
    <w:p w14:paraId="68F87DF2" w14:textId="77777777" w:rsidR="008A4883" w:rsidRPr="00C5190E" w:rsidRDefault="008A4883" w:rsidP="008A4883">
      <w:pPr>
        <w:pStyle w:val="NormalWeb"/>
        <w:numPr>
          <w:ilvl w:val="0"/>
          <w:numId w:val="40"/>
        </w:numPr>
        <w:spacing w:before="0" w:beforeAutospacing="0" w:after="0" w:afterAutospacing="0"/>
        <w:rPr>
          <w:rFonts w:ascii="Arial" w:hAnsi="Arial" w:cs="Arial"/>
          <w:color w:val="000000" w:themeColor="text1"/>
        </w:rPr>
      </w:pPr>
      <w:r w:rsidRPr="00C5190E">
        <w:rPr>
          <w:rFonts w:ascii="Arial" w:hAnsi="Arial" w:cs="Arial"/>
          <w:b/>
          <w:bCs/>
          <w:color w:val="000000" w:themeColor="text1"/>
        </w:rPr>
        <w:t>Service level agreements</w:t>
      </w:r>
      <w:r w:rsidRPr="00C5190E">
        <w:rPr>
          <w:rFonts w:ascii="Arial" w:hAnsi="Arial" w:cs="Arial"/>
          <w:color w:val="000000" w:themeColor="text1"/>
        </w:rPr>
        <w:t xml:space="preserve"> with community pharmacies and/or other community suppliers. This includes </w:t>
      </w:r>
      <w:r w:rsidRPr="00C5190E">
        <w:rPr>
          <w:rFonts w:ascii="Arial" w:hAnsi="Arial" w:cs="Arial"/>
        </w:rPr>
        <w:t xml:space="preserve">an 8-week behaviour change support programme available through community pharmacy in Tower Hamlets, which opportunistically invites people who are flagged as smokers through other pharmacy services or interactions. The programme offers a weekly one-to-one session with a pharmacist that includes discussions of barriers and support such as nicotine-replacement therapy. E-cigarettes are not currently offered through community pharmacy, though they are cheaper than NRT and are an evidence-based intervention. </w:t>
      </w:r>
      <w:r w:rsidRPr="00C5190E">
        <w:rPr>
          <w:rFonts w:ascii="Arial" w:eastAsia="Arial" w:hAnsi="Arial" w:cs="Arial"/>
        </w:rPr>
        <w:t xml:space="preserve"> There is a requirement for QMUL to ensure at least 12 pharmacies to sign up across Tower Hamlets.</w:t>
      </w:r>
    </w:p>
    <w:p w14:paraId="20048961" w14:textId="77777777" w:rsidR="008A4883" w:rsidRPr="00C5190E" w:rsidRDefault="008A4883" w:rsidP="008A4883">
      <w:pPr>
        <w:pStyle w:val="NormalWeb"/>
        <w:numPr>
          <w:ilvl w:val="0"/>
          <w:numId w:val="40"/>
        </w:numPr>
        <w:spacing w:before="0" w:beforeAutospacing="0" w:after="0" w:afterAutospacing="0"/>
        <w:rPr>
          <w:rFonts w:ascii="Arial" w:hAnsi="Arial" w:cs="Arial"/>
          <w:color w:val="000000" w:themeColor="text1"/>
        </w:rPr>
      </w:pPr>
      <w:r w:rsidRPr="00C5190E">
        <w:rPr>
          <w:rFonts w:ascii="Arial" w:hAnsi="Arial" w:cs="Arial"/>
          <w:color w:val="000000" w:themeColor="text1"/>
        </w:rPr>
        <w:t>Service</w:t>
      </w:r>
      <w:r w:rsidRPr="00C5190E">
        <w:rPr>
          <w:rFonts w:ascii="Arial" w:hAnsi="Arial" w:cs="Arial"/>
          <w:b/>
          <w:bCs/>
          <w:color w:val="000000" w:themeColor="text1"/>
        </w:rPr>
        <w:t xml:space="preserve"> </w:t>
      </w:r>
      <w:r w:rsidRPr="00C5190E">
        <w:rPr>
          <w:rFonts w:ascii="Arial" w:hAnsi="Arial" w:cs="Arial"/>
          <w:color w:val="000000" w:themeColor="text1"/>
        </w:rPr>
        <w:t>management</w:t>
      </w:r>
      <w:r w:rsidRPr="00C5190E">
        <w:rPr>
          <w:rFonts w:ascii="Arial" w:hAnsi="Arial" w:cs="Arial"/>
          <w:b/>
          <w:bCs/>
          <w:color w:val="000000" w:themeColor="text1"/>
        </w:rPr>
        <w:t>, leadership, coordination and partnership working</w:t>
      </w:r>
      <w:r w:rsidRPr="00C5190E">
        <w:rPr>
          <w:rFonts w:ascii="Arial" w:hAnsi="Arial" w:cs="Arial"/>
          <w:color w:val="000000" w:themeColor="text1"/>
        </w:rPr>
        <w:t>.</w:t>
      </w:r>
    </w:p>
    <w:p w14:paraId="69170742" w14:textId="77777777" w:rsidR="008A4883" w:rsidRPr="00C5190E" w:rsidRDefault="008A4883" w:rsidP="008A4883">
      <w:pPr>
        <w:pStyle w:val="NormalWeb"/>
        <w:spacing w:before="0" w:beforeAutospacing="0" w:after="0" w:afterAutospacing="0"/>
        <w:rPr>
          <w:rFonts w:ascii="Arial" w:hAnsi="Arial" w:cs="Arial"/>
          <w:color w:val="000000" w:themeColor="text1"/>
        </w:rPr>
      </w:pPr>
    </w:p>
    <w:p w14:paraId="337E5195"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rPr>
        <w:t xml:space="preserve"> </w:t>
      </w:r>
    </w:p>
    <w:p w14:paraId="100C9C78" w14:textId="77777777" w:rsidR="008A4883" w:rsidRPr="00C5190E" w:rsidRDefault="008A4883" w:rsidP="008A4883">
      <w:pPr>
        <w:spacing w:after="0"/>
        <w:rPr>
          <w:color w:val="000000" w:themeColor="text1"/>
        </w:rPr>
      </w:pPr>
      <w:r w:rsidRPr="00C5190E">
        <w:rPr>
          <w:color w:val="000000" w:themeColor="text1"/>
        </w:rPr>
        <w:t>The new service also includes efforts to:</w:t>
      </w:r>
    </w:p>
    <w:p w14:paraId="4EDB6B2E"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t>Make the service culturally appropriate, by recruiting multilingual staff some of whom are fluent in Bengali, adjusting the content and language of leaflets and social media materials, and recruiting female advisors to support women if needed.</w:t>
      </w:r>
    </w:p>
    <w:p w14:paraId="52AB9768"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t>Target outreach to manual occupations which have particularly high smoking rates.</w:t>
      </w:r>
    </w:p>
    <w:p w14:paraId="1BDC4680"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lastRenderedPageBreak/>
        <w:t xml:space="preserve">Work closely with ELFT which offers mental health community clinics and inpatient support for smoking cessation, </w:t>
      </w:r>
      <w:r w:rsidRPr="00C5190E">
        <w:rPr>
          <w:rFonts w:ascii="Arial" w:eastAsia="Arial" w:hAnsi="Arial" w:cs="Arial"/>
          <w:color w:val="000000" w:themeColor="text1"/>
          <w:sz w:val="24"/>
          <w:szCs w:val="24"/>
        </w:rPr>
        <w:t>and with Barts Health to support pregnant smokers and inpatients.</w:t>
      </w:r>
      <w:r w:rsidRPr="00C5190E">
        <w:rPr>
          <w:rFonts w:ascii="Arial" w:hAnsi="Arial" w:cs="Arial"/>
          <w:color w:val="000000" w:themeColor="text1"/>
          <w:sz w:val="24"/>
          <w:szCs w:val="24"/>
        </w:rPr>
        <w:t xml:space="preserve"> </w:t>
      </w:r>
    </w:p>
    <w:p w14:paraId="6C896E8B" w14:textId="77777777" w:rsidR="008A4883" w:rsidRPr="00C5190E" w:rsidRDefault="008A4883" w:rsidP="008A4883">
      <w:pPr>
        <w:spacing w:after="0"/>
        <w:rPr>
          <w:color w:val="000000" w:themeColor="text1"/>
        </w:rPr>
      </w:pPr>
    </w:p>
    <w:p w14:paraId="6F62C6BA" w14:textId="77777777" w:rsidR="008A4883" w:rsidRPr="00C5190E" w:rsidRDefault="008A4883" w:rsidP="008A4883">
      <w:pPr>
        <w:spacing w:after="0"/>
      </w:pPr>
    </w:p>
    <w:p w14:paraId="3B6EADB4" w14:textId="77777777" w:rsidR="008A4883" w:rsidRPr="00C5190E" w:rsidRDefault="008A4883" w:rsidP="008A4883">
      <w:pPr>
        <w:spacing w:after="0"/>
        <w:rPr>
          <w:b/>
          <w:bCs/>
        </w:rPr>
      </w:pPr>
      <w:r w:rsidRPr="00C5190E">
        <w:rPr>
          <w:b/>
          <w:bCs/>
        </w:rPr>
        <w:t>NHS-funded offers</w:t>
      </w:r>
    </w:p>
    <w:p w14:paraId="200AAE08" w14:textId="77777777" w:rsidR="008A4883" w:rsidRPr="00C5190E" w:rsidRDefault="008A4883" w:rsidP="008A4883">
      <w:pPr>
        <w:spacing w:after="0"/>
      </w:pPr>
    </w:p>
    <w:p w14:paraId="54C32200" w14:textId="77777777" w:rsidR="008A4883" w:rsidRPr="00C5190E" w:rsidRDefault="008A4883" w:rsidP="008A4883">
      <w:pPr>
        <w:spacing w:after="0"/>
      </w:pPr>
      <w:r w:rsidRPr="00C5190E">
        <w:t>Under the Commissioning for Quality and Innovation (CQUIN) scheme in the NHS, providers of NHS services are financially incentivised to identify smokers and give brief advice, including an offer of nicotine replacement therapy (NRT) and referral to stop smoking support.</w:t>
      </w:r>
      <w:r w:rsidRPr="00C5190E">
        <w:rPr>
          <w:rStyle w:val="EndnoteReference"/>
        </w:rPr>
        <w:endnoteReference w:id="164"/>
      </w:r>
    </w:p>
    <w:p w14:paraId="5CFC4393" w14:textId="77777777" w:rsidR="008A4883" w:rsidRPr="00C5190E" w:rsidRDefault="008A4883" w:rsidP="008A4883">
      <w:pPr>
        <w:spacing w:after="0"/>
      </w:pPr>
    </w:p>
    <w:p w14:paraId="54B9359E" w14:textId="77777777" w:rsidR="008A4883" w:rsidRPr="00C5190E" w:rsidRDefault="008A4883" w:rsidP="008A4883">
      <w:pPr>
        <w:spacing w:after="0"/>
      </w:pPr>
      <w:r w:rsidRPr="00C5190E">
        <w:t>Alongside this, NHS England is funding a new community pharmacy 12-week smoking cessation service for over-18s who have started treatment for tobacco dependence in hospital and choose to continue their treatment in community pharmacy after discharge, including pregnant women and those with non-complex mental health needs.</w:t>
      </w:r>
      <w:r w:rsidRPr="00C5190E">
        <w:rPr>
          <w:rStyle w:val="EndnoteReference"/>
        </w:rPr>
        <w:endnoteReference w:id="165"/>
      </w:r>
      <w:r w:rsidRPr="00C5190E">
        <w:t xml:space="preserve"> Those with complex mental health needs or who have completed a 12-week smoking cessation programme in hospital are not eligible for this service. Under the service, a trained pharmacist provides weekly or fortnightly consultations with carbon monoxide monitoring, behavioural support and nicotine replacement therapy. A quit date is agreed at the outset and support is available for up to 12 weeks following this date, including nicotine replacement therapy and follow-up reviews to check carbon monoxide levels. This programme was set up in NEL in early 2023 so there is not yet data on its performance locally. </w:t>
      </w:r>
    </w:p>
    <w:p w14:paraId="604AD8B8" w14:textId="77777777" w:rsidR="008A4883" w:rsidRPr="00C5190E" w:rsidRDefault="008A4883" w:rsidP="008A4883">
      <w:pPr>
        <w:spacing w:after="0"/>
      </w:pPr>
    </w:p>
    <w:p w14:paraId="32690162" w14:textId="77777777" w:rsidR="008A4883" w:rsidRPr="00C5190E" w:rsidRDefault="008A4883" w:rsidP="008A4883">
      <w:pPr>
        <w:spacing w:after="0"/>
      </w:pPr>
      <w:r w:rsidRPr="00C5190E">
        <w:t>There is also a smoking cessation programme under the NHS Long Term Plan funding at the NEL ICB level, which is targeted towards inpatients, pregnant women and those with SMI or a learning disability.</w:t>
      </w:r>
      <w:r w:rsidRPr="00C5190E">
        <w:rPr>
          <w:rStyle w:val="EndnoteReference"/>
        </w:rPr>
        <w:endnoteReference w:id="166"/>
      </w:r>
      <w:r w:rsidRPr="00C5190E">
        <w:t xml:space="preserve"> The programme is in the early stages of development and so does not have data on performance, but it aims:</w:t>
      </w:r>
    </w:p>
    <w:p w14:paraId="0166CDB8" w14:textId="77777777" w:rsidR="008A4883" w:rsidRPr="00C5190E" w:rsidRDefault="008A4883" w:rsidP="008A4883">
      <w:pPr>
        <w:pStyle w:val="ListParagraph"/>
        <w:numPr>
          <w:ilvl w:val="0"/>
          <w:numId w:val="19"/>
        </w:numPr>
        <w:rPr>
          <w:rFonts w:ascii="Arial" w:hAnsi="Arial" w:cs="Arial"/>
          <w:color w:val="000000" w:themeColor="text1"/>
          <w:sz w:val="24"/>
          <w:szCs w:val="24"/>
        </w:rPr>
      </w:pPr>
      <w:r w:rsidRPr="00C5190E">
        <w:rPr>
          <w:rFonts w:ascii="Arial" w:hAnsi="Arial" w:cs="Arial"/>
          <w:sz w:val="24"/>
          <w:szCs w:val="24"/>
        </w:rPr>
        <w:t>That by 2023-24 all people admitted to hospital who smoke will be offered NHS-funded tobacco treatment services.</w:t>
      </w:r>
      <w:r w:rsidRPr="00C5190E">
        <w:rPr>
          <w:rFonts w:ascii="Arial" w:hAnsi="Arial" w:cs="Arial"/>
          <w:color w:val="000000" w:themeColor="text1"/>
          <w:sz w:val="24"/>
          <w:szCs w:val="24"/>
        </w:rPr>
        <w:t xml:space="preserve"> It includes stop smoking advisors supporting patients in wards and for 6 weeks post-discharge after which they are referred on to the smoking cessation service</w:t>
      </w:r>
      <w:r w:rsidRPr="00C5190E">
        <w:rPr>
          <w:rFonts w:ascii="Arial" w:hAnsi="Arial" w:cs="Arial"/>
          <w:sz w:val="24"/>
          <w:szCs w:val="24"/>
        </w:rPr>
        <w:t xml:space="preserve"> </w:t>
      </w:r>
      <w:r w:rsidRPr="00C5190E">
        <w:rPr>
          <w:rFonts w:ascii="Arial" w:hAnsi="Arial" w:cs="Arial"/>
          <w:color w:val="000000" w:themeColor="text1"/>
          <w:sz w:val="24"/>
          <w:szCs w:val="24"/>
        </w:rPr>
        <w:t>In Tower Hamlets, this is jointly led by Barts and the East London Foundation Trust.</w:t>
      </w:r>
    </w:p>
    <w:p w14:paraId="5FEEB966" w14:textId="77777777" w:rsidR="008A4883" w:rsidRPr="00C5190E" w:rsidRDefault="008A4883" w:rsidP="008A4883">
      <w:pPr>
        <w:pStyle w:val="ListParagraph"/>
        <w:numPr>
          <w:ilvl w:val="0"/>
          <w:numId w:val="19"/>
        </w:numPr>
        <w:rPr>
          <w:rFonts w:ascii="Arial" w:hAnsi="Arial" w:cs="Arial"/>
          <w:color w:val="000000" w:themeColor="text1"/>
          <w:sz w:val="24"/>
          <w:szCs w:val="24"/>
        </w:rPr>
      </w:pPr>
      <w:r w:rsidRPr="00C5190E">
        <w:rPr>
          <w:rFonts w:ascii="Arial" w:hAnsi="Arial" w:cs="Arial"/>
          <w:color w:val="000000" w:themeColor="text1"/>
          <w:sz w:val="24"/>
          <w:szCs w:val="24"/>
        </w:rPr>
        <w:t xml:space="preserve">That pregnant smokers in secondary care are placed on a dedicated smoking cessation pathway once picked up by maternity services. This is led by Barts. </w:t>
      </w:r>
    </w:p>
    <w:p w14:paraId="644B68AD" w14:textId="77777777" w:rsidR="008A4883" w:rsidRPr="00C5190E" w:rsidRDefault="008A4883" w:rsidP="008A4883">
      <w:pPr>
        <w:pStyle w:val="ListParagraph"/>
        <w:numPr>
          <w:ilvl w:val="0"/>
          <w:numId w:val="19"/>
        </w:numPr>
        <w:rPr>
          <w:rFonts w:ascii="Arial" w:hAnsi="Arial" w:cs="Arial"/>
          <w:sz w:val="24"/>
          <w:szCs w:val="24"/>
        </w:rPr>
      </w:pPr>
      <w:r w:rsidRPr="00C5190E">
        <w:rPr>
          <w:rFonts w:ascii="Arial" w:hAnsi="Arial" w:cs="Arial"/>
          <w:color w:val="000000" w:themeColor="text1"/>
          <w:sz w:val="24"/>
          <w:szCs w:val="24"/>
        </w:rPr>
        <w:t>That a new universal smoking cessation offer will also be available as part of specialist mental health services for long-term users of specialist mental health, and in learning disability services. This is led by ELFT, which</w:t>
      </w:r>
      <w:r w:rsidRPr="00C5190E">
        <w:rPr>
          <w:rFonts w:ascii="Arial" w:eastAsia="Arial" w:hAnsi="Arial" w:cs="Arial"/>
          <w:color w:val="000000" w:themeColor="text1"/>
          <w:sz w:val="24"/>
          <w:szCs w:val="24"/>
        </w:rPr>
        <w:t xml:space="preserve"> has set up two community clinics (Montague St Clinic and Glasshouse Fields Centre), working closely with QMUL to ensure supply of NRTs and e-cigarettes.</w:t>
      </w:r>
    </w:p>
    <w:p w14:paraId="3BFBAC5C" w14:textId="77777777" w:rsidR="008A4883" w:rsidRPr="00C5190E" w:rsidRDefault="008A4883" w:rsidP="008A4883">
      <w:pPr>
        <w:spacing w:after="0"/>
      </w:pPr>
    </w:p>
    <w:p w14:paraId="41101466" w14:textId="77777777" w:rsidR="008A4883" w:rsidRPr="00C5190E" w:rsidRDefault="008A4883" w:rsidP="008A4883">
      <w:pPr>
        <w:spacing w:after="0"/>
      </w:pPr>
      <w:r w:rsidRPr="00C5190E">
        <w:t xml:space="preserve">There is a new nationwide drive to provide e-cigarettes alongside behavioural support to almost 1 in 5 smokers under the national ‘swap to stop’ scheme launched in April 2023, which local authorities will be invited to join later in 2023 with </w:t>
      </w:r>
      <w:proofErr w:type="gramStart"/>
      <w:r w:rsidRPr="00C5190E">
        <w:t>locally-designed</w:t>
      </w:r>
      <w:proofErr w:type="gramEnd"/>
      <w:r w:rsidRPr="00C5190E">
        <w:t xml:space="preserve"> interventions. The wider programme, which has an ambition to reduce smoking rates to 5% or less by 2030, also includes financial incentives for pregnant women to help them quit smoking and a wider crackdown on illicit vape sales – </w:t>
      </w:r>
      <w:r w:rsidRPr="00C5190E">
        <w:lastRenderedPageBreak/>
        <w:t xml:space="preserve">particularly to children. NHS figures for 2021 cited by the programme showed that 9% of </w:t>
      </w:r>
      <w:proofErr w:type="gramStart"/>
      <w:r w:rsidRPr="00C5190E">
        <w:t>11 to 15 year old</w:t>
      </w:r>
      <w:proofErr w:type="gramEnd"/>
      <w:r w:rsidRPr="00C5190E">
        <w:t xml:space="preserve"> children used e-cigarettes, up from 6% in 2018.</w:t>
      </w:r>
      <w:r w:rsidRPr="00C5190E">
        <w:rPr>
          <w:rStyle w:val="EndnoteReference"/>
        </w:rPr>
        <w:endnoteReference w:id="167"/>
      </w:r>
    </w:p>
    <w:p w14:paraId="20EB51C4" w14:textId="77777777" w:rsidR="008A4883" w:rsidRPr="00C5190E" w:rsidRDefault="008A4883" w:rsidP="008A4883">
      <w:pPr>
        <w:spacing w:after="0"/>
      </w:pPr>
    </w:p>
    <w:p w14:paraId="7EAC9554" w14:textId="77777777" w:rsidR="008A4883" w:rsidRPr="00C5190E" w:rsidRDefault="008A4883" w:rsidP="008A4883">
      <w:pPr>
        <w:spacing w:after="0"/>
        <w:rPr>
          <w:b/>
          <w:bCs/>
        </w:rPr>
      </w:pPr>
      <w:r w:rsidRPr="00C5190E">
        <w:rPr>
          <w:b/>
          <w:bCs/>
        </w:rPr>
        <w:t>VCS offers</w:t>
      </w:r>
    </w:p>
    <w:p w14:paraId="3DE9C282" w14:textId="77777777" w:rsidR="008A4883" w:rsidRPr="00C5190E" w:rsidRDefault="008A4883" w:rsidP="008A4883">
      <w:pPr>
        <w:spacing w:after="0"/>
      </w:pPr>
    </w:p>
    <w:p w14:paraId="4BD7CCF8" w14:textId="77777777" w:rsidR="008A4883" w:rsidRPr="00C5190E" w:rsidRDefault="008A4883" w:rsidP="008A4883">
      <w:pPr>
        <w:spacing w:after="0"/>
      </w:pPr>
      <w:r w:rsidRPr="00C5190E">
        <w:t>There are also offers from the voluntary and charity sector, and efforts to coordinate and align at a strategic level across London. For example, the London Tobacco Alliance, under its plan to make London smoke-free by 2030, has initiated:</w:t>
      </w:r>
    </w:p>
    <w:p w14:paraId="30DF1478"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Programmes targeting higher smoking prevalence groups for smoking cessation efforts (such as the LGBTQ+ community and those working in the construction industry). </w:t>
      </w:r>
    </w:p>
    <w:p w14:paraId="79211948"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 Stop Smoking London website that signposts to local services</w:t>
      </w:r>
    </w:p>
    <w:p w14:paraId="05D3C942"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An add-on to the NHS national helpline to call people back and offer behavioural support to quit smoking over phone consultations</w:t>
      </w:r>
    </w:p>
    <w:p w14:paraId="28DCA43F"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An app with a chat function to talk to advisors about smoking cessation</w:t>
      </w:r>
    </w:p>
    <w:p w14:paraId="3395D25D"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Social media marketing and campaigns to encourage smoking cessation</w:t>
      </w:r>
    </w:p>
    <w:p w14:paraId="15B40C95" w14:textId="77777777" w:rsidR="008A4883" w:rsidRPr="00C5190E" w:rsidRDefault="008A4883" w:rsidP="008A4883">
      <w:pPr>
        <w:spacing w:after="0"/>
      </w:pPr>
    </w:p>
    <w:p w14:paraId="37537EF4" w14:textId="77777777" w:rsidR="008A4883" w:rsidRPr="00C5190E" w:rsidRDefault="008A4883" w:rsidP="008A4883">
      <w:pPr>
        <w:spacing w:after="0"/>
      </w:pPr>
    </w:p>
    <w:p w14:paraId="193A33C7" w14:textId="77777777" w:rsidR="008A4883" w:rsidRPr="00C5190E" w:rsidRDefault="008A4883" w:rsidP="008A4883">
      <w:pPr>
        <w:pStyle w:val="Heading5"/>
        <w:rPr>
          <w:sz w:val="24"/>
          <w:szCs w:val="24"/>
        </w:rPr>
      </w:pPr>
      <w:r w:rsidRPr="00C5190E">
        <w:rPr>
          <w:sz w:val="24"/>
          <w:szCs w:val="24"/>
        </w:rPr>
        <w:t>Performance, issues and gaps</w:t>
      </w:r>
    </w:p>
    <w:p w14:paraId="68E12AAA" w14:textId="77777777" w:rsidR="008A4883" w:rsidRPr="00C5190E" w:rsidRDefault="008A4883" w:rsidP="008A4883">
      <w:pPr>
        <w:rPr>
          <w:color w:val="000000" w:themeColor="text1"/>
        </w:rPr>
      </w:pPr>
      <w:r w:rsidRPr="00C5190E">
        <w:rPr>
          <w:color w:val="000000" w:themeColor="text1"/>
        </w:rPr>
        <w:t>Tower Hamlets is in the top 5 London boroughs for 4-week quit rates with 3,976 quits per 100,000 smokers, almost double the London region average of 1,665 per 100,000 smokers (2019/20).</w:t>
      </w:r>
      <w:r w:rsidRPr="00C5190E">
        <w:rPr>
          <w:rStyle w:val="EndnoteReference"/>
          <w:color w:val="000000" w:themeColor="text1"/>
        </w:rPr>
        <w:endnoteReference w:id="168"/>
      </w:r>
      <w:r w:rsidRPr="00C5190E">
        <w:rPr>
          <w:color w:val="000000" w:themeColor="text1"/>
        </w:rPr>
        <w:t xml:space="preserve"> However, smoking status recording for those with CVDs has been falling recently. </w:t>
      </w:r>
    </w:p>
    <w:p w14:paraId="212E9FA4" w14:textId="77777777" w:rsidR="008A4883" w:rsidRPr="00C5190E" w:rsidRDefault="008A4883" w:rsidP="008A4883">
      <w:pPr>
        <w:rPr>
          <w:color w:val="000000" w:themeColor="text1"/>
        </w:rPr>
      </w:pPr>
      <w:r w:rsidRPr="00C5190E">
        <w:rPr>
          <w:color w:val="000000" w:themeColor="text1"/>
        </w:rPr>
        <w:t xml:space="preserve">The below graph outlines what % of patients with the following conditions had their smoking status recorded over the past year: coronary heart disease, PAD, stroke or TIA, hypertension, diabetes, COPD, CKD, asthma, schizophrenia, bipolar affective disorder or other psychoses. These include types of CVD, </w:t>
      </w:r>
      <w:proofErr w:type="gramStart"/>
      <w:r w:rsidRPr="00C5190E">
        <w:rPr>
          <w:color w:val="000000" w:themeColor="text1"/>
        </w:rPr>
        <w:t>and also</w:t>
      </w:r>
      <w:proofErr w:type="gramEnd"/>
      <w:r w:rsidRPr="00C5190E">
        <w:rPr>
          <w:color w:val="000000" w:themeColor="text1"/>
        </w:rPr>
        <w:t xml:space="preserve"> risk factors for CVD such as diabetes and hypertension. Tower Hamlets has previously had similar rates to national averages but dipped below national levels in 2019-22. This may signal a particularly strong local impact of the Covid-19 pandemic. The trend is now </w:t>
      </w:r>
      <w:proofErr w:type="gramStart"/>
      <w:r w:rsidRPr="00C5190E">
        <w:rPr>
          <w:color w:val="000000" w:themeColor="text1"/>
        </w:rPr>
        <w:t>upwards</w:t>
      </w:r>
      <w:proofErr w:type="gramEnd"/>
      <w:r w:rsidRPr="00C5190E">
        <w:rPr>
          <w:color w:val="000000" w:themeColor="text1"/>
        </w:rPr>
        <w:t xml:space="preserve"> but Tower Hamlets remains below the national average (Figure 47, above)</w:t>
      </w:r>
    </w:p>
    <w:p w14:paraId="14AF0EED" w14:textId="77777777" w:rsidR="008A4883" w:rsidRPr="00C5190E" w:rsidRDefault="008A4883" w:rsidP="008A4883">
      <w:pPr>
        <w:rPr>
          <w:color w:val="000000" w:themeColor="text1"/>
        </w:rPr>
      </w:pPr>
      <w:r w:rsidRPr="00C5190E">
        <w:rPr>
          <w:color w:val="000000" w:themeColor="text1"/>
        </w:rPr>
        <w:t>Tower Hamlets has been falling below England average for the % of recorded smokers (15+ years old) who have an offer of support and treatment recorded in the last 24 months. Of course, this metric depends on GP recording of both smokers and interventions to support them – it does not necessarily represent either the true number of smokers in Tower Hamlets or the true level of support offered to them. However, recording is of itself important as it enables local and national health systems to track offers of support to smokers. (Figure 48, above)</w:t>
      </w:r>
    </w:p>
    <w:p w14:paraId="1ADC645B" w14:textId="77777777" w:rsidR="008A4883" w:rsidRPr="00C5190E" w:rsidRDefault="008A4883" w:rsidP="008A4883">
      <w:pPr>
        <w:spacing w:after="0"/>
        <w:rPr>
          <w:color w:val="000000" w:themeColor="text1"/>
        </w:rPr>
      </w:pPr>
    </w:p>
    <w:p w14:paraId="1402AAC3" w14:textId="77777777" w:rsidR="008A4883" w:rsidRPr="00C5190E" w:rsidRDefault="008A4883" w:rsidP="008A4883">
      <w:pPr>
        <w:spacing w:after="0"/>
        <w:rPr>
          <w:color w:val="000000" w:themeColor="text1"/>
        </w:rPr>
      </w:pPr>
      <w:r w:rsidRPr="00C5190E">
        <w:rPr>
          <w:color w:val="000000" w:themeColor="text1"/>
        </w:rPr>
        <w:t>A recent local authority-funded tobacco cessation services review</w:t>
      </w:r>
      <w:r w:rsidRPr="00C5190E">
        <w:rPr>
          <w:rStyle w:val="EndnoteReference"/>
          <w:color w:val="000000" w:themeColor="text1"/>
        </w:rPr>
        <w:endnoteReference w:id="169"/>
      </w:r>
      <w:r w:rsidRPr="00C5190E">
        <w:rPr>
          <w:color w:val="000000" w:themeColor="text1"/>
        </w:rPr>
        <w:t xml:space="preserve"> found that:</w:t>
      </w:r>
    </w:p>
    <w:p w14:paraId="455DBB0E"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t xml:space="preserve">Residents in the E2 and E3 postcodes are less likely to access local tobacco cessation services (either under community pharmacy or </w:t>
      </w:r>
      <w:proofErr w:type="spellStart"/>
      <w:r w:rsidRPr="00C5190E">
        <w:rPr>
          <w:rFonts w:ascii="Arial" w:hAnsi="Arial" w:cs="Arial"/>
          <w:color w:val="000000" w:themeColor="text1"/>
          <w:sz w:val="24"/>
          <w:szCs w:val="24"/>
        </w:rPr>
        <w:t>QuitRight</w:t>
      </w:r>
      <w:proofErr w:type="spellEnd"/>
      <w:r w:rsidRPr="00C5190E">
        <w:rPr>
          <w:rFonts w:ascii="Arial" w:hAnsi="Arial" w:cs="Arial"/>
          <w:color w:val="000000" w:themeColor="text1"/>
          <w:sz w:val="24"/>
          <w:szCs w:val="24"/>
        </w:rPr>
        <w:t xml:space="preserve">). </w:t>
      </w:r>
    </w:p>
    <w:p w14:paraId="37DDD51D"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t>White ethnic groups are less likely to access the service, and once accessed less likely to successfully quit</w:t>
      </w:r>
    </w:p>
    <w:p w14:paraId="544588E2" w14:textId="77777777" w:rsidR="008A4883" w:rsidRPr="00C5190E" w:rsidRDefault="008A4883" w:rsidP="008A4883">
      <w:pPr>
        <w:pStyle w:val="ListParagraph"/>
        <w:numPr>
          <w:ilvl w:val="0"/>
          <w:numId w:val="6"/>
        </w:numPr>
        <w:spacing w:after="0" w:line="240" w:lineRule="auto"/>
        <w:contextualSpacing w:val="0"/>
        <w:rPr>
          <w:rFonts w:ascii="Arial" w:hAnsi="Arial" w:cs="Arial"/>
          <w:color w:val="000000" w:themeColor="text1"/>
          <w:sz w:val="24"/>
          <w:szCs w:val="24"/>
        </w:rPr>
      </w:pPr>
      <w:r w:rsidRPr="00C5190E">
        <w:rPr>
          <w:rFonts w:ascii="Arial" w:hAnsi="Arial" w:cs="Arial"/>
          <w:color w:val="000000" w:themeColor="text1"/>
          <w:sz w:val="24"/>
          <w:szCs w:val="24"/>
        </w:rPr>
        <w:t xml:space="preserve">Younger age groups are less likely to access the service. </w:t>
      </w:r>
      <w:proofErr w:type="gramStart"/>
      <w:r w:rsidRPr="00C5190E">
        <w:rPr>
          <w:rFonts w:ascii="Arial" w:hAnsi="Arial" w:cs="Arial"/>
          <w:color w:val="000000" w:themeColor="text1"/>
          <w:sz w:val="24"/>
          <w:szCs w:val="24"/>
        </w:rPr>
        <w:t>25-34 year olds</w:t>
      </w:r>
      <w:proofErr w:type="gramEnd"/>
      <w:r w:rsidRPr="00C5190E">
        <w:rPr>
          <w:rFonts w:ascii="Arial" w:hAnsi="Arial" w:cs="Arial"/>
          <w:color w:val="000000" w:themeColor="text1"/>
          <w:sz w:val="24"/>
          <w:szCs w:val="24"/>
        </w:rPr>
        <w:t xml:space="preserve"> are the age group with highest smoking rates (38.3%, from 2018 data) but low service engagement (20.3%).</w:t>
      </w:r>
    </w:p>
    <w:p w14:paraId="0AA12DA8" w14:textId="77777777" w:rsidR="008A4883" w:rsidRPr="00C5190E" w:rsidRDefault="008A4883" w:rsidP="008A4883">
      <w:pPr>
        <w:spacing w:after="0"/>
        <w:rPr>
          <w:color w:val="000000" w:themeColor="text1"/>
        </w:rPr>
      </w:pPr>
    </w:p>
    <w:p w14:paraId="64613A8E" w14:textId="77777777" w:rsidR="008A4883" w:rsidRPr="00C5190E" w:rsidRDefault="008A4883" w:rsidP="008A4883">
      <w:pPr>
        <w:contextualSpacing/>
        <w:rPr>
          <w:color w:val="000000" w:themeColor="text1"/>
        </w:rPr>
      </w:pPr>
      <w:r w:rsidRPr="00C5190E">
        <w:rPr>
          <w:color w:val="000000" w:themeColor="text1"/>
        </w:rPr>
        <w:t>The ELFT-run mental health smoking cessation support service (outlined above under NHS-funded services) is</w:t>
      </w:r>
      <w:r w:rsidRPr="00C5190E">
        <w:rPr>
          <w:rFonts w:eastAsia="Times New Roman"/>
        </w:rPr>
        <w:t xml:space="preserve"> newly established and so does not have performance data. However, feedback from ELFT’s stop smoking advisor suggests an issue with non-attendance following discharge. ELFT plans to review the pathway and conduct an evaluation in due course.</w:t>
      </w:r>
    </w:p>
    <w:p w14:paraId="01104018" w14:textId="77777777" w:rsidR="008A4883" w:rsidRPr="00C5190E" w:rsidRDefault="008A4883" w:rsidP="008A4883">
      <w:pPr>
        <w:spacing w:after="0"/>
        <w:rPr>
          <w:color w:val="000000" w:themeColor="text1"/>
        </w:rPr>
      </w:pPr>
    </w:p>
    <w:p w14:paraId="67777869" w14:textId="77777777" w:rsidR="008A4883" w:rsidRPr="00C5190E" w:rsidRDefault="008A4883" w:rsidP="008A4883">
      <w:pPr>
        <w:pStyle w:val="Heading5"/>
        <w:rPr>
          <w:sz w:val="24"/>
          <w:szCs w:val="24"/>
        </w:rPr>
      </w:pPr>
      <w:r w:rsidRPr="00C5190E">
        <w:rPr>
          <w:sz w:val="24"/>
          <w:szCs w:val="24"/>
        </w:rPr>
        <w:t>Recommendations</w:t>
      </w:r>
    </w:p>
    <w:p w14:paraId="6D534DFA" w14:textId="77777777" w:rsidR="008A4883" w:rsidRPr="00C5190E" w:rsidRDefault="008A4883" w:rsidP="008A4883">
      <w:pPr>
        <w:pStyle w:val="ListParagraph"/>
        <w:numPr>
          <w:ilvl w:val="0"/>
          <w:numId w:val="6"/>
        </w:numPr>
        <w:spacing w:after="0"/>
        <w:rPr>
          <w:rFonts w:ascii="Arial" w:hAnsi="Arial" w:cs="Arial"/>
          <w:color w:val="000000" w:themeColor="text1"/>
          <w:sz w:val="24"/>
          <w:szCs w:val="24"/>
        </w:rPr>
      </w:pPr>
      <w:r w:rsidRPr="00C5190E">
        <w:rPr>
          <w:rFonts w:ascii="Arial" w:hAnsi="Arial" w:cs="Arial"/>
          <w:color w:val="000000" w:themeColor="text1"/>
          <w:sz w:val="24"/>
          <w:szCs w:val="24"/>
        </w:rPr>
        <w:t xml:space="preserve">The new service under QMUL should incorporate the above findings of the local authority tobacco cessation services review, for example targeting support efforts in the E2 and E3 postcodes and to White ethnic groups and younger people. </w:t>
      </w:r>
    </w:p>
    <w:p w14:paraId="2FE36276" w14:textId="77777777" w:rsidR="008A4883" w:rsidRPr="00C5190E" w:rsidRDefault="008A4883" w:rsidP="008A4883">
      <w:pPr>
        <w:pStyle w:val="ListParagraph"/>
        <w:numPr>
          <w:ilvl w:val="0"/>
          <w:numId w:val="6"/>
        </w:numPr>
        <w:spacing w:after="0"/>
        <w:rPr>
          <w:rFonts w:ascii="Arial" w:hAnsi="Arial" w:cs="Arial"/>
          <w:color w:val="000000" w:themeColor="text1"/>
          <w:sz w:val="24"/>
          <w:szCs w:val="24"/>
        </w:rPr>
      </w:pPr>
      <w:r w:rsidRPr="00C5190E">
        <w:rPr>
          <w:rFonts w:ascii="Arial" w:hAnsi="Arial" w:cs="Arial"/>
          <w:color w:val="000000" w:themeColor="text1"/>
          <w:sz w:val="24"/>
          <w:szCs w:val="24"/>
        </w:rPr>
        <w:t xml:space="preserve">There is evidence that group sessions with peer support have the highest quit rates, however behaviour support sessions under the </w:t>
      </w:r>
      <w:proofErr w:type="spellStart"/>
      <w:r w:rsidRPr="00C5190E">
        <w:rPr>
          <w:rFonts w:ascii="Arial" w:hAnsi="Arial" w:cs="Arial"/>
          <w:color w:val="000000" w:themeColor="text1"/>
          <w:sz w:val="24"/>
          <w:szCs w:val="24"/>
        </w:rPr>
        <w:t>QuitRight</w:t>
      </w:r>
      <w:proofErr w:type="spellEnd"/>
      <w:r w:rsidRPr="00C5190E">
        <w:rPr>
          <w:rFonts w:ascii="Arial" w:hAnsi="Arial" w:cs="Arial"/>
          <w:color w:val="000000" w:themeColor="text1"/>
          <w:sz w:val="24"/>
          <w:szCs w:val="24"/>
        </w:rPr>
        <w:t xml:space="preserve"> programme are currently offered on a primarily one-to-one basis (telephone and face to face).</w:t>
      </w:r>
      <w:r w:rsidRPr="00C5190E">
        <w:rPr>
          <w:rStyle w:val="EndnoteReference"/>
          <w:color w:val="000000" w:themeColor="text1"/>
          <w:sz w:val="24"/>
          <w:szCs w:val="24"/>
        </w:rPr>
        <w:endnoteReference w:id="170"/>
      </w:r>
      <w:r w:rsidRPr="00C5190E">
        <w:rPr>
          <w:rFonts w:ascii="Arial" w:hAnsi="Arial" w:cs="Arial"/>
          <w:color w:val="000000" w:themeColor="text1"/>
          <w:sz w:val="24"/>
          <w:szCs w:val="24"/>
        </w:rPr>
        <w:t xml:space="preserve"> Efforts should be made to return to group sessions with peer support under the new programme run by QMUL.</w:t>
      </w:r>
    </w:p>
    <w:p w14:paraId="41451F69" w14:textId="77777777" w:rsidR="008A4883" w:rsidRPr="00C5190E" w:rsidRDefault="008A4883" w:rsidP="008A4883">
      <w:pPr>
        <w:pStyle w:val="ListParagraph"/>
        <w:numPr>
          <w:ilvl w:val="0"/>
          <w:numId w:val="6"/>
        </w:numPr>
        <w:spacing w:after="0"/>
        <w:rPr>
          <w:rFonts w:ascii="Arial" w:hAnsi="Arial" w:cs="Arial"/>
          <w:color w:val="000000" w:themeColor="text1"/>
          <w:sz w:val="24"/>
          <w:szCs w:val="24"/>
        </w:rPr>
      </w:pPr>
      <w:r w:rsidRPr="00C5190E">
        <w:rPr>
          <w:rFonts w:ascii="Arial" w:hAnsi="Arial" w:cs="Arial"/>
          <w:color w:val="000000" w:themeColor="text1"/>
          <w:sz w:val="24"/>
          <w:szCs w:val="24"/>
        </w:rPr>
        <w:t xml:space="preserve">There are several complementary, and sometimes overlapping, offers from local authority-funded and NHS-funded services (for example in community pharmacy). As ICBs develop further, they may take on a greater role in coordinating smoking cessation efforts between local authorities and the NHS, bearing in mind 1) their unique position bringing local organisations together and setting strategic direction and 2) the scale of health impacts and inequalities arising from smoking. As an example, the London Tobacco Alliance is working with some ICBs in London to expand inpatient support programmes to those on waiting lists as a potentially receptive audience to smoking cessation advice and support. </w:t>
      </w:r>
    </w:p>
    <w:p w14:paraId="13D2D11E" w14:textId="77777777" w:rsidR="008A4883" w:rsidRPr="00C5190E" w:rsidRDefault="008A4883" w:rsidP="008A4883">
      <w:pPr>
        <w:spacing w:after="0"/>
      </w:pPr>
    </w:p>
    <w:p w14:paraId="19AD3ACD"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Alcohol and substance misuse </w:t>
      </w:r>
    </w:p>
    <w:p w14:paraId="25B58837" w14:textId="77777777" w:rsidR="008A4883" w:rsidRPr="00C5190E" w:rsidRDefault="008A4883" w:rsidP="008A4883">
      <w:pPr>
        <w:spacing w:after="0"/>
      </w:pPr>
    </w:p>
    <w:p w14:paraId="4037733B" w14:textId="77777777" w:rsidR="008A4883" w:rsidRPr="00C5190E" w:rsidRDefault="008A4883" w:rsidP="008A4883">
      <w:r w:rsidRPr="00C5190E">
        <w:t xml:space="preserve">Note: there is a separate Substance Misuse Needs Assessment that sets out the below local offers in more detail alongside information on performance, gaps, issues and recommendations. The below offers </w:t>
      </w:r>
      <w:proofErr w:type="gramStart"/>
      <w:r w:rsidRPr="00C5190E">
        <w:t>a brief summary</w:t>
      </w:r>
      <w:proofErr w:type="gramEnd"/>
      <w:r w:rsidRPr="00C5190E">
        <w:t xml:space="preserve"> of local service offers only. </w:t>
      </w:r>
    </w:p>
    <w:p w14:paraId="2A4C82B0" w14:textId="77777777" w:rsidR="008A4883" w:rsidRPr="00C5190E" w:rsidRDefault="008A4883" w:rsidP="008A4883">
      <w:pPr>
        <w:pStyle w:val="Heading5"/>
        <w:rPr>
          <w:sz w:val="24"/>
          <w:szCs w:val="24"/>
          <w:lang w:eastAsia="en-GB"/>
        </w:rPr>
      </w:pPr>
      <w:r w:rsidRPr="00C5190E">
        <w:rPr>
          <w:sz w:val="24"/>
          <w:szCs w:val="24"/>
          <w:lang w:eastAsia="en-GB"/>
        </w:rPr>
        <w:t>Tower Hamlets offer</w:t>
      </w:r>
    </w:p>
    <w:p w14:paraId="543E7520" w14:textId="77777777" w:rsidR="008A4883" w:rsidRPr="00C5190E" w:rsidRDefault="008A4883" w:rsidP="008A4883">
      <w:r w:rsidRPr="00C5190E">
        <w:t>The Substance Misuse Needs Assessment outlines the following local offers in Tower Hamlets:</w:t>
      </w:r>
    </w:p>
    <w:p w14:paraId="7B2028A2"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t xml:space="preserve"> RESET is the branded name for adult drug and alcohol services with three contracts comprised of outreach and referral, treatment and recovery support services to the local population and began operation in 2016. The service was re-commissioned in 2019 with a change in provider for RESET treatment. </w:t>
      </w:r>
    </w:p>
    <w:p w14:paraId="1BC3D128"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t xml:space="preserve">RESET Outreach provision aims to engage drug and alcohol users into structured treatment while also providing information about harm reduction and brief advice thereby supporting individuals prior to accessing treatment. </w:t>
      </w:r>
    </w:p>
    <w:p w14:paraId="423B9A36"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t xml:space="preserve">RESET Treatment provide a comprehensive range of interventions including pharmacological and psychosocial interventions. The range of provision is consistent with guidance for substance misuse provision. </w:t>
      </w:r>
    </w:p>
    <w:p w14:paraId="0397E9AE"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lastRenderedPageBreak/>
        <w:t xml:space="preserve">RESET Recovery Support provides a range of support interventions to aid service users through treatment and post-treatment and includes support for families and significant others affected by substance misuse. </w:t>
      </w:r>
    </w:p>
    <w:p w14:paraId="75EC6670"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t xml:space="preserve">P-RESET is a primary health-based service that provides Shared Care and annual </w:t>
      </w:r>
      <w:proofErr w:type="gramStart"/>
      <w:r w:rsidRPr="00C5190E">
        <w:rPr>
          <w:rFonts w:ascii="Arial" w:hAnsi="Arial" w:cs="Arial"/>
          <w:sz w:val="24"/>
          <w:szCs w:val="24"/>
        </w:rPr>
        <w:t>health  checks</w:t>
      </w:r>
      <w:proofErr w:type="gramEnd"/>
      <w:r w:rsidRPr="00C5190E">
        <w:rPr>
          <w:rFonts w:ascii="Arial" w:hAnsi="Arial" w:cs="Arial"/>
          <w:sz w:val="24"/>
          <w:szCs w:val="24"/>
        </w:rPr>
        <w:t xml:space="preserve"> for opiate, crack and alcohol dependent service users in treatment.</w:t>
      </w:r>
    </w:p>
    <w:p w14:paraId="0922D9AA" w14:textId="77777777" w:rsidR="008A4883" w:rsidRPr="00C5190E" w:rsidRDefault="008A4883" w:rsidP="008A4883">
      <w:pPr>
        <w:pStyle w:val="ListParagraph"/>
        <w:numPr>
          <w:ilvl w:val="0"/>
          <w:numId w:val="41"/>
        </w:numPr>
        <w:rPr>
          <w:rFonts w:ascii="Arial" w:hAnsi="Arial" w:cs="Arial"/>
          <w:sz w:val="24"/>
          <w:szCs w:val="24"/>
        </w:rPr>
      </w:pPr>
      <w:r w:rsidRPr="00C5190E">
        <w:rPr>
          <w:rFonts w:ascii="Arial" w:hAnsi="Arial" w:cs="Arial"/>
          <w:sz w:val="24"/>
          <w:szCs w:val="24"/>
        </w:rPr>
        <w:t>Maternity support through a dedicated midwife at the Royal London Hospital</w:t>
      </w:r>
    </w:p>
    <w:p w14:paraId="190515B8" w14:textId="77777777" w:rsidR="008A4883" w:rsidRPr="00C5190E" w:rsidRDefault="008A4883" w:rsidP="008A4883">
      <w:r w:rsidRPr="00C5190E">
        <w:t xml:space="preserve">In addition, there is a </w:t>
      </w:r>
      <w:proofErr w:type="gramStart"/>
      <w:r w:rsidRPr="00C5190E">
        <w:t>universally-available</w:t>
      </w:r>
      <w:proofErr w:type="gramEnd"/>
      <w:r w:rsidRPr="00C5190E">
        <w:t xml:space="preserve"> screening and intervention tool called Drink Coach available to Tower Hamlets residents, which includes the WHO recommended alcohol screening tool ‘AUDIT’. The tool offers people advice on how to cut down alcohol and drink in safer limits, and if people score over a certain level they are signposted to local services. Evidence has shown that providing simple alcohol advice results in reductions in weekly drinking by between 13% and 34%, (2.9 to 8.7 fewer units per week) with one in eight adults reducing their drinking to low-risk levels.</w:t>
      </w:r>
      <w:r w:rsidRPr="00C5190E">
        <w:rPr>
          <w:rStyle w:val="EndnoteReference"/>
        </w:rPr>
        <w:endnoteReference w:id="171"/>
      </w:r>
    </w:p>
    <w:p w14:paraId="731EE7D7" w14:textId="77777777" w:rsidR="008A4883" w:rsidRPr="00C5190E" w:rsidRDefault="008A4883" w:rsidP="008A4883">
      <w:r w:rsidRPr="00C5190E">
        <w:t>Separately, under the NHS commissioning for quality and improvement (CQUIN) scheme, providers of NHS services have a financial incentive to identify patients drinking above low risk levels and give brief advice or offer a referral for further assessment and specialist support (if the patient is possibly alcohol dependent).</w:t>
      </w:r>
      <w:r w:rsidRPr="00C5190E">
        <w:rPr>
          <w:rStyle w:val="EndnoteReference"/>
        </w:rPr>
        <w:endnoteReference w:id="172"/>
      </w:r>
      <w:r w:rsidRPr="00C5190E">
        <w:t xml:space="preserve"> </w:t>
      </w:r>
    </w:p>
    <w:p w14:paraId="03B1258F" w14:textId="77777777" w:rsidR="008A4883" w:rsidRPr="00C5190E" w:rsidRDefault="008A4883" w:rsidP="008A4883">
      <w:pPr>
        <w:pStyle w:val="Heading5"/>
        <w:rPr>
          <w:sz w:val="24"/>
          <w:szCs w:val="24"/>
        </w:rPr>
      </w:pPr>
      <w:r w:rsidRPr="00C5190E">
        <w:rPr>
          <w:sz w:val="24"/>
          <w:szCs w:val="24"/>
        </w:rPr>
        <w:t>Recommendations</w:t>
      </w:r>
    </w:p>
    <w:p w14:paraId="3DFA9B91" w14:textId="77777777" w:rsidR="008A4883" w:rsidRPr="00C5190E" w:rsidRDefault="008A4883" w:rsidP="008A4883">
      <w:r w:rsidRPr="00C5190E">
        <w:t>The Substance Misuse Needs Assessment has highlighted the need for improved lines of communication and reduced duplication across the above offers and the need to align incentives and priorities to long-term outcomes. It also flags the need for increased capacity in RESET treatment and better cultural competency across the wider alcohol and substance misuse support system.</w:t>
      </w:r>
    </w:p>
    <w:p w14:paraId="522EE17E" w14:textId="77777777" w:rsidR="008A4883" w:rsidRPr="00C5190E" w:rsidRDefault="008A4883" w:rsidP="008A4883">
      <w:pPr>
        <w:spacing w:after="0"/>
      </w:pPr>
    </w:p>
    <w:p w14:paraId="6B8D741D" w14:textId="77777777" w:rsidR="008A4883" w:rsidRPr="00C5190E" w:rsidRDefault="008A4883" w:rsidP="008A4883">
      <w:pPr>
        <w:pStyle w:val="Heading4"/>
        <w:rPr>
          <w:rFonts w:ascii="Arial" w:eastAsia="Times New Roman" w:hAnsi="Arial" w:cs="Arial"/>
          <w:sz w:val="24"/>
          <w:szCs w:val="24"/>
        </w:rPr>
      </w:pPr>
      <w:r w:rsidRPr="00C5190E">
        <w:rPr>
          <w:rFonts w:ascii="Arial" w:eastAsia="Times New Roman" w:hAnsi="Arial" w:cs="Arial"/>
          <w:sz w:val="24"/>
          <w:szCs w:val="24"/>
        </w:rPr>
        <w:t xml:space="preserve">Weight management, physical activity and healthy diet </w:t>
      </w:r>
    </w:p>
    <w:p w14:paraId="2CAC7878" w14:textId="77777777" w:rsidR="008A4883" w:rsidRPr="00C5190E" w:rsidRDefault="008A4883" w:rsidP="008A4883">
      <w:r w:rsidRPr="00C5190E">
        <w:t>Weight management for those who are overweight or obese is particularly important in reducing CVD risks for those with diabetes or hypertension, with effective weight management leading to improvements in blood pressure, blood glucose, HbA1C and triglycerides.</w:t>
      </w:r>
      <w:r w:rsidRPr="00C5190E">
        <w:rPr>
          <w:rStyle w:val="EndnoteReference"/>
        </w:rPr>
        <w:endnoteReference w:id="173"/>
      </w:r>
      <w:r w:rsidRPr="00C5190E">
        <w:t xml:space="preserve"> A review on the long-term effects of weight-reducing diets in people with hypertension found that a reduction in body weight of approximately 4 kg would achieve a reduction of approximately 4.5 mmHg systolic blood pressure and of approximately 3.2 mmHg diastolic blood pressure.</w:t>
      </w:r>
      <w:r w:rsidRPr="00C5190E">
        <w:rPr>
          <w:rStyle w:val="EndnoteReference"/>
        </w:rPr>
        <w:endnoteReference w:id="174"/>
      </w:r>
    </w:p>
    <w:p w14:paraId="6F9657DA" w14:textId="77777777" w:rsidR="008A4883" w:rsidRPr="00C5190E" w:rsidRDefault="008A4883" w:rsidP="008A4883">
      <w:r w:rsidRPr="00C5190E">
        <w:t>Weight management services are organised into the following ‘tiers’</w:t>
      </w:r>
      <w:r w:rsidRPr="00C5190E">
        <w:rPr>
          <w:rStyle w:val="EndnoteReference"/>
        </w:rPr>
        <w:endnoteReference w:id="175"/>
      </w:r>
      <w:r w:rsidRPr="00C5190E">
        <w:t>:</w:t>
      </w:r>
    </w:p>
    <w:p w14:paraId="75B5323D" w14:textId="77777777" w:rsidR="008A4883" w:rsidRPr="00C5190E" w:rsidRDefault="008A4883" w:rsidP="008A4883">
      <w:pPr>
        <w:pStyle w:val="ListParagraph"/>
        <w:numPr>
          <w:ilvl w:val="0"/>
          <w:numId w:val="1"/>
        </w:numPr>
        <w:rPr>
          <w:rFonts w:ascii="Arial" w:hAnsi="Arial" w:cs="Arial"/>
          <w:sz w:val="24"/>
          <w:szCs w:val="24"/>
          <w:lang w:eastAsia="en-GB"/>
        </w:rPr>
      </w:pPr>
      <w:r w:rsidRPr="00C5190E">
        <w:rPr>
          <w:rFonts w:ascii="Arial" w:hAnsi="Arial" w:cs="Arial"/>
          <w:b/>
          <w:bCs/>
          <w:sz w:val="24"/>
          <w:szCs w:val="24"/>
          <w:lang w:eastAsia="en-GB"/>
        </w:rPr>
        <w:t>Tier 1:</w:t>
      </w:r>
      <w:r w:rsidRPr="00C5190E">
        <w:rPr>
          <w:rFonts w:ascii="Arial" w:hAnsi="Arial" w:cs="Arial"/>
          <w:sz w:val="24"/>
          <w:szCs w:val="24"/>
          <w:lang w:eastAsia="en-GB"/>
        </w:rPr>
        <w:t xml:space="preserve"> This is universal interventions focused on prevention and reinforcement of healthy eating and physical activity messages, which includes public health and national campaigns and providing brief advice.</w:t>
      </w:r>
    </w:p>
    <w:p w14:paraId="43554BAA" w14:textId="77777777" w:rsidR="008A4883" w:rsidRPr="00C5190E" w:rsidRDefault="008A4883" w:rsidP="008A4883">
      <w:pPr>
        <w:pStyle w:val="ListParagraph"/>
        <w:numPr>
          <w:ilvl w:val="0"/>
          <w:numId w:val="1"/>
        </w:numPr>
        <w:rPr>
          <w:rFonts w:ascii="Arial" w:hAnsi="Arial" w:cs="Arial"/>
          <w:sz w:val="24"/>
          <w:szCs w:val="24"/>
          <w:lang w:eastAsia="en-GB"/>
        </w:rPr>
      </w:pPr>
      <w:r w:rsidRPr="00C5190E">
        <w:rPr>
          <w:rFonts w:ascii="Arial" w:hAnsi="Arial" w:cs="Arial"/>
          <w:b/>
          <w:bCs/>
          <w:sz w:val="24"/>
          <w:szCs w:val="24"/>
          <w:lang w:eastAsia="en-GB"/>
        </w:rPr>
        <w:t>Tier 2:</w:t>
      </w:r>
      <w:r w:rsidRPr="00C5190E">
        <w:rPr>
          <w:rFonts w:ascii="Arial" w:hAnsi="Arial" w:cs="Arial"/>
          <w:sz w:val="24"/>
          <w:szCs w:val="24"/>
          <w:lang w:eastAsia="en-GB"/>
        </w:rPr>
        <w:t xml:space="preserve"> This is usually time-limited lifestyle community weight management services that provide community-based diet, nutrition, lifestyle and behaviour change advice, normally in a group setting environment. </w:t>
      </w:r>
    </w:p>
    <w:p w14:paraId="3A449C30" w14:textId="77777777" w:rsidR="008A4883" w:rsidRPr="00C5190E" w:rsidRDefault="008A4883" w:rsidP="008A4883">
      <w:pPr>
        <w:pStyle w:val="ListParagraph"/>
        <w:numPr>
          <w:ilvl w:val="0"/>
          <w:numId w:val="1"/>
        </w:numPr>
        <w:rPr>
          <w:rFonts w:ascii="Arial" w:hAnsi="Arial" w:cs="Arial"/>
          <w:sz w:val="24"/>
          <w:szCs w:val="24"/>
          <w:lang w:eastAsia="en-GB"/>
        </w:rPr>
      </w:pPr>
      <w:r w:rsidRPr="00C5190E">
        <w:rPr>
          <w:rFonts w:ascii="Arial" w:hAnsi="Arial" w:cs="Arial"/>
          <w:b/>
          <w:bCs/>
          <w:sz w:val="24"/>
          <w:szCs w:val="24"/>
          <w:lang w:eastAsia="en-GB"/>
        </w:rPr>
        <w:t>Tier 3:</w:t>
      </w:r>
      <w:r w:rsidRPr="00C5190E">
        <w:rPr>
          <w:rFonts w:ascii="Arial" w:hAnsi="Arial" w:cs="Arial"/>
          <w:sz w:val="24"/>
          <w:szCs w:val="24"/>
          <w:lang w:eastAsia="en-GB"/>
        </w:rPr>
        <w:t xml:space="preserve"> This involves a clinician-led multi-disciplinary team providing medical support from, for example, a physician (like a GP or consultant with expertise in weight management), a specialist nurse, dietician, psychologist and physiotherapist. </w:t>
      </w:r>
    </w:p>
    <w:p w14:paraId="7528B8B2" w14:textId="77777777" w:rsidR="008A4883" w:rsidRPr="00C5190E" w:rsidRDefault="008A4883" w:rsidP="008A4883">
      <w:pPr>
        <w:pStyle w:val="ListParagraph"/>
        <w:numPr>
          <w:ilvl w:val="0"/>
          <w:numId w:val="1"/>
        </w:numPr>
        <w:rPr>
          <w:rFonts w:ascii="Arial" w:hAnsi="Arial" w:cs="Arial"/>
          <w:sz w:val="24"/>
          <w:szCs w:val="24"/>
          <w:lang w:eastAsia="en-GB"/>
        </w:rPr>
      </w:pPr>
      <w:r w:rsidRPr="00C5190E">
        <w:rPr>
          <w:rFonts w:ascii="Arial" w:hAnsi="Arial" w:cs="Arial"/>
          <w:b/>
          <w:bCs/>
          <w:sz w:val="24"/>
          <w:szCs w:val="24"/>
          <w:lang w:eastAsia="en-GB"/>
        </w:rPr>
        <w:lastRenderedPageBreak/>
        <w:t>Tier 4:</w:t>
      </w:r>
      <w:r w:rsidRPr="00C5190E">
        <w:rPr>
          <w:rFonts w:ascii="Arial" w:hAnsi="Arial" w:cs="Arial"/>
          <w:sz w:val="24"/>
          <w:szCs w:val="24"/>
          <w:lang w:eastAsia="en-GB"/>
        </w:rPr>
        <w:t xml:space="preserve"> This is largely surgical interventions performed in secondary care, with pre-operative assessment and post-operative care and support. Tier 4 weight management services are largely beyond the scope of this health needs assessment as a specialist medical intervention, as this needs assessment focuses on secondary (and to some extent primary) prevention. </w:t>
      </w:r>
      <w:r w:rsidRPr="00C5190E">
        <w:rPr>
          <w:rFonts w:ascii="Arial" w:hAnsi="Arial" w:cs="Arial"/>
          <w:sz w:val="24"/>
          <w:szCs w:val="24"/>
        </w:rPr>
        <w:t>An obesity clinic at Barts offers bariatric surgery, where appropriate, for residents with a BMI over 40.</w:t>
      </w:r>
      <w:r w:rsidRPr="00C5190E">
        <w:rPr>
          <w:rFonts w:ascii="Arial" w:hAnsi="Arial" w:cs="Arial"/>
          <w:sz w:val="24"/>
          <w:szCs w:val="24"/>
          <w:lang w:eastAsia="en-GB"/>
        </w:rPr>
        <w:t xml:space="preserve"> </w:t>
      </w:r>
    </w:p>
    <w:p w14:paraId="36428E02" w14:textId="77777777" w:rsidR="008A4883" w:rsidRPr="00C5190E" w:rsidRDefault="008A4883" w:rsidP="008A4883">
      <w:pPr>
        <w:pStyle w:val="Heading5"/>
        <w:rPr>
          <w:rFonts w:ascii="Arial" w:eastAsia="Times New Roman" w:hAnsi="Arial" w:cs="Arial"/>
          <w:sz w:val="24"/>
          <w:szCs w:val="24"/>
        </w:rPr>
      </w:pPr>
      <w:r w:rsidRPr="00C5190E">
        <w:rPr>
          <w:rFonts w:ascii="Arial" w:eastAsia="Times New Roman" w:hAnsi="Arial" w:cs="Arial"/>
          <w:sz w:val="24"/>
          <w:szCs w:val="24"/>
        </w:rPr>
        <w:t>Tier 1</w:t>
      </w:r>
    </w:p>
    <w:p w14:paraId="324EBA9E"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rPr>
        <w:t xml:space="preserve">There are </w:t>
      </w:r>
      <w:proofErr w:type="gramStart"/>
      <w:r w:rsidRPr="00C5190E">
        <w:rPr>
          <w:rFonts w:ascii="Arial" w:hAnsi="Arial" w:cs="Arial"/>
          <w:color w:val="000000" w:themeColor="text1"/>
        </w:rPr>
        <w:t>universally-available</w:t>
      </w:r>
      <w:proofErr w:type="gramEnd"/>
      <w:r w:rsidRPr="00C5190E">
        <w:rPr>
          <w:rFonts w:ascii="Arial" w:hAnsi="Arial" w:cs="Arial"/>
          <w:color w:val="000000" w:themeColor="text1"/>
        </w:rPr>
        <w:t xml:space="preserve"> offers to support weight management and physical activity: the NHS Better Health Programme, the Tower Hamlets Connect website page with advice on weight management, and finally a local physical activity and sports offer on the Tower Hamlets website.</w:t>
      </w:r>
      <w:r w:rsidRPr="00C5190E">
        <w:rPr>
          <w:rStyle w:val="EndnoteReference"/>
          <w:color w:val="000000" w:themeColor="text1"/>
        </w:rPr>
        <w:endnoteReference w:id="176"/>
      </w:r>
      <w:r w:rsidRPr="00C5190E">
        <w:rPr>
          <w:rFonts w:ascii="Arial" w:hAnsi="Arial" w:cs="Arial"/>
          <w:color w:val="000000" w:themeColor="text1"/>
        </w:rPr>
        <w:t xml:space="preserve"> </w:t>
      </w:r>
    </w:p>
    <w:p w14:paraId="115A1BB7" w14:textId="77777777" w:rsidR="008A4883" w:rsidRPr="00C5190E" w:rsidRDefault="008A4883" w:rsidP="008A4883">
      <w:pPr>
        <w:pStyle w:val="NormalWeb"/>
        <w:spacing w:before="0" w:beforeAutospacing="0" w:after="0" w:afterAutospacing="0"/>
        <w:rPr>
          <w:rFonts w:ascii="Arial" w:hAnsi="Arial" w:cs="Arial"/>
          <w:color w:val="000000" w:themeColor="text1"/>
        </w:rPr>
      </w:pPr>
    </w:p>
    <w:p w14:paraId="48E5E690"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rPr>
        <w:t xml:space="preserve">Over-18s with a BMI of 25 or more (or 23.5 or more for those from BAME groups) can access the </w:t>
      </w:r>
      <w:r w:rsidRPr="00C5190E">
        <w:rPr>
          <w:rFonts w:ascii="Arial" w:hAnsi="Arial" w:cs="Arial"/>
          <w:b/>
          <w:bCs/>
          <w:color w:val="000000" w:themeColor="text1"/>
        </w:rPr>
        <w:t>NHS Weight Loss Plan app</w:t>
      </w:r>
      <w:r w:rsidRPr="00C5190E">
        <w:rPr>
          <w:rFonts w:ascii="Arial" w:hAnsi="Arial" w:cs="Arial"/>
          <w:color w:val="000000" w:themeColor="text1"/>
        </w:rPr>
        <w:t xml:space="preserve">, which offers a </w:t>
      </w:r>
      <w:r w:rsidRPr="00C5190E">
        <w:rPr>
          <w:rFonts w:ascii="Arial" w:hAnsi="Arial" w:cs="Arial"/>
          <w:color w:val="000000" w:themeColor="text1"/>
          <w:kern w:val="24"/>
        </w:rPr>
        <w:t>free 12-week diet and exercise plan.</w:t>
      </w:r>
    </w:p>
    <w:p w14:paraId="36CB0D29" w14:textId="77777777" w:rsidR="008A4883" w:rsidRPr="00C5190E" w:rsidRDefault="008A4883" w:rsidP="008A4883">
      <w:pPr>
        <w:rPr>
          <w:rFonts w:eastAsia="Times New Roman"/>
        </w:rPr>
      </w:pPr>
      <w:r w:rsidRPr="00C5190E">
        <w:rPr>
          <w:color w:val="000000" w:themeColor="text1"/>
          <w:kern w:val="24"/>
        </w:rPr>
        <w:t>The plan, which has been downloaded more than 7 million times, is designed to help people lose weight safely and keep it off.</w:t>
      </w:r>
      <w:r w:rsidRPr="00C5190E">
        <w:rPr>
          <w:rStyle w:val="EndnoteReference"/>
          <w:color w:val="000000" w:themeColor="text1"/>
          <w:kern w:val="24"/>
        </w:rPr>
        <w:endnoteReference w:id="177"/>
      </w:r>
      <w:r w:rsidRPr="00C5190E">
        <w:rPr>
          <w:rFonts w:eastAsia="Times New Roman"/>
        </w:rPr>
        <w:t xml:space="preserve"> </w:t>
      </w:r>
    </w:p>
    <w:p w14:paraId="26C4B87C"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Tier 2</w:t>
      </w:r>
    </w:p>
    <w:p w14:paraId="63E637AC" w14:textId="77777777" w:rsidR="008A4883" w:rsidRPr="00C5190E" w:rsidRDefault="008A4883" w:rsidP="008A4883">
      <w:pPr>
        <w:rPr>
          <w:rFonts w:eastAsia="Times New Roman"/>
          <w:highlight w:val="yellow"/>
        </w:rPr>
      </w:pPr>
      <w:r w:rsidRPr="00C5190E">
        <w:rPr>
          <w:rFonts w:eastAsia="Times New Roman"/>
        </w:rPr>
        <w:t xml:space="preserve">Over-18s in Tower Hamlets with a BMI over 30 (or 27.5 for South Asian groups) can self-refer or be referred via their GP surgery to the </w:t>
      </w:r>
      <w:r w:rsidRPr="00C5190E">
        <w:rPr>
          <w:rFonts w:eastAsia="Times New Roman"/>
          <w:b/>
          <w:bCs/>
        </w:rPr>
        <w:t xml:space="preserve">Weight Action Programme </w:t>
      </w:r>
      <w:r w:rsidRPr="00C5190E">
        <w:rPr>
          <w:rFonts w:eastAsia="Times New Roman"/>
        </w:rPr>
        <w:t>provided by Queen Mary University.</w:t>
      </w:r>
      <w:r w:rsidRPr="00C5190E">
        <w:rPr>
          <w:rStyle w:val="EndnoteReference"/>
          <w:rFonts w:eastAsia="Times New Roman"/>
        </w:rPr>
        <w:endnoteReference w:id="178"/>
      </w:r>
      <w:r w:rsidRPr="00C5190E">
        <w:rPr>
          <w:rFonts w:eastAsia="Times New Roman"/>
        </w:rPr>
        <w:t xml:space="preserve"> This is a 12-week in-person or online (via Zoom) programme run by specialists from the Health and Lifestyle Research Unit which offers a range of ‘tasks’ for participants to try, mostly focused on diet, and then embed with ‘buddies’ on the programme, sharing successes and failures as a group throughout the 12 weeks. </w:t>
      </w:r>
    </w:p>
    <w:p w14:paraId="11F2BE65" w14:textId="77777777" w:rsidR="008A4883" w:rsidRPr="00C5190E" w:rsidRDefault="008A4883" w:rsidP="008A4883">
      <w:r w:rsidRPr="00C5190E">
        <w:t xml:space="preserve">Government funding was previously allocated, but has now elapsed, for expansion of tier 2 weight management services, and in Tower Hamlets this focused on services for people with physical disabilities (the Eat Well and Move Programme) and people with learning disabilities (Shape Up Programme). </w:t>
      </w:r>
    </w:p>
    <w:p w14:paraId="287ED44D" w14:textId="77777777" w:rsidR="008A4883" w:rsidRPr="00C5190E" w:rsidRDefault="008A4883" w:rsidP="008A4883">
      <w:r w:rsidRPr="00C5190E">
        <w:t xml:space="preserve">Over-18s resident in Tower Hamlets with overweight or obesity and physical disabilities can self-refer or be referred via their GP to the </w:t>
      </w:r>
      <w:r w:rsidRPr="00C5190E">
        <w:rPr>
          <w:b/>
          <w:bCs/>
        </w:rPr>
        <w:t>Eat Well and Move Programme</w:t>
      </w:r>
      <w:r w:rsidRPr="00C5190E">
        <w:t xml:space="preserve">. This offers a </w:t>
      </w:r>
      <w:r w:rsidRPr="00C5190E">
        <w:rPr>
          <w:color w:val="000000" w:themeColor="text1"/>
          <w:kern w:val="24"/>
        </w:rPr>
        <w:t>12-week programme of focused one-to-one and small group exercise and nutrition sessions aimed at increasing physical activity levels with and develop healthy eating habits by working with a dietician to manage participants’ weight.</w:t>
      </w:r>
    </w:p>
    <w:p w14:paraId="24A35CE0" w14:textId="77777777" w:rsidR="008A4883" w:rsidRPr="00C5190E" w:rsidRDefault="008A4883" w:rsidP="008A4883">
      <w:pPr>
        <w:rPr>
          <w:rFonts w:eastAsia="Times New Roman"/>
        </w:rPr>
      </w:pPr>
      <w:r w:rsidRPr="00C5190E">
        <w:t xml:space="preserve">Over-18s resident in Tower Hamlets with a BMI of 30 or more (or 27.5 or more for South Asian groups) and a learning disability can self-refer or be referred via their GP to the Shape Up Programme, provided they are able to consent to the programme.  This 12-week programme maps out a personalised weekly timetable and goals around physical activity and healthy eating. It includes weekly group sessions with a fitness instructor alongside one-to-one support and access to other health and fitness professionals, and online information. There is follow-on support to maintain goals achieved after the programme finishes. Family members, carers, key workers and support workers are encouraged to support the person to reach their goals. </w:t>
      </w:r>
    </w:p>
    <w:p w14:paraId="2A2EBB1E"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Tier 3</w:t>
      </w:r>
    </w:p>
    <w:p w14:paraId="5DCD3B26" w14:textId="77777777" w:rsidR="008A4883" w:rsidRPr="00C5190E" w:rsidRDefault="008A4883" w:rsidP="008A4883">
      <w:r w:rsidRPr="00C5190E">
        <w:t xml:space="preserve">The Tier 3 weight management offer in Tower Hamlets was decommissioned in 2022 because it was not achieving expected outcomes. </w:t>
      </w:r>
    </w:p>
    <w:p w14:paraId="25630510" w14:textId="77777777" w:rsidR="008A4883" w:rsidRPr="00C5190E" w:rsidRDefault="008A4883" w:rsidP="008A4883">
      <w:r w:rsidRPr="00C5190E">
        <w:t>This is a notable gap in the local offer, which was also flagged by GPs interviewed for this needs assessment. There is work underway to commission a service across NEL. Previously, the Tower Hamlets Tier 3 offer was</w:t>
      </w:r>
      <w:r w:rsidRPr="00C5190E">
        <w:rPr>
          <w:b/>
          <w:bCs/>
        </w:rPr>
        <w:t xml:space="preserve"> </w:t>
      </w:r>
      <w:r w:rsidRPr="00C5190E">
        <w:t>for residents who have a body mass index (BMI) of 35 or more (or 33 or more for South Asian groups) and have a long-term condition such as diabetes, or with a BMI of 40 without a long-term condition.</w:t>
      </w:r>
    </w:p>
    <w:p w14:paraId="62C5EBA3"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Diabetes weight management offers</w:t>
      </w:r>
    </w:p>
    <w:p w14:paraId="5DEDA83A" w14:textId="77777777" w:rsidR="008A4883" w:rsidRPr="00C5190E" w:rsidRDefault="008A4883" w:rsidP="008A4883">
      <w:pPr>
        <w:rPr>
          <w:color w:val="000000" w:themeColor="text1"/>
          <w:kern w:val="24"/>
        </w:rPr>
      </w:pPr>
      <w:r w:rsidRPr="00C5190E">
        <w:t xml:space="preserve">Over-18s with pre-diabetes who </w:t>
      </w:r>
      <w:proofErr w:type="gramStart"/>
      <w:r w:rsidRPr="00C5190E">
        <w:t>are able to</w:t>
      </w:r>
      <w:proofErr w:type="gramEnd"/>
      <w:r w:rsidRPr="00C5190E">
        <w:t xml:space="preserve"> take part in light/moderate physical activity (or women with a previous gestational diabetes diagnosis) can either self-refer or be referred via their GP to the </w:t>
      </w:r>
      <w:r w:rsidRPr="00C5190E">
        <w:rPr>
          <w:b/>
          <w:bCs/>
        </w:rPr>
        <w:t>NHS Diabetes Prevention Programme</w:t>
      </w:r>
      <w:r w:rsidRPr="00C5190E">
        <w:t xml:space="preserve">. This is </w:t>
      </w:r>
      <w:r w:rsidRPr="00C5190E">
        <w:rPr>
          <w:color w:val="000000" w:themeColor="text1"/>
          <w:kern w:val="24"/>
        </w:rPr>
        <w:t xml:space="preserve">a 9-month tailored, personalised programme offering support to reduce risk of type 2 diabetes through structured education on healthy eating, weight management and lifestyle, including physical exercise component. Those who are currently pregnant are not eligible. Patient information is available in 16 languages. </w:t>
      </w:r>
    </w:p>
    <w:p w14:paraId="015B9503" w14:textId="77777777" w:rsidR="008A4883" w:rsidRPr="00C5190E" w:rsidRDefault="008A4883" w:rsidP="008A4883">
      <w:r w:rsidRPr="00C5190E">
        <w:t xml:space="preserve">Over-18s with diabetes and/or hypertension and a BMI of 30 or above (or 27.5 or above for BAME groups) can be referred via their GP surgery to the </w:t>
      </w:r>
      <w:r w:rsidRPr="00C5190E">
        <w:rPr>
          <w:b/>
          <w:bCs/>
        </w:rPr>
        <w:t>NHS Digital Weight Management Programme</w:t>
      </w:r>
      <w:r w:rsidRPr="00C5190E">
        <w:t>, a 12-week online behavioural and lifestyle programme. Those who are pregnant, have an eating disorder, a significant unmanaged comorbidity, bariatric surgery within the past 2 years or moderate/severe frailty are not eligible. The service is particularly helpful for those who do not traditionally access face to-face weight management services. NHS England has calculated that average weight change in those who complete the 12-week programme is estimated between 3-4kg lost.</w:t>
      </w:r>
      <w:r w:rsidRPr="00C5190E">
        <w:rPr>
          <w:rStyle w:val="EndnoteReference"/>
        </w:rPr>
        <w:endnoteReference w:id="179"/>
      </w:r>
    </w:p>
    <w:p w14:paraId="317042B2" w14:textId="77777777" w:rsidR="008A4883" w:rsidRPr="00C5190E" w:rsidRDefault="008A4883" w:rsidP="008A4883">
      <w:pPr>
        <w:rPr>
          <w:rFonts w:eastAsia="Times New Roman"/>
        </w:rPr>
      </w:pPr>
      <w:r w:rsidRPr="00C5190E">
        <w:rPr>
          <w:rFonts w:eastAsia="Times New Roman"/>
        </w:rPr>
        <w:t xml:space="preserve">People can access it via a smartphone or computer with internet access. This programme offers digital weight management support via a </w:t>
      </w:r>
      <w:proofErr w:type="gramStart"/>
      <w:r w:rsidRPr="00C5190E">
        <w:rPr>
          <w:rFonts w:eastAsia="Times New Roman"/>
        </w:rPr>
        <w:t>12 week</w:t>
      </w:r>
      <w:proofErr w:type="gramEnd"/>
      <w:r w:rsidRPr="00C5190E">
        <w:rPr>
          <w:rFonts w:eastAsia="Times New Roman"/>
        </w:rPr>
        <w:t xml:space="preserve"> intervention at 3 intensity levels: </w:t>
      </w:r>
    </w:p>
    <w:p w14:paraId="3ABB7FC1" w14:textId="77777777" w:rsidR="008A4883" w:rsidRPr="00C5190E" w:rsidRDefault="008A4883" w:rsidP="008A4883">
      <w:pPr>
        <w:rPr>
          <w:rFonts w:eastAsia="Times New Roman"/>
        </w:rPr>
      </w:pPr>
      <w:r w:rsidRPr="00C5190E">
        <w:rPr>
          <w:rFonts w:eastAsia="Times New Roman"/>
        </w:rPr>
        <w:t xml:space="preserve">• Level 1: Digital support only </w:t>
      </w:r>
    </w:p>
    <w:p w14:paraId="4620F354" w14:textId="77777777" w:rsidR="008A4883" w:rsidRPr="00C5190E" w:rsidRDefault="008A4883" w:rsidP="008A4883">
      <w:pPr>
        <w:rPr>
          <w:rFonts w:eastAsia="Times New Roman"/>
        </w:rPr>
      </w:pPr>
      <w:r w:rsidRPr="00C5190E">
        <w:rPr>
          <w:rFonts w:eastAsia="Times New Roman"/>
        </w:rPr>
        <w:t xml:space="preserve">• Level 2: Digital support + human coaching </w:t>
      </w:r>
    </w:p>
    <w:p w14:paraId="7923C85C" w14:textId="77777777" w:rsidR="008A4883" w:rsidRPr="00C5190E" w:rsidRDefault="008A4883" w:rsidP="008A4883">
      <w:pPr>
        <w:rPr>
          <w:rFonts w:eastAsia="Times New Roman"/>
        </w:rPr>
      </w:pPr>
      <w:r w:rsidRPr="00C5190E">
        <w:rPr>
          <w:rFonts w:eastAsia="Times New Roman"/>
        </w:rPr>
        <w:t>• Level 3: Digital support + enhanced human coaching</w:t>
      </w:r>
    </w:p>
    <w:p w14:paraId="6CCA725F" w14:textId="77777777" w:rsidR="008A4883" w:rsidRPr="00C5190E" w:rsidRDefault="008A4883" w:rsidP="008A4883">
      <w:pPr>
        <w:rPr>
          <w:rFonts w:eastAsia="Times New Roman"/>
        </w:rPr>
      </w:pPr>
      <w:r w:rsidRPr="00C5190E">
        <w:rPr>
          <w:rFonts w:eastAsia="Times New Roman"/>
        </w:rPr>
        <w:t>The online ‘Referral Hub’ run by NHS Digital triages patients to one of three levels of intervention based on demographic features associated with greater likelihood of non-completion of a weight management programme (based on evidence from the NHS Diabetes Prevention Programme). Service users will have a choice of digital provider for a 12-week digital weight management service.</w:t>
      </w:r>
      <w:r w:rsidRPr="00C5190E">
        <w:rPr>
          <w:rStyle w:val="EndnoteReference"/>
          <w:rFonts w:eastAsia="Times New Roman"/>
        </w:rPr>
        <w:endnoteReference w:id="180"/>
      </w:r>
    </w:p>
    <w:p w14:paraId="2D929794" w14:textId="77777777" w:rsidR="008A4883" w:rsidRPr="00C5190E" w:rsidRDefault="008A4883" w:rsidP="008A4883">
      <w:pPr>
        <w:spacing w:after="0"/>
        <w:rPr>
          <w:rFonts w:eastAsia="Times New Roman"/>
        </w:rPr>
      </w:pPr>
      <w:r w:rsidRPr="00C5190E">
        <w:rPr>
          <w:rFonts w:eastAsia="Times New Roman"/>
        </w:rPr>
        <w:t xml:space="preserve">Those with type 2 diabetes diagnosed in the past 6 years and undergoing diabetes monitoring reviews, with a BMI of 27 or above (or 25 or above for BAME groups) can be referred (again via their GP) to the </w:t>
      </w:r>
      <w:r w:rsidRPr="00C5190E">
        <w:rPr>
          <w:rFonts w:eastAsia="Times New Roman"/>
          <w:b/>
          <w:bCs/>
        </w:rPr>
        <w:t>NHS Low Calorie Diet Programme</w:t>
      </w:r>
      <w:r w:rsidRPr="00C5190E">
        <w:rPr>
          <w:rFonts w:eastAsia="Times New Roman"/>
        </w:rPr>
        <w:t xml:space="preserve">, which is being piloted in NEL. </w:t>
      </w:r>
    </w:p>
    <w:p w14:paraId="6BCDE659" w14:textId="77777777" w:rsidR="008A4883" w:rsidRPr="00C5190E" w:rsidRDefault="008A4883" w:rsidP="008A4883">
      <w:pPr>
        <w:spacing w:after="0"/>
        <w:rPr>
          <w:rFonts w:eastAsia="Times New Roman"/>
        </w:rPr>
      </w:pPr>
    </w:p>
    <w:p w14:paraId="550ADF83" w14:textId="77777777" w:rsidR="008A4883" w:rsidRPr="00C5190E" w:rsidRDefault="008A4883" w:rsidP="008A4883">
      <w:pPr>
        <w:spacing w:after="0"/>
        <w:rPr>
          <w:rFonts w:eastAsia="Times New Roman"/>
        </w:rPr>
      </w:pPr>
      <w:r w:rsidRPr="00C5190E">
        <w:rPr>
          <w:color w:val="000000" w:themeColor="text1"/>
          <w:kern w:val="24"/>
        </w:rPr>
        <w:t xml:space="preserve">This is a 12-month face-to-face programme (currently delivered online) with three phases including 12 weeks low-calorie total diet replacement with shakes and soups, followed by food reintroduction and maintenance phases. </w:t>
      </w:r>
      <w:r w:rsidRPr="00C5190E">
        <w:rPr>
          <w:rFonts w:eastAsia="Times New Roman"/>
        </w:rPr>
        <w:t xml:space="preserve">Those who are pregnant, </w:t>
      </w:r>
      <w:r w:rsidRPr="00C5190E">
        <w:rPr>
          <w:rFonts w:eastAsia="Times New Roman"/>
        </w:rPr>
        <w:lastRenderedPageBreak/>
        <w:t xml:space="preserve">have specified comorbidities, have weight loss greater than 5% in the past 6 months or are on another weight management programme, have undergone bariatric surgery or are assessed as unable to understand or meet the demands of the programme, are not eligible. </w:t>
      </w:r>
    </w:p>
    <w:p w14:paraId="1D2D961C" w14:textId="77777777" w:rsidR="008A4883" w:rsidRPr="00C5190E" w:rsidRDefault="008A4883" w:rsidP="008A4883">
      <w:pPr>
        <w:spacing w:after="0"/>
        <w:rPr>
          <w:rFonts w:eastAsia="Times New Roman"/>
        </w:rPr>
      </w:pPr>
    </w:p>
    <w:p w14:paraId="78E46AC3" w14:textId="77777777" w:rsidR="008A4883" w:rsidRPr="00C5190E" w:rsidRDefault="008A4883" w:rsidP="008A4883">
      <w:pPr>
        <w:spacing w:after="0"/>
        <w:rPr>
          <w:color w:val="000000" w:themeColor="text1"/>
        </w:rPr>
      </w:pPr>
      <w:r w:rsidRPr="00C5190E">
        <w:rPr>
          <w:color w:val="000000" w:themeColor="text1"/>
          <w:kern w:val="24"/>
        </w:rPr>
        <w:t>The service includes:</w:t>
      </w:r>
      <w:r w:rsidRPr="00C5190E">
        <w:rPr>
          <w:color w:val="000000" w:themeColor="text1"/>
          <w:kern w:val="24"/>
        </w:rPr>
        <w:br/>
      </w:r>
      <w:r w:rsidRPr="00C5190E">
        <w:rPr>
          <w:color w:val="000000" w:themeColor="text1"/>
          <w:kern w:val="24"/>
        </w:rPr>
        <w:br/>
        <w:t>• An initial one-to-one assessment</w:t>
      </w:r>
    </w:p>
    <w:p w14:paraId="6DE0BCB0"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kern w:val="24"/>
        </w:rPr>
        <w:t>• 20 sessions with your Health &amp; Wellbeing diabetes practitioner</w:t>
      </w:r>
    </w:p>
    <w:p w14:paraId="61B3A3E5" w14:textId="77777777" w:rsidR="008A4883" w:rsidRPr="00C5190E" w:rsidRDefault="008A4883" w:rsidP="008A4883">
      <w:pPr>
        <w:pStyle w:val="NormalWeb"/>
        <w:spacing w:before="0" w:beforeAutospacing="0" w:after="0" w:afterAutospacing="0"/>
        <w:rPr>
          <w:rFonts w:ascii="Arial" w:hAnsi="Arial" w:cs="Arial"/>
          <w:color w:val="000000" w:themeColor="text1"/>
        </w:rPr>
      </w:pPr>
      <w:r w:rsidRPr="00C5190E">
        <w:rPr>
          <w:rFonts w:ascii="Arial" w:hAnsi="Arial" w:cs="Arial"/>
          <w:color w:val="000000" w:themeColor="text1"/>
          <w:kern w:val="24"/>
        </w:rPr>
        <w:t>• 26 online support modules</w:t>
      </w:r>
    </w:p>
    <w:p w14:paraId="43A3810D" w14:textId="77777777" w:rsidR="008A4883" w:rsidRPr="00C5190E" w:rsidRDefault="008A4883" w:rsidP="008A4883">
      <w:pPr>
        <w:rPr>
          <w:color w:val="000000" w:themeColor="text1"/>
          <w:kern w:val="24"/>
        </w:rPr>
      </w:pPr>
      <w:r w:rsidRPr="00C5190E">
        <w:rPr>
          <w:color w:val="000000" w:themeColor="text1"/>
          <w:kern w:val="24"/>
        </w:rPr>
        <w:t>• Final one-to-one assessment</w:t>
      </w:r>
    </w:p>
    <w:p w14:paraId="729AA909" w14:textId="77777777" w:rsidR="008A4883" w:rsidRPr="00C5190E" w:rsidRDefault="008A4883" w:rsidP="008A4883">
      <w:pPr>
        <w:rPr>
          <w:color w:val="000000" w:themeColor="text1"/>
          <w:kern w:val="24"/>
        </w:rPr>
      </w:pPr>
    </w:p>
    <w:p w14:paraId="3253ABE4"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Other offers</w:t>
      </w:r>
    </w:p>
    <w:p w14:paraId="4EF619C7" w14:textId="77777777" w:rsidR="008A4883" w:rsidRPr="00C5190E" w:rsidRDefault="008A4883" w:rsidP="008A4883">
      <w:pPr>
        <w:spacing w:after="0"/>
      </w:pPr>
      <w:r w:rsidRPr="00C5190E">
        <w:t xml:space="preserve">The </w:t>
      </w:r>
      <w:proofErr w:type="spellStart"/>
      <w:r w:rsidRPr="00C5190E">
        <w:t>ELoPE</w:t>
      </w:r>
      <w:proofErr w:type="spellEnd"/>
      <w:r w:rsidRPr="00C5190E">
        <w:t xml:space="preserve"> programme in Barts has a project to optimise risk factor control and management with pharmacy teams in primary care networks across NEL. This includes an app, ‘Obesity Navig8’ which </w:t>
      </w:r>
      <w:r w:rsidRPr="00C5190E">
        <w:rPr>
          <w:rFonts w:eastAsia="Times New Roman"/>
        </w:rPr>
        <w:t xml:space="preserve">promotes obesity self-care, and includes a resource library, self-referral links (including to wider services such as sleep support, and from the voluntary sector), self-assessment tools, peer support and options for self-initiated follow-up. </w:t>
      </w:r>
      <w:r w:rsidRPr="00C5190E">
        <w:rPr>
          <w:color w:val="000000" w:themeColor="text1"/>
        </w:rPr>
        <w:t xml:space="preserve">The platform can also map resources according to locality, comorbidities and responses, and the app has some community-relevant adaptations such as translations into </w:t>
      </w:r>
      <w:proofErr w:type="gramStart"/>
      <w:r w:rsidRPr="00C5190E">
        <w:rPr>
          <w:color w:val="000000" w:themeColor="text1"/>
        </w:rPr>
        <w:t>locally-used</w:t>
      </w:r>
      <w:proofErr w:type="gramEnd"/>
      <w:r w:rsidRPr="00C5190E">
        <w:rPr>
          <w:color w:val="000000" w:themeColor="text1"/>
        </w:rPr>
        <w:t xml:space="preserve"> languages. </w:t>
      </w:r>
    </w:p>
    <w:p w14:paraId="5247B9DD" w14:textId="77777777" w:rsidR="008A4883" w:rsidRPr="00C5190E" w:rsidRDefault="008A4883" w:rsidP="008A4883">
      <w:pPr>
        <w:rPr>
          <w:color w:val="000000" w:themeColor="text1"/>
          <w:kern w:val="24"/>
        </w:rPr>
      </w:pPr>
    </w:p>
    <w:p w14:paraId="24B23392"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Physical activity offers</w:t>
      </w:r>
    </w:p>
    <w:p w14:paraId="63712B2C" w14:textId="77777777" w:rsidR="008A4883" w:rsidRPr="00C5190E" w:rsidRDefault="008A4883" w:rsidP="008A4883">
      <w:pPr>
        <w:rPr>
          <w:color w:val="000000" w:themeColor="text1"/>
          <w:kern w:val="24"/>
        </w:rPr>
      </w:pPr>
      <w:r w:rsidRPr="00C5190E">
        <w:rPr>
          <w:color w:val="000000" w:themeColor="text1"/>
          <w:kern w:val="24"/>
        </w:rPr>
        <w:t>A range of (mostly local authority supported) physical activity offers are summarised on the Tower Hamlets website.</w:t>
      </w:r>
      <w:r w:rsidRPr="00C5190E">
        <w:rPr>
          <w:rStyle w:val="EndnoteReference"/>
          <w:color w:val="000000" w:themeColor="text1"/>
          <w:kern w:val="24"/>
        </w:rPr>
        <w:endnoteReference w:id="181"/>
      </w:r>
      <w:r w:rsidRPr="00C5190E">
        <w:rPr>
          <w:color w:val="000000" w:themeColor="text1"/>
          <w:kern w:val="24"/>
        </w:rPr>
        <w:t xml:space="preserve"> </w:t>
      </w:r>
    </w:p>
    <w:p w14:paraId="07922D9A" w14:textId="77777777" w:rsidR="008A4883" w:rsidRPr="00C5190E" w:rsidRDefault="008A4883" w:rsidP="008A4883">
      <w:r w:rsidRPr="00C5190E">
        <w:rPr>
          <w:color w:val="000000" w:themeColor="text1"/>
          <w:kern w:val="24"/>
        </w:rPr>
        <w:t xml:space="preserve">They include </w:t>
      </w:r>
      <w:proofErr w:type="gramStart"/>
      <w:r w:rsidRPr="00C5190E">
        <w:rPr>
          <w:color w:val="000000" w:themeColor="text1"/>
          <w:kern w:val="24"/>
        </w:rPr>
        <w:t>a number of</w:t>
      </w:r>
      <w:proofErr w:type="gramEnd"/>
      <w:r w:rsidRPr="00C5190E">
        <w:rPr>
          <w:color w:val="000000" w:themeColor="text1"/>
          <w:kern w:val="24"/>
        </w:rPr>
        <w:t xml:space="preserve"> universal offers such as Park Run as well as more targeted support for specific groups</w:t>
      </w:r>
      <w:r w:rsidRPr="00C5190E">
        <w:t xml:space="preserve"> either at higher risk of certain conditions, or less likely to use routine leisure services. For example:</w:t>
      </w:r>
    </w:p>
    <w:p w14:paraId="0DEC0EAB"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The Young at Heart 50+ community activity programme offers tailored and relatively cheap exercise sessions (starting from £3) to residents over 50. These include short tennis (played on a smaller court with large rackets and foam balls), walking netball, </w:t>
      </w:r>
      <w:proofErr w:type="spellStart"/>
      <w:r w:rsidRPr="00C5190E">
        <w:rPr>
          <w:rFonts w:ascii="Arial" w:hAnsi="Arial" w:cs="Arial"/>
          <w:sz w:val="24"/>
          <w:szCs w:val="24"/>
        </w:rPr>
        <w:t>pilates</w:t>
      </w:r>
      <w:proofErr w:type="spellEnd"/>
      <w:r w:rsidRPr="00C5190E">
        <w:rPr>
          <w:rFonts w:ascii="Arial" w:hAnsi="Arial" w:cs="Arial"/>
          <w:sz w:val="24"/>
          <w:szCs w:val="24"/>
        </w:rPr>
        <w:t>, aerobics, body conditioning and yoga, offered at leisure centres across the borough.</w:t>
      </w:r>
      <w:r w:rsidRPr="00C5190E">
        <w:rPr>
          <w:rStyle w:val="EndnoteReference"/>
          <w:sz w:val="24"/>
          <w:szCs w:val="24"/>
        </w:rPr>
        <w:endnoteReference w:id="182"/>
      </w:r>
      <w:r w:rsidRPr="00C5190E">
        <w:rPr>
          <w:rFonts w:ascii="Arial" w:hAnsi="Arial" w:cs="Arial"/>
          <w:sz w:val="24"/>
          <w:szCs w:val="24"/>
        </w:rPr>
        <w:t xml:space="preserve">  </w:t>
      </w:r>
    </w:p>
    <w:p w14:paraId="33FB5F8F"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Weekly swimming sessions for people with disabilities are also offered at local leisure centres, and Ability Bow gym offers classes for those with a variety of disabilities and health conditions.</w:t>
      </w:r>
      <w:r w:rsidRPr="00C5190E">
        <w:rPr>
          <w:rStyle w:val="EndnoteReference"/>
          <w:sz w:val="24"/>
          <w:szCs w:val="24"/>
        </w:rPr>
        <w:endnoteReference w:id="183"/>
      </w:r>
      <w:r w:rsidRPr="00C5190E">
        <w:rPr>
          <w:rFonts w:ascii="Arial" w:hAnsi="Arial" w:cs="Arial"/>
          <w:sz w:val="24"/>
          <w:szCs w:val="24"/>
        </w:rPr>
        <w:t xml:space="preserve"> </w:t>
      </w:r>
    </w:p>
    <w:p w14:paraId="4D8DB595"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The Good Moves 8-week diet and exercise course for those with long term conditions living in Tower Hamlets, including CVD.</w:t>
      </w:r>
      <w:r w:rsidRPr="00C5190E">
        <w:rPr>
          <w:rStyle w:val="EndnoteReference"/>
          <w:sz w:val="24"/>
          <w:szCs w:val="24"/>
        </w:rPr>
        <w:endnoteReference w:id="184"/>
      </w:r>
      <w:r w:rsidRPr="00C5190E">
        <w:rPr>
          <w:rFonts w:ascii="Arial" w:hAnsi="Arial" w:cs="Arial"/>
          <w:sz w:val="24"/>
          <w:szCs w:val="24"/>
        </w:rPr>
        <w:t xml:space="preserve">  </w:t>
      </w:r>
    </w:p>
    <w:p w14:paraId="507BFDA7" w14:textId="77777777" w:rsidR="008A4883" w:rsidRPr="00C5190E" w:rsidRDefault="008A4883" w:rsidP="008A4883">
      <w:r w:rsidRPr="00C5190E">
        <w:t>A move to bring leisure services under direct local authority control from 2023 onwards will represent some costs to the local authority but may also present an opportunity to provide more targeted programmes for secondary prevention, for example ‘exercise prescription’ for those at risk of or with CVD.</w:t>
      </w:r>
    </w:p>
    <w:p w14:paraId="3FBED86B" w14:textId="77777777" w:rsidR="008A4883" w:rsidRPr="00C5190E" w:rsidRDefault="008A4883" w:rsidP="008A4883">
      <w:pPr>
        <w:spacing w:after="0"/>
      </w:pPr>
      <w:r w:rsidRPr="00C5190E">
        <w:t>In addition, some employers in the area have physical activity offers for their staff – most notably Barts Health Trust, which offers:</w:t>
      </w:r>
    </w:p>
    <w:p w14:paraId="1781582A"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lastRenderedPageBreak/>
        <w:t xml:space="preserve">A self-funded programme of heavily discounted exercise classes (£1 per class) to staff at 5 sites across the Trust, for which there are plans to </w:t>
      </w:r>
      <w:proofErr w:type="gramStart"/>
      <w:r w:rsidRPr="00C5190E">
        <w:rPr>
          <w:rFonts w:ascii="Arial" w:hAnsi="Arial" w:cs="Arial"/>
          <w:sz w:val="24"/>
          <w:szCs w:val="24"/>
        </w:rPr>
        <w:t>expand;</w:t>
      </w:r>
      <w:proofErr w:type="gramEnd"/>
    </w:p>
    <w:p w14:paraId="58200E2F"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A Barts Charity-funded bike hire programme for staff and patients which has installed hire docks on every hospital site in NEL as well as wider promotion of cycling by for example providing secure cycle storage and promoting active travel for staff. This programme has provided bike hire to over 1500 staff and 100 patients across Tower Hamlets and Waltham Forest.</w:t>
      </w:r>
    </w:p>
    <w:p w14:paraId="60CD137D" w14:textId="77777777" w:rsidR="008A4883" w:rsidRPr="00C5190E" w:rsidRDefault="008A4883" w:rsidP="008A4883">
      <w:pPr>
        <w:pStyle w:val="ListParagraph"/>
        <w:numPr>
          <w:ilvl w:val="0"/>
          <w:numId w:val="6"/>
        </w:numPr>
        <w:spacing w:after="0"/>
        <w:rPr>
          <w:rFonts w:ascii="Arial" w:hAnsi="Arial" w:cs="Arial"/>
          <w:sz w:val="24"/>
          <w:szCs w:val="24"/>
        </w:rPr>
      </w:pPr>
      <w:r w:rsidRPr="00C5190E">
        <w:rPr>
          <w:rFonts w:ascii="Arial" w:hAnsi="Arial" w:cs="Arial"/>
          <w:sz w:val="24"/>
          <w:szCs w:val="24"/>
        </w:rPr>
        <w:t xml:space="preserve">Campaigns run by the Trust such as ‘car-free June’ to encourage a switch from driving to cycling for staff on their commute. </w:t>
      </w:r>
    </w:p>
    <w:p w14:paraId="36718A43" w14:textId="77777777" w:rsidR="008A4883" w:rsidRPr="00C5190E" w:rsidRDefault="008A4883" w:rsidP="008A4883">
      <w:pPr>
        <w:spacing w:after="0"/>
      </w:pPr>
    </w:p>
    <w:p w14:paraId="3CD1FCBD" w14:textId="77777777" w:rsidR="008A4883" w:rsidRPr="00C5190E" w:rsidRDefault="008A4883" w:rsidP="008A4883">
      <w:pPr>
        <w:spacing w:after="0"/>
      </w:pPr>
      <w:r w:rsidRPr="00C5190E">
        <w:t>The CVD Prevention Programme at the Trust, detailed elsewhere in this document, also promotes Park Run among staff and provides outreach in schools promoting Junior Park Run.</w:t>
      </w:r>
    </w:p>
    <w:p w14:paraId="5ED9B4AD"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Performance, gaps and issues</w:t>
      </w:r>
    </w:p>
    <w:p w14:paraId="60F53EC4" w14:textId="77777777" w:rsidR="008A4883" w:rsidRPr="00C5190E" w:rsidRDefault="008A4883" w:rsidP="008A4883">
      <w:pPr>
        <w:pStyle w:val="paragraph"/>
        <w:spacing w:before="0" w:beforeAutospacing="0" w:after="0" w:afterAutospacing="0"/>
        <w:textAlignment w:val="baseline"/>
        <w:rPr>
          <w:rStyle w:val="normaltextrun"/>
          <w:rFonts w:ascii="Arial" w:eastAsiaTheme="majorEastAsia" w:hAnsi="Arial" w:cs="Arial"/>
        </w:rPr>
      </w:pPr>
      <w:r w:rsidRPr="00C5190E">
        <w:rPr>
          <w:rStyle w:val="normaltextrun"/>
          <w:rFonts w:ascii="Arial" w:eastAsiaTheme="majorEastAsia" w:hAnsi="Arial" w:cs="Arial"/>
        </w:rPr>
        <w:t>The below table summarises outcomes data and gaps identified for Tier 2 weight management services in a recent service review by the Tower Hamlets Public Health Weight Management Commissioner.</w:t>
      </w:r>
    </w:p>
    <w:p w14:paraId="3B75D0F3" w14:textId="77777777" w:rsidR="008A4883" w:rsidRPr="00C5190E" w:rsidRDefault="008A4883" w:rsidP="008A4883">
      <w:pPr>
        <w:pStyle w:val="paragraph"/>
        <w:spacing w:before="0" w:beforeAutospacing="0" w:after="0" w:afterAutospacing="0"/>
        <w:textAlignment w:val="baseline"/>
        <w:rPr>
          <w:rStyle w:val="normaltextrun"/>
          <w:rFonts w:ascii="Arial" w:eastAsiaTheme="majorEastAsia" w:hAnsi="Arial" w:cs="Arial"/>
        </w:rPr>
      </w:pPr>
    </w:p>
    <w:p w14:paraId="31DDDBC3" w14:textId="77777777" w:rsidR="008A4883" w:rsidRPr="00C5190E" w:rsidRDefault="008A4883" w:rsidP="008A4883">
      <w:pPr>
        <w:pStyle w:val="paragraph"/>
        <w:spacing w:before="0" w:beforeAutospacing="0" w:after="0" w:afterAutospacing="0"/>
        <w:textAlignment w:val="baseline"/>
        <w:rPr>
          <w:rStyle w:val="normaltextrun"/>
          <w:rFonts w:ascii="Arial" w:eastAsiaTheme="majorEastAsia" w:hAnsi="Arial" w:cs="Arial"/>
        </w:rPr>
      </w:pPr>
      <w:r w:rsidRPr="00C5190E">
        <w:rPr>
          <w:rFonts w:ascii="Arial" w:hAnsi="Arial" w:cs="Arial"/>
          <w:noProof/>
        </w:rPr>
        <w:drawing>
          <wp:inline distT="0" distB="0" distL="0" distR="0" wp14:anchorId="5B1157CA" wp14:editId="18AAC59C">
            <wp:extent cx="5663231" cy="2218099"/>
            <wp:effectExtent l="0" t="0" r="0" b="0"/>
            <wp:docPr id="1379409317" name="Picture 1379409317" descr="Diagram illustrating the outcomes and gaps identified for tier 2 weight management services in a recent service review conducted internally in Public Health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09317" name="Picture 1379409317" descr="Diagram illustrating the outcomes and gaps identified for tier 2 weight management services in a recent service review conducted internally in Public Health team"/>
                    <pic:cNvPicPr/>
                  </pic:nvPicPr>
                  <pic:blipFill>
                    <a:blip r:embed="rId78">
                      <a:extLst>
                        <a:ext uri="{28A0092B-C50C-407E-A947-70E740481C1C}">
                          <a14:useLocalDpi xmlns:a14="http://schemas.microsoft.com/office/drawing/2010/main" val="0"/>
                        </a:ext>
                      </a:extLst>
                    </a:blip>
                    <a:stretch>
                      <a:fillRect/>
                    </a:stretch>
                  </pic:blipFill>
                  <pic:spPr>
                    <a:xfrm>
                      <a:off x="0" y="0"/>
                      <a:ext cx="5678320" cy="2224009"/>
                    </a:xfrm>
                    <a:prstGeom prst="rect">
                      <a:avLst/>
                    </a:prstGeom>
                  </pic:spPr>
                </pic:pic>
              </a:graphicData>
            </a:graphic>
          </wp:inline>
        </w:drawing>
      </w:r>
    </w:p>
    <w:p w14:paraId="27448762" w14:textId="77777777" w:rsidR="008A4883" w:rsidRPr="00C5190E" w:rsidRDefault="008A4883" w:rsidP="008A4883">
      <w:pPr>
        <w:pStyle w:val="paragraph"/>
        <w:spacing w:before="0" w:beforeAutospacing="0" w:after="0" w:afterAutospacing="0"/>
        <w:textAlignment w:val="baseline"/>
        <w:rPr>
          <w:rStyle w:val="normaltextrun"/>
          <w:rFonts w:ascii="Arial" w:eastAsiaTheme="majorEastAsia" w:hAnsi="Arial" w:cs="Arial"/>
        </w:rPr>
      </w:pPr>
    </w:p>
    <w:p w14:paraId="0B0A6F48"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r w:rsidRPr="00C5190E">
        <w:rPr>
          <w:rStyle w:val="normaltextrun"/>
          <w:rFonts w:ascii="Arial" w:eastAsiaTheme="majorEastAsia" w:hAnsi="Arial" w:cs="Arial"/>
        </w:rPr>
        <w:t xml:space="preserve">In 2021 the VCS organisation Social Action for Health conducted a review of </w:t>
      </w:r>
      <w:r w:rsidRPr="00C5190E">
        <w:rPr>
          <w:rFonts w:ascii="Arial" w:eastAsiaTheme="majorEastAsia" w:hAnsi="Arial" w:cs="Arial"/>
        </w:rPr>
        <w:t>the barriers, concerns and gaps in understanding around accessing weight management services for Tower Hamlets residents.</w:t>
      </w:r>
      <w:r w:rsidRPr="00C5190E">
        <w:rPr>
          <w:rStyle w:val="EndnoteReference"/>
          <w:rFonts w:eastAsiaTheme="majorEastAsia"/>
        </w:rPr>
        <w:endnoteReference w:id="185"/>
      </w:r>
      <w:r w:rsidRPr="00C5190E">
        <w:rPr>
          <w:rFonts w:ascii="Arial" w:eastAsiaTheme="majorEastAsia" w:hAnsi="Arial" w:cs="Arial"/>
        </w:rPr>
        <w:t xml:space="preserve"> It included with 3,346 one-to-one conversations with Tower Hamlets residents living with, or at risk of obesity, and engagement with 15 local partner organisations. </w:t>
      </w:r>
    </w:p>
    <w:p w14:paraId="2A5BC4DF"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p>
    <w:p w14:paraId="1D9C5CD4"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r w:rsidRPr="00C5190E">
        <w:rPr>
          <w:rFonts w:ascii="Arial" w:eastAsiaTheme="majorEastAsia" w:hAnsi="Arial" w:cs="Arial"/>
        </w:rPr>
        <w:t>It found that, of those residents polled:</w:t>
      </w:r>
    </w:p>
    <w:p w14:paraId="12A2053D"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29.1% would prioritise being a healthy weight if a health professional suggested it, rising to 35.4% if they had a condition or illness that would improve as a result and 68.4% if people felt their weight was affecting them.</w:t>
      </w:r>
    </w:p>
    <w:p w14:paraId="6CAFAEED"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62.5% believed they have some control over their weight, but personal choices are not the only important factor – perceived barriers included time to exercise, plan and cook meals (39.7% of respondents), emotional or physical energy (35.9%), cost (25.6%), lack of motivation (21.8%), lack of certainty about how to lose weight or where to get help (16.7%).</w:t>
      </w:r>
    </w:p>
    <w:p w14:paraId="2AD6BC06"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 xml:space="preserve">75% were not aware of the ‘Better Health’ campaign to support weight loss and physical activity. </w:t>
      </w:r>
    </w:p>
    <w:p w14:paraId="0AF80AD3"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p>
    <w:p w14:paraId="68C3EF8E"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r w:rsidRPr="00C5190E">
        <w:rPr>
          <w:rFonts w:ascii="Arial" w:eastAsiaTheme="majorEastAsia" w:hAnsi="Arial" w:cs="Arial"/>
        </w:rPr>
        <w:t>Case studies highlighted:</w:t>
      </w:r>
    </w:p>
    <w:p w14:paraId="3FCA0F8D"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Difficulty for some residents accessing English-only or online-only resources.</w:t>
      </w:r>
    </w:p>
    <w:p w14:paraId="45C35C74"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 xml:space="preserve">The importance of tailored offers, for example a 61-year-old Bangladeshi heritage respondent with multiple health problems </w:t>
      </w:r>
      <w:proofErr w:type="gramStart"/>
      <w:r w:rsidRPr="00C5190E">
        <w:rPr>
          <w:rFonts w:ascii="Arial" w:eastAsiaTheme="majorEastAsia" w:hAnsi="Arial" w:cs="Arial"/>
        </w:rPr>
        <w:t>saying</w:t>
      </w:r>
      <w:proofErr w:type="gramEnd"/>
      <w:r w:rsidRPr="00C5190E">
        <w:rPr>
          <w:rFonts w:ascii="Arial" w:eastAsiaTheme="majorEastAsia" w:hAnsi="Arial" w:cs="Arial"/>
        </w:rPr>
        <w:t xml:space="preserve"> ‘there is nothing for me; I need things for an old person like me.’ </w:t>
      </w:r>
    </w:p>
    <w:p w14:paraId="72BEABE0"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Group offers were often cited as positive motivators: “There were people there with the same issues as me”. Loneliness and a desire to interact with similar peers were also cited in case studies as barriers to starting physical activity.</w:t>
      </w:r>
    </w:p>
    <w:p w14:paraId="17D49322"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p>
    <w:p w14:paraId="511D4269"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r w:rsidRPr="00C5190E">
        <w:rPr>
          <w:rFonts w:ascii="Arial" w:eastAsiaTheme="majorEastAsia" w:hAnsi="Arial" w:cs="Arial"/>
        </w:rPr>
        <w:t>In addition, in early 2023 an internal review into weight management services was conducted by the Tower Hamlets Local Authority Public Health team. This involved discussion primarily with service commissioners and providers to map out the current service offer and discuss gaps and issues. Service providers fed back that:</w:t>
      </w:r>
    </w:p>
    <w:p w14:paraId="6A89A5C9"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 xml:space="preserve">There was limited support for those with BMI under 30 (but over 25) – though some cohorts (such as people of south Asian heritage) are eligible for the programme at a lower BMI of </w:t>
      </w:r>
      <w:proofErr w:type="gramStart"/>
      <w:r w:rsidRPr="00C5190E">
        <w:rPr>
          <w:rFonts w:ascii="Arial" w:eastAsiaTheme="majorEastAsia" w:hAnsi="Arial" w:cs="Arial"/>
        </w:rPr>
        <w:t>27.5;</w:t>
      </w:r>
      <w:proofErr w:type="gramEnd"/>
    </w:p>
    <w:p w14:paraId="3DAA0296"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 xml:space="preserve">The Change for Good programme showed high dropout </w:t>
      </w:r>
      <w:proofErr w:type="gramStart"/>
      <w:r w:rsidRPr="00C5190E">
        <w:rPr>
          <w:rFonts w:ascii="Arial" w:eastAsiaTheme="majorEastAsia" w:hAnsi="Arial" w:cs="Arial"/>
        </w:rPr>
        <w:t>rates;</w:t>
      </w:r>
      <w:proofErr w:type="gramEnd"/>
    </w:p>
    <w:p w14:paraId="3E3203EB"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 xml:space="preserve">A limited targeted support offer for some groups – such as those with severe mental </w:t>
      </w:r>
      <w:proofErr w:type="gramStart"/>
      <w:r w:rsidRPr="00C5190E">
        <w:rPr>
          <w:rFonts w:ascii="Arial" w:eastAsiaTheme="majorEastAsia" w:hAnsi="Arial" w:cs="Arial"/>
        </w:rPr>
        <w:t>illness;</w:t>
      </w:r>
      <w:proofErr w:type="gramEnd"/>
    </w:p>
    <w:p w14:paraId="1FCD1688"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Fonts w:ascii="Arial" w:eastAsiaTheme="majorEastAsia" w:hAnsi="Arial" w:cs="Arial"/>
        </w:rPr>
        <w:t>White British groups were less likely to remain on the programme at 12 weeks (12.3%) compared with Bangladeshi groups (27.7%).</w:t>
      </w:r>
    </w:p>
    <w:p w14:paraId="19E60FD0" w14:textId="77777777" w:rsidR="008A4883" w:rsidRPr="00C5190E" w:rsidRDefault="008A4883" w:rsidP="008A4883">
      <w:pPr>
        <w:spacing w:after="0"/>
      </w:pPr>
    </w:p>
    <w:p w14:paraId="29F95F14"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 xml:space="preserve">Recommendations </w:t>
      </w:r>
    </w:p>
    <w:p w14:paraId="5EC144CD"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p>
    <w:p w14:paraId="377951B4"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r w:rsidRPr="00C5190E">
        <w:rPr>
          <w:rStyle w:val="eop"/>
          <w:rFonts w:eastAsiaTheme="majorEastAsia" w:cs="Arial"/>
        </w:rPr>
        <w:t xml:space="preserve">Recommission Tier 3 services – this is underway at NEL ICB level. </w:t>
      </w:r>
    </w:p>
    <w:p w14:paraId="44402914"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p>
    <w:p w14:paraId="6C74B111"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r w:rsidRPr="00C5190E">
        <w:rPr>
          <w:rStyle w:val="eop"/>
          <w:rFonts w:eastAsiaTheme="majorEastAsia" w:cs="Arial"/>
        </w:rPr>
        <w:t>Recommendations arising from the internal Tower Hamlets weight management service review undertaken in early 2023:</w:t>
      </w:r>
    </w:p>
    <w:p w14:paraId="53B9B9FB" w14:textId="77777777" w:rsidR="008A4883" w:rsidRPr="00C5190E" w:rsidRDefault="008A4883" w:rsidP="008A4883">
      <w:pPr>
        <w:pStyle w:val="paragraph"/>
        <w:numPr>
          <w:ilvl w:val="0"/>
          <w:numId w:val="36"/>
        </w:numPr>
        <w:spacing w:before="0" w:beforeAutospacing="0" w:after="0" w:afterAutospacing="0"/>
        <w:textAlignment w:val="baseline"/>
        <w:rPr>
          <w:rStyle w:val="eop"/>
          <w:rFonts w:eastAsiaTheme="majorEastAsia" w:cs="Arial"/>
        </w:rPr>
      </w:pPr>
      <w:r w:rsidRPr="00C5190E">
        <w:rPr>
          <w:rStyle w:val="eop"/>
          <w:rFonts w:eastAsiaTheme="majorEastAsia" w:cs="Arial"/>
        </w:rPr>
        <w:t>Where there is capacity, consider lower eligibility criteria for individuals with other health conditions, such as comorbidities, including type 2 diabetes, as per NICE guidance for commissioning Tier 2 weight management services.</w:t>
      </w:r>
      <w:r w:rsidRPr="00C5190E">
        <w:rPr>
          <w:rStyle w:val="EndnoteReference"/>
          <w:rFonts w:eastAsiaTheme="majorEastAsia"/>
        </w:rPr>
        <w:endnoteReference w:id="186"/>
      </w:r>
      <w:r w:rsidRPr="00C5190E">
        <w:rPr>
          <w:rStyle w:val="eop"/>
          <w:rFonts w:eastAsiaTheme="majorEastAsia" w:cs="Arial"/>
        </w:rPr>
        <w:t xml:space="preserve"> </w:t>
      </w:r>
    </w:p>
    <w:p w14:paraId="1720C61A" w14:textId="77777777" w:rsidR="008A4883" w:rsidRPr="00C5190E" w:rsidRDefault="008A4883" w:rsidP="008A4883">
      <w:pPr>
        <w:pStyle w:val="paragraph"/>
        <w:numPr>
          <w:ilvl w:val="0"/>
          <w:numId w:val="36"/>
        </w:numPr>
        <w:spacing w:before="0" w:beforeAutospacing="0" w:after="0" w:afterAutospacing="0"/>
        <w:textAlignment w:val="baseline"/>
        <w:rPr>
          <w:rFonts w:ascii="Arial" w:eastAsiaTheme="majorEastAsia" w:hAnsi="Arial" w:cs="Arial"/>
        </w:rPr>
      </w:pPr>
      <w:r w:rsidRPr="00C5190E">
        <w:rPr>
          <w:rStyle w:val="eop"/>
          <w:rFonts w:eastAsiaTheme="majorEastAsia" w:cs="Arial"/>
        </w:rPr>
        <w:t xml:space="preserve">As part of weight management service re-procurement, Tower Hamlets Public Health commissioners to review latest evidence and guidelines to optimise the delivery </w:t>
      </w:r>
      <w:proofErr w:type="gramStart"/>
      <w:r w:rsidRPr="00C5190E">
        <w:rPr>
          <w:rStyle w:val="eop"/>
          <w:rFonts w:eastAsiaTheme="majorEastAsia" w:cs="Arial"/>
        </w:rPr>
        <w:t>model, and</w:t>
      </w:r>
      <w:proofErr w:type="gramEnd"/>
      <w:r w:rsidRPr="00C5190E">
        <w:rPr>
          <w:rStyle w:val="eop"/>
          <w:rFonts w:eastAsiaTheme="majorEastAsia" w:cs="Arial"/>
        </w:rPr>
        <w:t xml:space="preserve"> engage with the public and suppliers to achieve this.</w:t>
      </w:r>
    </w:p>
    <w:p w14:paraId="5F5C86D8" w14:textId="77777777" w:rsidR="008A4883" w:rsidRPr="00C5190E" w:rsidRDefault="008A4883" w:rsidP="008A4883">
      <w:pPr>
        <w:pStyle w:val="paragraph"/>
        <w:numPr>
          <w:ilvl w:val="0"/>
          <w:numId w:val="36"/>
        </w:numPr>
        <w:spacing w:before="0" w:beforeAutospacing="0" w:after="0" w:afterAutospacing="0"/>
        <w:textAlignment w:val="baseline"/>
        <w:rPr>
          <w:rStyle w:val="eop"/>
          <w:rFonts w:eastAsiaTheme="majorEastAsia" w:cs="Arial"/>
        </w:rPr>
      </w:pPr>
      <w:r w:rsidRPr="00C5190E">
        <w:rPr>
          <w:rFonts w:ascii="Arial" w:eastAsiaTheme="majorEastAsia" w:hAnsi="Arial" w:cs="Arial"/>
        </w:rPr>
        <w:t xml:space="preserve">Review data on uptake of programmes by demographics and other health </w:t>
      </w:r>
      <w:proofErr w:type="gramStart"/>
      <w:r w:rsidRPr="00C5190E">
        <w:rPr>
          <w:rFonts w:ascii="Arial" w:eastAsiaTheme="majorEastAsia" w:hAnsi="Arial" w:cs="Arial"/>
        </w:rPr>
        <w:t>conditions, and</w:t>
      </w:r>
      <w:proofErr w:type="gramEnd"/>
      <w:r w:rsidRPr="00C5190E">
        <w:rPr>
          <w:rFonts w:ascii="Arial" w:eastAsiaTheme="majorEastAsia" w:hAnsi="Arial" w:cs="Arial"/>
        </w:rPr>
        <w:t xml:space="preserve"> explore tailored programmes for sub-groups with low uptake.</w:t>
      </w:r>
    </w:p>
    <w:p w14:paraId="7BADFD88"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p>
    <w:p w14:paraId="5CE44E47" w14:textId="77777777" w:rsidR="008A4883" w:rsidRPr="00C5190E" w:rsidRDefault="008A4883" w:rsidP="008A4883">
      <w:pPr>
        <w:pStyle w:val="paragraph"/>
        <w:spacing w:before="0" w:beforeAutospacing="0" w:after="0" w:afterAutospacing="0"/>
        <w:textAlignment w:val="baseline"/>
        <w:rPr>
          <w:rFonts w:ascii="Arial" w:eastAsiaTheme="majorEastAsia" w:hAnsi="Arial" w:cs="Arial"/>
        </w:rPr>
      </w:pPr>
      <w:r w:rsidRPr="00C5190E">
        <w:rPr>
          <w:rFonts w:ascii="Arial" w:eastAsiaTheme="majorEastAsia" w:hAnsi="Arial" w:cs="Arial"/>
        </w:rPr>
        <w:t>Recommendations from the</w:t>
      </w:r>
      <w:r w:rsidRPr="00C5190E">
        <w:rPr>
          <w:rStyle w:val="normaltextrun"/>
          <w:rFonts w:ascii="Arial" w:eastAsiaTheme="majorEastAsia" w:hAnsi="Arial" w:cs="Arial"/>
        </w:rPr>
        <w:t xml:space="preserve"> Social Action for Health weight management review</w:t>
      </w:r>
      <w:r w:rsidRPr="00C5190E">
        <w:rPr>
          <w:rFonts w:ascii="Arial" w:eastAsiaTheme="majorEastAsia" w:hAnsi="Arial" w:cs="Arial"/>
        </w:rPr>
        <w:t xml:space="preserve"> included:</w:t>
      </w:r>
    </w:p>
    <w:p w14:paraId="3D9BEE02"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Onboarding events and workshops on topics of interest, perhaps via GP surgeries</w:t>
      </w:r>
    </w:p>
    <w:p w14:paraId="22069201"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A focus on in-person as well as online provision</w:t>
      </w:r>
    </w:p>
    <w:p w14:paraId="711BEA94"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Ongoing support following time-limited programmes</w:t>
      </w:r>
    </w:p>
    <w:p w14:paraId="57033523"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Targeting courses for specific groups and considering accessibility needs</w:t>
      </w:r>
    </w:p>
    <w:p w14:paraId="311A65D8"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A focus on group support led by peers with lived experience, alongside one-to-one support and coaching</w:t>
      </w:r>
    </w:p>
    <w:p w14:paraId="5CC1D90C" w14:textId="77777777" w:rsidR="008A4883" w:rsidRPr="00C5190E" w:rsidRDefault="008A4883" w:rsidP="008A4883">
      <w:pPr>
        <w:pStyle w:val="paragraph"/>
        <w:numPr>
          <w:ilvl w:val="0"/>
          <w:numId w:val="36"/>
        </w:numPr>
        <w:spacing w:before="0" w:beforeAutospacing="0" w:after="0" w:afterAutospacing="0"/>
        <w:textAlignment w:val="baseline"/>
        <w:rPr>
          <w:rFonts w:ascii="Arial" w:hAnsi="Arial" w:cs="Arial"/>
        </w:rPr>
      </w:pPr>
      <w:r w:rsidRPr="00C5190E">
        <w:rPr>
          <w:rFonts w:ascii="Arial" w:hAnsi="Arial" w:cs="Arial"/>
        </w:rPr>
        <w:t>The importance of holistic offers including health, wellbeing and nutrition.</w:t>
      </w:r>
    </w:p>
    <w:p w14:paraId="13B08970"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p>
    <w:p w14:paraId="76954CA0" w14:textId="77777777" w:rsidR="008A4883" w:rsidRPr="00C5190E" w:rsidRDefault="008A4883" w:rsidP="008A4883">
      <w:pPr>
        <w:pStyle w:val="paragraph"/>
        <w:spacing w:before="0" w:beforeAutospacing="0" w:after="0" w:afterAutospacing="0"/>
        <w:textAlignment w:val="baseline"/>
        <w:rPr>
          <w:rStyle w:val="eop"/>
          <w:rFonts w:eastAsiaTheme="majorEastAsia" w:cs="Arial"/>
        </w:rPr>
      </w:pPr>
      <w:r w:rsidRPr="00C5190E">
        <w:rPr>
          <w:rStyle w:val="eop"/>
          <w:rFonts w:eastAsiaTheme="majorEastAsia" w:cs="Arial"/>
        </w:rPr>
        <w:lastRenderedPageBreak/>
        <w:t>Continue to keep professionals updated – particularly in GP surgeries which are a key referral route – on weight management offers in Tower Hamlets, and continue to streamline referral processes (for example, by providing automated referrals). To note: the Tower Hamlets weight management offer is routinely updated on the Local Authority website, Tower Hamlets Connect.</w:t>
      </w:r>
      <w:r w:rsidRPr="00C5190E">
        <w:rPr>
          <w:rStyle w:val="EndnoteReference"/>
          <w:rFonts w:eastAsiaTheme="majorEastAsia"/>
        </w:rPr>
        <w:endnoteReference w:id="187"/>
      </w:r>
    </w:p>
    <w:p w14:paraId="58A98624" w14:textId="77777777" w:rsidR="008A4883" w:rsidRPr="00C5190E" w:rsidRDefault="008A4883" w:rsidP="008A4883">
      <w:pPr>
        <w:pStyle w:val="paragraph"/>
        <w:spacing w:after="0"/>
        <w:textAlignment w:val="baseline"/>
        <w:rPr>
          <w:rStyle w:val="eop"/>
          <w:rFonts w:eastAsiaTheme="majorEastAsia" w:cs="Arial"/>
        </w:rPr>
      </w:pPr>
      <w:r w:rsidRPr="00C5190E">
        <w:rPr>
          <w:rStyle w:val="eop"/>
          <w:rFonts w:eastAsiaTheme="majorEastAsia" w:cs="Arial"/>
        </w:rPr>
        <w:t xml:space="preserve">The insourcing of leisure provision into Tower Hamlets Local Authority from 2023 onwards provides an opportunity to review strategies for targeted physical activity support from leisure centres in the borough. </w:t>
      </w:r>
    </w:p>
    <w:p w14:paraId="7A8C0232" w14:textId="77777777" w:rsidR="008A4883" w:rsidRPr="00C5190E" w:rsidRDefault="008A4883" w:rsidP="008A4883">
      <w:pPr>
        <w:pStyle w:val="paragraph"/>
        <w:spacing w:before="0" w:beforeAutospacing="0" w:after="0" w:afterAutospacing="0"/>
        <w:textAlignment w:val="baseline"/>
        <w:rPr>
          <w:rFonts w:ascii="Arial" w:hAnsi="Arial" w:cs="Arial"/>
        </w:rPr>
      </w:pPr>
    </w:p>
    <w:p w14:paraId="683D2050" w14:textId="77777777" w:rsidR="008A4883" w:rsidRPr="00C5190E" w:rsidRDefault="008A4883" w:rsidP="008A4883">
      <w:pPr>
        <w:spacing w:after="0"/>
      </w:pPr>
    </w:p>
    <w:p w14:paraId="0C0D897D"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Poor sleep</w:t>
      </w:r>
    </w:p>
    <w:p w14:paraId="7E602D83" w14:textId="77777777" w:rsidR="008A4883" w:rsidRPr="00C5190E" w:rsidRDefault="008A4883" w:rsidP="008A4883">
      <w:r w:rsidRPr="00C5190E">
        <w:t>Alongside advice and support to implement good sleep hygiene, NICE recommends cognitive behavioural therapy for insomnia (CBT-I) for treatment of both short- and long-term insomnia in adults of all ages.</w:t>
      </w:r>
    </w:p>
    <w:p w14:paraId="4ABF0821" w14:textId="77777777" w:rsidR="008A4883" w:rsidRPr="00C5190E" w:rsidRDefault="008A4883" w:rsidP="008A4883">
      <w:r w:rsidRPr="00C5190E">
        <w:t>CBT-I is not currently offered under IAPT services, but there is an option for GP referral to UCL’s insomnia clinic. PCNs in Tower Hamlets previously offered evidence-based digital interventions but GP stakeholders reported that funding for this was non-recurrent and so this is no longer available.</w:t>
      </w:r>
    </w:p>
    <w:p w14:paraId="1DA7B87A" w14:textId="77777777" w:rsidR="008A4883" w:rsidRPr="00C5190E" w:rsidRDefault="008A4883" w:rsidP="008A4883"/>
    <w:p w14:paraId="465CD5AB" w14:textId="77777777" w:rsidR="008A4883" w:rsidRPr="00C5190E" w:rsidRDefault="008A4883" w:rsidP="008A4883">
      <w:pPr>
        <w:pStyle w:val="Heading3"/>
        <w:rPr>
          <w:rFonts w:ascii="Arial" w:hAnsi="Arial" w:cs="Arial"/>
        </w:rPr>
      </w:pPr>
      <w:bookmarkStart w:id="63" w:name="_Toc184731880"/>
      <w:r w:rsidRPr="00C5190E">
        <w:rPr>
          <w:rFonts w:ascii="Arial" w:hAnsi="Arial" w:cs="Arial"/>
        </w:rPr>
        <w:t>Reducing clinical risk factors</w:t>
      </w:r>
      <w:bookmarkEnd w:id="63"/>
    </w:p>
    <w:p w14:paraId="727DE78C" w14:textId="77777777" w:rsidR="008A4883" w:rsidRPr="00C5190E" w:rsidRDefault="008A4883" w:rsidP="008A4883"/>
    <w:p w14:paraId="6328CB4F"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 xml:space="preserve">Community Cardiovascular Prevention team </w:t>
      </w:r>
    </w:p>
    <w:p w14:paraId="2F0C93CE" w14:textId="77777777" w:rsidR="008A4883" w:rsidRPr="00C5190E" w:rsidRDefault="008A4883" w:rsidP="008A4883">
      <w:pPr>
        <w:spacing w:after="0"/>
      </w:pPr>
      <w:bookmarkStart w:id="64" w:name="_Toc132962292"/>
      <w:r w:rsidRPr="00C5190E">
        <w:t xml:space="preserve">A Barts Community Cardiovascular Prevention team which runs clinics for people with CVD and complex needs, hypertension and raised cholesterol. This includes discussions about both non-clinical and clinical risks, including physical activity, diet, smoking, and medication adherence (particularly for hypertensives). Referrals are predominantly from GP </w:t>
      </w:r>
      <w:proofErr w:type="gramStart"/>
      <w:r w:rsidRPr="00C5190E">
        <w:t>surgeries</w:t>
      </w:r>
      <w:proofErr w:type="gramEnd"/>
      <w:r w:rsidRPr="00C5190E">
        <w:t xml:space="preserve"> but the service also links to community pharmacy. The offer does not have a time limit per patient.</w:t>
      </w:r>
    </w:p>
    <w:p w14:paraId="108F1437" w14:textId="77777777" w:rsidR="008A4883" w:rsidRPr="00C5190E" w:rsidRDefault="008A4883" w:rsidP="008A4883">
      <w:pPr>
        <w:spacing w:after="0"/>
      </w:pPr>
    </w:p>
    <w:p w14:paraId="5C07354E" w14:textId="77777777" w:rsidR="008A4883" w:rsidRPr="00C5190E" w:rsidRDefault="008A4883" w:rsidP="008A4883">
      <w:pPr>
        <w:spacing w:after="0"/>
      </w:pPr>
      <w:r w:rsidRPr="00C5190E">
        <w:t xml:space="preserve">The service links people into CVD services, for example referrals to social prescribing, flagging patients to Cardiac Rehab if they have not had an invite already, or encouraging patients to get a blood pressure check at their local pharmacy if they are not doing so with their GP already. It also runs community outreach events such as running a stand in shopping centres to advertise keeping healthy during Ramadan. </w:t>
      </w:r>
      <w:bookmarkEnd w:id="64"/>
      <w:r w:rsidRPr="00C5190E">
        <w:t>Finally, the service offers informal teaching in GP surgeries.</w:t>
      </w:r>
    </w:p>
    <w:p w14:paraId="1B94DB70" w14:textId="77777777" w:rsidR="008A4883" w:rsidRPr="00C5190E" w:rsidRDefault="008A4883" w:rsidP="008A4883">
      <w:pPr>
        <w:spacing w:after="0"/>
      </w:pPr>
    </w:p>
    <w:p w14:paraId="38B312F5" w14:textId="77777777" w:rsidR="008A4883" w:rsidRPr="00C5190E" w:rsidRDefault="008A4883" w:rsidP="008A4883">
      <w:pPr>
        <w:spacing w:after="0"/>
      </w:pPr>
      <w:r w:rsidRPr="00C5190E">
        <w:t xml:space="preserve">Activities were paused during the COVID19 </w:t>
      </w:r>
      <w:proofErr w:type="gramStart"/>
      <w:r w:rsidRPr="00C5190E">
        <w:t>pandemic, but</w:t>
      </w:r>
      <w:proofErr w:type="gramEnd"/>
      <w:r w:rsidRPr="00C5190E">
        <w:t xml:space="preserve"> have now returned to pre-pandemic levels (with around 1100 appointments per year).</w:t>
      </w:r>
      <w:r w:rsidRPr="00C5190E">
        <w:rPr>
          <w:rStyle w:val="EndnoteReference"/>
        </w:rPr>
        <w:endnoteReference w:id="188"/>
      </w:r>
      <w:r w:rsidRPr="00C5190E">
        <w:t xml:space="preserve"> The team includes a Bengali advocate, though the service lead highlighted that advocacy needs and patient demographics vary markedly across the borough in terms of ethnicity, dominant languages and the age of patients seen. </w:t>
      </w:r>
    </w:p>
    <w:p w14:paraId="48EB0E7B" w14:textId="77777777" w:rsidR="008A4883" w:rsidRPr="00C5190E" w:rsidRDefault="008A4883" w:rsidP="008A4883">
      <w:pPr>
        <w:spacing w:after="0"/>
      </w:pPr>
    </w:p>
    <w:p w14:paraId="7C97577A"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lastRenderedPageBreak/>
        <w:t>Recommendations</w:t>
      </w:r>
    </w:p>
    <w:p w14:paraId="5503D882" w14:textId="77777777" w:rsidR="008A4883" w:rsidRPr="00C5190E" w:rsidRDefault="008A4883" w:rsidP="008A4883">
      <w:r w:rsidRPr="00C5190E">
        <w:t xml:space="preserve">Consider targeting outreach events and support for patients by higher risk demographics. Continue to support wider learning across linked teams and professionals, for example providing teaching for GP practice teams or linking to social prescribers. </w:t>
      </w:r>
    </w:p>
    <w:p w14:paraId="0F95D05E" w14:textId="77777777" w:rsidR="008A4883" w:rsidRPr="00C5190E" w:rsidRDefault="008A4883" w:rsidP="008A4883">
      <w:pPr>
        <w:spacing w:after="0"/>
      </w:pPr>
    </w:p>
    <w:p w14:paraId="01675129"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Hypertension </w:t>
      </w:r>
    </w:p>
    <w:p w14:paraId="73A14F68" w14:textId="77777777" w:rsidR="008A4883" w:rsidRPr="00C5190E" w:rsidRDefault="008A4883" w:rsidP="008A4883">
      <w:r w:rsidRPr="00C5190E">
        <w:t>NICE guidelines on hypertension treatment and care set out the key elements of effective hypertension management and reduction of blood pressure</w:t>
      </w:r>
      <w:r w:rsidRPr="00C5190E">
        <w:rPr>
          <w:rStyle w:val="EndnoteReference"/>
        </w:rPr>
        <w:endnoteReference w:id="189"/>
      </w:r>
      <w:r w:rsidRPr="00C5190E">
        <w:t>:</w:t>
      </w:r>
    </w:p>
    <w:p w14:paraId="0E704DDC" w14:textId="77777777" w:rsidR="008A4883" w:rsidRPr="00C5190E" w:rsidRDefault="008A4883" w:rsidP="008A4883">
      <w:pPr>
        <w:pStyle w:val="ListParagraph"/>
        <w:numPr>
          <w:ilvl w:val="0"/>
          <w:numId w:val="45"/>
        </w:numPr>
        <w:rPr>
          <w:rFonts w:ascii="Arial" w:hAnsi="Arial" w:cs="Arial"/>
          <w:sz w:val="24"/>
          <w:szCs w:val="24"/>
          <w:lang w:eastAsia="en-GB"/>
        </w:rPr>
      </w:pPr>
      <w:r w:rsidRPr="00C5190E">
        <w:rPr>
          <w:rFonts w:ascii="Arial" w:hAnsi="Arial" w:cs="Arial"/>
          <w:b/>
          <w:bCs/>
          <w:sz w:val="24"/>
          <w:szCs w:val="24"/>
          <w:lang w:eastAsia="en-GB"/>
        </w:rPr>
        <w:t>Measuring blood pressure and diagnosing hypertension</w:t>
      </w:r>
    </w:p>
    <w:p w14:paraId="0567A05B" w14:textId="77777777" w:rsidR="008A4883" w:rsidRPr="00C5190E" w:rsidRDefault="008A4883" w:rsidP="008A4883">
      <w:r w:rsidRPr="00C5190E">
        <w:t>To support this, there are a number of interventions to detect high blood pressure outlined above under ‘detecting CVD risks’, national targets under the QOF scheme, and also an incentive in the GP DES contract to follow up anyone who has had an elevated blood pressure without diagnosis of hypertension since April 2020.</w:t>
      </w:r>
      <w:r w:rsidRPr="00C5190E">
        <w:rPr>
          <w:rStyle w:val="EndnoteReference"/>
        </w:rPr>
        <w:endnoteReference w:id="190"/>
      </w:r>
      <w:r w:rsidRPr="00C5190E">
        <w:t xml:space="preserve"> One GP consulted for this HNA flagged that this incentive is complex to understand and would warrant a simple flow chart or guide for GPs to interpret its requirements. </w:t>
      </w:r>
    </w:p>
    <w:p w14:paraId="737F75B5" w14:textId="77777777" w:rsidR="008A4883" w:rsidRPr="00C5190E" w:rsidRDefault="008A4883" w:rsidP="008A4883">
      <w:bookmarkStart w:id="65" w:name="_Hlk134611090"/>
      <w:r w:rsidRPr="00C5190E">
        <w:t>The North London Cardiovascular Disease Prevention Strategy 2023/2024 includes a target to detect 80% of the expected population with hypertension. Comparing OHID-estimated hypertension prevalence for Tower Hamlets (15.8%) with QOF-recorded diagnosed hypertension (7.7%), we are currently only recording 48% of expected hypertension.</w:t>
      </w:r>
      <w:r w:rsidRPr="00C5190E">
        <w:rPr>
          <w:rStyle w:val="EndnoteReference"/>
        </w:rPr>
        <w:endnoteReference w:id="191"/>
      </w:r>
    </w:p>
    <w:bookmarkEnd w:id="65"/>
    <w:p w14:paraId="7BD398DC" w14:textId="77777777" w:rsidR="008A4883" w:rsidRPr="00C5190E" w:rsidRDefault="008A4883" w:rsidP="008A4883">
      <w:r w:rsidRPr="00C5190E">
        <w:t>Using national data from the QOF scheme, we can see that the % of patients whose blood pressure was recorded over the past 5 years has previously been higher in Tower Hamlets than the national average, but this has been reducing steadily over the past 8 years, and markedly reduced during the Covid-19 pandemic (Figure 46, above).</w:t>
      </w:r>
      <w:r w:rsidRPr="00C5190E">
        <w:rPr>
          <w:rStyle w:val="FootnoteReference"/>
        </w:rPr>
        <w:footnoteReference w:id="8"/>
      </w:r>
      <w:r w:rsidRPr="00C5190E">
        <w:t xml:space="preserve"> </w:t>
      </w:r>
    </w:p>
    <w:p w14:paraId="7F9C36B7" w14:textId="77777777" w:rsidR="008A4883" w:rsidRPr="00C5190E" w:rsidRDefault="008A4883" w:rsidP="008A4883">
      <w:pPr>
        <w:pStyle w:val="ListParagraph"/>
        <w:numPr>
          <w:ilvl w:val="0"/>
          <w:numId w:val="45"/>
        </w:numPr>
        <w:rPr>
          <w:rFonts w:ascii="Arial" w:hAnsi="Arial" w:cs="Arial"/>
          <w:sz w:val="24"/>
          <w:szCs w:val="24"/>
          <w:lang w:eastAsia="en-GB"/>
        </w:rPr>
      </w:pPr>
      <w:r w:rsidRPr="00C5190E">
        <w:rPr>
          <w:rFonts w:ascii="Arial" w:hAnsi="Arial" w:cs="Arial"/>
          <w:b/>
          <w:bCs/>
          <w:sz w:val="24"/>
          <w:szCs w:val="24"/>
          <w:lang w:eastAsia="en-GB"/>
        </w:rPr>
        <w:t>Lifestyle interventions</w:t>
      </w:r>
      <w:r w:rsidRPr="00C5190E">
        <w:rPr>
          <w:rFonts w:ascii="Arial" w:hAnsi="Arial" w:cs="Arial"/>
          <w:sz w:val="24"/>
          <w:szCs w:val="24"/>
          <w:lang w:eastAsia="en-GB"/>
        </w:rPr>
        <w:t xml:space="preserve"> – these are outlined above under ‘reducing non-clinical risk </w:t>
      </w:r>
      <w:proofErr w:type="gramStart"/>
      <w:r w:rsidRPr="00C5190E">
        <w:rPr>
          <w:rFonts w:ascii="Arial" w:hAnsi="Arial" w:cs="Arial"/>
          <w:sz w:val="24"/>
          <w:szCs w:val="24"/>
          <w:lang w:eastAsia="en-GB"/>
        </w:rPr>
        <w:t>factors’</w:t>
      </w:r>
      <w:proofErr w:type="gramEnd"/>
      <w:r w:rsidRPr="00C5190E">
        <w:rPr>
          <w:rFonts w:ascii="Arial" w:hAnsi="Arial" w:cs="Arial"/>
          <w:sz w:val="24"/>
          <w:szCs w:val="24"/>
          <w:lang w:eastAsia="en-GB"/>
        </w:rPr>
        <w:t>.</w:t>
      </w:r>
    </w:p>
    <w:p w14:paraId="26EC01FE" w14:textId="77777777" w:rsidR="008A4883" w:rsidRPr="00C5190E" w:rsidRDefault="008A4883" w:rsidP="008A4883">
      <w:pPr>
        <w:pStyle w:val="ListParagraph"/>
        <w:numPr>
          <w:ilvl w:val="0"/>
          <w:numId w:val="45"/>
        </w:numPr>
        <w:rPr>
          <w:rFonts w:ascii="Arial" w:hAnsi="Arial" w:cs="Arial"/>
          <w:sz w:val="24"/>
          <w:szCs w:val="24"/>
          <w:lang w:eastAsia="en-GB"/>
        </w:rPr>
      </w:pPr>
      <w:r w:rsidRPr="00C5190E">
        <w:rPr>
          <w:rFonts w:ascii="Arial" w:hAnsi="Arial" w:cs="Arial"/>
          <w:b/>
          <w:bCs/>
          <w:sz w:val="24"/>
          <w:szCs w:val="24"/>
          <w:lang w:eastAsia="en-GB"/>
        </w:rPr>
        <w:t>Assessing cardiovascular risk</w:t>
      </w:r>
      <w:r w:rsidRPr="00C5190E">
        <w:rPr>
          <w:rFonts w:ascii="Arial" w:hAnsi="Arial" w:cs="Arial"/>
          <w:sz w:val="24"/>
          <w:szCs w:val="24"/>
          <w:lang w:eastAsia="en-GB"/>
        </w:rPr>
        <w:t xml:space="preserve"> and organ damage.</w:t>
      </w:r>
    </w:p>
    <w:p w14:paraId="47153C53" w14:textId="77777777" w:rsidR="008A4883" w:rsidRPr="00C5190E" w:rsidRDefault="008A4883" w:rsidP="008A4883">
      <w:r w:rsidRPr="00C5190E">
        <w:t xml:space="preserve">This is partly covered under the health checks section </w:t>
      </w:r>
      <w:proofErr w:type="gramStart"/>
      <w:r w:rsidRPr="00C5190E">
        <w:t>above, and</w:t>
      </w:r>
      <w:proofErr w:type="gramEnd"/>
      <w:r w:rsidRPr="00C5190E">
        <w:t xml:space="preserve"> is also supported by a local enhanced specification incentive for GPs to provide annual care planning for those flagged as ‘high risk’ in their health check, those with chronic kidney </w:t>
      </w:r>
      <w:r w:rsidRPr="00C5190E">
        <w:lastRenderedPageBreak/>
        <w:t xml:space="preserve">disease (level 3 or worse), those with hypertension, or those on antipsychotic medications. </w:t>
      </w:r>
    </w:p>
    <w:p w14:paraId="14B807D5" w14:textId="77777777" w:rsidR="008A4883" w:rsidRPr="00C5190E" w:rsidRDefault="008A4883" w:rsidP="008A4883">
      <w:pPr>
        <w:pStyle w:val="ListParagraph"/>
        <w:numPr>
          <w:ilvl w:val="0"/>
          <w:numId w:val="45"/>
        </w:numPr>
        <w:rPr>
          <w:rFonts w:ascii="Arial" w:hAnsi="Arial" w:cs="Arial"/>
          <w:sz w:val="24"/>
          <w:szCs w:val="24"/>
          <w:lang w:eastAsia="en-GB"/>
        </w:rPr>
      </w:pPr>
      <w:r w:rsidRPr="00C5190E">
        <w:rPr>
          <w:rFonts w:ascii="Arial" w:hAnsi="Arial" w:cs="Arial"/>
          <w:b/>
          <w:bCs/>
          <w:sz w:val="24"/>
          <w:szCs w:val="24"/>
          <w:lang w:eastAsia="en-GB"/>
        </w:rPr>
        <w:t>Choosing and starting antihypertensive drug treatment</w:t>
      </w:r>
      <w:r w:rsidRPr="00C5190E">
        <w:rPr>
          <w:rFonts w:ascii="Arial" w:hAnsi="Arial" w:cs="Arial"/>
          <w:sz w:val="24"/>
          <w:szCs w:val="24"/>
          <w:lang w:eastAsia="en-GB"/>
        </w:rPr>
        <w:t>.</w:t>
      </w:r>
    </w:p>
    <w:p w14:paraId="73113B63" w14:textId="77777777" w:rsidR="008A4883" w:rsidRPr="00C5190E" w:rsidRDefault="008A4883" w:rsidP="008A4883">
      <w:r w:rsidRPr="00C5190E">
        <w:t xml:space="preserve">In the locally enhanced specification (LES) contract for GPs, there is an incentive to intensify statins. The updated NEL Long Term Conditions Outcomes Framework also includes indicators on statin prescription and control of hypertension. Alongside this, there is a national target for 60% of those with a </w:t>
      </w:r>
      <w:proofErr w:type="spellStart"/>
      <w:r w:rsidRPr="00C5190E">
        <w:t>QRisk</w:t>
      </w:r>
      <w:proofErr w:type="spellEnd"/>
      <w:r w:rsidRPr="00C5190E">
        <w:t xml:space="preserve"> score over 20 to be prescribed statins. In Tower Hamlets for the latest reporting year February 2022-23, this was 58.6% - but with substantial variation across GP practices from 37.5% to 83.3%. </w:t>
      </w:r>
    </w:p>
    <w:p w14:paraId="772029F7" w14:textId="77777777" w:rsidR="008A4883" w:rsidRPr="00C5190E" w:rsidRDefault="008A4883" w:rsidP="008A4883">
      <w:r w:rsidRPr="00C5190E">
        <w:t>The following chart breaks down hypertension treatment gaps in Tower Hamlets by PCN, showing variation in treatment levels across Tower Hamlets PCNs:</w:t>
      </w:r>
    </w:p>
    <w:p w14:paraId="27F6E33D" w14:textId="77777777" w:rsidR="008A4883" w:rsidRPr="00C5190E" w:rsidRDefault="008A4883" w:rsidP="008A4883">
      <w:pPr>
        <w:spacing w:after="0"/>
      </w:pPr>
      <w:r w:rsidRPr="00C5190E">
        <w:rPr>
          <w:noProof/>
        </w:rPr>
        <w:drawing>
          <wp:inline distT="0" distB="0" distL="0" distR="0" wp14:anchorId="174BCD38" wp14:editId="5F953253">
            <wp:extent cx="5535144" cy="3439583"/>
            <wp:effectExtent l="0" t="0" r="8890" b="8890"/>
            <wp:docPr id="346697620" name="Picture 346697620" descr="Graph showing percentage of GP-registered patients in Tower Hamlets with controlled, uncontrolled hypertension and estimated treatment gap by PCN.">
              <a:extLst xmlns:a="http://schemas.openxmlformats.org/drawingml/2006/main">
                <a:ext uri="{FF2B5EF4-FFF2-40B4-BE49-F238E27FC236}">
                  <a16:creationId xmlns:a16="http://schemas.microsoft.com/office/drawing/2014/main" id="{43E29690-277D-B369-7E2E-4C3B8DC74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97620" name="Picture 346697620" descr="Graph showing percentage of GP-registered patients in Tower Hamlets with controlled, uncontrolled hypertension and estimated treatment gap by PCN.">
                      <a:extLst>
                        <a:ext uri="{FF2B5EF4-FFF2-40B4-BE49-F238E27FC236}">
                          <a16:creationId xmlns:a16="http://schemas.microsoft.com/office/drawing/2014/main" id="{43E29690-277D-B369-7E2E-4C3B8DC74864}"/>
                        </a:ext>
                      </a:extLst>
                    </pic:cNvPr>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35144" cy="3439583"/>
                    </a:xfrm>
                    <a:prstGeom prst="rect">
                      <a:avLst/>
                    </a:prstGeom>
                    <a:noFill/>
                  </pic:spPr>
                </pic:pic>
              </a:graphicData>
            </a:graphic>
          </wp:inline>
        </w:drawing>
      </w:r>
    </w:p>
    <w:p w14:paraId="45787466" w14:textId="77777777" w:rsidR="008A4883" w:rsidRPr="00C5190E" w:rsidRDefault="008A4883" w:rsidP="008A4883">
      <w:r w:rsidRPr="00C5190E">
        <w:t>Figure 52: % of GP-registered patients in Tower Hamlets with controlled, uncontrolled hypertension and estimated treatment gap, by PCN. ‘Treatment gap’ is defined as the % of those on the hypertension register in Tower Hamlets who do not have a BP measured in the last 12 months, ‘uncontrolled’ is defined as the % of people on the hypertension register for whom the last blood pressure measured was greater than 140/90 (under-80s) or 150/90 (80 and older). Source: QOF data for 2019-20.</w:t>
      </w:r>
    </w:p>
    <w:p w14:paraId="391653B5" w14:textId="77777777" w:rsidR="008A4883" w:rsidRPr="00C5190E" w:rsidRDefault="008A4883" w:rsidP="008A4883">
      <w:pPr>
        <w:pStyle w:val="ListParagraph"/>
        <w:numPr>
          <w:ilvl w:val="0"/>
          <w:numId w:val="45"/>
        </w:numPr>
        <w:rPr>
          <w:rFonts w:ascii="Arial" w:hAnsi="Arial" w:cs="Arial"/>
          <w:b/>
          <w:bCs/>
          <w:sz w:val="24"/>
          <w:szCs w:val="24"/>
          <w:lang w:eastAsia="en-GB"/>
        </w:rPr>
      </w:pPr>
      <w:r w:rsidRPr="00C5190E">
        <w:rPr>
          <w:rFonts w:ascii="Arial" w:hAnsi="Arial" w:cs="Arial"/>
          <w:b/>
          <w:bCs/>
          <w:sz w:val="24"/>
          <w:szCs w:val="24"/>
          <w:lang w:eastAsia="en-GB"/>
        </w:rPr>
        <w:t>Monitoring treatment and blood pressure targets</w:t>
      </w:r>
    </w:p>
    <w:p w14:paraId="28961AC0" w14:textId="77777777" w:rsidR="008A4883" w:rsidRPr="00C5190E" w:rsidRDefault="008A4883" w:rsidP="008A4883">
      <w:r w:rsidRPr="00C5190E">
        <w:t>There is routine blood pressure monitoring at GP surgeries, and in addition many GP surgeries have an agreement in place with pharmacies to conduct an annual hypertension review for registered hypertensives.</w:t>
      </w:r>
    </w:p>
    <w:p w14:paraId="218D02FB" w14:textId="77777777" w:rsidR="008A4883" w:rsidRPr="00C5190E" w:rsidRDefault="008A4883" w:rsidP="008A4883">
      <w:r w:rsidRPr="00C5190E">
        <w:t xml:space="preserve">The LES contract for “High quality outcomes for people with long-term conditions (LTCs)” covers all those with hypertension, CVD, Heart Failure and CKD and sets </w:t>
      </w:r>
      <w:r w:rsidRPr="00C5190E">
        <w:lastRenderedPageBreak/>
        <w:t>out care planning as a core component of clinicians working jointly with people to develop the knowledge, skills and confidence to manage their health and wellbeing.  </w:t>
      </w:r>
    </w:p>
    <w:p w14:paraId="39B818BF" w14:textId="77777777" w:rsidR="008A4883" w:rsidRPr="00C5190E" w:rsidRDefault="008A4883" w:rsidP="008A4883">
      <w:r w:rsidRPr="00C5190E">
        <w:t>There is also a Blood Pressure at Home monitoring programme offered to Tower Hamlets hypertensive residents – though this is only offered to 12.9% of hypertensives (12 months up to March 2023).</w:t>
      </w:r>
      <w:r w:rsidRPr="00C5190E">
        <w:rPr>
          <w:rStyle w:val="EndnoteReference"/>
        </w:rPr>
        <w:endnoteReference w:id="192"/>
      </w:r>
      <w:r w:rsidRPr="00C5190E">
        <w:t xml:space="preserve"> The percentage of hypertensives offered this service ranges 7-25.5% across different PCNs in Tower Hamlets. </w:t>
      </w:r>
    </w:p>
    <w:p w14:paraId="669A2EC0" w14:textId="77777777" w:rsidR="008A4883" w:rsidRPr="00C5190E" w:rsidRDefault="008A4883" w:rsidP="008A4883">
      <w:r w:rsidRPr="00C5190E">
        <w:t>The North London Cardiovascular Disease Prevention Strategy 2023/2024 includes the following targets at ICB footprints:</w:t>
      </w:r>
    </w:p>
    <w:p w14:paraId="44007403"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Ensure 77% of patients aged 79 years or under, with hypertension, in whom the last blood pressure reading (measured in the preceding 12 months) is 140/90 mmHg or less.</w:t>
      </w:r>
      <w:r w:rsidRPr="00C5190E">
        <w:rPr>
          <w:rStyle w:val="EndnoteReference"/>
          <w:sz w:val="24"/>
          <w:szCs w:val="24"/>
        </w:rPr>
        <w:endnoteReference w:id="193"/>
      </w:r>
      <w:r w:rsidRPr="00C5190E">
        <w:rPr>
          <w:rFonts w:ascii="Arial" w:hAnsi="Arial" w:cs="Arial"/>
          <w:sz w:val="24"/>
          <w:szCs w:val="24"/>
        </w:rPr>
        <w:t xml:space="preserve"> Data for 2021/22 suggests that NEL ICB, in common with other North London ICBs, is not meeting this target (59%). </w:t>
      </w:r>
    </w:p>
    <w:p w14:paraId="606F5F05"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Ensure 80% of patients aged 80 years or over, with hypertension, in whom the last blood pressure reading (measured in the preceding 12 months) is 150/90 mmHg or less (QOF HYP007). Data for 2021/22 suggests that NEL ICB, in common with other North London ICBs, is not meeting this target (71%).</w:t>
      </w:r>
    </w:p>
    <w:p w14:paraId="2B9D2B0B" w14:textId="77777777" w:rsidR="008A4883" w:rsidRPr="00C5190E" w:rsidRDefault="008A4883" w:rsidP="008A4883">
      <w:pPr>
        <w:spacing w:after="0"/>
      </w:pPr>
    </w:p>
    <w:p w14:paraId="478911DF"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Cholesterol and lipid management </w:t>
      </w:r>
    </w:p>
    <w:p w14:paraId="707F7FC9" w14:textId="77777777" w:rsidR="008A4883" w:rsidRPr="00C5190E" w:rsidRDefault="008A4883" w:rsidP="008A4883">
      <w:pPr>
        <w:shd w:val="clear" w:color="auto" w:fill="FFFFFF"/>
        <w:textAlignment w:val="baseline"/>
        <w:rPr>
          <w:rFonts w:eastAsia="Times New Roman"/>
          <w:color w:val="202A30"/>
        </w:rPr>
      </w:pPr>
      <w:r w:rsidRPr="00C5190E">
        <w:rPr>
          <w:rFonts w:eastAsia="Times New Roman"/>
          <w:color w:val="202A30"/>
        </w:rPr>
        <w:t xml:space="preserve">Cholesterol search and risk stratification is recommended under the NHS England CVD Prevention Plan. This </w:t>
      </w:r>
      <w:r w:rsidRPr="00C5190E">
        <w:t>involves case finding and treatment of hypercholesterolaemia in people with high CVD-risk conditions, post-acute CVD event and in those with familial hypercholesterolaemia. Every 1mmol/l reduction in low-density lipoproteins (LDL) cholesterol reduces risk of a cardiovascular event by 25%. National guidance for lipid management is available from the NHS Accelerated Access Collaborative, alongside NICE guidelines on lipid modification for CVD prevention.</w:t>
      </w:r>
      <w:r w:rsidRPr="00C5190E">
        <w:rPr>
          <w:rStyle w:val="EndnoteReference"/>
        </w:rPr>
        <w:endnoteReference w:id="194"/>
      </w:r>
      <w:r w:rsidRPr="00C5190E">
        <w:t>,</w:t>
      </w:r>
      <w:r w:rsidRPr="00C5190E">
        <w:rPr>
          <w:rStyle w:val="EndnoteReference"/>
        </w:rPr>
        <w:endnoteReference w:id="195"/>
      </w:r>
      <w:r w:rsidRPr="00C5190E">
        <w:t xml:space="preserve"> </w:t>
      </w:r>
    </w:p>
    <w:p w14:paraId="665631CF" w14:textId="77777777" w:rsidR="008A4883" w:rsidRPr="00C5190E" w:rsidRDefault="008A4883" w:rsidP="008A4883">
      <w:r w:rsidRPr="00C5190E">
        <w:t>In Tower Hamlets, lipid management is available through primary care, supported by an incentive in the DES GP contract to identify people with possible familial hypercholesterolaemia for tertiary lipid clinic referral.</w:t>
      </w:r>
      <w:r w:rsidRPr="00C5190E">
        <w:rPr>
          <w:rStyle w:val="EndnoteReference"/>
        </w:rPr>
        <w:endnoteReference w:id="196"/>
      </w:r>
      <w:r w:rsidRPr="00C5190E">
        <w:t xml:space="preserve"> It is also offered by the Barts CVD Prevention Department for patients in secondary care.</w:t>
      </w:r>
    </w:p>
    <w:p w14:paraId="13C1D2B4" w14:textId="77777777" w:rsidR="008A4883" w:rsidRPr="00C5190E" w:rsidRDefault="008A4883" w:rsidP="008A4883">
      <w:pPr>
        <w:autoSpaceDE w:val="0"/>
        <w:autoSpaceDN w:val="0"/>
        <w:adjustRightInd w:val="0"/>
        <w:spacing w:after="0"/>
      </w:pPr>
    </w:p>
    <w:p w14:paraId="0DBD0A93" w14:textId="77777777" w:rsidR="008A4883" w:rsidRPr="00C5190E" w:rsidRDefault="008A4883" w:rsidP="008A4883">
      <w:pPr>
        <w:autoSpaceDE w:val="0"/>
        <w:autoSpaceDN w:val="0"/>
        <w:adjustRightInd w:val="0"/>
        <w:spacing w:after="0"/>
      </w:pPr>
      <w:r w:rsidRPr="00C5190E">
        <w:t>NHS Long Term Plan ambitions for cholesterol are:</w:t>
      </w:r>
    </w:p>
    <w:p w14:paraId="284B724F"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By 2029, 75% of eligible people aged 40 to 74 without established CVD (such as a previous heart attack or stroke), have a validated CVD risk assessment and cholesterol reading recorded on a primary care data system in the last 5 years.</w:t>
      </w:r>
    </w:p>
    <w:p w14:paraId="716D106C"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By 2029, 45% of people aged 40 to 74 without established CVD who are identified as having a 20% or greater 10-year risk of developing CVD in primary care are treated with statins.</w:t>
      </w:r>
    </w:p>
    <w:p w14:paraId="001BE345" w14:textId="77777777" w:rsidR="008A4883" w:rsidRPr="00C5190E" w:rsidRDefault="008A4883" w:rsidP="008A4883">
      <w:pPr>
        <w:pStyle w:val="ListParagraph"/>
        <w:numPr>
          <w:ilvl w:val="0"/>
          <w:numId w:val="36"/>
        </w:numPr>
        <w:rPr>
          <w:rFonts w:ascii="Arial" w:eastAsia="Calibri" w:hAnsi="Arial" w:cs="Arial"/>
          <w:color w:val="000000" w:themeColor="text1"/>
          <w:sz w:val="24"/>
          <w:szCs w:val="24"/>
        </w:rPr>
      </w:pPr>
      <w:r w:rsidRPr="00C5190E">
        <w:rPr>
          <w:rFonts w:ascii="Arial" w:hAnsi="Arial" w:cs="Arial"/>
          <w:sz w:val="24"/>
          <w:szCs w:val="24"/>
        </w:rPr>
        <w:t>By 2024, 25% of people with familial hypercholesterolaemia are diagnosed and treated in line with the NICE guideline on familial hypercholesterolaemia.</w:t>
      </w:r>
    </w:p>
    <w:p w14:paraId="48EA6E10" w14:textId="77777777" w:rsidR="008A4883" w:rsidRPr="00C5190E" w:rsidRDefault="008A4883" w:rsidP="008A4883">
      <w:r w:rsidRPr="00C5190E">
        <w:t>The North London Cardiovascular Disease Prevention Strategy 2023/2024 includes a target at ICB level to:</w:t>
      </w:r>
    </w:p>
    <w:p w14:paraId="648D24CB" w14:textId="77777777" w:rsidR="008A4883" w:rsidRPr="00C5190E" w:rsidRDefault="008A4883" w:rsidP="008A4883">
      <w:pPr>
        <w:pStyle w:val="ListParagraph"/>
        <w:rPr>
          <w:rFonts w:ascii="Arial" w:hAnsi="Arial" w:cs="Arial"/>
          <w:sz w:val="24"/>
          <w:szCs w:val="24"/>
        </w:rPr>
      </w:pPr>
      <w:r w:rsidRPr="00C5190E">
        <w:rPr>
          <w:rFonts w:ascii="Arial" w:hAnsi="Arial" w:cs="Arial"/>
          <w:sz w:val="24"/>
          <w:szCs w:val="24"/>
        </w:rPr>
        <w:lastRenderedPageBreak/>
        <w:t xml:space="preserve">Ensure 60% of patients aged between 25 and 84 years with a CVD risk score greater than 20 percent are on lipid lowering therapies (CVDP003CHOL, To June 2022). NEL is meeting this currently at 67%. </w:t>
      </w:r>
    </w:p>
    <w:p w14:paraId="15C964D4" w14:textId="77777777" w:rsidR="008A4883" w:rsidRPr="00C5190E" w:rsidRDefault="008A4883" w:rsidP="008A4883">
      <w:pPr>
        <w:pStyle w:val="ListParagraph"/>
        <w:rPr>
          <w:rFonts w:ascii="Arial" w:hAnsi="Arial" w:cs="Arial"/>
          <w:sz w:val="24"/>
          <w:szCs w:val="24"/>
          <w:lang w:eastAsia="en-GB"/>
        </w:rPr>
      </w:pPr>
      <w:r w:rsidRPr="00C5190E">
        <w:rPr>
          <w:rFonts w:ascii="Arial" w:hAnsi="Arial" w:cs="Arial"/>
          <w:sz w:val="24"/>
          <w:szCs w:val="24"/>
        </w:rPr>
        <w:t xml:space="preserve">80% of patients with a history of CVD have been issued lipid lowering therapy in the last 6 months. (CVDP009Chol, To June 2022). NEL is meeting this currently, at 84%. </w:t>
      </w:r>
    </w:p>
    <w:p w14:paraId="6A2DCDC3" w14:textId="77777777" w:rsidR="008A4883" w:rsidRPr="00C5190E" w:rsidRDefault="008A4883" w:rsidP="008A4883">
      <w:proofErr w:type="spellStart"/>
      <w:r w:rsidRPr="00C5190E">
        <w:t>CVDPrevent</w:t>
      </w:r>
      <w:proofErr w:type="spellEnd"/>
      <w:r w:rsidRPr="00C5190E">
        <w:t xml:space="preserve"> data shows a substantial level of variation across NEL ICB PCNs in the % of people with CVD with controlled cholesterol levels, from as low as 11.2% in Shoreditch Park PCN to 41% in Tower Network PCN (Figure 53). 6/7 Tower Hamlets PCNs are in the top third of PCNs in NEL ICB for this metric. </w:t>
      </w:r>
    </w:p>
    <w:p w14:paraId="7A3BAD3E" w14:textId="77777777" w:rsidR="008A4883" w:rsidRPr="00C5190E" w:rsidRDefault="008A4883" w:rsidP="008A4883">
      <w:r w:rsidRPr="00C5190E">
        <w:rPr>
          <w:noProof/>
        </w:rPr>
        <mc:AlternateContent>
          <mc:Choice Requires="wpg">
            <w:drawing>
              <wp:inline distT="0" distB="0" distL="0" distR="0" wp14:anchorId="473C388A" wp14:editId="37040964">
                <wp:extent cx="6056768" cy="1981433"/>
                <wp:effectExtent l="0" t="0" r="1270" b="0"/>
                <wp:docPr id="10" name="Group 9" descr="Graph showing percentage of CVD patients with controlled cholesterol by PCN across NEL ICB">
                  <a:extLst xmlns:a="http://schemas.openxmlformats.org/drawingml/2006/main">
                    <a:ext uri="{FF2B5EF4-FFF2-40B4-BE49-F238E27FC236}">
                      <a16:creationId xmlns:a16="http://schemas.microsoft.com/office/drawing/2014/main" id="{FB522265-5F02-98DB-E292-1FE775FD330F}"/>
                    </a:ext>
                  </a:extLst>
                </wp:docPr>
                <wp:cNvGraphicFramePr/>
                <a:graphic xmlns:a="http://schemas.openxmlformats.org/drawingml/2006/main">
                  <a:graphicData uri="http://schemas.microsoft.com/office/word/2010/wordprocessingGroup">
                    <wpg:wgp>
                      <wpg:cNvGrpSpPr/>
                      <wpg:grpSpPr>
                        <a:xfrm>
                          <a:off x="0" y="0"/>
                          <a:ext cx="6056768" cy="1981433"/>
                          <a:chOff x="0" y="0"/>
                          <a:chExt cx="12192000" cy="4064000"/>
                        </a:xfrm>
                      </wpg:grpSpPr>
                      <pic:pic xmlns:pic="http://schemas.openxmlformats.org/drawingml/2006/picture">
                        <pic:nvPicPr>
                          <pic:cNvPr id="1420501021" name="Picture 1420501021" descr="A picture containing text, screenshot, font, design&#10;&#10;Description automatically generated">
                            <a:extLst>
                              <a:ext uri="{FF2B5EF4-FFF2-40B4-BE49-F238E27FC236}">
                                <a16:creationId xmlns:a16="http://schemas.microsoft.com/office/drawing/2014/main" id="{2338A699-866D-5548-3BB5-A31B5ACFF8E2}"/>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2192000" cy="4064000"/>
                          </a:xfrm>
                          <a:prstGeom prst="rect">
                            <a:avLst/>
                          </a:prstGeom>
                        </pic:spPr>
                      </pic:pic>
                      <wps:wsp>
                        <wps:cNvPr id="199703820" name="Oval 199703820">
                          <a:extLst>
                            <a:ext uri="{FF2B5EF4-FFF2-40B4-BE49-F238E27FC236}">
                              <a16:creationId xmlns:a16="http://schemas.microsoft.com/office/drawing/2014/main" id="{DD8D0AA5-C300-4216-92AB-E952B1CAD4A7}"/>
                            </a:ext>
                          </a:extLst>
                        </wps:cNvPr>
                        <wps:cNvSpPr/>
                        <wps:spPr>
                          <a:xfrm>
                            <a:off x="703123" y="55647"/>
                            <a:ext cx="297873" cy="27704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298189" name="Oval 233298189">
                          <a:extLst>
                            <a:ext uri="{FF2B5EF4-FFF2-40B4-BE49-F238E27FC236}">
                              <a16:creationId xmlns:a16="http://schemas.microsoft.com/office/drawing/2014/main" id="{B02F6744-E411-A9C1-3D6C-8F64453AF761}"/>
                            </a:ext>
                          </a:extLst>
                        </wps:cNvPr>
                        <wps:cNvSpPr/>
                        <wps:spPr>
                          <a:xfrm>
                            <a:off x="2047017" y="208047"/>
                            <a:ext cx="1596730" cy="27704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867751" name="Oval 1010867751">
                          <a:extLst>
                            <a:ext uri="{FF2B5EF4-FFF2-40B4-BE49-F238E27FC236}">
                              <a16:creationId xmlns:a16="http://schemas.microsoft.com/office/drawing/2014/main" id="{006984EC-C828-63E3-F446-465785986441}"/>
                            </a:ext>
                          </a:extLst>
                        </wps:cNvPr>
                        <wps:cNvSpPr/>
                        <wps:spPr>
                          <a:xfrm>
                            <a:off x="5510647" y="55647"/>
                            <a:ext cx="297873" cy="27704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752E8FD" id="Group 9" o:spid="_x0000_s1026" alt="Graph showing percentage of CVD patients with controlled cholesterol by PCN across NEL ICB" style="width:476.9pt;height:156pt;mso-position-horizontal-relative:char;mso-position-vertical-relative:line" coordsize="121920,4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lM03AMAANUNAAAOAAAAZHJzL2Uyb0RvYy54bWzsV11v2zYUfR+w/0Bo&#10;wJ7aWJI/ZGtxiqBZggHFGrTbD6ApyiJKkQJJx/G/7yEpKXbSLm0x7GV5ME2KvJfnHp57KZ2/uW8l&#10;uePGCq3WSXaWJoQrpiuhtuvk77+uXy8TYh1VFZVa8XVy4DZ5c/HzT+f7ruS5brSsuCFwomy579ZJ&#10;41xXTiaWNbyl9kx3XGGy1qalDkOznVSG7uG9lZM8TReTvTZVZzTj1uLpVZxMLoL/uubMva9ryx2R&#10;6wTYXGhNaDe+nVyc03JraNcI1sOgP4CipUJh09HVFXWU7Ix44qoVzGira3fGdDvRdS0YDzEgmix9&#10;FM2N0bsuxLIt99tupAnUPuLph92yP+9uTPexuzVgYt9twUUY+Vjua9P6f6Ak94Gyw0gZv3eE4eEi&#10;nS+KBQ6ZYS5bLbPZdBpJZQ2Yf2LHmt97yyzPVjhBHIo3naWLmR8AxWTYeXKCpxOsxK8nAb0nJDwv&#10;Fli5neFJ76T9Jh8tNZ923WucV0ed2Agp3CFoDyfjQam7W8FuTRyAz1tDRAUyZnk6x5nmWUIUbaF9&#10;LPO7k+OZilsGOV6SHhphWjmICVomDiS/IpjnXNlGo19j8hWBjdiqX3+5v/wtNFfeh+gcUpDQndNI&#10;FcGolAey5Yob6njlefVYPbwIlnoy32n2yRKl3zZUbfml7ZAvQB5O4XT5xA9PIt1I0V0LKb1CfL/n&#10;FME80uYXjiXq/kqzXcuVi4lsuARujUhFZxNiSt5uOHg0f1QBEC2tM9yxxm9YY+MPABvlMk4ElA/A&#10;PGYLaX+rmJ+XJFgz1t1w3RLfATqAgA5oSe/e2R7OsARSfkAQuhj6LEOpswNfGD1h7Luy+WNDOw4I&#10;3u2R+larIp0uc6RXFN/7OypJNj4N2R4Mxty3X+MKjrJ8mhCk6Xy+mBUxv4cKkK+KZYFZn8V5UaSz&#10;YnGSxU8o4xJqsR7yV1ijpdJeWcBIS6l8a7UU1aA2a7abt9IQRLROrq9RNoa6cbQMVcSbooYMcYWe&#10;O0ge3X7gNfIUJSwPSMKNw0e3lDEoM4tTDa143G1+vJm/o7xFKFlSwaH3HKXZ++4dDCujk8F3FG+/&#10;3pvycGGNwNJ/AhaNR4uwM6rDaNwKpc2XHEhE1e8c1w8kRWo8SxtdHVDFjJNvdbw3qWKNRmozZ4Kx&#10;XwUN/0dizqfTHFfLcnUi5oenCMcDgvqfF3MOgaZZEdScp0uMTuWczVeLYtrfSi96ftHz4+vs3yjO&#10;eC1YLopiPr4axOr88Ph7FD2fZ3h5iop+qc9Hl8FQdf/P9Tm8Q+PbIXDQf+f4j5PjcbgAHr7GLj4D&#10;AAD//wMAUEsDBAoAAAAAAAAAIQDkNOCS+rIAAPqyAAAUAAAAZHJzL21lZGlhL2ltYWdlMS5wbmeJ&#10;UE5HDQoaCgAAAA1JSERSAAAEsAAAAZAIBgAAAL61mV4AAAAJcEhZcwAACxMAAAsTAQCanBgAACAA&#10;SURBVHic7N15dFRVujbwp1KVCRIyAmEQQkwgSAggibBsoYWrLdqC4gC9FGxaaeIIXkdaZhFwWGEQ&#10;vbdpTYsKSis0aisCooDMU2cgDIEkoJBEIAmkEkKSSup8f/BV3cxqnf0e6tDPby3WSqrsN7t33to5&#10;5z17sGiapoGIiIiIiIiIiMhL+VzpBhAREREREREREbWGBSwiIiIiIiIiIvJqLGAREREREREREZFX&#10;YwGLiIiIiIiIiIi8GgtYRERERERERETk1VjAIiIiIiIiIiIir8YCFhEREREREREReTUWsIiIiIiI&#10;iIiIyKuxgEVERERERERERF6NBSwiIiIiIiIiIvJqLGAREREREREREZFXYwGLiIiIiIiIiIi8GgtY&#10;RERERERERETk1VjAIiIiIiIiIiIir8YCFhEREREREREReTUWsIiIiIiIiIiIyKuxgEVERERERERE&#10;RF7NdqUbYBZFRUVXuglERERERERERKbQqVMnpfE4A4uIiIiIiIiIiLyaRdM0TSJwdnY23nnnHSxZ&#10;ssT92r59+/Dll1/Cx8cHfn5+eOCBB9C9e3cAwFdffYWdO3fCarVi9OjRGDBgAHJycrBt2zZMnDhR&#10;oolERERERERERGQCIjOwysrK8Omnn6J+bayqqgrvv/8+nnzyScyaNQu33XYb3nvvPQBAZWUlvvzy&#10;S0yfPh0TJkzA6tWrAQBffvklRo4cKdFEIiIiIiIiIiIyCeUFLE3T8P777zcpPFmtVvj5+aGyshLA&#10;5YKWv7//5Ub4+MDHxwcOhwPV1dWwWq04fPgwwsPD0bFjR9VNJCIiIiIiIiIiE1G+ifuGDRsQFxeH&#10;Hj16NHjd19cXDz30EF599VUEBwejuroaDzzwAAAgICAAY8eOxaJFi+Dn54cHH3wQn3/+Of70pz+p&#10;bh4REREREREREZmM0gLWyZMnceTIETz99NMoLS1t8J7T6cTHH3+M0aNH49Zbb0VtbS0+/vhjFBQU&#10;4J577sHQoUMxdOhQAMDBgwcRFRWFvLw8rFy5EjabDXfeeSeio6NVNpeIiIiIiIiIiExA6RLCvXv3&#10;4vz583jllVewdOlS1NTUYO7cuSgvL0d5eTnsdjtuvfVWWCwW+Pr64ne/+x127drVJM66deswfPhw&#10;rFixApMmTcJtt92G5cuXq2wqERERERERERGZhNIZWGPGjMGYMWMAACUlJZgzZw5mzJgB4PLeWOHh&#10;4di/fz+Sk5OhaRp2797dZKlhRkYGunbtivDwcGia5t4fq6amRmVTiYiIiIiIiIjIJJTvgdUSi8WC&#10;J598EqtWrcJXX32Furo6dOvWDQ899JD7v9E0DV9//TUeffRRtGnTBnfeeSfmz58PALj//vuNaioR&#10;EREREREREXkRi6Zp2pVuBBERERERERERUUuU7oFFRERERERERESkGgtYRERERERERETk1VjAIiIi&#10;IiIiIiIir8YCFhEREREREREReTUWsIiIiIiIiIiIyKuxgEVERERERERERF6NBSwiIiIiIiIiIvJq&#10;LGAREREREREREZFXYwGLiIiIiIiIiIi8mu1KN8DsUtIO/KL/btkjA4VbQkRERERERER0deIMLCIi&#10;IiIiIiIi8mosYBERERERERERkVdjAYuIiIiIiIiIiLwaC1hEREREREREROTVWMAiIiIiIiIiIiKv&#10;xlMIvRxPOSQiIiIiIiKi/3ScgUVERERERERERF6NM7D+w3GGFxERERERERF5O87AIiIiIiIiIiIi&#10;r8YZWCSCM7uIiIiIiIiISBXOwCIiIiIiIiIiIq/GGVhkStIzvMwen4iIiIiIiOhqwhlYRERERERE&#10;RETk1TgDi+gqsq5Xyi/67+7IWeZRfM5MIyIiIiIioiuBM7CIiIiIiIiIiMircQYWEf3H4AwvIiIi&#10;IiIic+IMLCIiIiIiIiIi8mqcgUVEpBNndhEREREREcniDCwiIiIiIiIiIvJqnIFFROTlOMOLiIiI&#10;iIj+03EGFhEREREREREReTXOwCIi+g8nPcOLM8iIiIiIiEgvzsAiIiIiIiIiIiKvxhlYRERkapzh&#10;RURERER09eMMLCIiIiIiIiIi8mqcgUVERNQM7g1GREREROQ9OAOLiIiIiIiIiIi8GmdgERERXYXM&#10;OoPMrO0mIiIiIlmcgUVERERERERERF6NM7CIiIiIFOEMMiIiIiIZnIFFRERERERERERejTOwiIiI&#10;iP7DceYYEREReTvOwCIiIiIiIiIiIq/GGVhEREREZGqc4UVERHT14wwsIiIiIiIiIiLyapyBRURE&#10;RETUCrPuEcaZaUREdDXhDCwiIiIiIiIiIvJqnIFFRERERES/mllnpknH58w3IiIZnIFFRERERERE&#10;RERejTOwiIiIiIiITMKsM9OIiPTiDCwiIiIiIiIiIvJqnIFFREREREREhjDr3mOcmUZ05XEGFhER&#10;EREREREReTXOwCIiIiIiIiK6gjiDjOjncQYWERERERERERF5NRawiIiIiIiIiIjIq7GARURERERE&#10;REREXo17YBERERERERHRr8a9tchInIFFRERERERERERejQUsIiIiIiIiIiLyaixgERERERERERGR&#10;V2MBi4iIiIiIiIiIvBoLWERERERERERE5NV4CiEREREREREReR2eckj1cQYWERERERERERF5Nc7A&#10;IiIiIiIiIqL/OJzhZS6cgUVERERERERERF6NM7CIiIiIiIiIiBTjDC+1OAOLiIiIiIiIiIi8GgtY&#10;RERERERERETk1VjAIiIiIiIiIiIir8YCFhEREREREREReTUWsIiIiIiIiIiIyKuxgEVERERERERE&#10;RF6NBSwiIiIiIiIiIvJqLGAREREREREREZFXYwGLiIiIiIiIiIi8GgtYRERERERERETk1VjAIiIi&#10;IiIiIiIir2a70g0gIiIiIiIiIqJfJyXtwC/675Y9MtAr4urFGVhEREREREREROTVWMAiIiIiIiIi&#10;IiKvxgIWERERERERERF5NRawiIiIiIiIiIjIq7GARUREREREREREXo0FLCIiIiIiIiIi8mosYBER&#10;ERERERERkVdjAYuIiIiIiIiIiLwaC1hEREREREREROTVWMAiIiIiIiIiIiKvxgIWERERERERERF5&#10;NRawiIiIiIiIiIjIq7GARUREREREREREXo0FLCIiIiIiIiIi8mosYBERERERERERkVdjAYuIiIiI&#10;iIiIiLwaC1hEREREREREROTVWMAiIiIiIiIiIiKvxgIWERERERERERF5NRawiIiIiIiIiIjIq7GA&#10;RUREREREREREXo0FLCIiIiIiIiIi8mosYBERERERERERkVezaJqmGfGDqqqqsGLFChQWFqK2thb9&#10;+vXD6NGj4eNzuYb21VdfYefOnbBarRg9ejQGDBiAnJwcbNu2DRMnTjSiia06cKT4SjeBiIiIiIiI&#10;iMgUBvaOVBrPpjRaKz766COEhYVh4sSJqK2txd/+9jd89913uOWWW1BZWYkvv/wSCxcuRFFREdLS&#10;0jBgwAB8+eWXGDdunFFNJCIiIiIiIiIiL2RIAcvpdOLAgQOYN2/e5R9qs2HYsGFYu3YtbrnlFvj4&#10;+MDHxwcOhwPV1dWwWq04fPgwwsPD0bFjRyOa+LNUVw6JiIiIiIiIiOiXMaSAZbfbAQChoaHu1yIi&#10;IlBaWgoACAgIwNixY7Fo0SL4+fnhwQcfxOeff44//elPRjSPiIiIiIiIiIi8mCEFLIvF8rP/zdCh&#10;QzF06FAAwMGDBxEVFYW8vDysXLkSNpsNd955J6Kjo4VbSkRERERERERE3saQUwiDg4Ph4+PjnokF&#10;AKWlpQgPD2/2v1+3bh2GDx+OFStWYNKkSbjtttuwfPlyI5pKRERERERERERexpAClo+PD66//nps&#10;2rQJAFBXV4fNmzcjKSmpyX+bkZGBrl27Ijw8HJqmuffHqqmpMaKpRERERERERETkZSyapmlG/KDK&#10;ykp8+OGHKCgogMViQUJCAu699174+PxfDU3TNLz66qt49NFHERYWhq+//hq7du0CAIwePRoDBgww&#10;oqlERERERERERORFDCtgERERERERERERecKQJYRERERERERERESeYgGLiIiIiIiIiIi8GgtYRERE&#10;RERERETk1VjAIiIiIiIiIiIir8YCFhEREREREREReTUWsIiIiIiIiIiIyKuxgEVERERERERERF6N&#10;BSwiIiIiIiIiIvJqLGAREREREREREZFXYwGLiIiIiIiIiIi8GgtYRERERERERETk1VjAIiIiIiIi&#10;IiIir8YCFhEREREREREReTUWsIiIiIiIiIiIyKuxgEVERERERERERF7NdqUbcLXLyspCSUkJhg0b&#10;5tH/vqKiotX3fX194e/v71Fs6fjSbXex2+3Iy8tDZWUlQkNDERcXBz8/P10xjWp7c/TmzJWKLR3f&#10;29t+JXKmqqoKx44dw5EjRxAaGorbbrvNK+Mb0TfFxcUoKChAv379AABOpxMXL15EcHCwrrjSsSX7&#10;pqSkpNX3AwIC0LZtW49it0Q6JwG5sUBl2yVzxul0tvq+xWKBxWLxOL5k2yVz0sxjsNk/qw6Ho9X3&#10;rVYrfHw8e2Yu3TdG973Kfpdsu+TvtCWSfz/Mcr0k3e9mzhkjPqsS95SAfN9Ix5e8LvAEC1jCSkpK&#10;UFhY6PH//tlnn231/aFDh+LBBx/0yvjSba+ursaKFSuwf/9+tG/fHoGBgSgpKYGmafjjH/+IxMRE&#10;j2NLt701enPmSsWWju/tbTciZ+rq6pCfn4+jR4/iyJEj+PHHH9GpUyfExsYiNjZWV2zJ+NJ9k5WV&#10;hXfeeQeDBw9Gv379cO7cOSxatAilpaWIi4vDE088gYCAAK+LDcj2zUsvvSQW20U6J5ujaiyQart0&#10;zjz22GOtvq/n9yrddsmcNPMYbPbP6pNPPtnq+948jknHl+x3ybZL/k5dJPvGrNdL0v1u5pyRbLvk&#10;PSUg3zeS8aWvCzzBApaXW7ZsWZPXTp8+jeXLl8PHxwfDhw/32vjSbV+1ahXsdjvmz5+PsLAw9+sZ&#10;GRlYvnw5nn/+eXTq1Mmj2NJtp6uPdM4sXboUhYWFiIqKQkxMDEaOHImYmBhlMwok4xsxFowfPx43&#10;3HADAOCzzz5DfHw8HnjgAbz33nvYvHkzbr/9dq+L7bJw4cJmZ8xs374d586d0xX77bffho+PDxwO&#10;B55++mm8/fbbAIAtW7agqKhIV2zpnJQk2XbpnJk/f7776/LycixZsgTTp08HAOzatQtlZWVe23ZA&#10;LifNPga7+qU5embUAfJtf+ONNxp8P23aNEyfPh2BgYEAoHsGg+Q4JhnfiDFSqu3Sv1PJvjHz9ZJ0&#10;vwPmzRlAbpyUvKcE5PtGMr4R1wW/FgtYCrz44ostvldTU4OkpCQlP8fpdGLdunXYuHEjbr/9dtx2&#10;221Kp+9Kxlcd2+Fw4MCBA5g3b16T6Yv9+/dHUVERvv/+e4wdO1Zv00X6RTJnpPORbf95EjlTV1eH&#10;2tpa2Gw2BAUFISIiQulFsHR8F9V9U15ejosXLyI5Odkd/+DBg3jmmWdgs9kwaNAgbNu2zeti1xcY&#10;GNhsH/j6+uqO7ePj4/7n+h7Qf0MMyOaM9GdVqu1G5ExERIT7a19fX1gsFvdrbdu29biAZVS+S+ak&#10;ixnH4Pp9opp029u1a9fge4vFguDgYLRp00ZJfOmckYpvxN9VqbZL/04l+8bM10vS/Q6YN2cAmXHS&#10;iHtK6b6Rim/UdcGvxQKWAo888kiL76Wnp6O2tlb3z6j/FHHq1Kno3Lmz7phGxZeIbbfbERIS0uLa&#10;2+joaHzzzTe6f45Uv0jmjHQ+su2tk8qZp59+GjU1NTh27BgOHz6Mt99+G7W1tUhISMB1112H+Ph4&#10;XRdQ0vEBmb6pra2Fn5+f+8Lr5MmTsFgs6NatG4DLxQ6bzbM/dZKxXWw2G2pqapqdfu26QPaUj48P&#10;6urq4OPjg9raWjidTnfMmpoa3QUyyZyR/qxKtd2InJFiRNulcxIw7xgsycxtl84ZyfjS/W7E50mK&#10;ZN9cDddLUsycM1KMuqc0I2+9pvHOqyiT6dmzZ4vvFRQU6Nqrw+l04uuvv8aGDRswYsQIjBgxQvms&#10;K6n4krHbtm0Lu92OqqqqZm/8zpw5o2tjOel+l8wZydjS8c3cdumcAS5PAU5ISEBCQgIAoLS0FPv3&#10;78f777+PgQMH6t6PQiq+ZN+EhoZC0zT8+OOP6NatG/bs2YPrrrsOPj4+sNvt+PbbbzFo0CCvi+0S&#10;FRWFo0ePon///k3eO3LkCPr27etx7Pbt2+Po0aPo27cvDh8+DF9fX6xfvx69e/fG3r17ceutt+pp&#10;OgC5nJEeCwCZthuRM1KMaLtkTl4NY7Aks7ZdehyTji/Z70aM8ZIk+8as10vSzJ4zEqTvKc3MW69p&#10;WMBS5NChQzh69Cjq6urQrVs3JCcnw2q16o67YMECnDp1CkOHDkVQUBC2b9/e4P1OnTohLi7OK+NL&#10;xg4ICEDfvn3x7rvvYty4cQgNDXW/l5mZiX/961/485//7FFs6ba7SOWMdGzp+GZtuxE5A1y+STtx&#10;4gQOHz6Mw4cP46effkJcXBwGDBigO7ZUfMm+sVgsuP/++7Fo0SJERUWhsLAQL7zwAgDgtddeQ3R0&#10;NG666Savi+1y++23Y/ny5bj99tvRq1cvBAYG4sKFC+69KCZOnKgr9l//+ldERETgwoULmDx5MjZt&#10;2oQtW7Zg4MCB7v0M9JLKSemxAFDfdiNypr6goCBMnTrV/X1ISAhqamo8imVUvkvlpJnH4GeffVbp&#10;EsqWSH1Wv/322wbf19XVYevWre59V7p06YL4+HiPYkuPY0aMk1L9Ltl2yd9pfZLXNGa8XpLudzPn&#10;jNQ4KX1PCcj3jVR8o69pfnG7NE3TDP+pV5nPPvsM+/btw/XXXw+bzYYjR44gICAAU6ZMgcPhgNPp&#10;9Hh3/v/5n/9p9f2EhAQMHTrUo9jS8aXbXlVVhQ8++AD5+fl49dVX3a/PnTsXw4cPx29+8xuPY0u3&#10;XTJnJGOz7S2Tzpnvv/8ehw8fxrFjxxAZGYn4+Hj06dMHsbGxSm7qJeNL9w1w+QnZqVOnEBsb6774&#10;qK6uVjKNXzI2AGRnZ2P9+vU4efIkHA4HgoOD0bdvX9x1110NLqQ8cebMGRQUFKBHjx4NNiZVQTJn&#10;pMcC6c+TZM4UFhZiz549uPbaa5GYmIiCggJERkYqy0fpfJfKSbOPwZIFW+m2v/XWW62+n5CQgJtv&#10;vtnj+JLjmGR86X4H5Nou/TuV7BszXy9J9ztg3pwB5MZJyXtKQL5vjBiDJa8Lfi0WsHSqrq7GzJkz&#10;MWvWLPdGaZqmITU1FXfddZeSp33UupamfHoryZyRzke2/cqZPHkygoKCMGTIECQkJKBr165Kn0RJ&#10;x5emaRrq/znbuHEjEhIS0LlzZ93LiI4dO+a+YIqJiUFiYqJY3zidTmXLnqQLHVI5Y8RnVTrfpS6y&#10;nU4npk6divj4eBw9ehQpKSk4dOgQMjMzMW3aNI9yp6KiAiUlJa3+N1FRUaYovkmSzJnWCrYqfoaZ&#10;x3fpnJGML93v/DwZH9uI+JLMnDPS4yRgvntKI/zwww+tvh8cHIzw8HCDWnOZdfbs2bMN/YlXmYqK&#10;Chw5cqRBVdNisaCgoABt2rRRsnnosWPHsGPHDhw+fBg1NTXo2LGj0oFSMr5k7Pz8fJw/fx7l5eU4&#10;f/68+1+bNm2UbCgn1XbJnJHOR7a9dZL5fuutt6Jbt24oKirCpk2bsHbtWuTm5uL8+fOwWq0ICQnR&#10;9bOk4x86dAjbtm1DdnY2ysvL0alTJyWFGldh44MPPsBXX33l/nf06FF8//332LRpEwYPHuw+SvjX&#10;WrduHdasWQM/Pz9kZ2cjLy8POTk5yk6sBBr2TUVFhZK+cTqdeOWVVxAUFITvvvsOMTExyMzMxD//&#10;+U8MGTJESV5K5YwRn1XJfP/ss8+wYcMGdOrUCX5+fti/fz/+/e9/Y9CgQbr7vbS0FLm5uXjiiScQ&#10;EBCAEydO4O6778bRo0cREhLS4ITCXyo7Oxsff/wx0tPTsWPHDmzevBk//PCDe2ZgVlYW+vXrp3sP&#10;ECNy0oxjcHV1NT788EPMmDED/fr1Q3x8PH7zm99gx44d6NChg0e/U6Pa7lJYWIhNmzbB4XCgY8eO&#10;KCgogL+/v+5rMemckY4v2e/SbZf6nbpI9o2Zr5ck+93MOSM9Tubm5qK0tBR2ux2lpaVN/tXV1aFt&#10;27Yex5f+PEnGX7hwIdLT05Geno5///vf2LRpE/bt24dDhw4hPT0ddXV16NWrl4L/F78cC1g6+fv7&#10;Y/369Wjfvj06duwIACgqKsLatWvx+9//XvfxldI3T5Lxpdv+5ptvIisrC1lZWUhPT8emTZvcmx7r&#10;vdCWbLtkzkjnI9veMul89/HxQWRkJHr37o2hQ4fipptugr+/P06cOIH169fj3Llzujb8lowveUNf&#10;VVWFf/7zn3jjjTcwcuRI3HHHHbjjjjtgt9sxZswYjB07FoGBgR79HIfDgffeew8zZ85ETEwMTp8+&#10;jeeeew5btmxBp06dlEy9l+obiUJHY1I5I/1ZlWy79EW2r68vduzY4d5zIjMzE0lJSThx4oTHxb1O&#10;nTph2LBh+O1vf4v9+/fjv//7v3H77bdjyJAhGDJkCA4ePKirCOwinZNmHYONKNhKju+SN8XSOSMd&#10;X7LfJdtuRLFZsm/Mer0k3e9mzhnpcXLp0qU4ePBgi/80TWv1cJnWmL0QP2zYMPe/4cOHY+jQoTh4&#10;8CCeeeYZjBgxwvDiFcBN3HWzWCyYMGECli1bBk3TYLPZUFlZiTFjxuj+w+dwOLB161bMmjULFRUV&#10;WL16NR5//HGkpqYiPz8fMTExXhtfuu0AMGvWrAbfV1RU4PXXX4feVbHSbZfMGcnYbHvLjMj3xtO+&#10;y8rKkJiYiOTkZABAZWWlV8avrq7Grl27GiwHGzVqFFJTU5Gbm6t7OVhgYCDGjRuHn376qcHrycnJ&#10;6NKli64joe12OyIiIhAUFISKigoAly9cY2JicP78eV3tBmT7pl27dqitrQUAdOvWDYcPHwYAhIeH&#10;w2636247IJcz0mOBZNsvXbqEiIiIBkU2i8WC7t27K+l3X19fxMbGYtWqVUhMTMTp06eRnZ2N9PR0&#10;d9s9Zbfb4evri6ioKPdrwcHB6NOnD06cOKG7YCuZk2Yeg0NCQmC323Hw4EH3TW9RUREOHDiA4cOH&#10;6263ZNsB4Pz58+jYsSMefvhhbNu2DVlZWRg9ejSKioqQm5vr8U0fID+OSceX7HfJtkv+Tl2kr2ma&#10;W8atKjbQdGuBpKQk3fGl+93MOSM9Tja+p1RJum+M+LzWFxwcjJiYGBw/fhzXX3+90ti/FAtYCsTG&#10;xmLBggUoKipCXV0doqKilKyflb55kowv3fbmBAUFoW3btigrK9NViTei7VI5Ix1bOr5Z2y6dM06n&#10;E4sXL0Z8fDxWrFjR7L43emalSMaXvqEHLs+8cKmrq0NxcTHCwsLw5JNP6uqX0NBQFBcXIzc3F0FB&#10;QQAub2SZnp6ueyNSQLZvJAsdgHxOSo4Fkm03ohixdetWhIaGIicnBzabDWvXrkVSUhKio6N1xQ0J&#10;CUF5eTkyMjLQv39/AMDZs2exZ88ePPnkk7rbLV18M+sYLF2wlf6sSt4US49jkvGl+12y7dKFPem+&#10;qb9Xkr+/P7Zs2YLdu3e790pSMeN+8+bNiI2NxYkTJ5CVlYXdu3cjJSUFADyOL93vZs4Z6XGypX2e&#10;oqKiUFFRAYvF4vE+T2YvxJ86darB92VlZcjKysLgwYN1x/YUC1iK2Gw2XHPNNSguLsb27duRmZmJ&#10;++67D927d/c4pvTNk2R86bYDzW9E+NRTT+le5mBE2wGZnDEitnR8M7ZdOmfM/PTGiBt6qdmYVqsV&#10;48aNQ1paGqZMmeJeljR27FglF0zSfSNV6ACMeeInNRZItt2I2WOpqam6Zha2xGKxYOLEiUhLS8N7&#10;770HX19fOBwO3HPPPQ1mZekhlZNmH4MlC7bSbZcuMkmOY5LxjRgjpdou/TuV7BvpWd+Ssz2l+x0w&#10;b84AsuPkO++80+zrKSkp2LdvH2w2G0aNGuVRbDMX4gFg2bJl7q8tFgv8/PwwZMgQ9OjRQ3dsT7GA&#10;pcCJEyeQmZmJzMxM1NTUoHfv3hg2bJju9bjSN0+S8aXb/nNPb/Ss95VuOyCXM9KxpeObte3SOWPm&#10;pzdG3NA3pmo2JgAkJibiuuuuAwC8/PLLiIyMVHZKoHTfSBU6APmclBwLpNsuPZO0sLCw2ddVPCmu&#10;q6vDhAkTYLfbUVtbi5CQEFitVmXHZUvlpNnH4E8//RSjR4/GNddc437t+PHjCAkJQYcOHXTFNmI5&#10;sWSRSXIck4xvRL9L9o3k71Syb6RnfUvP9pQu2Jo1Z4CGs6QsFgvOnDkDQM0pua+88kqL79Uflz1l&#10;1kI80HrfXCksYCnw6quvIjIyEnfffTeSkpKUnhAoefMkHV8ytvSTLel+l8wZydjS8c3cdsmcMfvT&#10;GyNu6CVmY7q4TnHp0KEDTp06hZ07d2LIkCFKiimSfdN42rdLly5ddF/sSeeM5GfViCfFZ8+eRU1N&#10;DTRNw+nTpwEAXbt2VfK7lXxS/OGHH7q/brwct1OnTh7FrE8yJ808Bp87dw7z5s3DI488gk6dOuGL&#10;L77A999/j7/85S9e33ZA9qZYMmck4xvR75J9I/k7lewb6ZnN0rM9pQu2Zs0ZAEhLS3N/rWkaSktL&#10;ERoaquTv08WLF7Fr1y7ccsstuHDhAjIyMtCrVy8lf/cA8xbiXZrbU85qtYr9vJ9j0fSusSAUFBTg&#10;6NGjOHr0KAoKChAdHY3evXsjOTlZ6U1acXExMjIylC+pMiK+6tgOhwMLFy7Eiy++iB9++AHr169H&#10;SkoKPv30U/To0UPpEfcS/SKZM9L5yLb/PImcmTx5MkJDQ91/MHx8fNCnTx/c5IpA+QAAIABJREFU&#10;c889umNLx8/Pz2/2dRUXTE6nE1OnTkV8fDyOHj3a7F4ael28eBF79uzBzp07cfHiRdxwww247bbb&#10;lJyGBwB5eXk4duwYnE4nunfvjj59+igp2MyZM8f9tUQxQjJnpD+rkm1ftmwZjhw5gtDQ0Aa/x0ce&#10;eQRdu3bVHd9IruW4jz76qJKCrXROuphxDN69ezfWrFmDNm3aoEOHDnjwwQcRGhqqJLZ02wHzjmOS&#10;8aX73ajPEwDlD28k+yY3N7fZmc2u01v1ysrKwscff4wpU6Zg9uzZCAwMxNixY0X2BFLd72bOmcYu&#10;XryIJUuW4KmnntJ9+vz8+fPRtWtXjB8/HnPmzEGHDh3w448/4qWXXkK7du0Utfj/SPSN1Bhcf085&#10;m82GI0eOICAgwL2n3JXAApZCJSUlOHToEDZt2oSzZ8/ipZdeQrdu3XTFbG4ZxXXXXYe+ffsqqbRK&#10;xpdu+5o1a+BwOJCYmIiPP/4YY8eOxUcffYRJkybpnjIp3XYXiZwxIrZ0fDO2XTpnHA6H6NMVyfiS&#10;F0wlJSVYvnw5nn32WWzbtg3FxcUYPXo0li1bhmHDhumejbls2TLk5+cjISEBgwYNQlxcnNI/2F9+&#10;+SV27NiBPn36wGazITc3F+Hh4Xj88ceV/QwX1cUI6ZwE5MYCqbaXl5dj7ty5ePnll5UWxeuTLAg3&#10;57XXXsOoUaPQu3dv5bFV5qTZx2BXASssLAxt2rTBhAkTlBWwpNtu5nFMMr4RY2R9qvtG8uGNdN/U&#10;1taKzfp2xQeA0tJS5as0pB+a1WemnGnORx99hPj4eF2n4ZWVlWHx4sWYNWsWfvjhByxduhRvvPEG&#10;Vq9ejWuvvVbZSXuSfSM1BldXV2PmzJkN9pTTNA2pqam46667dO8p5ykuIVRgxYoVOHr0KKxWK+Lj&#10;4zF69Gj06tVLSUKaeUmVdNsl1/tKt10yZyRjS8c3c9ulc6alE1JcQkJC0L59e6+ML7XJOiC/z0hd&#10;XR2Ay0se/Pz8lP5eq6ursX37dsyePdt9ca1pGhYuXKh7M9jmqNwbDGh9Lya9hRTpsUAq3319fdG2&#10;bVux4hUgu8yvuX65//770blzZ5SUlOjaX6s5KnPSzGPwW2+9hdLSUkyZMgVdunTB119/jXnz5uHF&#10;F19EZGSkRzHrk2y72ccxyfjSf7cbU9n2+g9vxowZo/zhjXTf5OTkiC15ys3NbfB942sNPW2X7vfG&#10;zJwz5eXlyMzM1D3zzWKxuHPj0KFD6N27NywWC8rLy5U9FJLsG8kx2IiTxD3BApYCp0+fRk1NDZKT&#10;k5GYmIi4uDhllfiZM2fi6NGj2Lt3L9auXat8GYVkfOm2S673lW67ZM5IxpaOb+a2S+fMypUrW30/&#10;KSkJv//97702fn0qL5ik9xl5/PHHUV5ejt27d+P9999HXV0dBg8ejOHDh+v+vVZWViI0NLRBHNeF&#10;gYrNYFsqRvj4+OCHH35AcHCwrmKE5H4U0mOBVL4HBAQgLi4On3zyCRITE937pwHq9sCSLAhL7q8F&#10;yOakmcfgjh074tFHH3Xnyx133IGePXvC6XR6FK8xybabfRyTjC/9d1Wy7ZIPbwDZvqm/5Mnf3x9b&#10;tmzB7t27lS15kmy7dL+bOWfqX3O4fs6QIUN0F8nbtWsHPz8/pKWl4ciRI3jooYewY8cO5OXlYfz4&#10;8bpiu0j2jeQYbMRJ4p7gEkJFXBu+ZWRk4NSpU+jVqxfGjBmjbPq3GZdUScdu6emNiqf/LpL9Ipkz&#10;0vnItrdM+rNqVpqmNbjBXr9+PRITE9G5c2fdhQkj9ndxOXnyJHbu3Inf/va36NKli65YmqZhzpw5&#10;GDJkCG666Sb4+/sjOzsbH3zwAaZOnap7psv06dMBXL64qampaZLjN9xwg65iRGMq96MA5D+rUubO&#10;ndvs6w8//LDunGmJ5DI/lYzIyatlDHbNKldxApYks49jRo+TKkm33fXwZufOnUof3kjy1iVPv4Zk&#10;vzNnmnfx4kVs374dYWFhuOGGG1BWVgZ/f3+l7ZbqG+kxWHpPOU+wgCXg0qVLyMrKQlxcnO6kabyM&#10;Ij4+XnRJlcr40m2fOXOm+2vVT/+l296YypwxMrZ0fDO13YicaVwE2rhxIxISEpQUgaTiuy4cjx8/&#10;3uz7/v7+mDNnDsLCwjyKD8jvpXHs2DH3UoSYmBgkJiYqe3p27tw5fPLJJ7j77rvRpUsXbNiwAd26&#10;dVNaiDh79ixeeeUVjB8/XtnpVy1RsR9FcyTGAunPk5TGy1eAy093fXx8YLFYdC1fMeLBECCTk2Ye&#10;gydPntzkNYfDAavViqCgIIwfPx59+vTxOD4gm+9XwzgmFd+IccaIMV7lwxsXib65cOEC/va3v+GF&#10;F15o8Pqnn36KmJgYDBw4UFebgebH4PpULg2V6HfAvDlz7NgxHDp0CLW1tejWrRuSkpKULA2VPoWw&#10;MdV9Iz0GS+8p92uxgKWI1A3Oq6++itLSUrFlFJLxpdvemMqn/0a0XfKmWDK2dHyztl0yZ6SLQJLx&#10;L126hKlTp2LBggUNikyrVq3C4MGDER0dDavVqruvpG4S1q1bh82bNyM2NhYnTpxAYGAgoqKikJKS&#10;oqu9Lj+3D4je5TEZGRn4+OOP0adPH5w8eRK/+93vlJ2U1Nx+FB9++CFSUlKU7Hsj9Vk1oqgqedNa&#10;/1CE5uhZviL5YMhFKifNPAY3t5fImjVrkJSUhLNnz+Lo0aN44oknPIptRL6beRyTim9EvwOyfWPG&#10;MVjTNMyYMQNjx45tsORpyZIleP755xEREaGr7YDsGAzIXwebMWcA4IsvvsDevXvRr18/2Gw25OXl&#10;wel04rnnntM91htxCqFk30iOwUYfHPNLsIClgPQNjpmXVBm9BETl03/JtkvmjHQ+su0tk8oZ6SKQ&#10;dPwDBw402Yi4uroaNpsNVqtV1x9WyQthh8OB6dOnY8aMGaioqMDq1avx+OOPIzU1Fffee6+SIo3k&#10;dP5ly5bhxIkT7tkbZWVlSE1NxWOPPaakGFG/2AFc3tthwIABuPPOO3XHlvysSua7UTetRlG9LFQ6&#10;J806BgOXNw+uv+l0586dERkZCbvdjvT0dNx+++1e23Yzj2NS8Y3od8m+MesYDHjnkqdfSvo61aw5&#10;U1VVhTlz5mDWrFkNZv8sXboUt9xyi66ZRkacQij9e5UcgyVPEveYRrrU1NRoL7zwglZeXq4VFRVp&#10;S5cu1erq6rTXX39dy8vLU/7zKisrtd27d2slJSXKY0vHVx375MmTDf4dPHhQe+GFF7y+3yVzRjof&#10;2fZfTnW+79+/v0nO5+TkaHl5edrJkyd1/xzJ+DNmzHD/mz59uvb4449rTz/9tPu1L774wuPYlZWV&#10;2uTJk7WLFy9qNTU17n8ffPCBduzYMa2mpkarq6vzKHZxcbH22muvaZqmuXNG0zRt9erV2v79+z1u&#10;c3POnDmjPfXUU9revXuVxVy+fLlWWVnZ4LXS0lLt3Llzyn6GBCM+q1L5LpmP9WVnZ2urV6/W/vGP&#10;f2i7du3SamtrdcdsycqVK7UDBw4oiWVkTpppDF67dq320ksvaatXr9Y+++wzbcGCBdqiRYs0p9Pp&#10;9W2vz4zjmGR86X6XaruZx2AXh8Oh/fjjj9qJEye0S5cuKWmzNCP63aw5Y7fbtXnz5jV5fcWKFVp2&#10;drau2GVlZdrcuXM1TdO0r776Snv33Xc1TdO0tLQ03bE1zdj7D4kxuLHy8nJtxowZWkFBgdjP+Dk8&#10;hVAnu92OiIgIBAUFoaKiAsDlDYRjYmLETl+JiopCeXk5ysvLRU5fURVfuu1Sp1EAsm2XzBnpfGTb&#10;Wyad759//rn7a+3/L+3x8/Nzz4pITk7GyJEjvTL+yy+/3OD78vJyvPnmm5g8ebLuWR2BgYGYOnVq&#10;k31uAgIC4Ovrq2tvrNDQUBQXFyM3NxdBQUEAgDNnziA9PR0333yznmY34JrOn5SUhK+//tq9uade&#10;N998M86ePdvk9aioKJSUlMBisejKSak9I6Q/q4BcvgcGBuKhhx7CuXPnGrw+aNAgWK1WFBYW6h4L&#10;JE/Ykjqm3EU6J+sLDAzEoEGDlMQC5HKmuroau3btarDp9KhRo5Camorc3Fwlm05L//0AzDuOScaX&#10;7neptpt5DHbJz88X2StJkhH9btacCQ4ORnBwMNasWYPk5GRYLBb3krzk5GTk5uZ6vPeY9CmERvxe&#10;AbkxuDGVJ4l7igUsnaRvcJo7plzlAC8ZX7rtjW+KVZJsu2TOSOcj294yo/NdZRHIiPj1BQcHIyYm&#10;BsePH1cyNXvBggVNXnM4HNi6dauuDZCtVivGjRuHtLQ0TJkyBdnZ2cjLy8PYsWOV7KMB/N90/oce&#10;eqjBdP7u3bvrLgS98847zb6ekpKCffv2wWaz6TptaMmSJejatSs0TcPixYvRoUMHrF+/XveeEUYU&#10;DiXzXfLGTLrYIflgCJDPSUlSOXPp0iVEREQ0KMK7jkBvbm8sT0iP72YexyTjS/e7VNvNPgY33itp&#10;27Zt2Lp1q5K9kiQZ0e9mzpkLFy7gwoULOHz4sPs1Pz8//OMf/wAADBw4EHfccYdHsZ944gls374d&#10;ffv2RWJiIsrKyjBw4EAlBwQZ0TeSYzDQdP+uZ555BjbbFSwjXYlpX1ebzMxMberUqVpRUZGWkpKi&#10;Pf3009quXbtEfpbdbtdeeeUVzW63my6+6th5eXmt/lO5JEF12yVzRjof2fZfRvqzqmma9tFHHylb&#10;2iMZ/8cff2zw7+DBg9rUqVO1/Px8Ba28PP278b+///3vWlZWlrZp0ybtrbfe0hXf4XBoDodDO3Pm&#10;jJLlX/WZdZnfhQsXtNmzZ2uadnk597PPPqs5nU7tk08+UZIzRn5WXaQ+TyrHgvPnz7uXtdb3ySef&#10;KF/WSj9PRc44nU5t2rRpWlZWlvu1wsJC7cUXX9SKi4v1NrFFKvPdrOPYlSD9d1sVs47Bly5d0qZO&#10;ndpk2eCbb76pHT58WFfs+s6dO6dlZGS4v6+rq1Myxl+JflfFzG3XNNml+dJ9IzkGf/XVV9pzzz2n&#10;/fWvf9VefPFFbfbs2dpf//pX3XH14AwsBRITE3HdddcBuPxEITIyUqzCr3rmgpHxVcdevnw5iouL&#10;0bVrV1itVpw+fRpWq9X95F/FlHgX1W2XzBnpfGTbfxnVOXPq1KkG35eVlSErK0vZ9GDJ+MuWLXN/&#10;bbFY4OfnhyFDhqBHjx66YwOXp3833gD5v/7rvxAZGYn27dujpqbG49iNl1S5+ikqKkrJ6Su/+c1v&#10;UFBQ0Ox7Fy5c0HUcd0un0qhou8VicS/HOHToEHr37g2LxYLy8nIl/SL9WZX+PNWnciwICQmB3W7H&#10;wYMHG5ywdeDAAQwfPtzjuIWFhQCAzp07Iy8vDxkZGXA4HOjRo4fSpTeSOelit9uRl5eHyspKhIaG&#10;Ii4uDn5+frrjSuWMxWLBhAkTmt10WtVMT+l8b21Zkl7SOSMZX7rfJdtu1jHY4XAgODi4wUbfABAe&#10;Hg6n06krtktWVhbeeecdDB48GP369cO5c+ewaNEilJaWIi4uDk888USTn/9LSfe7mXMGaHrYRXJy&#10;spK/T5JL8wH5vpEag12rGWbNmtXkMKP8/Hxls7N/LRawFGh8vKRrfauK4yXNfNMqGdvpdCIgIAAz&#10;ZsxwT40sLy/HW2+9hccee0z3iUPS/S6ZM5KxpeObue3SOSNdBJKM/8orr+iO0ZrmLjwCAgIwZcoU&#10;tGnTxuPTu4Dml4aGhoYqO31l5cqVrb6v5zhuybZL7xkhPRZI5rvkWCBR7CgsLMTChQsxadIkbNq0&#10;Cd999x2SkpIQFBSEnTt3Kl16I5mT1dXVWLFiBfbv34/27dsjMDAQJSUl0DQNf/zjH5GYmKgrvmTO&#10;xMbGYsGCBSgqKkJdXR2ioqI8vgFujvTfD8nfq/QYLBnfzP1u1jFYcq8kl1WrVmH8+PG44YYbAFy+&#10;BomPj8cDDzyA9957D5s3b/b4ukO6382cM1JFJiP2ITTr79Wo/bt+LRawFPjwww/dX6s+XtLMN62S&#10;scvKymCz2Rr0b3BwMHr16oX8/HzdT7ml+10yZyRjS8c3c9ulc0a6CCQdX4r0hUfjfTouXryIJUuW&#10;uPcx0GvWrFlK4jRHuu2Se0ZIjwWS+S49FqgudmRmZmLEiBHo2bMn0tLSMG3atAZ7mC1duhQ5OTm6&#10;jil3kczJVatWwW63Y/78+QgLC3O/npGRgeXLl+P555/XlTuSOdP45sY1I07VzY30+C75e5UexyTj&#10;m7nfzTwGS+6VVF5ejosXLyI5ORnA5QfqBw8edO8JNGjQIGzbts3jtkv3u1lzRvJaz4h9CM36ezXq&#10;MKNfiwUsBRrfgFRUVOD111+Hpmm6Y5v5plUydkhICMrKypCRkYH+/fsDAH766Sfs378fN954o+74&#10;0v0umTOSsaXjm7nt0jlTWFiIPXv24Nprr0ViYiIKCgoQGRmpbNmNdHwpRlx41Ne2bVtER0crWxpq&#10;ZL+rbnvbtm3xu9/9Dpqmwel0Ijg4GBs3bkRCQgI6d+6sa8aO9Fgg2e8SY0FFRQVKSkqavG6xWHDm&#10;zBkAni8B0TTNXXS02WxNNlCOiIhAbW2tB63+eapy0uFw4MCBA5g3b16T9vfv3x9FRUX4/vvvMXbs&#10;WI9/hmTOSN/cGD2+qx5rjIqtOr6Z+93MY/CMGTMUtLB5tbW18PPzc8/4OXnyJCwWC7p16wYAqKmp&#10;0bW5tXS/N2aWnJG81pNaml+fWX+vRhxm5AkWsASoPF7SzDetkrF9fHwwadIkpKWl4b333oOvry8c&#10;DgdGjx6tZM8Foy86JI8klT7ulG2/TDJnnE4nFi9ejPj4eKxYsQIpKSk4dOgQMjMzMW3aNN1Le6Tj&#10;S5K+8Gi8X0R5eTkyMzOVLYWW7HfJtmuahtTUVBw/frzJe2vXroW/vz/mzJnTYCaMHio/q2bM92PH&#10;juGzzz4DAFRWVuLixYu45pprYLFYUFBQgKCgIEyZMsWjYkfv3r2RlpaGsLAwxMbGYuXKlRg+fDj8&#10;/PyQk5ODvLw83HvvvUr+f0jlpN1uR0hISIunl0VHR+Obb77xOL50zkje3BiR75JjjWRsyfhm7/fG&#10;zDQGN57R2Fi7du0QGRnpUezQ0FBomoYff/wR3bp1w549e3DdddfBx8cHdrsd3377LQYNGuRR7Oao&#10;vg42a85IXusZsQ9hY2b6vRq5f/AvxQKWkGeffVb3pnJmvmk14g93XV0dJkyYALvdDofDgdDQUFit&#10;VlRXV+sqGlypmxsVOXMlYkvHN0PbpXPm/Pnz6NixIx5++GFs27YNWVlZGD16NIqKipCbm4uePXt6&#10;dXzXuvmW+Pr6evyZlb7wqL+vgKutQ4YMUbJxpXS/S7a9qqoKp06dwqJFixosGVy1ahUGDx6M6Oho&#10;5Z9bVWOBdL9LuP7663H99dfD6XRiwYIFeO6559wPa8rLy/H22297vIywR48eGDlyJNavX4+ysjJo&#10;mtZg6Q0AnD17Ftdcc43u/x9SOdm2bVvY7XZUVVU12w9nzpxpsbj1SxidMypvboxou+RYIxlbMr7Z&#10;+725zb7vv/9+dO7cGSUlJbBYLAgPD/cotnTfSB7yZLFYcP/992PRokWIiopCYWEhXnjhBQDAa6+9&#10;hujoaNx0000et12y3wHz5oz0tZ70PoRm/r0Cl4vChw4dQm1tLbp166b0cBdPsIAlRM/0URcz37Qa&#10;8Ydbasr9lbq5UZEzVyK2dHwztF06Z9q1a+dewtOtWzf3zWV4eLiSZXLS8Z999tlW3x86dCgefPBB&#10;j+NLXng03ldAJel+l2x7YGAgpk6ditOnT7tPBIqJicF9990HPz8/kQsbVWOBdL9Lstvt8PX1bTDT&#10;ODg4GH369MGJEyc8nvE2aNAgpbMGWiKVkwEBAejbty/effddjBs3rsFBLpmZmfjXv/6FP//5zx7H&#10;NyJnjh071uAG4emnn1ZyeqIRbZccayRjS8Y3e7+/8847zb6ekpKCffv2wWazYdSoUR7Fluwb6UOe&#10;gMvjZXR0NE6dOoXY2Fh3zJkzZ+qedS/Z74B5cwaQvdbLzc1t8P3p06cbfK93438z/16/+OIL7N27&#10;F/369YPNZsO2bduUHu7iCRawvJiZb1qN+MMtNeXezDc3dGVI54yvry9iY2OxatUqJCYm4vTp08jO&#10;zkZ6erp7I1Fvjl9/U2uX06dPY/ny5fDx8dE9/Vt6A2QpUv3u+v/fuXNn5OXlISMjAw6HAz169FD6&#10;1Cw9PR2bN29GbGwsTpw4gaysLERFRSElJUVJfCnS+e5y/vx5HDt2DDU1NYiMjERsbKzuDe5DQkJQ&#10;Xl7eYP/Hs2fPYs+ePXjyySdVNLuJtWvXIikpSdcMLCNycty4cfjggw/w6quv4tVXX3W//sUXX+Ce&#10;e+5BfHy8x7Glc6a1GwS9R7gble+uk95cxezExERdbZfOGen4kv1uxOeptb389M7GlOwb6UOeXDp0&#10;6OAuaDidTmX7P0r1u9lzBmg4i0nF/o/1SZ4IDcj3DaB+DAYuz7Z3bZ5fv1io8nAXT7CApYDU8hgz&#10;37QadcFUn6op90a03eFwtPq+1Wr1+A+gZGzp+GZtuxE5s3XrVoSGhiInJwc2m819UxkdHW2K+C5O&#10;pxPr1q3Dxo0bcfvtt+O2227T/QRHegNkSar7vbCwEAsXLsSkSZOwadMmfPfdd0hKSkJQUBB27typ&#10;7KmZw+HA1q1bMWvWLFRUVGD16tV4/PHHkZqaivz8fN3T1qXHAsl81zQNn376KbZu3eq+sC4uLoam&#10;aZgwYQL69OnjcWyLxYKJEyc22f/xnnvuUbL/4+TJk5u85nA48O233yIoKAjjx4//1e03KicDAgIw&#10;adIkVFVVNXhd1YbOUjljxA2C9Pi+bt26JsXs3bt3e1zMls4Zo3JSot+NantzS54ANcUCQC4npQ95&#10;kt7/UaLfr5acqb9MTtM0lJaWIjQ0VMm1nuSJ0IB836geg10cDgeCg4ObzHQLDw+H0+nUFVsPFrAU&#10;kFweY+abViNuiA8dOuSuNqucci/d9p97Uq4nZyRjS8c3c9ulcyY1NVX37I0rGR9oOOtq6tSpyjbm&#10;N/p0F5VU93tmZiZGjBiBnj17Ii0tDdOmTXPv+wGouym22+2IiIhAUFCQ+yGOj48PYmJicP78eV2x&#10;AfmxQDLfv/jiC+Tn52Pu3LkN9rTIyMjAu+++ixdffFFXsal79+54+eWXUVJSAofDgcjISGXLK5t7&#10;SrxmzRokJSXh7Nmz2LJly68uYBmVky1t3KxqJqZUzhhxgyCZ7xLFbOmcMSonJfrdqLZLFgsAuZyU&#10;PuRJev9HiX6/WnKm8TK5ixcvYsmSJQgKCtIdG2i6jFvljHXJvpF8oBgcHIzg4GCsWbMGycnJsFgs&#10;7pleycnJyM3N1b280hMsYCkguTzGzDet0m3/7LPPsG/fPlx//fXw9/fHli1bsHv3bkyZMkV3bOm2&#10;v/HGGw2+nzZtGqZPn47AwEAA0FWEk4wtHd/MbZfOGdf078ZUPb2RjO90OvH1119jw4YNGDFiBEaM&#10;GCG6bl7lBsglJSWtvh8QEIC2bdt6HF91v2ua5s5Dm83WZOPqiIgI93JXPUJDQ1FcXIzc3Fz3xeOZ&#10;M2eQnp6Om2++WXd86bFAKt/r6uqwZcsWzJw5s8kT+P79++PUqVPYsmUL/vCHP3j8M1wkTkdqrviY&#10;kJCAa665Br6+vigrK/vVMY3KSemZmFI5Y8QNguT4LlHMls4Zo3JSot+Nart0sUAyJ7t3745x48Yh&#10;PT0dNTU16NOnDwYMGKArpktgYCDGjRuHn376qcHrycnJ6NKli+7rQIl+v1pyprG2bdsiOjoax48f&#10;1700VHqfJ8m+kX6geOHCBVy4cKHB4S5+fn74xz/+AQAYOHAg7rjjDt0/59dgAUsx1ctjzHzTKhm7&#10;urraPeW+TZs2AIBRo0YhNTUVubm5iIuL0xVfut/rP/kALi8LCQ4Odv9/8dbY0vHN3HbpnKn/9Mbp&#10;dOL8+fNKn2xJxl+wYAFOnTqFoUOHIigoCNu3b2/wfqdOnXR/ZqU2QH7ppZdafV/vTCDVT+V69+6N&#10;tLQ0hIWFITY2FitXrsTw4cPh5+eHnJwc5OXl4d577/W4vS5WqxXjxo1DWloapkyZguzsbOTl5WHs&#10;2LFKCivSY4FUvl+4cAFBQUEtLh+Ji4vDhg0bPI4vrbWNZg8fPuzRTC+jclJ6JqbkGCl9gyDZdoli&#10;tnTOGJWTEv1uVNsbU1ksAGRzsvFyqvz8fOzbt0/Z/ozr1q1zf924WK7qb5SLin6/WnKm8TK88vJy&#10;ZGZmYvDgwbriXol9nlT2jfQDRVXL8FViAUshieUxZr5plYx96dIlRERENPhDYbFY0L17dyWbZkv3&#10;O119pHOmuac3b731lrInW5Lxw8LCEBYW5r5Ja46eApbkBsj/+7//6/76n//8J/Ly8vDUU0+5L3L0&#10;xlf9VK5Hjx4YOXIk1q9fj7KyMmia1uCmGLi86beKTUMTExNx3XXXAbj8/yMyMvKKnUjza0nle5s2&#10;bVBRUQGn09lsX5SWluq+wZHadxOQ2WjWyJysT+VMTEB2jJS+QZBsu0QxWzpnjMpJiX43qu1SxQIX&#10;qZyU3p8RkC2WS/T71ZIz9a+zgct/64YMGaJkz03pZdySfSP9QLG1/bsqKipgsVgabJdgBBawFJBc&#10;HmPmm1bJ2CEhIbDb7Th48CD69u0LACgqKsKBAwd0n2gGyPc7XX2Mzpm2bduia9euyp5sScZ//PHH&#10;FbWqKeknZ/XH8hEjRmDu3Ll4++23MXnyZJETDlU8lRs0aBAGDRqkuGVNFRYWYs+ePbj22muRmJiI&#10;goICREZGevXJjy1Rle+BgYHo3r071q9f32TGTGVlJdavX4+77rpLV1sl990EZE4yMionpfbFbI70&#10;GCxJddslitnSOWNUTtanqt+NaLtUsaAlqvpGejlVc1QWy6X6/WrImcZ/uOrfAAAgAElEQVTX2aoY&#10;sYxbum8kHyi2NjN73759sNlsGDVqlJKf9UuxgKWAEctjXMx00yoZ22KxYMKECVi2bBk0TYPNZkNl&#10;ZSXGjBkjsi+I6n759ttvG3xfV1eHrVu3ui+0u3Tp4vGR35KxpeObue2Nqc6Zzz//vMH3lZWV2Lt3&#10;L4YNG6Y7thHxJW6KAeNOSDl06BCWL1+OuLg4+Pv7480331RSxJJ+YinF6XRi8eLFiI+Px4oVK5CS&#10;koJDhw4hMzMT06ZN033hJP1Zlcz3Bx54AKmpqTh27BgSEhLg7++Pc+fOYffu3ejbty8GDhyoK/6i&#10;RYvcX69fvx7A5eIqAGzfvh3nzp3zOLbUSUZGkNwXE5AfIyVJtP38+fO4ePEiunbtCgDu5aUdOnTA&#10;Tz/9hJ07d2Lw4MHKDuswIzPnjFSxwEWqb6SXU7k0vqZ55plnlBymId3vkszcdull3BJ9Y9QYLDEz&#10;Wy8WsBSQXB5j5ptW6bbHxsZiwYIFKCoqQl1dHaKioprcxHpKuu1Hjhxp8H3v3r2Rl5fn/t5qtXp8&#10;cyYZWzq+mdsunTMOh8P9taZpKC4uxvXXX6/s5kAyvuRNsfSTM4fDgTVr1mD79u0YM2YMhg4dCk3T&#10;8Pe//11JEcvop9yqnD9/Hh07dsTDDz+Mbdu2ISsrC6NHj0ZRURFyc3PRs2dPXfGlxwLJfO/QoQNm&#10;zpyJrVu3Ijs7G1VVVYiIiMADDzzgPtZdj/pLEF0b87pe07OBsBFLb6RI74sJyI/BkiTavmPHDveD&#10;Q+DybNh9+/Zh586dOHPmDAYOHNhkL7v/NGbMGdd+np07d0ZeXh4yMjLgcDjQo0cPpaeySfWN9HIq&#10;QOaaxqh+l2DmtrtILeOW7Bsjx2BN0xoskd24cSMSEhLQuXPnK7J1BAtYCkgujzHzTasRf7hzcnIa&#10;LBdITk5WMlBKt/3njoj31tjS8c3cdumcue+++5q89vbbb+P06dPupy/eGN+Im2LJJ2fz5s0DAPzl&#10;L39Bly5dAFyeAfqnP/0J77zzDr744gvcf//9HrfdrE8s27Vr5z61qFu3bu6+Dw8PV7IPofRYIPl5&#10;cs2q69OnD/r06eN+XcUR7o1ZrdYmY4+nF5NXYumNKtL7YgKyOSO5rxkg0/bk5GS8+eabqKyshKZp&#10;OHToEHr27IkRI0YgISHBFDet0qT/bqtWWFiIhQsXYtKkSdi0aRO+++47JCUlISgoCDt37lR6Kptk&#10;30gup5K4pjGy31Uzc9ulSfeNEWOwpmlITU3F8ePHm7y3du1a+Pv7Y86cOS0eXCOFBSxFpJbHmPWm&#10;VTo20PpyAb19L912yb1jpPelYdubdyUuVK1WK86ePevV8Y24KZbcADkmJgZ/+MMfmuyj4+Pjg4kT&#10;JyI7O1v3z2h8gqLKJ5bZ2dkoLCx0PylTxdfXF7GxsVi1ahUSExNx+vRpZGdnIz09HcnJybrjX4n9&#10;tVR9nlSfLNma8PBw7N69G5qmwWKx4NSpUx7PNjRq6Y1ETkrvi9kSVTkjva9Zc/S2vWPHjpg9ezb2&#10;7duHHTt2oE2bNoiKikJUVJTy4pXUOGZU/PpU/91W2fbMzEyMGDECPXv2RFpaGqZNm9ZgBofkqWyA&#10;ur7Jz89v8L3r2qNLly66/4ZIXNMY3e9mzZmf2xbCYrEoufdWRbpvjBiDq6qqcOrUKSxatKjBDO9V&#10;q1Zh8ODBiI6OviIPK1jAUsDoPSPMcNMqHduI5QKNqWq75N4x0vvSsO2/jsrP0pw5cxp8X1VVBafT&#10;qeymRiq+UTfFUn7729+iqKioyeuu01f0rv9v7QRFvTm5Zs0a7NixAzExMVi3bh1SUlIQFxeHjIwM&#10;hIWF4dprr9UVf+vWrQgNDUVOTg5sNhvWrl2LpKQkREdH64prxGdV8vOk+mTJ1iQmJuLzzz/H3Llz&#10;4e/vj8LCQkybNs2jWEYsvZHKSSP2xZTMGcl9zQC5tvv6+uLGG2/EjTfeiHPnzmHXrl1YsmQJ2rVr&#10;h8GDB+PGG2/UvYm+9DgmGV/677bqtmua5r5JtdlsCA4ObvB+RESEe+atXpJ98+GHH7q/rqurQ3Fx&#10;McLCwpQ8RJC4pjGy382cM4899lir70sU+vUwom+kx+DAwEBMnToVRUVFOHbsGJxOJ7p374777rsP&#10;fn5+V2ymLQtYOkkvjzHrTat0bOnlApJtl9w7RnpfGra9ZdKf1fHjxzf43mq1onPnzrr2vDEivhE3&#10;xZIkT1+RPEHRFXvOnDkIDg7GyZMnkZaWBqvVCqvVikuXLmH06NG6ZkulpqYqy7/6pD+rgPznqT4V&#10;J0s2x263Iy8vD7feeivOnj2L8PBwTJw4UdfnSnLpjXROSu6LCcjmjNS+Zi5G5Hv79u0xatQojBw5&#10;EsePH8fOnTsRGxur6wGOdM5Ix5fsd4m29+7dG2lpaQgLC0NsbCxWrlyJ4cOHw8/PDzk5OcjLy8O9&#10;996ru+2AbN/MmjWrwfcVFRV4/fXXG+zh4ymJaxqj+t3sOTN//nz31+Xl5ViyZAmmT58OANi1axfK&#10;yso8ji2xjNvIvgFkxmAAOHDgAHbs2IE+ffrAZrPhs88+Q3h4uOgWSj+HBSydpJfHmPWmVTq29HIB&#10;ybZL7h0jvS8N294y6c+q9AbKkvElb4qlSZ6+InmCYlVVFYKCgtxP/MrLy1FWVoZrr70WkydPxqlT&#10;p/Cvf/1LVwHL19dXZPmj9GcVkM136ZMlq6ursWLFCuzfvx/t27dHYGAgSkpKoGkaoqKidBWwcnNz&#10;G3zfuL/1HIggnZMXL17Erl27cMstt+DChQvYvXs3evXqpWzZplGb2Kvc18zFyA34LRYLevbsqaTQ&#10;LJ0z0vEl+12i7T169MDIkSOxfv16lJWVQdO0BntLAsDZs2eVnDxmZE4GBQWhbdu2KCsrU7JEVPU1&#10;jVH9bvacqf+3zdfXFxaLxf2a6/frKYll3Eb2TX0qx+Dq6mps374ds2fPdl+rapqGhQsXXtHDXVjA&#10;0kl6eYyZb1olY0svF5Bsu+TeMdL70rDtLfPmE7q8get4Xx8fH3z33XfIzMzEfffdh+7du+uOLbkB&#10;cuNihEtUVJTuvTQkT1AMCQlBXV0dMjMzUVBQgA0bNmDMmDHYuHEjvvnmG5w+fVr3WCm1/FH6sypN&#10;+mTJVatWwW63Y/78+Q02Ts3IyMDy5cvx/PPPe1y0WblyZavvJyUl4fe//71HsaVzcsmSJejatSs0&#10;TcPixYvRoUMHrF+/Hi+99JKpTsNTua+Z2UnnjBHjpBSptg8aNAiDBg0SaLFxGu+BBQD33HOP0kJB&#10;fn6+0r2Pjeh35kzLpJZxm71vKisrERoa2uBBq2vF05U83IUFLJ3MvjzGzKSXC0iS2jtGOrZ0fDO3&#10;nVp24sQJZGZmIjMzEzU1NejduzeGDRumbLNcyQ2QpTfkljpB0WKx4MEHH8SiRYvg4+ODJ554AgkJ&#10;CejVqxe+/PJLBAYG4q677vK43ZLLHwFzf1YlT5Z0OBw4cOAA5s2b12Q/jf79+6OoqAjff/89xo4d&#10;61H8xktvVJLMybKyMjgcDjz00EP44YcfUFFRgVmzZmH16tXIzc1VunRTmsp9zcxOehyTji/JzG2X&#10;JrkHFmD83seqMGdaJr2M26xCQ0NRVVWFb7/9FjfddBP8/f2RnZ2NvXv3ih6Q8nMsmooFweRe7lBa&#10;Wmqq5TFm1tLMCJfg4GCEh4cb1Jpfx+FwiA2IkrGl45u57dSylJQUREZG4u6770ZSUpLyU2IqKyvd&#10;X7f05EzVXmSuDbmfeuqpJgUEb1JXV4fFixdD0zQEBwcjJycHqampyvq+vLwcS5cuxUsvvdTg9ZUr&#10;V6J///7o06ePrvhm/6xKnUxcUlKCxYsXY+7cuc2+f+TIEXzzzTeYPHmyxz9D6lRMyZy02+148803&#10;MX36dKxbtw5FRUV45JFH8Pe//x2DBg3SnY9Gce1rdv78efe+ZgMHDvT6B6JSs2ClxzHp+JLM3Haj&#10;ufbAevTRR3U/OHM4HJg+fTpmzJjRZO/je++99/+xd+5hTZ3Z/v+GxAADyM0LCgVEEKiQqiRiW3XU&#10;1hZrvU7VMz2W3rzMUavTcablqBUtdtT2eK9zjm2ZsVZH2+qodQbxUq+oiFKBykUFHQqCIopcDQSS&#10;3x88yS8JgWr2uzbZ9v08T59HwpmVdTZrv/vd613ruxy6Gv9xihm9Xo/Kykr06NEDAPDDDz/gzp07&#10;ePHFFwXbTklJgU6nMyXzjh07htu3b+O3v/2tYNtU/Fw1lLOzs0WS7lG4c+cOvvnmG0ycOBH+/v44&#10;dOgQAgMDyaaRPgy8AosRcrkcBoMB3bp1A9D6EmUcT8qTWTQYxZUbGhrQ1NQELy8vi98PHjzYbnFl&#10;asrKymx+zqItidI2tX0p+04N9fhgSvtLly5FQUEBMjIysHfvXgQHByMyMhIajYZJ1aSYJ2esBbmt&#10;dXuysrKY6fZERkZi9OjR6NKlC5qamphuUinbHwH6e5Uy3ilP593c3FBTUwOtVmvz3rl9+7agxCrl&#10;VEyALia7du0KpVKJ5ORk5OfnIz4+HmfOnEFRUVEbfUJ7oYwZSl0zgP75QVkFS7mOUdunvu7U14YS&#10;6mtjDksNLGrtY2qkHDO2CheKi4vh5+eHoKAgZhXaUmzjtj5MNMdgMGDYsGF2r8ENDQ14+eWX0dzc&#10;jOLiYkRERAD4/3+PzigY4QksgRgMBqxZswbXrl1r87u9e/fC2dkZy5cvt9CpeBQotV2o7VP7bhRX&#10;rqiowIoVKzBhwgTm+ijG01BjD3BYWJjgkdCAZVuSXq9HVVUVs7YkStvU9qXsuxGqmKEeH0xp39/f&#10;H/7+/hgwYAByc3Nx9OhR/PDDDwgKCkJgYKBdNtuDtQAytSA3lW6PXC63aD1kEYPWULU/AvT3KlW8&#10;U08mdnFxQXR0NL744gtMnz7d4uAmOzsbBw4cwMyZM+2yTd0WSh2Tc+fORVpaGqKjo6FSqVBdXY2Y&#10;mBhmSWzKNZJS1wwQZ/z82rVrbb4MC9GPoY4ZavuU112MNb6yshI3b97EU089BaB1La6vr2dSfcz6&#10;2lRVVaG+vt7mxLVbt26hb9++TLTwqLWPjVDsJaljhvq9j3IqtDkUbdyUFVIA8L//+78WP9fV1eHS&#10;pUu4ePEifvrpJ/j7+9tt25aUhlKpNK0DGo0G48aNs9u+PfAElkC0Wi1KSkqwbt06i03Srl27MGTI&#10;EAQHBwsqvac81aK2T+070Lq527lzJ9RqNQ4ePIiWlhYmL5YdnYa+/vrrUKlUguxba6TU19fj008/&#10;NT0MHdU2tX0p+04dM5Tjg6ntb9++HQUFBZDL5YiIiMCkSZMQHh4u6GHdHqxPzigFuaWu2/PBBx+Q&#10;2aZeC6jiXYzT+enTp2Pbtm1YtWoVVq1aZfr8u+++w+TJk02no48K5VRMsZDL5Rg8eDDzakaALmao&#10;dc0ofTfH1dXV5mGBlFuBhSLGdaciJycHn3/+OYYMGYKnnnoKd+7cwbp163Dv3j2EhYVh7ty5giqo&#10;WV+bM2fOmIY5Aa3vZxcuXMDZs2dx+/ZtxMTEwNPT025/jVBrH1PvJSmhfu+jnApdVlaG8+fPo2/f&#10;vlCpVJgxYwaKi4thMBgwYMAAwX9bygopIw0NDcjKysLFixfx73//G/3798eoUaPQv39/0yAle7De&#10;j9XW1mLjxo2YP39+p0lp8ASWQFxdXZGQkGB6EausrERWVhZu3boFuVwu+MG9ZcuWNp+VlpZi69at&#10;cHJyEiygRmlfDN9v3LiB+Ph49O/fH9XV1VizZg2CgoIEb1ipT0OtcXNzQ0BAALO2JLFsU9uXku/U&#10;MUM5PpjafmlpKZqamqDRaKBSqRAWFkbWWs365IxSkFsmk5kOOHJzcxEZGQmZTIba2lqHb2kVG9Zr&#10;AVW8i3E67+LiglmzZkGr1Vp8LjShSN0WSg31FEKqmKmpqYGnp2e7LwLBwcE4cuSIXbaNUD8/FAoF&#10;mpqabCY0mpubBb08SRnq607Jrl278Nprr2Hw4MEAgH379iEiIgKvvvoq/va3v+H48eMYM2aM3fZZ&#10;XxuNRoONGzeioaEBBoMBubm56NevH+Li4hAVFcVEx8+ISqXCk08+CaB1j8BS+1js9w+WUL/3ATT6&#10;knq9HuvXr0dERAS2b9+O2bNnIzc3F9nZ2Vi8eDGTvy1lhRQAbN68GTdu3EBkZCSGDx+OOXPmkK27&#10;Hh4eCAkJIXs3exh+mU8Uxmi1Wuzbt89iwtZzzz3HdFwr0HqDpaSk4PDhwxgzZgxefPFFpi+BlPYp&#10;bLu4uCAxMRGurq4AWsfDvvvuu2hpaRFkV4zT0P3791v83NDQgIyMDIwcOdJum2LYprYvVd/FiBkp&#10;k5CQYKqIOHjwID777DOEh4dj6tSpbbTrhGAsuR89erRJAHnGjBl2nZwZNZh69+6NoqIiZGVlQafT&#10;oU+fPsxEral1e6jL+SmhXguoEGMysfnf1dbfWMjflbItFKCLSSlXM1LrmomBn58fCgoKMGDAgDa/&#10;y8/PR3R0tN22pSylQQ2V77W1taivrzfJcuj1evz444/4wx/+AIVCgdjYWJw+fdoun6no2bMnli1b&#10;hgsXLuDMmTP41a9+BT8/P/j5+TFNXhmh0D4WYy8pVrxTvPdR6UtWVVWhZ8+eeOutt3D69Gnk5ORg&#10;0qRJKC8vR2FhIfr16yfIvhGqCimgNR7d3Nzg7e0NX19fpsmrkpISi5+rq6uRk5PDTErDHngCiwGr&#10;Vq0inbAFWGawExISmI2fF8M+le3XX3+9zWf2ao2ZI8ZpqLVGT2VlJQYNGsTk2lDaprYvVd/FiBmp&#10;4+XlhREjRmDEiBF48OABcnJymLUlsRZALisrw9q1azFr1iwcPXoUx44dg1qthru7O86ePctU1JpS&#10;t0eMNm4qqNcCSihP5wHavytlWyhA57uUqxkpdc3EYsyYMdi6dSvGjBmD8PBwuLq64v79+zhx4gTK&#10;y8sxY8YMu21LWUqDGirfm5uboVQqTe8z//73vyGTyUyalU1NTQ5ZVdelSxc888wzeOaZZ3Dnzh2c&#10;O3cOGzZsQNeuXTFkyBA888wzgnWfKLWPxdhLihHvFO99lPqSXbt2RXNzMwAgMDDQdIDj4+ODmpoa&#10;wb4D9BVSv/vd76DVanHp0iXs3bsXVVVVGDRoEDQaDfz8/ATZNq+sk8lkUCqVGDZsGPr06SPUbbtx&#10;vNVHglBO2NLr9Th48CAOHTqEuLg4xMXFMa+6orJP7TsVYpyGvvLKK20+27x5M0pLS20KUDqKbWr7&#10;UvVd7BN0d3d3JCQkmH729PREU1OTw9q3NTnGz88PtbW1qK2tFTzBhHXJfXZ2NuLi4tCvXz8kJydj&#10;8eLFFi1IrEStgdbYMR/7zEKjwxwKYWUjH374IZ599lnExsYy06YyQr0WmENxPxk3psYR3ywRo02D&#10;EoqYFGMKoTmsY4ZK18wWFPGuVqvh4uKC1NRUHDhwwKSnFh0djffff1+w3iHlOiaGfYDuuU3hu5eX&#10;FwwGA3766ScEBgbi/PnzePLJJ+Hk5ISamhp8//33iI2NFeq6CYpr0717d4wfPx7jxo3DtWvXcPbs&#10;WYSGhgp+flBqH4u1l6SKd8r3Pkp9yS5duiA0NBS7du2CSqVCaWkpLl++jEuXLjEbDkZZIWXExcUF&#10;Tz/9NJ5++mnU1tYiMzMTX331FRobGzF27FgMHDjQLrsdaY91FjyBxQDKCVsrV65ESUkJhg8fDnd3&#10;d6SlpVn8vlevXggLC3NI+9S+U9FZp6FyuRwVFRXMX86obVPbl4LvYsVMbm6uqfc/MDAQvr6+kMvl&#10;zNpjqOxTTjChKLk3GAymjalCoWhj19fX13Ra5+hQCiuPHj0a6enp2Lt3L6Kjo/Hss8+aXnIoYL0W&#10;UN9PYkAtLUABVUxSTyEE6GKGStfMHOp4j4qKQlRUFIDWuGQZh9QC8ZT2qa87he8ymQxTpkzBunXr&#10;4Ofnh7KyMrz33nsAgNWrVyM4OBhDhw61274RMdZgmUyGfv36MWsDs9Y+NjJlyhR06dJFULuiWHtJ&#10;qninfO+j1pc8efIkvLy8cOXKFSgUCuzduxdqtRrBwcGCbQO0FVIAfraNMi8vz+4EliPCE1gMoJyw&#10;5e3tDW9vb5MuhS2EJIEo7VP7TtnHTX0aunz5couftVot9Ho9kzJ1StvU9qXsO3XM7Nu3DxcuXMCg&#10;QYPg7OyMEydOID09HQsWLGDStkxpn3KCCUXJfWRkJJKTk+Ht7Y3Q0FDs2LEDo0aNglKpxJUrV1BU&#10;VITf/OY3gvwWA2phZeNJ34kTJ3Du3Dns2bMHX331FZ5++mk888wzgqqPqNcC6vtJDKilBSigjEnq&#10;akbKmKHUNQPEiXfrZIRGo2GiPUS9jlHap77ulL7HxsYiODgYJSUlCA0NNSVTli5dyqQtV8prsK2K&#10;bqEdN0ao95KUMUP53ketL7lmzRryialUFVIA8Mknn3T4e6Gts44GT2AxgHLC1pw5c5jY6Qz71L5T&#10;9nFTn4ZatzTI5XL07t2byeJJaZvavpR9p4yZxsZGnDt3DomJiabE+Pjx47FmzRoUFhYKrmSktm8N&#10;ywkmFCX3ffr0wbhx45Camorq6moYDAYLUWsAqKioYDKogzIRTymsbI5CoUB4eDgmT56M4uJiZGRk&#10;YP369XjmmWfw8ssv22WT8l6ljndqkVzKNg1q38WKSdZQxwzlfkaM9Z0yGUEdM1T2xbju1NemsrIS&#10;xcXFuH79uikpySJ5JfaeQ0pQv39Qxgz1ex+lvqS1ULkRf39/JjFPXSFVV1eH8+fPo2/fvlCpVLh5&#10;8ya6devm8BqQ9sITWAygnrBFdaolhn1K2+vWrTP9OzU1FQAQFxcHgI1uAcWoViNCxAY70za1fSn7&#10;DtDFzIMHD+Dr62tR1SmTyRAUFMREYJLaPuUEE6qS+9jYWKYaH+1B+eJKKaxsi6amJty6dQs3b96E&#10;TqczTWeyB8p7lTreqUVyKds0qH0XOyZZQR0zlLpm1L5TJyOoY4bKPvV1p/QdoE1KinFtrNFqtbh6&#10;9Sry8/Ph5eVlUa1pL8bJxw0NDfDy8kJYWJjgSpfr16/b/JxVIoX6fqJ87yssLLT42TpWPD090b17&#10;d7tsf/XVV6Z/t7S0oLKyEt7e3pg3b94jaai2B2WFlF6vx/r16xEREYHt27dj9uzZyM3NRXZ2NhYv&#10;Xiw4yeeIk1p5AosRVBO2pNw2RO27+YPPeCpv/EzoKT3VqFYj1ouwNUIWYUrb1Pal7DtlzHh6eqKm&#10;pgY//vij6XSsvLwcmZmZTASbqe1TTzChLLmvr6/HuXPn8Pzzz5sOKsLDw5lsaADaRDy1sLKR6upq&#10;ZGZm4uTJk/D398evf/1rxMTECGpFoLxXxYx3IyxF1inbNKgPhihjknKoAHXMmMNa14zad+pkBPU6&#10;RmVfjJih8p06KSnGtWlpacH169dRUFCA/Px8/PTTT+jVqxdCQ0MRGhoqyHZHk49ff/11qFQqu21T&#10;J1Io7yfq974dO3Z0+Hu1Wo2xY8faZTsxMdHi57q6Onz88ccwGAx22bOGskKqqqoKPXv2xFtvvYXT&#10;p08jJycHkyZNQnl5OQoLCwXrvznipFaewGIERcZZym1DYpcHy+XyNmPX7d3wUY5qNUK5CFPaprYv&#10;Vd+pY0Ymk+GNN97Ali1bYDAYoFAo0NDQgKlTpzLp/ae2Tz3BhLLkfsOGDQgICIDBYMD69evRo0cP&#10;pKamYtGiRRaTCe2FMhEP0AorHz58GGlpaaiursaQIUPw61//mpkOE+VaQB3v5lCIrFO2aVDHI0AX&#10;k5RDBcSKGQpdM2rfxUhGUK5jVPbFihkK36mTktTXZtOmTSgrK4Ofnx9CQkIwbtw4hISEMKsSYT35&#10;2BzqRApAEzNivPdZXxtK3N3d4ebmhurqasHrMHWFVNeuXU2DhQIDA02SFz4+PkzuV+qDLXvgCSwG&#10;UGWcpdw2JHZ5sI+PD9LT02EwGCCTyVBSUmL36TzlqFYjlIsw9QLPfW+LGDETGhqKlStXory8HC0t&#10;LfDz82MmGkptv6ysjLQ3n0oAubq6GjqdDvHx8SguLkZdXR0SExOxe/duFBYWMp9WxzIRD7S97uXl&#10;5Uyve0ZGBp5//nnExsYyLx+nXguo7ydAmiLr5rCOR4A2JimHCgC0MUOpawbQ+k6djKBexyjtU68z&#10;VL6LkZSkvDYtLS0mQXJ3d3f4+voyixeKyccdwTKRAtDFjFjvfVevXkVubi6am5sRGBgItVrNpEWx&#10;uLi4zWdTpkyBk5MTiouL4eHhAR8fH7tsU1dIdenSBaGhodi1axdUKhVKS0tx+fJlXLp0CRqNRpBt&#10;QJyDrUeFJ7AEQplxlnLbkJjl9kCrsN/+/fuRlJQEZ2dnlJWVYfHixXbZoh7VaoRSY4vSNrV9Kfou&#10;RsxY6yKUlZUBYKeLQGWf+uQJoCtvlslkpo1Rbm4uIiMjIZPJUFtbS9LvzzIRL8Z1Nwqt37p1y+Jz&#10;Pz8/JteHci2gvJ+okxFiwTIeAXFiEqAZKgDQxgylrhlA//ygSkZQxwy1fep1hsp3MarHKK/N73//&#10;ezQ1NeHq1avIy8vD5s2b0dzcjKioKDz55JOIiIiw+zsoJh9bY/3s+8Mf/iB42iZAGzNivPd99913&#10;yMjIwFNPPQWFQoHTp0/j5MmT+OMf/yj4Xv38888BAA0NDWhqamqjYT148GCMHz/eLtvUFVIAcPLk&#10;SXh5eeHKlStQKBTYu3cv1Go1goODmdg3QnGwZQ88gSUQyoyzlNuGxGzRMIoojh49GhUVFfDx8cGM&#10;GTPs/h7qUa0ArV4StX4X970tYsQMtS4ClX3qkyeATnOoa9euUCqVSE5ORn5+PuLj43HmzBkUFRW1&#10;mZLHApaJeDGue3JysunfBoMB9+7dg5eXF5OYpF4LKO8n6mSEWLCMR0CcmDSH5VABgDZmKHXNAPrn&#10;B9CaOHziiSdQWVmJtLQ0ZGdn45VXXkFQUJDdNqljhto+5XWn9sxrX58AACAASURBVJ26eow6JpVK&#10;pUWr3L1793Dx4kV8+eWXiImJsVuzh2LysTmUzz7KmKF+79NqtaaCEfPrvmnTJly5cgWRkZGC7Bul&#10;LioqKrBixQpMmDCBSfUSQF8hBQBr1qwRpRqK9cGWvfAElkCoM85Sbhui9r0jEUU/Pz9BCyblqFZK&#10;vSRqLSbue/tQxgxAr4tAZV+MkydzWGsOzZ07F2lpaYiOjoZKpUJ1dTViYmKYbxRYJ+LFuO4ffvih&#10;xc/19fXYsGGDYAFtMXQIKe8n6mQEJdbtJTNmzEBxcTEMBgMGDBgg6Lkq1lpAMVQAoI0Z6vHz1M+P&#10;GzduIDs7G9nZ2WhqakJkZCRGjhwpuOWJOmao7VNedzHup4qKCjQ1NcFgMKC0tBQAEBAQwGQvL4bW&#10;k16vx40bN5CXl4e8vDzcunULYWFhGDhwoN02qSYfA/TPPuqYoXzvM4rNW9vz8fFhMjQNaNUw27lz&#10;J9RqNQ4ePIiWlhYm07IB+gop62nfRlhV2RphfbBlLzyBJRDqjLNU24aobQO0IorWvdDGhYFFawyl&#10;XhK1FhP3vX0oY8YWrHURqOyLcfJkhEJzyM3NzWLctqenp2Cb5lAl4sW87kbc3NwQHByMa9euCdIH&#10;E0NTzhqW9xN1MoIK6nYq6pikHCpgC+o1mBLWvq9atQrdunXDxIkToVarmbX6UseM2Osky+tO7fuW&#10;LVuQn58PLy8vi7/n22+/jYCAAMH2rWF5bU6dOoW8vDxcvXoV3bp1Q0REBCZOnIjQ0FAmeklUk4+p&#10;n33UMUP53ufh4QEPDw/s2bMHGo0GMpnM1Gqp0WhQWFgoaDrxli1bcOPGDcTHx6N///6orq7GmjVr&#10;EBQUxKQikLpCirKikfJgy154AosBlBlnqbYNUdumFlGkbI2h1Eui1mLivrcPZcwYodJFoLZPffIk&#10;Zc0hykQ89XW3TtrW1tYiOztb8IllZ+kQsryfqLX8KBCjxY8yJimHChihXoMpofR96dKlKCgoQEZG&#10;Bvbu3Yvg4GBERkZCo9EI3g9Tr2PU9imvO5XvtbW1KCoqwqpVq5gPtzCH6trs3r0b7u7uGD16NKKi&#10;ohAQEMB0/aWafCzGs48y3qnfWY1VzcbKMaC1VfTrr78GAMTExOCll16yy7aLiwsSExPh6uoKoPWw&#10;8t1330VLS4tgvwH6CimqikaxtCsfFZmBZa3mLxTrjLMR1mV7wP8PyN/97nckJ36U9lnavnv3Ltav&#10;X4+kpCSbv8/Pz8eRI0cwf/58Qd9jxNga88477wjqbTeSk5ODnTt3YsGCBVi2bBlcXV0xbdo0JqWq&#10;lLap7UvZd2tYx4y1LoKrqyv8/PzI9MFY2tfpdKQnTx999JFJc8jWybCjag7pdDosXLjQZiIeAA4e&#10;PIiamhq7E/HU133p0qUWP3fp0gUDBw4UJJRthPpepYx36nuVCp1Oh7Vr1+L9999HcXExUlNTMXv2&#10;bHz77bfo06cP1Go1k++gisnCwsIOfy/kdB6Q7t8VEM/3u3fvIjc3F0ePHkVFRQUWLVqEwMBAQTap&#10;1zFK+9TXncp3rVaL1atXk06Dpbw2zc3NKCoqMrUOVlZWom/fvggLC0O/fv0QFBQk+MU7NzfXlHwL&#10;DAyERqNhUt1F/eyjvp/MoX5nlRLLly83/ZtKh9Ca1atXY/z48YL0we7evYutW7di4cKFOH36NCor&#10;KzFp0iRs2bIFI0eOZK5d+bBI49jIwRFDHNOIVNqGqG1Tiyja+j4WrTFGKPWSqLWYuO8PB8uYkbo+&#10;mLGM3BpW7ZWUmkPGMv726NKli8NNMzJe7969e6OoqAhZWVnQ6XSmJASLTTbQVgOLJVyHUHwo20vE&#10;iMkdO3Z0+Hu1Wo2xY8faZVvKf1cxfN++fTsKCgogl8sRERGBSZMmITw83GLA0aNCHTPU9imvO7Xv&#10;Li4uCAsLwzfffAOVSmVRFcVCA4s6Jo2TSMPDwzFp0iTU1dUhPz8feXl5OH78OFQqFV599VW77e/b&#10;tw8XLlzAoEGD4OzsjBMnTiA9PR0LFiwQXOlF9ewTa19gDut3yvr6epw7dw7PP/887t+/j6ysLISH&#10;h5MlgFhCrflm69q8+uqrgtt9xdaxfVh4AosB1EFpMBgsbEVHR8PDwwN6vZ7JokZpn8o2pYgiQNca&#10;Y45cLofBYDBNRkpNTUVUVBR69+4t+LpT2ua+24YyZqSuD2beXqnX61FVVcW0vZJSc2jhwoUd/n74&#10;8OEONc2orKwMa9euxaxZs3D06FEcO3YMarUa7u7uOHv2LLOR00auXr2K3NxcNDc3IzAwkOlGmOpe&#10;lbKWHzUU7SVixSRltYiU/65i+F5aWoqmpiZoNBqoVCqEhYUJ+ntSx4wYMUl13cW6n4qKigAAV65c&#10;sfj8rbfegr+/vyDbYsSkdXuiWq02JeIbGhrsttvY2GiahmdM0I4fPx5r1qxBYWGh4Gpv80SEUqnE&#10;qVOnBCdpxNwXUL5TbtiwAQEBATAYDFi/fj169OiB1NRULFq0CF27dhXquqiwTu5RXZvO0FN9GHgC&#10;iwBWQWkwGLBmzRpcu3atze/2798PZ2dnLF++3EI3xVHsU/sO0IkoApYv3EDrDTxs2DAmJ5UdXZu9&#10;e/eSXXehtrnvHUMZM1LXB7M1re7TTz8VPK1ODNatW2f6d2pqKgAgLi4OAJCWloY7d+7YbZsiEZ+d&#10;nY24uDj069cPycnJWLx4scXmhdXIaaB1rc3IyMBTTz0FhUKB06dPM9kIU9+rUtbyo4ZCaFasmKRs&#10;IZTy31UM3xMSEkyn/gcPHsRnn32G8PBwTJ061WJde1ioY0aMmKS67mLdT0L1nDqCOiat2xNzcnKQ&#10;np5uak8UUhn44MED+Pr6WtiQyWQICgpiUpFCkYgQI2ao3/uqq6uh0+kQHx+P4uJi1NXVITExEbt3&#10;70ZhYaHgTgfKanuArkIKoL821DqB9sATWAywrrwAgClTpsDJyQnFxcXw8PCAj4/PI9vVarUoKSnB&#10;unXrLDaUu3btwpAhQxAcHCzopJvSPrXvAJ2IIkDbGiPl6859bx/KmJHL5Zg+fTqSk5OxYMECXL58&#10;GUVFRZg2bRqT6R/U9q1xc3NDQEAAs5ZcSsw3qca4MX7G4kWfdSLeYDCY/FIoFG0quHx9fU3l4ELQ&#10;arWmU2jz6jEWG2Hqe5Uy3sW+l1hDITQrVkxSthBK+e8qlu9eXl4YMWIERowYgQcPHiAnJ8fu8fbU&#10;MSNGTFJdd7HuJ+N3mVfTHD58mEkVLGVMUrcnenp6oqamBj/++COio6MBAOXl5cjMzMSoUaME2aZK&#10;RIgRM9TPbZlMZvrf5+bmIjIyEjKZDLW1tUykKCir7QHa6jHqa0M9QdEeuIg7A5YsWQKgtSS1qamp&#10;zWnT4MGDMX78eLtsZ2ZmmtonjDQ2NkKhUEAul9udHBPDPrXv1Nlyqgc30Cr8f/36dYtMfHBwMJ54&#10;4gnBiT1K29z3jqGMGQCmDca9e/dI9Luo7O/fv9/i54aGBqSnp+P999+XlLBnSkoKdDodJkyYAAA4&#10;duwYbt++jd/+9reCbbfXRvio3LhxA8nJyZg6dSoyMzPRpUsXjBo1CkqlEleuXMGxY8fw3nvvCd7U&#10;1NbWYtOmTVi0aJHF5zt27MCAAQPQv39/Qfap71WA9n6ivlepoBCaFSsmxUCqf1eA1ndbB7mA/TqH&#10;1DEjZkyyvu5i+N5RNQ0AJl0UAE1M3r17F8nJyXjvvfdw69Yt7N69G/PmzcOePXsQHByMmJgYwd9R&#10;WFiILVu2wGAwQKFQoKGhAVOnTsXQoUMF2a2pqcHGjRuxZMkSpKSkoLy8HG+//Tb++te/IjY21u7n&#10;qljxTv3e9/HHH8PX1xf5+fmIj49HbW0tUlJSsGzZMsEJFvO20vaq7e1NYFVXV2P9+vVITExEcXEx&#10;Nm3ahE8++QS7d+9G3759mRzkUl4bMYfVPSy8AosBK1asAABUVFRgxYoVmDBhArO+UPMXP4PBgHv3&#10;7kGpVJqy5xqNBuPGjXNI+9S+U2XLqdtXgNYTCapMPKVt7rttxIgZCl0EsezrdDrTvw0GAyorKzFo&#10;0CBJJa+AVtHK9PR0GAwGyGQylJSUCJpqBlgm4m0l5R81Ed+nTx+MGzcOqampqK6uhsFgsBg5DbQ+&#10;q5544gn7nQbg4eEBDw8P7NmzBxqNBjKZzKQ5otFoUFhYKKhli3otoL6fjKLHTk5OOHbsGLKzs/HK&#10;K68gKCiIiX0qKDQ9xYrJjpIodXV1kMlkgl6eqGOGEmrfzVvojfs9ITqH1DEjVkxSXHcxfBeji4Iq&#10;JsVomQ0NDcXKlStRXl6OlpYW+Pn5MTmA6tq1K5RKJZKTk02JiDNnzqCoqAivvfaa3XbFinfq9765&#10;c+ciLS0N0dHRUKlUqK6uRkxMDJPqIMpqe+oKKYD22og5rO5h4QksRmRlZWHnzp1Qq9U4ePAgWlpa&#10;mIg3W7cl1dbWYuPGjZg/fz6TKXuU9ql937JlS5vPSktLsXXrVjg5Odldykv94KbsVabug+a+20aM&#10;zR61eCWl/VdeeaXNZ5s3b0ZpaSmT/n+xUKlU2L9/P5KSkuDs7IyysjIsXrxYkE2KRHxsbCxiY2OF&#10;uPVQGKc+mm+ElUolvv76awBATEwMXnrppUe2S70WALTxfuPGDWRnZyM7OxtNTU2IjIzEyJEjJZew&#10;BdhpeooRk59//rnNz2fPno0LFy5AoVDYXQ0PSFtAmNp3WzqHGzZsEKRzSB0zYsQk1XWn9t3V1RXx&#10;8fFtNB5jY2Mhl8tRVlYmuJqG6tqI0TJrniyXyWS4ffs2ADaTlakSEWLEO/V7n5ubG1588UXTz56e&#10;noJt2kIul7c5eBVSHUiVmDSnsrLSJDlh6zBHyP1KPazOHngCiwFbtmzBjRs3EB8fj/79+6O6uhpr&#10;1qxBUFAQ88ykh4cHQkJCyLRjKO1T2tbr9UhJScHhw4cxZswYvPjii3YvNq6urpg+fTpu3bpl8blG&#10;o4G/v79DZ+Kps/zcd9tQx4yUk3vtIZfLUVFRIZkEVk1NDYqKijB69GhUVFTAx8cHM2bMELwhpkrE&#10;G7GexKRSqQSP+TZCJfJLvRZQx/uqVavQrVs3TJw4EWq1mtn1FgMqTU9zqGLSWA1vC6GVBZ2xRrKi&#10;M3x3c3NDcHAws/0e5TpGZV+s6051bSiraaivjUqlwpNPPgmgNanCumWWcrKym5sbXnjhBRgMBuj1&#10;enh4eDCXo6C+n4xQv7NSQVFtT1khBdiugmVZ/WYO6wmK9sATWAxwcXFBYmIiXF1dAbRmhN999120&#10;tLQItm0tqFpdXY2cnBwm1V3U9ql9N2L+speQkMDkZkpJSTH927pcUsj0EoA2E0+d5ee+tw9lzEg5&#10;uQdY6uoArRVrer1ekCCmWDQ2NmL79u24ePEiunfvDldXV9y9excGgwF+fn5MRZBZJuKBn5/E5KhQ&#10;36vU8b506VIUFBQgIyMDe/fuRXBwMCIjI6HRaJi0mVBirGKi0PQEaGOyrKwM58+fR9++faFSqXDz&#10;5k1069ZNEmskJWL4bp34rK2tRXZ2NpP9HvU6RmVfjOtOeW0oq2nEuDZyuRwGg8GkyZSamsosCUQ1&#10;WVkMOQrKmBHrvY8aimp7ygopgPZ+FeNg61HhCSwGvP76620+EypsaMT8dF4mk0GpVGLYsGHo06eP&#10;w9un9l2v1+PgwYM4dOgQ4uLiEBcXx+yEhbpckjITT53l577bhjJmpJ7cs7Yhl8vRu3dvh5tqYotd&#10;u3ahpqYGf/7zny3W9aysLGzduhV/+tOfmFTask7EU09ioobyXqWOd39/f/j7+2PAgAHIzc3F0aNH&#10;8cMPPyAoKAiBgYGC7VNCqelJGZN6vR7r169HREQEtm/fjtmzZyM3NxfZ2dlYvHix4L2BGC0gVIjh&#10;u/npP9CqGTNs2DDB6wz1OkZpn/q6i73Gs6ymobw2YiSBrGE1WZlajoI6Zqjf+6iHdwF01fZiVkgB&#10;bO9X6oMte+AJLAeno5J4R7dP7fvKlStRUlKC4cOHw93dHWlpaRa/79WrF8LCwph8F+tySco+buoe&#10;ce77w8E6ZqSc3HP0ZEl76HQ6ZGZm4qOPPmpzgjVgwACUl5fj1KlTmDZtmt3fQZWIr6mpga+vL9zd&#10;3U2bPicnJ4SEhKCqqkqwfWqo71XKeN++fTsKCgogl8sRERGBSZMmITw8XHAlplhQaXpSxmRVVRV6&#10;9uyJt956C6dPn0ZOTg4mTZqE8vJyFBYWol+/foL9p16DKaH23fr0nxXU6xi1fcrrTu07dTUN1bUR&#10;Q5PU1mTljIwMjBw5UpBdV1dXJCQktHlWTJkyBV26dBHsN3XMUL/3UQ3vAuir7an1wSjvV8qDLXvh&#10;CSyOZPH29oa3t7dJSNgW9iawbLUivPPOO6Y2UQ7HGuqYodZFEEN3QWrU1NTA09Oz3c1FcHAwjhw5&#10;Iug7qBLxYkxisoVWq8XVq1eRn58PLy8viySUI0EZ76WlpWhqaoJGo4FKpUJYWJhk7h9KTU/KmOza&#10;tSuam5sBAIGBgabBAj4+PqipqRFk24iU10hq380nyt2/fx9ZWVmSmChHbZ/yulP7Tl1NQ3VtXF1d&#10;8eqrr6KsrMzi85iYGBgMBhQXFwuakAvQTla2dc+waj3vrH0BK9atW2f6d2pqKgAgLi4OAJCWltZm&#10;6MCjIFa1vRHW+mDU9yvVwZa98AQWA8QoaeS0Zc6cOSR2f64VQUqCvBxxoI4Z6pL4zii5lwJubm6o&#10;qamBVqu1uYG8ffu24JMzqkS8GJOYgFa9t+vXr6OgoAD5+fn46aef0KtXL4SGhiI0NJTZ97CEOt4T&#10;EhJML/EHDx7EZ599hvDwcEydOrVN6b2jQanpSRmTXbp0QWhoKHbt2gWVSoXS0lJcvnwZly5dYnJS&#10;LOU1UgzfpTpRjtI+9XWnvjaU1TTU18aY3GgPtVqNsWPH2mUbkO5kZbH2BVSYV6YZq+uMnwmp3BOj&#10;2p66opHyfhVzWN3DwhNYDKAsaeSIjxitCJRJT+qEKve9LdQxQ10SL0bJvRRxcXFBdHQ0vvjiC0yf&#10;Pt0i+ZCdnY0DBw5g5syZgr6DKhEP0E9i2rRpE8rKyuDn54eQkBCMGzcOISEhTA5sKNcCMeLdy8sL&#10;I0aMwIgRI/DgwQPk5ORAr9cLsikGlJqeAG1Mnjx5El5eXrhy5QoUCgX27t0LtVqN4OBgwbalvEZS&#10;+y71iXJU9sWIGeprQwX1tbHWJBUDVpOVqffBUo0Za+RyeZtKOHv//xCj2p66Qgqgmy5JebBlLzyB&#10;xQDKksbGxsYOfy+Xy6FQsP0zsmoB6QzfWSBGKwJl0pM6ocp9bwt1zFDrIlDbl3KV6vTp07Ft2zas&#10;WrUKq1atMn3+3XffYfLkyaapMo6I9eQY4wmgn58fk+vd0tKC5uZmKBQKuLu7w9fXl9nfkXItoI53&#10;WxN7/Pz8UFtbi9ra2k6Z2OMoUMbkmjVryPSoqGOGEmrfqSfKUa9jVPbFiBnqa0MF9bWhnEgK0E5W&#10;pt4HU8aMmHs9Hx8fpKenw2AwQCaToaSkxO62UDGq7an1wSinS1IfbNmDzMBqrBoHAHDgwAEAME0S&#10;OH78OMrKyuxebH4u8FhUd3XUAqJWq9G3b1+77IrhOxV79uyBTqeDSqXCzp07MW3aNPz973/HrFmz&#10;mJzm2sJ8Ctmbb77JtCyT0ja1fan43hkxIxWkvBYYaW9j48gsXbrU9G/j1BsvLy/MmzeP2X3U1NSE&#10;q1evIi8vD7m5uWhubkZUVBSefPJJREREMH2Jol4LWGHrulNOG5ISlDFpK3EIOP7L/OPAxx9/DF9f&#10;X9NEudraWqSkpGDZsmWCk4rU65gY6yQVUvadCr1ej4SEBERERKCgoID5RFIAuH79usXPLCcrNzQ0&#10;mP7dXlGEkP0SZcyIuddraGhAUlISXF1d4ezsjLKyMixevBg9evSwy94XX3wBrVZrs9p+27ZtmDlz&#10;pqADS8qkqk6nw5IlS/DBBx+0mS75m9/8RrKDlDrC8cpfJA7LkkYjq1evhpOTEx48eIAVK1bgo48+&#10;AgCcOXMG9+7dE2SbsgUEoPWdEspWBGv0ej1SUlJw+PBhjBkzBi+++CKzcl5K29T2pea7mDEjNSir&#10;VKkxP1G0dbroyNVj1lNv6uvrsWHDBpN4KwuUSiWioqIQFRUFALh37x4uXryIL7/8EjExMUw2q9Rr&#10;AWuopw1RQn2CThmTtsaU/9Jf5sWCctoe9TomxjpJBaXvUq2cFkMGhDIhQKXzZIQyZsTa69XU1KCo&#10;qAijR49GRUUFfHx8MGPGDEE6XpTV9j+nkyt0PyP1qdP2wBNYjGFZ0mika9eucHJygkKhgEwmMwli&#10;sqgGoGwBAWh9p4SyFcEc84qChIQEJhNMxLBNbV+KvosVM+awnvhWWVmJmzdv4qmnngLQ+tCtr68X&#10;/NJNvSGj5HHSOHRzc0NwcDCzqTdG9Ho9bty4gby8POTl5eHWrVsICwvDwIEDBdumXgvEgPW0IUrE&#10;jneWMSlWIsL48tTQ0AAvLy+EhYVBqVQy/Q4KsrOzcfPmTYSEhCAiIgLNzc24d+8eunfvLlgnxc3N&#10;zeL54+npKdTdDr+LYh0Tyz7lpFaWvlOvBXfv3u3w9y4uLnBzc3tku2LIgIhV7UlRFGENy5ih3us1&#10;NjZi+/btuHjxIrp37w5XV1fcvXsXBoMBfn5+ghJYLi4umDVrFrRarcXnH3zwgVC3yZOq1NMlHTGZ&#10;zRNYjFGpVNi/fz+SkpIsShodld///vcWLSCbN28mbQGRCu09nIwIHcGr1+tx8OBBHDp0CHFxcYiL&#10;i2NauURlm9q+lH2njhmAduJbTk4OPv/8cwwZMgRPPfUU7ty5g3Xr1uHevXsICwvD3LlzmSSexdiQ&#10;scRceNOIeVJl1KhRneDVw2Edk7W1tcjOzmY29ebUqVPIy8vD1atX0a1bN0RERGDixIkIDQ0VrGFC&#10;vRYsWrSow98PHjwYEydOtMs29bQhSqhP0Klj0hzWiYiOXp5ef/11qFQqBl7TsGfPHly6dAn9+vXD&#10;6dOn8eKLL+Lo0aOmk/uFCxc6bMURdcxQ26d8blP6Tr0W/NwabG+CjHoiKWBZ7anX61FVVUVS7UlR&#10;FCHWGkyx19u1axdqamrw5z//2UKDKSsrC1u3bsWf/vQnu68/ZbU9dVKVerqkIx7k8gQWQyhKGsVA&#10;jBYQqbFjx44Ofy90BO/KlStRUlKC4cOHw93dHWlpaRa/79WrF8LCwhzONve9fahjhrrdd9euXXjt&#10;tdcwePBgAMC+ffsQERGBV199FX/7299w/PhxjBkzRvD3UGzIxEJqrWzmm2ygdQM2bNgwZu0Pu3fv&#10;hru7O0aPHo2oqCgEBAQwmXgD0K8Fb7zxRoe/F1JBIsa0ISqoT9ApY5L6xYzy5YmSxsZGXLhwAcuW&#10;LYOLiwvq6+uxZMkSvPLKK3j22Wfx7bff4sSJE3j55Zc721WbUK9jlPapn9uUvotROb158+Z2n6FC&#10;niXUkg62qj0//fRT5klgiqII6vvJCOu9nk6nQ2ZmJj766KM2XQEDBgxAeXk5Tp06hWnTptllnzJJ&#10;I0ZSlXK6pCPKgPAEFgMoSxrNcXJyQs+ePZnYsoayBQSg9Z0C6hG83t7e8Pb2xv3793H//n2b/zf2&#10;vpxR2qa2L2XfqWOGst23trYW9fX1pgepXq/Hjz/+iD/84Q9QKBSIjY3F6dOnmXyX1KpUjUixlc16&#10;k82atWvXoqioCHl5edi2bRsqKyvRt29fhIWFoV+/fggKCrJ7A0W9FrR377BoAaGeNiQWFCfolDFJ&#10;+WJG/fJESX19PXx9fU0VtG5ubvD09DS97ERGRiIrK0vQd1C2mFCvY5T2qWU6qK+NEarKaScnJ5JD&#10;ILElHdzc3BAQEMC07ZSqKEKsmGG916upqYGnp2e7khbBwcE4cuSI3fapq+2pk6r19fU4d+4cnn/+&#10;eSiVSpw6dQrh4eFMDlUcUQaEJ7AYQHkq99Zbb5lOIVxcXCxu/tjYWFNJor1QtoBQ+y5l5syZI0nb&#10;1Pal7Ds1lO2+zc3NUCqVpvv13//+N2QyGQIDAwG0TppTKIQ/LqRYpUrdykbJz7W1enh4wMfHx277&#10;CoUC4eHhCA8Px6RJk1BXV4f8/Hzk5eXh+PHjUKlUePXVV+2yTX2vUgp+U49wFwsx2lesERKTlC9m&#10;1C9PlHh7e+PevXsoKChAREQELl26BK1Wi6+//hqDBw9GSkqKYB0myuoF6nWM0j61TAf1tTEitcrp&#10;srIym5+z0qjav3+/xc8NDQ3IyMjAyJEjBdumLooQI2Yo9npubm6oqalpdyL07du3mQ1Joai2p06q&#10;btiwAQEBATAYDFi/fj169OiB1NRULFq0yKQ/zQJHkQHhCSyBUJ/KPfHEE9i3b5/NjbB5RtReKFtA&#10;qH2XOlevXkVBQQFaWloQEhIClUrF7NpT2qa2L2XfqaFq9/Xy8oLBYMBPP/2EwMBAnD9/Hk8++SSc&#10;nJxQU1OD77//HrGxsXb7LVaVKgXUrWyU2ErSKJVK07NKo9Fg3Lhxgr4jNzfXdD8FBgZCo9GYKvnM&#10;x4HbA+W9SiX4TT1tSEyo21coYrKoqAhXr16FXq9HUFAQ+vfvzyRmxHx5Yo1MJkN8fDw+//xzaLVa&#10;eHl54d1338W5c+dw9OhRxMbGCm5joWwxoY4ZavuUMh1irPGA9CqnqSeSWr/AV1ZWYtCgQUwqs6lb&#10;lSljhlpkPTo6Gl988QWmT58OLy8v0++ys7Nx4MABzJw50277Rqiq7Sl1cqurq6HT6RAfH4/i4mLU&#10;1dUhMTERu3fvRmFhIdNhFI6SzJYZDAaD6N/6GHH37l2sX78eSUlJNn+fn5+PI0eOYP78+Y9sW6/X&#10;IyEhARERESgoKCDZCDc3N5taQPLy8pi1gIjhu5RJSUnB8ePHERoaihs3bsDV1RV+fn6YPXu2Q9um&#10;ti9l38WivXbfESNGmFpC7OH8+fPYtWsX/Pz8UFZWhvfeQYSQdgAAIABJREFUew/+/v5YvHgxgoOD&#10;8eabb9pdhfXll1/i3r17eOONN9psyLZt2+aw2jEA8Je//KXD30dFRWH48OEieSOM2tpabNy4EfPn&#10;z2fysr1v3z5cuHABgwYNgkKhQH5+PlxcXLBgwQLBSYPOuFf//ve/IyIiQtBm7+7du9i6dSsWLlyI&#10;06dPo7KyEpMmTcKWLVswcuRIJiPcxcB4gl5VVWU6QY+JiWGebGYZk//85z9x5swZ9O/fHwqFAoWF&#10;hfDx8WFWzffFF19Aq9XafHnatm0bZs6cKWjUOjUtLS2mSjLKPdiBAwcAwPQSfPz4cZSVlTHTU2W9&#10;jolhn+q5bQ2F71RrwdWrVxEWFibKAaLxgOKdd94hSzRv3rwZEyZMQEBAgN02dDodFi5caLMoAgAO&#10;HjyImpoapq3KLGOGeq+n1Wqxbds2XL9+HatWrTJ9npSUhFGjRuHZZ5+12zZ1tf3y5cs7/L0Qndya&#10;mhps3LgRS5YsQUpKCsrLy/H222/jr3/9K2JjY9G/f3+77NqioaEBSUlJcHV1tUhm9+jRg9l3PAy8&#10;AksglKdy1GM3AboWEDF8lyo6nQ4nT55EYmIi6urqsHv3bsyZMwdr1qzB9evXBel1UNrmvncM9ZhZ&#10;ynZfoLWtNzg4GCUlJQgNDTW9oC1dulSQ31LWjgGk3XZqjYeHB0JCQpjodDQ2NuLcuXNITEw0VdSO&#10;Hz8ea9asQWFhoaCqNOp7FaAT/BZjhDslYldLsorJxsZGpKWlmYTKgdbqgrVr1zKLmenTp2Pbtm1Y&#10;tWqVxcvTd999h8mTJzt08gpobf0wf6mk/B7KFhOW6xi1ferntjWs13jKtaBfv36iVcSznkhqC7lc&#10;joqKCkEJrM5oVWYVM2Ls9VxcXDBr1ixotVqLzz/44AO7bRqhrran1Mnt2rUrlEolkpOTkZ+fj/j4&#10;eJw5cwZFRUV47bXXmH2PI8mA8ASWQChLGsXaCFs/QNRqteAWEKlv4m2Rl5eH0tJSvPDCC4LsGMdW&#10;u7u7m5IeTk5OCAkJQVVVlcPa5r53DPWYWcp2XyOVlZUoLi7G9evXTe1gQvUipKwdI3VKSkosfq6u&#10;rkZOTg6TqWwPHjyAr6+vRTu4TCZDUFCQ4DWe+l4F6AS/xZg2RAl1+wpVTDY0NMDLy8viINEYj6xi&#10;hvLl6XGCdYsJ5TpGbZ/6uU3pO/VaYF1lm5OTg/T0dCZVttQTSa2rabRaLfR6veAqQzFalaliRoy9&#10;nvlBsa1DYyEHxdSDYwoLCzv8vZAWQgCYO3cu0tLSEB0dDZVKherqasTExDDR3XJEGRCewGIA1amc&#10;GBvhn3uA2KtVJfVNvC1CQkKwfft2hIaGCnrJ8fLyQmVlJQoLC016K7dv38alS5cwYsQIQT5S2qa2&#10;L2XfAfoxs5QT3wDLdjBnZ2ecOHEC6enpgtvBpKwdI3XMp+rIZDIolUoMGzYMffr0EWzb09MTNTU1&#10;+PHHHxEdHQ0AKC8vR2ZmpuBpPdT3KkAr+E09bYgKMU7QqWLSy8sLWq0W33//PYYOHQpnZ2dcvnwZ&#10;GRkZguPRiFiC2VKHtV4S5TpGbZ/6uU3lO/VaQF1lSzmRFECbqha5XI7evXsLThaIofNEFTNi7PUo&#10;D4qpq+137NjR4e+FtBACrdfffBiHp6en3basoU5m2wPXwGJIezetEObPnw8vLy9TqbGTkxP69++P&#10;yZMnC7at0+mwZMkSfPDBB20eIL/5zW8EL/SUvlOzc+dOm5+XlJTg1q1bmD17NsLDw+22n5OTg507&#10;d2LBggVYtmwZXF1dMW3aNCanQ5S2qe1L2XdzqDVAAFi0++bn5wua+NbY2IilS5datIMZDAasWbMG&#10;EyZMECxSLnXtGI5tCgsLsWXLFhgMBigUCjQ0NGDq1KkYOnSoYNti3KsGgwHmW6DDhw8jKioKvXv3&#10;FvRSqdPpOm20tBAoNT3F4M6dO/jmm28wceJE+Pv749ChQwgMDERkZCQT+0uXLjX9m1IwmwLqFncj&#10;YmmnSRWWz21KqNeCu3fvIjk5Ge+99x5u3bqF3bt3Y968edizZw+Cg4MRExMjxH1JQ6nzRE1n7PXM&#10;RdfffPNNh9VTlSqdocv2MPAKLAZQljRSjt2kbtOgHhlKSXs6Ed7e3lCpVGhqahJkX6VSmYQ7P/zw&#10;Q3Tr1o2ZRgSlbWr7UvbdHAoNkLKyMpw/f9401bO6uhoqlYrJxDfKdjBA+toxUsU6ZswnwbIgNDQU&#10;K1euRHl5OVpaWuDn58fsEIfyXjUmZ69du9bmd3v37oWzszOWL19ut14Q9Qh3KsQ4QaeMye7du2P0&#10;6NHIzMxERkYGQkJCmK4t1lV71GLiLKFucadsMaFexyjtUz63KX2nXgvEqLK9evUqcnNz0dzcjMDA&#10;QKjVaqa6Y7Ym8LKwT92qTBnvYu719Ho9UlJScPjwYYwZMwYvvvjiL35AGAWOKgMiX7Zs2TLRv/Ux&#10;45133sHhw4fb/a++vh4qlcou21qtFqdOnUJISAju37+P9PR0ODs7M9ksOTs748CBA+jTpw+USiXy&#10;8vIQFBSE/fv3Y8yYMXa3D4rhOzWhoaEd/tezZ0/B3yGTySCTyUzX+dChQ3BxcYG7u7tgjQRK29z3&#10;n+fu3bu4fPkyYmNjIZPJcOrUKfj4+NhdyaTX67FixQq4u7vj2LFjCAkJQXZ2Nv7xj39g2LBhkMlk&#10;gpLFzs7OSE1NRffu3U2xXV5ejr1792Ls2LGC1wKFQoGYmBgMHTrUYpLhr3/9awQGBgqyzbHNw8QM&#10;C/Lz85GdnY3S0lI8ePAAvXr1YraJpLpXtVot/vGPf+CTTz7BuHHj8NJLL+Gll15CTU0Npk6dimnT&#10;psHV1dXu71i7di0uXbqES5cuITMzE99//z1yc3MRHR3t0M8/hUKBmzdvIiMjA/369bN4cc3Ozsa3&#10;336LCRMmoFu3bnbZp47JlJQU7NmzB0qlEpcvX0ZRURGuXLkCtVotyG57ODs74+bNm5DJZA5/6v/c&#10;c8+ZJmsBrXucefPmIS4uDu7u7mhoaLB7nwq0tsfcv38fCxcuxEsvvYRhw4bhhRdeQM+ePfHll19C&#10;pVLZFfvUMUNpn/q5Tek79Vrg5OSEnj17Ytu2bRgyZAi++eYbnD9/HpMnT2Yy5Om7775DSkoKevTo&#10;AYVCgaysLJw9exZPP/00k2ffvn37cOjQIfTq1QtKpRIXL17EDz/8YNrzCaGurg5NTU3Q6/Voampq&#10;85+x4tkeqO8nsfZ6paWl2LRpEyoqKjBv3jwMGjRIlGmWjowxbtr7z964cXJywr/+9S+MHDnS5v8+&#10;NzcXDQ0NGDhwIIv/Nx4aXoHFAPN+YiPmJY1C9Bc2bNiAgIAAGAwGrF+/Hj169EBqaioWLVqErl27&#10;CnEbcrkc06dPR3JyMhYsWGDa8E2bNo1JuTel71KG8vSfurKA+/5wsNYAoZ7qKZPJ8MYbb9hsB2Ox&#10;FlBWqXJsI8YkWCrdNOp71dXVFQkJCSgtLbUYYPLKK69AqVQKPkW3rtSpr6/Hp59+aqo0cGQoT9Ap&#10;Y1KMyZXUYuKUmB9CGJMmxs+EVspT6iVRr2OU9qXsO0BfTUNVZavVak0Tcs0Tb5s2bcKVK1cEtxRT&#10;TuAFaKslqWOGeq+n1+tx8OBBHDp0yJSQ51VXrVDFjRi6bPbAE1iMYVnSWF1dDZ1Oh/j4eBQXF6Ou&#10;rg6JiYnYvXs3CgsLmYyCpXqAiOG7VNFqtSgpKcG6dessNo67du3CkCFDEBwcbPcLFKVt7vvDQTFm&#10;VoypnpTtYNTtK5y2UMcM5SZejHv10qVLbQaY+Pn5MZmAZY2bmxsCAgJIR7izgrJ9hTImxZhcSS0m&#10;LhasW9wpW0yo1zFK+1L2HaBZC6qqqlBfX4+AgAAAMFV09OjRA7du3cLZs2cxZMgQ9O7d2+7v0Ol0&#10;8PDwaLN/8fHxgV6vt9uuEWrJBcqiCOqYod7rrVy5EiUlJRg+fDjc3d2RlpZm8ftevXoJTiBSQa1D&#10;SDlIyhFlQHgCiyHmC0xCQoKgBRhoXRCNm/Tc3FxERkZCJpOhtraWWbVCfX09zp07h+effx5KpRKn&#10;Tp1CeHi44HJ4MXyXKsbTf+PDr7KyEllZWbh16xbkcrmg01BK29z3jqHUABFrqmdFRYWp1Li0tBQA&#10;EBAQIDiRRbkh49iGOmYoN/HU9yp1tc7+/fstfm5oaEBGRgZGjhwpyK4YUJ6gU8akGJo6K1asYGKn&#10;s/Hx8UF6ejoMBgNkMhlKSkoEjW+n1EuiXsco7UvZd4BmLThz5oypuhtoPay4cOECzp49i9u3byMm&#10;JkZwh4aHhwc8PDywZ88eaDQayGQyXL16FQUFBdBoNCgsLISnp6fdMU85gdca1jpP1DFDvdfz9vaG&#10;t7c37t+/j/v379v8v3HUBBZ1co+yypZal80eeAKLAVQljV27doVSqURycjLy8/MRHx+PM2fOoKio&#10;qM0IV3uhavMTw3cpo9VqsW/fPmRnZ6OpqQmRkZF47rnn8MQTTzi0bWr7UvadeszsyZMn4eXlhStX&#10;rkChUGDv3r1Qq9UIDg4W7DvQuvHIz8+Hl5eXRfvX22+/bTotZQEX3hQPypih3sRT3qvU1TrW1S2V&#10;lZUYNGiQ4EMtMaDeZFPFJLUkAgAUFxfb/NzPzw91dXWQyWTw8fFh8l2UsG5xp24xoX72UdqXsu8U&#10;a4FGo8HGjRvR0NAAg8GA3Nxc9OvXD3FxcYiKimImsm5McBgrjABAqVTi66+/BgDExMTgpZdesss2&#10;teSCEdZFEUaoY9IIxV5vzpw5jLwTH8oKKWtYV9k6ogyIzGA+Q5pjFx999JGppNHWi56Qksb6+nqk&#10;paXB29sbgwcPRnV1NZydnZm09lRXV2P9+vVITExEcXExNm3ahE8++QS7d+9G3759Bbc6UPpODXWp&#10;5+zZs9GtWzdMnDgRarWaqfggpW1q+1L1XYwxszqdjmyqZ21tLZKSkvDhhx+S3p/mG7I33nhDEi/0&#10;UoYyZgCgsLDQ5iZ+6NChgm1TrgUtLS347//+b8yaNQvu7u7YvXs3pkyZgk2bNuHdd99l+hJiZPPm&#10;zZgwYQLTZLBYsBxTTh2TxvaYe/fuMZ8yu2TJEpufz549GxcuXIBCocD48eOZfR8Fxhb3qqoqU4t7&#10;TEyM4JjXarXYtm0brl+/btFikpSUhFGjRuHZZ5+12zZ1zFDal7LvtmCxFuh0Oly4cAFnzpxBbW0t&#10;1Go1YmNjmQxHEpPm5mYSyQVqnScxYobv9TrmwIEDAIBx48YBAI4fP46ysjJmUhrp6ekWeqRffvkl&#10;unfvbnfS9uekFTpDBoQnsBjwl7/8pcPfR0VFYfjw4XbbNxgMMP8zHT58GFFRUejdu7dg3YKNGzdi&#10;yZIlSElJQXl5Od5++2389a9/RWxsLPr372+3bWrfqaG+WW/evImCggIUFBTg5s2bCA4ORmRkJDQa&#10;jeCHIKVt7rtt7t69i/Xr1yMpKcnm7/Pz83HkyBHMnz/f7u8oLCzs8PdCSuK1Wi1Wr16NxMREu/73&#10;PwcX3uwcOqoYYXVaRrWJp14LcnJysHPnTixYsADLli2Dq6srpk2bRibI/X//938YPHiww2tgmUNx&#10;gi5GTHLa0lGL++uvvy5oAqE57bURCoE6ZijtUz63AfHuJ6rK6Tt37uDcuXNIT09H165dMWTIEDzz&#10;zDNQKpWC7JrLo9y/fx9ZWVlM5FGMUF53yqIIgNZ3vtd7OFJSUqDT6TBhwgQAwLFjx3D79m389re/&#10;ZWK/oaEBSUlJcHV1taiy7dGjBxP7ANuDLXvgLYQMoCpppJ7ERNnmJ+bENwqoSz39/f3h7++PAQMG&#10;IDc3F0ePHsUPP/yAoKAgwaNmKW1z321DqQFiZMeOHR3+Xq1WY+zYsXbZdnFxQVhYGL755huoVCqL&#10;UbksNLCkLLwpZZKTk03/1uv1qKqqgpeXF+bNm8dss3H9+nXk5uaiubkZgYGBUKvVTNpAqNcCqgEm&#10;ALB8+XKLn7VaLfR6vaQGFVC1r4gRk1RIOflG3eJO2WJCHTOU9imf24A49xPVWgAA3bt3x/jx4zFu&#10;3Dhcu3YNZ8+eRWhoqOBKVeop6ObX3WAw4N69e8yuO7XOE2XM8L3ew8Fah9AcikFS5jiKDAhPYDkw&#10;Ykximjt3LtLS0hAdHQ2VSoXq6mrExMQILi8Va+IbFZRieACwfft2FBQUQC6XIyIiApMmTUJ4eLjF&#10;9zqibWr7UvVdjDGzVNVRRoqKigAAV65csfj8rbfegr+/vyDbUhbelDIffvihxc/19fX49NNPTSLX&#10;Qvnuu++QkZGBp556CgqFAqdPn8bJkyfxxz/+UfCGhupeLSsrAwD07t0bxcXFyMrKgk6nQ58+fZgl&#10;36wPgORyOXr37i1qq4+9UJ+gU8ckJZQvrZTodDpkZmbabHEfMGAAysvLcerUKUEt7pTaadQxQ2mf&#10;+rlN6bsY1TTmXRqhoaG4fv266bsdeYK7reu+YcMGJtedWueJMmb4Xu/hYK1DCNAOkjJCmcx+VHgC&#10;y4GxnsRkZMqUKejSpQuTjbabmxteeOEFGAwG6PV6eHh4MGnzE8N3sWAthge0LgJNTU3QaDRQqVQI&#10;CwtjtjGgtE1tX8q+izFmlrIll3KaiJSFNx8n3NzcEBAQgGvXrgnexGu1Wpw7dw6JiYkWFXqbNm3C&#10;lStXEBkZKcg+xb1aVlaGtWvXYtasWTh69CiOHTsGtVoNd3d3nD17llnyTegUw85E7BN0ljFJrV1J&#10;+dJKSU1NDTw9PdutAg4ODsaRI0cEfYeYk2ZZxowY9sWU0mDpO+VaQNml0RlT0N3c3BAcHEwWk5Sw&#10;jBm+1/t5qCqkKKtsHbE1lCewHBxbwcZKX4C6zY/SdzGhKPVMSEgw9eUfPHgQn332GcLDwzF16lSL&#10;6h1Hs819bx/KMbNiteRKVbOOY5v9+/db/NzQ0ICMjAyMHDlSsG2dTgcPD482a7qPjw/0er1g+xT3&#10;anZ2NuLi4tCvXz8kJydj8eLFFu0krJJvUob6BJ0yJqknKFojlZdWMVrczWHdYkIZM5T2xXhuU14b&#10;yrWAsktDjCno1u3EtbW1yM7OJtNQZAn1/cSxDWWFFHWVrSO2hvIE1i8Yqbf5iQVFqScAeHl5YcSI&#10;ERgxYgQePHiAnJwcJi9+1Lap7UvVd0oNEOp7VeqadRzbWFeOVlZWYtCgQUzKvj08PODh4YE9e/ZA&#10;o9FAJpPh6tWrKCgogEajQWFhoWCBYtb3qsFgMN0/CoWizUbP19fXNMXulwr1CTplTFJrV0r1pVWM&#10;FncjFC0mlDFDaV+MPTbltaFcC4xdGjdu3EBBQQFaWloQGBiIyZMnw8XFxWHlUYyYtxMDrfu7YcOG&#10;SaL6lvp+4tiGskKKusrWEVtD+RTCXzjl5eVtbhitVsukze/bb7/FyJEj0a1bN4vPL126xFTXiBKq&#10;kdNAa2mz+YNbo9EwSxhS2qa2L1XfqSdXZmZmtrmXGhsboVAoIJfL4eHhAR8fH7tsP3jwAAkJCVi5&#10;cmWHG21ehSV9Nm/ejAkTJggWyQXQ7tRNIzExMXaPbQbY36s3btxAcnIypk6diszMTHTp0gWjRo2C&#10;UqnElStXcOzYMbz33nsOL8j9uMEyJo1QjClfunSpxc9dunTBwIED8fLLL9vvqEhotVps27YN169f&#10;t2hxT0pKwqhRo/Dss88Ksi92iwlFzFDYp3xutwf1tWHFvn37cOHCBQwaNAgKhQL5+flwcXHBggUL&#10;IJPJOtu9XxRSiRmpotPpsHDhQpsVUgBw8OBB1NTU2F0hpdVq8f7772P16tU2q2xPnDiBGzdu4M03&#10;37TLviPCK7AkSF5eHkpLS/HCCy8ItkXZ5nf06FGcO3cOv/vd79CvXz/T52fPnsXOnTuxaNEiJm1h&#10;FFCL4Zk/uJ2dnXHixAmkp6czeXBT2ua+tw+1Boh52bdRQFipVJoehhqNxvSy9qi4uroiPj6+TYVC&#10;bGws5HI5ysrKSDbaHPGRy+WoqKhgslGl1E2juFf79OmDcePGITU1FdXV1TAYDMjLy7P4v6moqMAT&#10;TzwhyHdqLabHDZYxaW6TtXaltQaWlKBscQfEbzGhiBkK+5TP7fagvjYsaGxsNGkoGg+zx48fjzVr&#10;1qCwsJALfYuMFGJGylBXSIlZZeso8ASWBAkJCcH27dsRGhrq8OWqM2fOxOeff453333XVJ46d+5c&#10;/Otf/8KpU6cwfvz4TvbQNpSlnpQPbupNAff94aAYM2v98lRbW4uNGzdi/vz5TPRLOmOjzaFl+fLl&#10;Fj9rtVro9XqmOkDW7N27F2q1WlASiPJejY2NRWxsrN3/+4dBbC0mKSFWTLLUrjSfXFlUVEQyuZIa&#10;yhZ3gLbFhDpmKO1TP7c7Y41nwYMHD+Dr62vRiSGTyRAUFISamppO9OzxR6oxI2XE0CEUY5CUI8ET&#10;WA7Ozp07bX7u5eWFTz/9FLNnz0Z4eLjIXj084eHh+I//+A98+umn+NOf/mRKBj3xxBPIycnpZO9s&#10;Qy2GR/ngpt4UcN9/HrHGzHp4eCAkJISZgDD1RpsjPtaCtXK5HL1792amAzJ//vw2n+l0Onz//fdw&#10;d3fHa6+9hv79+z+yXTHuVeO4dmv8/f0FV0dRazFJGeqYNMJKu1KsyZXUUCdVKfWSqGNGrJgE2D+3&#10;xfSdJZ6enqipqcGPP/6I6OhoAK2SJpmZmUwnVnLaItWYkTJiVEhRV9k6GjyB5eC0J5rs7e0NlUqF&#10;pqYmQfZ37NiBMWPGkLYGxcTEoKqqCv/zP/+D//zP/0SvXr1w7NgxDBw4kOw7hUBd6kn54KbeFHDf&#10;24daA6SkpMTi5+rqauTk5JAJCLPeaHPEh7pCd8WKFW0+27NnD9RqNSoqKnDixAm7ElhivNx89dVX&#10;pn+3tLSgsrIS3t7emDdvnt3VtUbME2/GlwLjZ7/0lwSxqsZ/9atf4YMPPsDFixeh0+kwYMAAu1r/&#10;H5fJldQt7pRQxwylferntqN3YbSHTCbDG2+8gS1btsBgMEChUKChoQFTp05lojErxruNVJFqzEgd&#10;6gop6ipbR4MnsBwc46ktFS0tLRBDx//555+Hu7s7tm7ditraWgwePBhDhw4l/157oC71pHxwU28K&#10;uO/tQ60BYv4CIpPJoFQqMWzYMPTp08dum+aInSDjSB/zF3kjo0ePho+PD7p37273AQv1vQoAiYmJ&#10;Fj/X1dXh448/Zv48pNBi4tjG+qX1V7/6FYYPHy7I5uM4uZKixZ1jG+rntpQJDQ3FypUrUV5ejpaW&#10;Fvj5+THT4KV+t+EJMs6jQl0h9UuTLuBTCDlkNDY22sz2GjUpHJkvvvgCWq3WZqnntm3bMHPmTMHZ&#10;8ubmZpIHN7VtavtS9f0vf/lLh7+PiooS/DJFyZIlS0z/Nm60hU6R4zzeUG/iqdcCa1avXo3x48cz&#10;raZJT0+3EJ//8ssv0b17d35fEbBt2zaMHTuWWZITePwmV5pXXb3xxhtkLe4czuMMxVrDebzpjOEu&#10;5uv9m2++Kbi63JHgCSwOxwbUI6c5HA5H6jxum/jm5mbI5XKmBywNDQ1ISkqCq6urhRZTjx49mH0H&#10;h5bz58/j5MmTpsmV1vzXf/2X4MmV1FC3uHM4jwqvYuL8kpg9e3aHv2dZIfVLqLLlCSwHh3qBp7T/&#10;ODyc2msjFIqUrzv3vXOQsu8czqPyOK0FDQ0NgrWYOBwhfPTRR6YW94CAgDa/F9rizrENf263D+UB&#10;CL/uHClAUSH1S6myfbzScY8h1H3clPbF0teioK6uDnV1dWhubjb92/y/xsZGQfalfN25752DGJoO&#10;9+7dI7PPER8p/02lvBZYX3ejFtNzzz33i09eUcaklOOdGuPgn/v37+Py5ctt/isvL+9sF9uF+u9K&#10;aZ8/t9snPj6ebD3k1719pOz744Jer8c///lPfPzxx4iJiUFCQoLg5JVer8e//vUvfPzxxxg0aBDp&#10;FHRHgIu4Ozjx8fGStU/tOyXUYnhSvu7c986B2ncpJ/c4tpGykK2U1wJ+L7WPlA9ApFzVMWfOnM52&#10;wW6knMzmz+3OgV/39pGy748D5hVSLJNM1IOkHA3eQsjhPCSPsxgeh8PhPCqPmwYWh9MRPN45HHZI&#10;OSHM4Twq1DqEUh8k9ajwBJaDI2UdkMfl4UQhhifl68597xyk7DuH86jwtYDD4Ugdvs60D9fA4vyS&#10;4DqEbOEaWA6OlEunH4cy1dLSUvz5z39GTk4OEhISMGbMGCYZcylfd+5758A1HTiPipT/plJeC6R8&#10;3anhGlicR4VrYLWPlGOea2B1DlL2XcpIWYfQEeEaWA6OlHVApKw3RF3qKeXrzn3vHLimA+dRkbIm&#10;kJTXAn4vtY+UD0B4VUfnIOVkNn9udw78urePlH2XMlLWIXREeAshh2MDXurJ4XA4HcM1gTi/JHi8&#10;czjs4AlhDodjL7yF0MGRcqmnlH2nLvWUchsF971zkLLvnMcTyhYQvhZwHA3KeOc8nvB1pn14JRCH&#10;w7EX3kLo4Eh5gZey79SlnlJuo+C+dw68PYbzqEj5byrltUDK150afm04j4qUBzrw53b7SFnSQcpI&#10;OWY4HCM8geXgSHmBl7Lv1HAdKfFti2GfEq7pwHlUpPw3lfJaIOXrTo2Urw1/8escpJzM5s9tjqPB&#10;Y4bzOMA1sDgcDofD4XA4nA7gGlgcDofD4XQ+PIHF4XA4HA6Hw+FwOBwOh8NxaLiIO4fD4XA4HA6H&#10;w+FwOBwOx6HhCSwOh8PhcDgcDofD4XA4HI5DwxNYHA6Hw+FwOBwOh8PhcDgch4YnsDgcDofD4XA4&#10;HA6Hw+FwOA4NT2BxOBwOh8PhcDgcDofD4XAcGp7A4nA4HA6Hw+FwOBwOh8PhODQ8gcXhcDgcDofD&#10;4XA4HA6Hw3FoeAKLw+FwOBwOh8PhcDgcDofj0PAEFofD4XA4HA6Hw+FwOBwOx6HhCSwOh8PhcDgc&#10;DofD4XA4HI5DwxNYHA6Hw+FwOBwOh8PhcDgch4ZMePTsAAAScElEQVQnsDgcDofD4XA4HA6Hw+Fw&#10;OA4NT2BxOBwOh8PhcDgcDofD4XAcGp7A4nA4HA6Hw+FwOBwOh8PhODQ8gcXhcDgcDofD4XA4HA6H&#10;w3FoeAKLw+FwOBwOh8PhcDgcDofj0PAEFofD4XA4HA6Hw+FwOBwOx6HhCSwOh8PhcDgcDofD4XA4&#10;HI5DwxNYHA6Hw+FwOBwOh8PhcDgch4YnsDgcDofD4XA4HA6Hw+FwOA4NT2D9v/bu/SeK6//j+GuX&#10;+0UEXPGyULnVEhTjjRRJEbtF08ZoU23SNqm17V/Sf6ZtokKp4iUgFLlYQG2rIijeQEFRFMUFWRB2&#10;vz8Q5rMLO7sLwrfT+HwkpiOdy5nzPmdxXswMAAAAAAAAsDQCLAAAAAAAAFgaARYAAAAAAAAsjQAL&#10;AAAAAAAAlkaABQAAAAAAAEsjwAIAAAAAAIClEWABAAAAAADA0giwAAAAAAAAYGkEWAAAAAAAALA0&#10;AiwAAAAAAABYGgEWAAAAAAAALI0ACwAAAAAAAJZGgAUAAAAAAABLI8ACAAAAAACApRFgAQAAAAAA&#10;wNIIsAAAAAAAAGBpBFgAAAAAAACwNAIsAAAAAAAAWBoBFgAAAAAAACyNAAsAAAAAAACWRoAFAAAA&#10;AAAASyPAAgAAAAAAgKURYAEAAAAAAMDSCLAAAAAAAABgaQRYAAAAAAAAsDQCLAAAAAAAAFgaARYA&#10;AAAAAAAsjQALAAAAAAAAlkaABQAAAAAAAEsjwAIAAAAAAIClEWABAAAAAADA0giwAAAAAAAAYGkE&#10;WAAAAAAAALA0AiwAAAAAAABYGgEWAAAAAAAALI0ACwAAAAAAAJZGgAUAAAAAAABLI8ACAAAAAACA&#10;pRFgAQAAAAAAwNIIsAAAAAAAAGBpBFgAAAAAAACwNAIsAAAAAAAAWBoBFgAAAAAAACyNAAsAAAAA&#10;AACWRoAFAAAAAAAASyPAAgAAAAAAgKURYAEAAAAAAMDSCLAAAAAAAABgaQRYAAAAAAAAsDQCLAAA&#10;AAAAAFgaARYAAAAAAAAsjQALAAAAAAAAlkaABQAAAAAAAEsjwAIAAAAAAIClEWABAAAAAADA0giw&#10;AAAAAAAAYGkEWAAAAAAAALA0AiwAAAAAAABYGgEWAAAAAAAALI0ACwAAAAAAAJZGgAUAAAAAAABL&#10;I8ACAAAAAACApRFgAQAAAAAAwNIIsAAAAAAAAGBpBFgAAAAAAACwNAIsAAAAAAAAWBoBFgAAAAAA&#10;ACyNAAsAAAAAAACWRoAFAAAAAAAASyPAAgAAAAAAgKURYAEAAAAAAMDSCLAAAAAAAABgaVE//fTT&#10;T/92IwAAAID/T48fP1ZDQ4Nu3LihGzduaGRkRE6nUzab7d9uWlBut1s///yztm3bNu//TU5O6uzZ&#10;s9q4cWPA8lKoq6tTWlqaEhISApb/S9xut3799Vdt3br1325KUIupWajx8LbC7TvYOIi0j5d6fC7W&#10;cvafv9u3b+v8+fPq6urS3bt3tXbtWsXHxy/Jvl+/fq0zZ86ooKBgQdtFWqv+/n7V1dWpu7tb3d3d&#10;6uzsVGtrq1atWqXU1FRJ0rVr13ThwgVdv35d8fHxSk9PX/T5LKVI2i5Jz58/V1VVlbZs2WJ8bXJy&#10;UhcuXNCVK1fU2dkpt9s973uD2XkvRU0Wuw//9i/HHOvv71dtba26urrU09Oj9PR0JSUlRdRfSyl6&#10;WfYKAAAAWNT09LRqa2t18OBBpaWlyev1qra2VlevXl32C9rlMDExoadPn85bflvT09N69eqV0tPT&#10;A5axtJayZsvtbcfBf+lc35bb7VZLS4sOHTqklStX6tq1a2psbNTnn3++JPtPTExcsn0Fk5mZqczM&#10;TOPvjY2NWrNmjbKzsyVJHo9HHR0dOnr0qF6+fKna2lrl5+cvW3sWIlzbfT6fbt26pUuXLunNmzcB&#10;27a2tiopKUkul0ter1d1dXXq7OxUUVGRpNDnvRQ1edt9LMccm5qaUn19vfbv3y+Hw6EHDx7ojz/+&#10;0FdffRW2v5YaARYAAADeKVNTU5qcnDQuXOx2u0pLSzU5OWmsMzo6qpaWFr169UqStG7dOu3atUvj&#10;4+M6fvy4fvzxR0kzF6mVlZX6/vvv5Xa7dfLkSaWmpmp0dFQHDhzQmzdv1NzcLI/HI0natm2b8vLy&#10;9OrVKzU1NWl8fNz4en5+vl6/fq26urqgFzA+n0+NjY16/vy53rx5o5KSEmVnZ+vChQuanp5WZWWl&#10;YmNjjeW9e/eqpqZGGRkZevnypeLi4vTJJ58oMTFRf//9t3p6ehQVFaWYmBjt3r1bcXFxAcceGBiQ&#10;0+kMWK6srFRJSYmcTqfu3r2rxsZGHT16VNHR0WpqapLD4VB3d/eSrFNYWGic+8jIyLx+7Ovrk8Ph&#10;MO6e6Orq0qNHj1RRUaFnz56pqalJXq83IGxxu906derUvD6Znp6eV7upqamgNWpoaDA9rlld3W63&#10;ampqtH79ej179kwTExMqKSlRbm5uQP0OHTpk3LkQaptQ40FS0PqmpaUF9IPZOPb34sULnTt3TqWl&#10;pdqwYUPAmDDrY0kaHBxUW1ubMde2b9+ugoKCeef65MmToOuZMevfnp4eXblyRV9++aVsNpuqqqq0&#10;detWrVu3Lmi95wo13yMdF3Pnv8vl0u7du7Vy5UpJktPp1PXr10OOw8TExJBjyH//H3/8sWpqaowa&#10;mp1DdHS0aa0GBgbU1tY2rz8+/PDDgADo/v37evLkiQ4fPmx8LTY2VklJSbp9+7ZGRkYC1g81BoJ9&#10;Tpr1aaj9vE3bh4aGNDg4qL179+rMmTPG171er+7du6dvvvlG0sz3hs2bN6ujo8MIZEKdt/+8Cjd/&#10;Q31G+c/NYJ99eXl5Ec+xsbGxiMb2zp079c8//5j255EjR2S3z7yBanR0VPHx8RH111IjwAIAAMA7&#10;JS4uTjt27NDJkye1cuVKrVu3TtnZ2QEXInV1dcrLy9Onn34qn8+npqYm/fnnn2EfuxkbG9PevXuV&#10;kZEhSaqqqlJhYaEKCgo0OjqqmpoaZWVlqb6+XsXFxcrMzNTExISqqqqUkZGhlJQU05++T09PKzc3&#10;V3v27FFvb6/a29uVnZ2t8vJyHT9+XIcPHzYufmaXR0dHVVxcrIqKCl25ckVtbW0qLS3VpUuXdOTI&#10;ESUkJOj27dt69OiRNm3aFHDs3t5e4zGU2eXY2Fg9fPhQTqdTDx8+VFxcnAYHB+V0OvXgwQPt3LlT&#10;Ho9nSdbxV19fP68fS0tL1dHRYQRJPT09Ki4uljRzx0VxcbE2bNigjo6OgH0F65Pi4uJ5tfvtt9+C&#10;1qigoEAXL14MelyzutpsNrndbuXl5am8vFx9fX1qbW1Vbm5uQP3mMtsm1HjweDxB6+sfYEVieHhY&#10;tbW1Ki8v1/r16+eNiVB9fO3aNe3atUtr1qzRo0eP1NDQoIKCgnnnaraeGbP+3bhxo/r7+9Xe3q7p&#10;6WmtXbtWGzduNJ0Ds/WaFWq+RzoubDbbvHVXr14taSY0b21tDQhlg7XL5XKFHEP++3e73RGdQ1lZ&#10;mWmtnE5n0HHnz+v1Gp8b0dH/iw/sdrvy8vLU0tKi3NxcuVyuiMaANP9z0qxPU1JSTPfzNm3PyMgI&#10;2ofj4+Py+XxKTEw0vpacnKzR0dGIz9tfqPkbav74C/bZl5WVFfEcW8jYzsvLM22H3W7X69evVVVV&#10;JY/Ho4MHD0bUX0uNAAsAAADvnO3bt6uwsFD9/f0aGBhQXV2dioqKjHDl2bNnRphjs9lUVFSks2fP&#10;hg2w7Ha7cTEwMTGh4eFh44I/OTlZX3/9tTwej4aGhtTe3q729nZJM3fTPH/+XCkpKSH3/d5770mS&#10;Vq1aZdytEK49sxcleXl5On36tOLi4uR0OlVdXa2srCxlZmbOu3Dx+Xx6+vSpysrKApZjY2NVX1+v&#10;kpISDQ4OqqioSP39/YqJiVFKSooSExOVnZ29JOvMMutHSbp48aKGhoYUHR2t8fFxOZ1OeTwevXz5&#10;0uir/Px8dXV1heyTubULVaOcnBxNTU0FPa7ZNg6HQ1FRUUZImp6eHnDHn5lQ25iNh0jqG47X61VN&#10;TY2cTqcRXvmPg3B97HK51NfXp/7+fg0NDWlqairocSJdTwpdk5SUFJWVlenEiROKjo7WoUOHAvop&#10;WL399xtqvkc6LhwOR8C6/mbv2vN/RDlYuxa7/1DnEKpWkdzF1Nvbq7i4OG3YsCFgnaamJnk8Hrlc&#10;LrW0tGh4eFg3b97U5s2blZqaGrK2kfZpSkqK6X7epu1mzN7b5PP5IjrvqKiogO3M5m+4+TMr1Gdf&#10;JHNnIWM7kv5MTEzUt99+qytXrqi9vT3o3Yxz+2upEWABAADgnTI4OKhnz55p8+bNys/PV35+vt5/&#10;/301NDTMu/PHn81mm3eB4/V6A/4++4iF9L9/xPtvMzIyoqioKNlsNn3xxRfG+mNjY2Ffju6/74WY&#10;Pb7P5zPOYf/+/Xr+/LkGBgZ09epVdXd367PPPjO2efr0qVavXi2bzaYnT54Yy7Pvw+rr61NKSoo2&#10;bNig8+fPy263KycnR5KWbJ1w/ZiUlKSCggLjUTmzO3eC9dvcPgm2XqgamR3XbJuxsbFFvdQ41DZm&#10;4yGS+oYbx5K0b98+NTQ0qLe3V9nZ2QFjIlRbfD6fqqurtX79ejmdTjmdTp07d27eNuHWq6ysNJZn&#10;7yYJVZPx8XFNT09renpaY2NjAWFwsHqHs9BxMTY2FrQmExMTevz4sb777jvTY/i3a6H7j+Qc/Pnv&#10;I5K7mO7evTtvbk1MTOjWrVv64YcfFB0drampKZ0+fVo2m00lJSVhaxtpn4baz2LbHkpCQoLsdrvG&#10;x8eNcTU6Oqrk5OSIznvuDxUiHWtmdTX77EtMTNTvv/8edo6ZCTa2Q/Xn7BiefUQ5NzdXXV1dYftr&#10;OSzuuyAAAADwHxUbG6vLly9raGjI+NrLly/lcDgkSfHx8XI4HOrs7JQ0cxFx/fp1ZWVlGe+Ymn30&#10;5N69e6bHiY+PV2pqqu7cuSNp5h/21dXVkqS0tDR1d3dLmnmvz/HjxzU2Nrao87HZbAEXOv4//fZ6&#10;vXrw4IGkmYu5zMxMud1u/fLLL0pKStKWLVtUXFysFy9eBOyzt7fXuGvBf1mScnJy1N7erszMTKWm&#10;pmpyclJ37twJCJ6Wap1Q/ejxeLRx40b19fXp3r17+uCDD4z109LSdP/+fUky/huqT+aa3YdZjUId&#10;d6F1nVuztxVJfcONY7vdrrVr16q8vFzNzc0aHx8PGAeh+tjj8ejFixfauXOn8d6sYOMz1HrSTGg1&#10;+8f/mMH61+v1qr6+Xjt37tSOHTvU0NBghHLh6h1qvs+1mBpHRUWpoqIiaGg4t12LHUOhziHcfAjn&#10;8ePH8/oiJibGeOxXmnmvks1mU0xMjCYmJsLWdm7bzc55IfuJtO2h2Gw25eTkGO8q83q9unHjhvE+&#10;rnDnHalIa2L22TcyMhLRHFvI2A7F5/OpoaFBw8PDkmY+L9asWRO2v5YDd2ABAADgnZKenq6PP/5Y&#10;zc3NxkVuWlqaysvLjXUqKirU0tKimzdvymazae3atSopKVFMTIyKi4t16tQpxcfHh300paKiQk1N&#10;Tbp69aq8Xq/KysqUnJxsfL2rq0ter1cfffSRVqxYEfIl7mYSExO1atUqHTt2TAcOHDCWXS6XoqKi&#10;jN+2lZycrD179ig+Pl6bNm1SdXW1oqOjZbfbVV5eHnDsgYEB7dixQ5ICliUpOztbV69eNYKAzMxM&#10;DQ8PB/zU/W3XmdsPZv0oSQ6HY957WFwulxobG/XXX38ZweSsYH0y9zeR+R9zbo1m+zzYcc22mfuu&#10;HbP6VVRUqLm5+a1+C9mKFSvC1jc2Njaicex0OpWTk6OmpiaNjY0FjAOzPk5ISNCmTZt04sQJJSQk&#10;KDc3VzabTePj4wHnevDgQdP1zO5GNOvftrY2JSQkGHfb9Pb26tKlSyosLIyo3mbzffbF2ZG0wazG&#10;k5OTunz5svHy+1nB2rWY/Yc7h1C1Csfj8WhiYsIY97Psdrv27dunixcvGo+dlZWVaXh4WO3t7XK5&#10;XKa1NWu72Vxb6BgJ1/ZwSktL1dTUpGPHjkmSsrKyjBeShzvvue9WCyXSmgT77HM4HBHPsYWMbTPx&#10;8fFyuVw6f/68JCklJcX4fhmqv5aDzbecDygCAAAA+FfM/W1WoE/eNVatt1XbBVgdjxACAAAAAADA&#10;0rgDCwAAAAAAAJbGHVgAAAAAAACwNAIsAAAAAAAAWBoBFgAAAAAAACyNAAsAAAAAAACWRoAFAAAA&#10;AAAASyPAAgAAAAAAgKURYAEAAAAAAMDS/g8FyBxHBD45vQAAAABJRU5ErkJgglBLAwQUAAYACAAA&#10;ACEAbzjrRdwAAAAFAQAADwAAAGRycy9kb3ducmV2LnhtbEyPQUvDQBCF74L/YRnBm92koWJjNqUU&#10;9VQEW0F6mybTJDQ7G7LbJP33jl708mB4w3vfy1aTbdVAvW8cG4hnESjiwpUNVwY+968PT6B8QC6x&#10;dUwGruRhld/eZJiWbuQPGnahUhLCPkUDdQhdqrUvarLoZ64jFu/keotBzr7SZY+jhNtWz6PoUVts&#10;WBpq7GhTU3HeXayBtxHHdRK/DNvzaXM97BfvX9uYjLm/m9bPoAJN4e8ZfvAFHXJhOroLl161BmRI&#10;+FXxlotEZhwNJPE8Ap1n+j99/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WxlM03AMAANUNAAAOAAAAAAAAAAAAAAAAADoCAABkcnMvZTJvRG9jLnhtbFBLAQIt&#10;AAoAAAAAAAAAIQDkNOCS+rIAAPqyAAAUAAAAAAAAAAAAAAAAAEIGAABkcnMvbWVkaWEvaW1hZ2Ux&#10;LnBuZ1BLAQItABQABgAIAAAAIQBvOOtF3AAAAAUBAAAPAAAAAAAAAAAAAAAAAG65AABkcnMvZG93&#10;bnJldi54bWxQSwECLQAUAAYACAAAACEAqiYOvrwAAAAhAQAAGQAAAAAAAAAAAAAAAAB3ugAAZHJz&#10;L19yZWxzL2Uyb0RvYy54bWwucmVsc1BLBQYAAAAABgAGAHwBAABquwAAAAA=&#10;">
                <v:shape id="Picture 1420501021" o:spid="_x0000_s1027" type="#_x0000_t75" alt="A picture containing text, screenshot, font, design&#10;&#10;Description automatically generated" style="position:absolute;width:121920;height:4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ZFxwAAAOMAAAAPAAAAZHJzL2Rvd25yZXYueG1sRE/da8Iw&#10;EH8X/B/CCXubScsmozMWEQTdGGPq3o/m+kGbS22idv/9Mhj4eL/vW+aj7cSVBt841pDMFQjiwpmG&#10;Kw2n4/bxBYQPyAY7x6Thhzzkq+lkiZlxN/6i6yFUIoawz1BDHUKfSemLmiz6ueuJI1e6wWKI51BJ&#10;M+AthttOpkotpMWGY0ONPW1qKtrDxWrYrPdm3xbncrx84Nt3RYvP8v2s9cNsXL+CCDSGu/jfvTNx&#10;/lOqnlWi0gT+fooAyNUvAAAA//8DAFBLAQItABQABgAIAAAAIQDb4fbL7gAAAIUBAAATAAAAAAAA&#10;AAAAAAAAAAAAAABbQ29udGVudF9UeXBlc10ueG1sUEsBAi0AFAAGAAgAAAAhAFr0LFu/AAAAFQEA&#10;AAsAAAAAAAAAAAAAAAAAHwEAAF9yZWxzLy5yZWxzUEsBAi0AFAAGAAgAAAAhAANnBkXHAAAA4wAA&#10;AA8AAAAAAAAAAAAAAAAABwIAAGRycy9kb3ducmV2LnhtbFBLBQYAAAAAAwADALcAAAD7AgAAAAA=&#10;">
                  <v:imagedata r:id="rId81" o:title="A picture containing text, screenshot, font, design&#10;&#10;Description automatically generated"/>
                </v:shape>
                <v:oval id="Oval 199703820" o:spid="_x0000_s1028" style="position:absolute;left:7031;top:556;width:2978;height:27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HfwwAAAOIAAAAPAAAAZHJzL2Rvd25yZXYueG1sRE9NS8NA&#10;EL0L/odlBC/SbqwQk9htKUJBj62C1yE7TYK7syE7tum/dw6Cx8f7Xm/nGMyZpjwkdvC4LMAQt8kP&#10;3Dn4/NgvKjBZkD2GxOTgShm2m9ubNTY+XfhA56N0RkM4N+igFxkba3PbU8S8TCOxcqc0RRSFU2f9&#10;hBcNj8GuiqK0EQfWhh5Heu2p/T7+RAe7q5VwyPX+wZdclvKV3zFUzt3fzbsXMEKz/Iv/3G9e59f1&#10;c/FUrfSEXlIMdvMLAAD//wMAUEsBAi0AFAAGAAgAAAAhANvh9svuAAAAhQEAABMAAAAAAAAAAAAA&#10;AAAAAAAAAFtDb250ZW50X1R5cGVzXS54bWxQSwECLQAUAAYACAAAACEAWvQsW78AAAAVAQAACwAA&#10;AAAAAAAAAAAAAAAfAQAAX3JlbHMvLnJlbHNQSwECLQAUAAYACAAAACEAJLsR38MAAADiAAAADwAA&#10;AAAAAAAAAAAAAAAHAgAAZHJzL2Rvd25yZXYueG1sUEsFBgAAAAADAAMAtwAAAPcCAAAAAA==&#10;" filled="f" strokecolor="red" strokeweight="1pt">
                  <v:stroke joinstyle="miter"/>
                </v:oval>
                <v:oval id="Oval 233298189" o:spid="_x0000_s1029" style="position:absolute;left:20470;top:2080;width:15967;height:27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nhxwAAAOIAAAAPAAAAZHJzL2Rvd25yZXYueG1sRI9Ba8JA&#10;FITvhf6H5RW8FN0YISSpq4gg2KO20Osj+0xCd9+G7FPjv+8WCj0OM/MNs95O3qkbjbEPbGC5yEAR&#10;N8H23Br4/DjMS1BRkC26wGTgQRG2m+enNdY23PlEt7O0KkE41migExlqrWPTkce4CANx8i5h9ChJ&#10;jq22I94T3DudZ1mhPfacFjocaN9R832+egO7hxZ3itXh1RZcFPIV39GVxsxept0bKKFJ/sN/7aM1&#10;kK9WeVUuywp+L6U7oDc/AAAA//8DAFBLAQItABQABgAIAAAAIQDb4fbL7gAAAIUBAAATAAAAAAAA&#10;AAAAAAAAAAAAAABbQ29udGVudF9UeXBlc10ueG1sUEsBAi0AFAAGAAgAAAAhAFr0LFu/AAAAFQEA&#10;AAsAAAAAAAAAAAAAAAAAHwEAAF9yZWxzLy5yZWxzUEsBAi0AFAAGAAgAAAAhAE7PqeHHAAAA4gAA&#10;AA8AAAAAAAAAAAAAAAAABwIAAGRycy9kb3ducmV2LnhtbFBLBQYAAAAAAwADALcAAAD7AgAAAAA=&#10;" filled="f" strokecolor="red" strokeweight="1pt">
                  <v:stroke joinstyle="miter"/>
                </v:oval>
                <v:oval id="Oval 1010867751" o:spid="_x0000_s1030" style="position:absolute;left:55106;top:556;width:2979;height:27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xkxAAAAOMAAAAPAAAAZHJzL2Rvd25yZXYueG1sRE9fS8Mw&#10;EH8X/A7hBF/EJRXMal02hjDQx22Cr0dztsXkUppz6769EQQf7/f/Vps5BnWiKQ+JHVQLA4q4TX7g&#10;zsH7cXdfg8qC7DEkJgcXyrBZX1+tsPHpzHs6HaRTJYRzgw56kbHROrc9RcyLNBIX7jNNEaWcU6f9&#10;hOcSHoN+MMbqiAOXhh5Heump/Tp8Rwfbi5awz0+7O2/ZWvnIbxhq525v5u0zKKFZ/sV/7ldf5pvK&#10;1Ha5fKzg96cCgF7/AAAA//8DAFBLAQItABQABgAIAAAAIQDb4fbL7gAAAIUBAAATAAAAAAAAAAAA&#10;AAAAAAAAAABbQ29udGVudF9UeXBlc10ueG1sUEsBAi0AFAAGAAgAAAAhAFr0LFu/AAAAFQEAAAsA&#10;AAAAAAAAAAAAAAAAHwEAAF9yZWxzLy5yZWxzUEsBAi0AFAAGAAgAAAAhAMhXPGTEAAAA4wAAAA8A&#10;AAAAAAAAAAAAAAAABwIAAGRycy9kb3ducmV2LnhtbFBLBQYAAAAAAwADALcAAAD4AgAAAAA=&#10;" filled="f" strokecolor="red" strokeweight="1pt">
                  <v:stroke joinstyle="miter"/>
                </v:oval>
                <w10:anchorlock/>
              </v:group>
            </w:pict>
          </mc:Fallback>
        </mc:AlternateContent>
      </w:r>
    </w:p>
    <w:p w14:paraId="5E7229F1" w14:textId="77777777" w:rsidR="008A4883" w:rsidRPr="00C5190E" w:rsidRDefault="008A4883" w:rsidP="008A4883"/>
    <w:p w14:paraId="5CBFFDA8" w14:textId="77777777" w:rsidR="008A4883" w:rsidRPr="00C5190E" w:rsidRDefault="008A4883" w:rsidP="008A4883"/>
    <w:p w14:paraId="4C730094" w14:textId="77777777" w:rsidR="008A4883" w:rsidRPr="00C5190E" w:rsidRDefault="008A4883" w:rsidP="008A4883"/>
    <w:p w14:paraId="72EA12D7" w14:textId="77777777" w:rsidR="008A4883" w:rsidRPr="00C5190E" w:rsidRDefault="008A4883" w:rsidP="008A4883"/>
    <w:p w14:paraId="18E1C396" w14:textId="77777777" w:rsidR="008A4883" w:rsidRPr="00C5190E" w:rsidRDefault="008A4883" w:rsidP="008A4883"/>
    <w:p w14:paraId="2819002D" w14:textId="77777777" w:rsidR="008A4883" w:rsidRPr="00C5190E" w:rsidRDefault="008A4883" w:rsidP="008A4883"/>
    <w:p w14:paraId="6228780A" w14:textId="77777777" w:rsidR="008A4883" w:rsidRPr="00C5190E" w:rsidRDefault="008A4883" w:rsidP="008A4883">
      <w:r w:rsidRPr="00C5190E">
        <w:t xml:space="preserve"> </w:t>
      </w:r>
    </w:p>
    <w:p w14:paraId="45921297" w14:textId="77777777" w:rsidR="008A4883" w:rsidRPr="00C5190E" w:rsidRDefault="008A4883" w:rsidP="008A4883">
      <w:r w:rsidRPr="00C5190E">
        <w:t xml:space="preserve"> Figure 53: % of CVD patients with controlled cholesterol by PCN across NEL ICB. Defined as: Percentage of patients aged 18 and over, with GP recorded CVD (narrow definition), in whom the most recent blood cholesterol level (measured in the preceding 12 months) is non-HDL cholesterol less than 2.5mmol/l or LDL-cholesterol less than 1.8mmol/l. Source: </w:t>
      </w:r>
      <w:proofErr w:type="spellStart"/>
      <w:r w:rsidRPr="00C5190E">
        <w:t>CVDPrevent</w:t>
      </w:r>
      <w:proofErr w:type="spellEnd"/>
      <w:r w:rsidRPr="00C5190E">
        <w:t>.</w:t>
      </w:r>
      <w:r w:rsidRPr="00C5190E">
        <w:rPr>
          <w:rStyle w:val="EndnoteReference"/>
        </w:rPr>
        <w:endnoteReference w:id="197"/>
      </w:r>
    </w:p>
    <w:p w14:paraId="0FE00778" w14:textId="77777777" w:rsidR="008A4883" w:rsidRPr="00C5190E" w:rsidRDefault="008A4883" w:rsidP="008A4883"/>
    <w:p w14:paraId="208B4D8E"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Atrial fibrillation </w:t>
      </w:r>
    </w:p>
    <w:p w14:paraId="1B2AF497" w14:textId="77777777" w:rsidR="008A4883" w:rsidRPr="00C5190E" w:rsidRDefault="008A4883" w:rsidP="008A4883">
      <w:pPr>
        <w:autoSpaceDE w:val="0"/>
        <w:autoSpaceDN w:val="0"/>
        <w:adjustRightInd w:val="0"/>
        <w:spacing w:after="0"/>
      </w:pPr>
      <w:r w:rsidRPr="00C5190E">
        <w:t xml:space="preserve">AF is controlled through anticoagulants which are prescribed and delivered predominantly through primary care. </w:t>
      </w:r>
    </w:p>
    <w:p w14:paraId="59F5FA94" w14:textId="77777777" w:rsidR="008A4883" w:rsidRPr="00C5190E" w:rsidRDefault="008A4883" w:rsidP="008A4883">
      <w:pPr>
        <w:spacing w:after="0"/>
      </w:pPr>
    </w:p>
    <w:p w14:paraId="4C9AE2AC" w14:textId="77777777" w:rsidR="008A4883" w:rsidRPr="00C5190E" w:rsidRDefault="008A4883" w:rsidP="008A4883">
      <w:pPr>
        <w:spacing w:after="0"/>
      </w:pPr>
      <w:r w:rsidRPr="00C5190E">
        <w:t>NICE guidelines on detecting, treating and managing atrial fibrillation outline actions for detection, diagnosis, assessment of stroke and bleeding risks, stroke prevention, preventing recurrence after ablation and preventing and managing postoperative atrial fibrillation.</w:t>
      </w:r>
      <w:r w:rsidRPr="00C5190E">
        <w:rPr>
          <w:rStyle w:val="EndnoteReference"/>
        </w:rPr>
        <w:endnoteReference w:id="198"/>
      </w:r>
      <w:r w:rsidRPr="00C5190E">
        <w:t xml:space="preserve"> In addition, the NHS </w:t>
      </w:r>
      <w:proofErr w:type="spellStart"/>
      <w:r w:rsidRPr="00C5190E">
        <w:t>RightCare</w:t>
      </w:r>
      <w:proofErr w:type="spellEnd"/>
      <w:r w:rsidRPr="00C5190E">
        <w:t xml:space="preserve"> Atrial Fibrillation High Impact </w:t>
      </w:r>
      <w:r w:rsidRPr="00C5190E">
        <w:lastRenderedPageBreak/>
        <w:t>Intervention Tool provides local health systems with an interactive dashboard to help measure the value of identifying and treating patients with Atrial Fibrillation (AF), including the impact of detection and treatment-based interventions.</w:t>
      </w:r>
      <w:r w:rsidRPr="00C5190E">
        <w:rPr>
          <w:rStyle w:val="EndnoteReference"/>
        </w:rPr>
        <w:endnoteReference w:id="199"/>
      </w:r>
      <w:r w:rsidRPr="00C5190E">
        <w:t xml:space="preserve"> Importantly, however, there has been some debate about the value of expanding detection of atrial fibrillation due to the potential for overtreatment, and the National Screening Committee does not currently recommend a national screening programme for atrial fibrillation.</w:t>
      </w:r>
      <w:r w:rsidRPr="00C5190E">
        <w:rPr>
          <w:rStyle w:val="EndnoteReference"/>
        </w:rPr>
        <w:endnoteReference w:id="200"/>
      </w:r>
      <w:r w:rsidRPr="00C5190E">
        <w:t xml:space="preserve"> Atrial fibrillation also does not necessarily indicate CVD risk – the NICE ‘grasp’ tool supports clinicians to assess this.</w:t>
      </w:r>
    </w:p>
    <w:p w14:paraId="6CF6B154" w14:textId="77777777" w:rsidR="008A4883" w:rsidRPr="00C5190E" w:rsidRDefault="008A4883" w:rsidP="008A4883">
      <w:pPr>
        <w:spacing w:after="0"/>
      </w:pPr>
    </w:p>
    <w:p w14:paraId="4EFDE358" w14:textId="77777777" w:rsidR="008A4883" w:rsidRPr="00C5190E" w:rsidRDefault="008A4883" w:rsidP="008A4883">
      <w:pPr>
        <w:spacing w:after="0"/>
      </w:pPr>
      <w:r w:rsidRPr="00C5190E">
        <w:t xml:space="preserve">In Tower Hamlets, there are incentives to </w:t>
      </w:r>
      <w:proofErr w:type="spellStart"/>
      <w:r w:rsidRPr="00C5190E">
        <w:t>anticoagulate</w:t>
      </w:r>
      <w:proofErr w:type="spellEnd"/>
      <w:r w:rsidRPr="00C5190E">
        <w:t xml:space="preserve"> those with atrial fibrillation in the GP population heath medicines optimisation specification and a local enhanced specification for GP-delivered anticoagulation. However, community anti-coagulation services, commissioned via individual practices, are not offered by all GPs as it requires extensive training and is a </w:t>
      </w:r>
      <w:proofErr w:type="gramStart"/>
      <w:r w:rsidRPr="00C5190E">
        <w:t>high risk</w:t>
      </w:r>
      <w:proofErr w:type="gramEnd"/>
      <w:r w:rsidRPr="00C5190E">
        <w:t xml:space="preserve"> prescription. </w:t>
      </w:r>
    </w:p>
    <w:p w14:paraId="7D077C4F" w14:textId="77777777" w:rsidR="008A4883" w:rsidRPr="00C5190E" w:rsidRDefault="008A4883" w:rsidP="008A4883">
      <w:pPr>
        <w:spacing w:after="0"/>
      </w:pPr>
    </w:p>
    <w:p w14:paraId="2338DEA2" w14:textId="77777777" w:rsidR="008A4883" w:rsidRPr="00C5190E" w:rsidRDefault="008A4883" w:rsidP="008A4883">
      <w:r w:rsidRPr="00C5190E">
        <w:t>The North London Cardiovascular Disease Prevention Strategy 2023/2024 includes a target to:</w:t>
      </w:r>
    </w:p>
    <w:p w14:paraId="57C1B11C"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 xml:space="preserve">Detect 85% of the expected population with atrial fibrillation – this requires a manual calculation using PHE/OHID modelling and actual detected prevalence on QOF/CVDPREVENT, and performance data is not currently available. </w:t>
      </w:r>
    </w:p>
    <w:p w14:paraId="3CB46B38"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90% of patients with AF to have a risk assessment in the last 12 months, in line with QOF AF006, 2021/2022.</w:t>
      </w:r>
    </w:p>
    <w:p w14:paraId="70821A55"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90% of those with a score of &gt;=2 to be on anticoagulation, in line with QOF AF007, 2021/2022. Tower Hamlets is just below this target at 85.8% in 2021/22, and this has been at a stable rate for the past 6-7 years.</w:t>
      </w:r>
      <w:r w:rsidRPr="00C5190E">
        <w:rPr>
          <w:rStyle w:val="EndnoteReference"/>
          <w:sz w:val="24"/>
          <w:szCs w:val="24"/>
        </w:rPr>
        <w:endnoteReference w:id="201"/>
      </w:r>
    </w:p>
    <w:p w14:paraId="4A392AA9" w14:textId="77777777" w:rsidR="008A4883" w:rsidRPr="00C5190E" w:rsidRDefault="008A4883" w:rsidP="008A4883">
      <w:pPr>
        <w:pStyle w:val="ListParagraph"/>
        <w:numPr>
          <w:ilvl w:val="0"/>
          <w:numId w:val="36"/>
        </w:numPr>
        <w:rPr>
          <w:rFonts w:ascii="Arial" w:hAnsi="Arial" w:cs="Arial"/>
          <w:sz w:val="24"/>
          <w:szCs w:val="24"/>
        </w:rPr>
      </w:pPr>
      <w:r w:rsidRPr="00C5190E">
        <w:rPr>
          <w:rFonts w:ascii="Arial" w:hAnsi="Arial" w:cs="Arial"/>
          <w:sz w:val="24"/>
          <w:szCs w:val="24"/>
        </w:rPr>
        <w:t>In addition, QOF data shows that Tower Hamlets is performing similarly to the England average for the percentage of stroke patients on anti-platelet or anti-coagulants (87% vs 90% in 2021/22), and this has been at a stable rate for the past 6-7 years.</w:t>
      </w:r>
      <w:r w:rsidRPr="00C5190E">
        <w:rPr>
          <w:rStyle w:val="EndnoteReference"/>
          <w:sz w:val="24"/>
          <w:szCs w:val="24"/>
        </w:rPr>
        <w:endnoteReference w:id="202"/>
      </w:r>
    </w:p>
    <w:p w14:paraId="0E2671EF" w14:textId="77777777" w:rsidR="008A4883" w:rsidRPr="00C5190E" w:rsidRDefault="008A4883" w:rsidP="008A4883">
      <w:pPr>
        <w:spacing w:after="0"/>
        <w:rPr>
          <w:highlight w:val="yellow"/>
        </w:rPr>
      </w:pPr>
      <w:r w:rsidRPr="00C5190E">
        <w:t xml:space="preserve"> </w:t>
      </w:r>
    </w:p>
    <w:p w14:paraId="73ED9DCF" w14:textId="77777777" w:rsidR="008A4883" w:rsidRPr="00C5190E" w:rsidRDefault="008A4883" w:rsidP="008A4883">
      <w:pPr>
        <w:spacing w:after="0"/>
      </w:pPr>
    </w:p>
    <w:p w14:paraId="7DCC130B"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Diabetes management</w:t>
      </w:r>
    </w:p>
    <w:p w14:paraId="19038F26" w14:textId="77777777" w:rsidR="008A4883" w:rsidRPr="00C5190E" w:rsidRDefault="008A4883" w:rsidP="008A4883">
      <w:r w:rsidRPr="00C5190E">
        <w:t>Details of diabetes management and care processes, including the diabetes educational programme, and Tower Hamlets performance under these, are detailed in the Diabetes HNA.</w:t>
      </w:r>
      <w:r w:rsidRPr="00C5190E">
        <w:rPr>
          <w:rStyle w:val="EndnoteReference"/>
        </w:rPr>
        <w:endnoteReference w:id="203"/>
      </w:r>
    </w:p>
    <w:p w14:paraId="38976BEA" w14:textId="77777777" w:rsidR="008A4883" w:rsidRPr="009A5173" w:rsidRDefault="008A4883" w:rsidP="008A4883">
      <w:pPr>
        <w:pStyle w:val="Heading2"/>
        <w:rPr>
          <w:color w:val="008800"/>
          <w:sz w:val="24"/>
          <w:szCs w:val="24"/>
        </w:rPr>
      </w:pPr>
      <w:bookmarkStart w:id="66" w:name="_Toc184731881"/>
      <w:r w:rsidRPr="009A5173">
        <w:rPr>
          <w:color w:val="008800"/>
          <w:sz w:val="24"/>
          <w:szCs w:val="24"/>
        </w:rPr>
        <w:t>Managing CVD</w:t>
      </w:r>
      <w:bookmarkEnd w:id="66"/>
      <w:r w:rsidRPr="009A5173">
        <w:rPr>
          <w:color w:val="008800"/>
          <w:sz w:val="24"/>
          <w:szCs w:val="24"/>
        </w:rPr>
        <w:t xml:space="preserve"> </w:t>
      </w:r>
    </w:p>
    <w:p w14:paraId="2413B1F2" w14:textId="77777777" w:rsidR="008A4883" w:rsidRPr="00C5190E" w:rsidRDefault="008A4883" w:rsidP="008A4883">
      <w:r w:rsidRPr="00C5190E">
        <w:t xml:space="preserve">The acute response to CVD events and treatment of CVD is not covered in this HNA; </w:t>
      </w:r>
      <w:proofErr w:type="gramStart"/>
      <w:r w:rsidRPr="00C5190E">
        <w:t>instead</w:t>
      </w:r>
      <w:proofErr w:type="gramEnd"/>
      <w:r w:rsidRPr="00C5190E">
        <w:t xml:space="preserve"> it focuses on longer-term management of CVD and support to continually reduce ongoing risk factors (such as physical inactivity and smoking). But it is worth noting that time to intervention for CVD events has a major impact on mortality particularly for stroke and heart attacks. </w:t>
      </w:r>
    </w:p>
    <w:p w14:paraId="229E64C3" w14:textId="77777777" w:rsidR="008A4883" w:rsidRPr="00C5190E" w:rsidRDefault="008A4883" w:rsidP="008A4883">
      <w:r w:rsidRPr="00C5190E">
        <w:t xml:space="preserve">As well as the below interventions, following a CVD event people are also advised (and supported) to reduce their modifiable CVD risks – such as smoking, obesity, hypertension and so on. Interventions focused on this are outlined above in ‘Reducing CVD risks’ and are not repeated in this section.   </w:t>
      </w:r>
    </w:p>
    <w:p w14:paraId="318C4A22" w14:textId="77777777" w:rsidR="008A4883" w:rsidRPr="00C5190E" w:rsidRDefault="008A4883" w:rsidP="008A4883">
      <w:pPr>
        <w:pStyle w:val="Heading3"/>
        <w:rPr>
          <w:rFonts w:ascii="Arial" w:hAnsi="Arial" w:cs="Arial"/>
        </w:rPr>
      </w:pPr>
      <w:bookmarkStart w:id="67" w:name="_Toc184731882"/>
      <w:r w:rsidRPr="00C5190E">
        <w:rPr>
          <w:rFonts w:ascii="Arial" w:hAnsi="Arial" w:cs="Arial"/>
        </w:rPr>
        <w:lastRenderedPageBreak/>
        <w:t>Summary of CVD management data</w:t>
      </w:r>
      <w:bookmarkEnd w:id="67"/>
    </w:p>
    <w:p w14:paraId="6E04C427" w14:textId="77777777" w:rsidR="008A4883" w:rsidRPr="00C5190E" w:rsidRDefault="008A4883" w:rsidP="008A4883">
      <w:r w:rsidRPr="00C5190E">
        <w:t>Tower Hamlets, in a similar trend to national averages, saw a dip in the % of those with hypertension, CHD, or a history of stroke/TIA showing blood pressure within range from 2019/20 to 2020/21. This is likely linked to the Covid-19 pandemic, with improvements seen in 2021/22 but the proportion remaining around 10% lower than 2019/20 levels (around 60-80% compared to previous rates of 70-90%).</w:t>
      </w:r>
      <w:r w:rsidRPr="00C5190E">
        <w:rPr>
          <w:rStyle w:val="EndnoteReference"/>
        </w:rPr>
        <w:endnoteReference w:id="204"/>
      </w:r>
    </w:p>
    <w:p w14:paraId="47E60926" w14:textId="77777777" w:rsidR="008A4883" w:rsidRPr="00C5190E" w:rsidRDefault="008A4883" w:rsidP="008A4883">
      <w:r w:rsidRPr="00C5190E">
        <w:t xml:space="preserve">For the % of patients with CHD who had a record that aspirin, APT or ACT is taken, Tower Hamlets is </w:t>
      </w:r>
      <w:proofErr w:type="gramStart"/>
      <w:r w:rsidRPr="00C5190E">
        <w:t>similar to</w:t>
      </w:r>
      <w:proofErr w:type="gramEnd"/>
      <w:r w:rsidRPr="00C5190E">
        <w:t xml:space="preserve"> national trends with both showing a sharp decline in 2020/21 and a rebound in 2021/22 but with rates not yet at previous levels. Rates of treatment with ACE-I or ARB for those with heart failure have been </w:t>
      </w:r>
      <w:proofErr w:type="gramStart"/>
      <w:r w:rsidRPr="00C5190E">
        <w:t>similar to</w:t>
      </w:r>
      <w:proofErr w:type="gramEnd"/>
      <w:r w:rsidRPr="00C5190E">
        <w:t xml:space="preserve"> England averages and remained stable over the past decade.</w:t>
      </w:r>
      <w:r w:rsidRPr="00C5190E">
        <w:rPr>
          <w:rStyle w:val="EndnoteReference"/>
        </w:rPr>
        <w:t xml:space="preserve"> </w:t>
      </w:r>
      <w:r w:rsidRPr="00C5190E">
        <w:rPr>
          <w:rStyle w:val="EndnoteReference"/>
        </w:rPr>
        <w:endnoteReference w:id="205"/>
      </w:r>
      <w:r w:rsidRPr="00C5190E">
        <w:t xml:space="preserve"> </w:t>
      </w:r>
    </w:p>
    <w:p w14:paraId="5EF9CFBE" w14:textId="77777777" w:rsidR="008A4883" w:rsidRPr="00C5190E" w:rsidRDefault="008A4883" w:rsidP="008A4883">
      <w:r w:rsidRPr="00C5190E">
        <w:t>In a similar pattern to England averages, for the % of patients with heart failure 1) whose diagnosis was confirmed by ECG/specialist assessment, 2) who were treated with beta-blockers when required, there appears to be a slight increase from 2020/21 to 2021/22 from c.70-80%. The % of patients with heart failure who had a review (including assessment of functional capacity) in the last 12 months has risen more sharply from 2020/21 to 2021/22, from c.25% - 40%. Confidence intervals are however relatively wide.</w:t>
      </w:r>
      <w:r w:rsidRPr="00C5190E">
        <w:rPr>
          <w:rStyle w:val="EndnoteReference"/>
        </w:rPr>
        <w:t xml:space="preserve"> </w:t>
      </w:r>
      <w:r w:rsidRPr="00C5190E">
        <w:rPr>
          <w:rStyle w:val="EndnoteReference"/>
        </w:rPr>
        <w:endnoteReference w:id="206"/>
      </w:r>
    </w:p>
    <w:p w14:paraId="30A39D2B" w14:textId="77777777" w:rsidR="008A4883" w:rsidRPr="00C5190E" w:rsidRDefault="008A4883" w:rsidP="008A4883">
      <w:r w:rsidRPr="00C5190E">
        <w:t>The % of patients with stroke taking an anti-platelet agent or anticoagulant in Tower Hamlets is in line with national averages and stable over time at around 90%. The % of patients with atrial fibrillation treated with anti-coagulation therapy has similarly tracked England averages and risen over the past 6 years from 80-90%.</w:t>
      </w:r>
      <w:r w:rsidRPr="00C5190E">
        <w:rPr>
          <w:rStyle w:val="EndnoteReference"/>
        </w:rPr>
        <w:endnoteReference w:id="207"/>
      </w:r>
      <w:r w:rsidRPr="00C5190E">
        <w:t xml:space="preserve"> </w:t>
      </w:r>
    </w:p>
    <w:p w14:paraId="0FD138BD" w14:textId="77777777" w:rsidR="008A4883" w:rsidRPr="00C5190E" w:rsidRDefault="008A4883" w:rsidP="008A4883"/>
    <w:p w14:paraId="687A7463" w14:textId="77777777" w:rsidR="008A4883" w:rsidRPr="00C5190E" w:rsidRDefault="008A4883" w:rsidP="008A4883">
      <w:pPr>
        <w:pStyle w:val="Heading3"/>
        <w:rPr>
          <w:rStyle w:val="cf21"/>
          <w:rFonts w:ascii="Arial" w:hAnsi="Arial" w:cs="Arial"/>
          <w:i w:val="0"/>
          <w:iCs w:val="0"/>
          <w:sz w:val="24"/>
          <w:szCs w:val="24"/>
        </w:rPr>
      </w:pPr>
      <w:bookmarkStart w:id="68" w:name="_Toc184731883"/>
      <w:r w:rsidRPr="00C5190E">
        <w:rPr>
          <w:rStyle w:val="cf21"/>
          <w:rFonts w:ascii="Arial" w:hAnsi="Arial" w:cs="Arial"/>
          <w:sz w:val="24"/>
          <w:szCs w:val="24"/>
        </w:rPr>
        <w:t>Cardiac rehab</w:t>
      </w:r>
      <w:bookmarkEnd w:id="68"/>
    </w:p>
    <w:p w14:paraId="3CCFEFFA" w14:textId="77777777" w:rsidR="008A4883" w:rsidRPr="00C5190E" w:rsidRDefault="008A4883" w:rsidP="008A4883">
      <w:pPr>
        <w:spacing w:after="0"/>
      </w:pPr>
    </w:p>
    <w:p w14:paraId="103626E2" w14:textId="77777777" w:rsidR="008A4883" w:rsidRPr="00C5190E" w:rsidRDefault="008A4883" w:rsidP="008A4883">
      <w:pPr>
        <w:pStyle w:val="Heading4"/>
        <w:rPr>
          <w:rStyle w:val="cf21"/>
          <w:rFonts w:ascii="Arial" w:hAnsi="Arial" w:cs="Arial"/>
          <w:i/>
          <w:iCs/>
          <w:sz w:val="24"/>
          <w:szCs w:val="24"/>
        </w:rPr>
      </w:pPr>
      <w:r w:rsidRPr="00C5190E">
        <w:rPr>
          <w:rStyle w:val="cf21"/>
          <w:rFonts w:ascii="Arial" w:hAnsi="Arial" w:cs="Arial"/>
          <w:sz w:val="24"/>
          <w:szCs w:val="24"/>
        </w:rPr>
        <w:t>What is it?</w:t>
      </w:r>
    </w:p>
    <w:p w14:paraId="087E7682" w14:textId="77777777" w:rsidR="008A4883" w:rsidRPr="00C5190E" w:rsidRDefault="008A4883" w:rsidP="008A4883">
      <w:pPr>
        <w:rPr>
          <w:rStyle w:val="cf21"/>
          <w:i w:val="0"/>
          <w:iCs w:val="0"/>
          <w:sz w:val="24"/>
          <w:szCs w:val="24"/>
        </w:rPr>
      </w:pPr>
      <w:r w:rsidRPr="00C5190E">
        <w:rPr>
          <w:rStyle w:val="cf21"/>
          <w:sz w:val="24"/>
          <w:szCs w:val="24"/>
        </w:rPr>
        <w:t xml:space="preserve">Cardiac rehab is a programme to enable physical, psychological and social recovery from a CVD event or cardiac intervention. A multidisciplinary team offers advice and support on diet, exercise, smoking cessation and other modifiable CVD risk factors. BACPR sets standards and guidelines for the service, including recommended multidisciplinary team mixes and patient groups </w:t>
      </w:r>
      <w:proofErr w:type="gramStart"/>
      <w:r w:rsidRPr="00C5190E">
        <w:rPr>
          <w:rStyle w:val="cf21"/>
          <w:sz w:val="24"/>
          <w:szCs w:val="24"/>
        </w:rPr>
        <w:t>included,</w:t>
      </w:r>
      <w:proofErr w:type="gramEnd"/>
      <w:r w:rsidRPr="00C5190E">
        <w:rPr>
          <w:rStyle w:val="cf21"/>
          <w:sz w:val="24"/>
          <w:szCs w:val="24"/>
        </w:rPr>
        <w:t xml:space="preserve"> training and accreditation.</w:t>
      </w:r>
      <w:r w:rsidRPr="00C5190E">
        <w:rPr>
          <w:rStyle w:val="EndnoteReference"/>
        </w:rPr>
        <w:endnoteReference w:id="208"/>
      </w:r>
      <w:r w:rsidRPr="00C5190E">
        <w:rPr>
          <w:rStyle w:val="cf21"/>
          <w:sz w:val="24"/>
          <w:szCs w:val="24"/>
        </w:rPr>
        <w:t xml:space="preserve"> Provision of cardiac rehab varies considerably according to local circumstances, and across NEL there is inequality in the provision of cardiac rehab. The Tower Hamlets service is relatively well established compared to other boroughs. </w:t>
      </w:r>
    </w:p>
    <w:p w14:paraId="76951ADC" w14:textId="77777777" w:rsidR="008A4883" w:rsidRPr="00C5190E" w:rsidRDefault="008A4883" w:rsidP="008A4883">
      <w:pPr>
        <w:pStyle w:val="Heading4"/>
        <w:rPr>
          <w:rFonts w:ascii="Arial" w:hAnsi="Arial" w:cs="Arial"/>
          <w:sz w:val="24"/>
          <w:szCs w:val="24"/>
        </w:rPr>
      </w:pPr>
      <w:r w:rsidRPr="00C5190E">
        <w:rPr>
          <w:rStyle w:val="cf21"/>
          <w:rFonts w:ascii="Arial" w:hAnsi="Arial" w:cs="Arial"/>
          <w:sz w:val="24"/>
          <w:szCs w:val="24"/>
        </w:rPr>
        <w:t>Does it work?</w:t>
      </w:r>
      <w:r w:rsidRPr="00C5190E">
        <w:rPr>
          <w:rFonts w:ascii="Arial" w:hAnsi="Arial" w:cs="Arial"/>
          <w:sz w:val="24"/>
          <w:szCs w:val="24"/>
        </w:rPr>
        <w:t xml:space="preserve"> </w:t>
      </w:r>
    </w:p>
    <w:p w14:paraId="51346E9F" w14:textId="77777777" w:rsidR="008A4883" w:rsidRPr="00C5190E" w:rsidRDefault="008A4883" w:rsidP="008A4883">
      <w:pPr>
        <w:spacing w:after="0"/>
      </w:pPr>
      <w:r w:rsidRPr="00C5190E">
        <w:t xml:space="preserve">There is strong evidence that cardiac rehabilitation reduces cardiac-related morbidity, which in turn reduces re-admissions and the need for cardiac follow-up consultation. Cardiac rehabilitation is a </w:t>
      </w:r>
      <w:proofErr w:type="gramStart"/>
      <w:r w:rsidRPr="00C5190E">
        <w:t>cost effective</w:t>
      </w:r>
      <w:proofErr w:type="gramEnd"/>
      <w:r w:rsidRPr="00C5190E">
        <w:t xml:space="preserve"> service to effectively manage patients in the community and reduce unnecessary demand on acute services. (NICE 2007, Jolliffe et al 2000, Lamm et al 2011 &amp; Lawler et al 2011). </w:t>
      </w:r>
    </w:p>
    <w:p w14:paraId="6384979C" w14:textId="77777777" w:rsidR="008A4883" w:rsidRPr="00C5190E" w:rsidRDefault="008A4883" w:rsidP="008A4883">
      <w:pPr>
        <w:spacing w:after="0"/>
      </w:pPr>
    </w:p>
    <w:p w14:paraId="70B9314F" w14:textId="77777777" w:rsidR="008A4883" w:rsidRPr="00C5190E" w:rsidRDefault="008A4883" w:rsidP="008A4883">
      <w:pPr>
        <w:spacing w:after="0"/>
        <w:rPr>
          <w:color w:val="000000"/>
        </w:rPr>
      </w:pPr>
      <w:r w:rsidRPr="00C5190E">
        <w:t xml:space="preserve">Cardiac rehabilitation also supports patients’ return to work, functional capacity, physical activity status and perceived quality of life, and supports the development of self-management skills. </w:t>
      </w:r>
    </w:p>
    <w:p w14:paraId="0BA58449" w14:textId="77777777" w:rsidR="008A4883" w:rsidRPr="00C5190E" w:rsidRDefault="008A4883" w:rsidP="008A4883">
      <w:pPr>
        <w:rPr>
          <w:rStyle w:val="cf21"/>
          <w:i w:val="0"/>
          <w:iCs w:val="0"/>
          <w:sz w:val="24"/>
          <w:szCs w:val="24"/>
        </w:rPr>
      </w:pPr>
    </w:p>
    <w:p w14:paraId="67D09D3D" w14:textId="77777777" w:rsidR="008A4883" w:rsidRPr="00C5190E" w:rsidRDefault="008A4883" w:rsidP="008A4883">
      <w:pPr>
        <w:pStyle w:val="Heading4"/>
        <w:rPr>
          <w:rStyle w:val="cf21"/>
          <w:rFonts w:ascii="Arial" w:hAnsi="Arial" w:cs="Arial"/>
          <w:i/>
          <w:iCs/>
          <w:sz w:val="24"/>
          <w:szCs w:val="24"/>
        </w:rPr>
      </w:pPr>
      <w:r w:rsidRPr="00C5190E">
        <w:rPr>
          <w:rStyle w:val="cf21"/>
          <w:rFonts w:ascii="Arial" w:hAnsi="Arial" w:cs="Arial"/>
          <w:sz w:val="24"/>
          <w:szCs w:val="24"/>
        </w:rPr>
        <w:lastRenderedPageBreak/>
        <w:t>Tower Hamlets offer</w:t>
      </w:r>
    </w:p>
    <w:p w14:paraId="492D1A41" w14:textId="77777777" w:rsidR="008A4883" w:rsidRPr="00C5190E" w:rsidRDefault="008A4883" w:rsidP="008A4883">
      <w:r w:rsidRPr="00C5190E">
        <w:t xml:space="preserve">In Tower Hamlets, Barts offers cardiac rehab to those who have experienced a cardiac event, which includes a heart attack, heart failure and cardiac surgery. There is evidence that other groups may benefit from cardiac rehab such as those with atrial fibrillation, but the capacity and cost implications of this are considerable bearing in mind the size of that population and could severely impact the availability of the service to those having experienced a cardiac event. At present the service does not extend to those with atrial fibrillation.  </w:t>
      </w:r>
    </w:p>
    <w:p w14:paraId="62551B6F" w14:textId="77777777" w:rsidR="008A4883" w:rsidRPr="00C5190E" w:rsidRDefault="008A4883" w:rsidP="008A4883">
      <w:r w:rsidRPr="00C5190E">
        <w:t xml:space="preserve">The programme starts in hospital when the cardiac rehab team contacts inpatients in the Barts Heart Centre who have experienced a cardiac event to review their risk factors and their initial plans following discharge (for example returning to work). Patients are then contacted by phone within 72 hours of discharge to review their risks and start a plan for recovery, starting cardiac rehab in the following 1-2 weeks. The first part of the service (for inpatients) is commissioned by Barts Health; after this, the service is commissioned by NEL ICB as a community health service. </w:t>
      </w:r>
    </w:p>
    <w:p w14:paraId="760A59C5" w14:textId="77777777" w:rsidR="008A4883" w:rsidRPr="00C5190E" w:rsidRDefault="008A4883" w:rsidP="008A4883">
      <w:r w:rsidRPr="00C5190E">
        <w:t xml:space="preserve">There are then a range of offers depending on the person’s individual goals and preferences. Some offers are tailored to local groups – for example a face-to-face gym programme in local leisure centres for Bangladeshi heritage men, another for women, and a one-to-one gym session if people prefer or cannot make group times. Group times have been adjusted to align with participants’ diaries – for example avoiding prayer times and factoring in Ramadan dates for Muslim participants. Virtual programmes were offered during the COVID19 </w:t>
      </w:r>
      <w:proofErr w:type="gramStart"/>
      <w:r w:rsidRPr="00C5190E">
        <w:t>pandemic</w:t>
      </w:r>
      <w:proofErr w:type="gramEnd"/>
      <w:r w:rsidRPr="00C5190E">
        <w:t xml:space="preserve"> but participants have fed back to service leads that they prefer face to face sessions, which are now the predominant offer with the exception of some virtual classes that remain for those who cannot make face to face sessions (for example on cooking, healthy diet and exercise).</w:t>
      </w:r>
    </w:p>
    <w:p w14:paraId="0622E2B7" w14:textId="77777777" w:rsidR="008A4883" w:rsidRPr="00C5190E" w:rsidRDefault="008A4883" w:rsidP="008A4883">
      <w:r w:rsidRPr="00C5190E">
        <w:t xml:space="preserve">The team also refers patients to other support offers where appropriate. Recently they have begun referring patients to local social prescribers (for example if they have ongoing financial or housing concerns), as well as to psychology (predominantly for those with anxiety following a CVD event), smoking cessation services and local voluntary sector services such as food banks or Ability Bow to support those with disabilities. </w:t>
      </w:r>
    </w:p>
    <w:p w14:paraId="03603B9C" w14:textId="77777777" w:rsidR="008A4883" w:rsidRPr="00C5190E" w:rsidRDefault="008A4883" w:rsidP="008A4883">
      <w:r w:rsidRPr="00C5190E">
        <w:t xml:space="preserve">Patients attending cardiac rehab may have substance misuse histories, be experiencing homelessness, have severe mental illness or other disabilities such as a learning disability. The service requires that all attending </w:t>
      </w:r>
      <w:proofErr w:type="gramStart"/>
      <w:r w:rsidRPr="00C5190E">
        <w:t>are</w:t>
      </w:r>
      <w:proofErr w:type="gramEnd"/>
      <w:r w:rsidRPr="00C5190E">
        <w:t xml:space="preserve"> clinically stable and the team supports those with additional needs (for example supporting any patients with substance misuse problems who relapse whilst at cardiac rehab).  </w:t>
      </w:r>
    </w:p>
    <w:p w14:paraId="1DDB7AD5" w14:textId="77777777" w:rsidR="008A4883" w:rsidRPr="00C5190E" w:rsidRDefault="008A4883" w:rsidP="008A4883">
      <w:pPr>
        <w:rPr>
          <w:rFonts w:eastAsia="Times New Roman"/>
        </w:rPr>
      </w:pPr>
      <w:r w:rsidRPr="00C5190E">
        <w:t xml:space="preserve">The team in Barts includes </w:t>
      </w:r>
      <w:r w:rsidRPr="00C5190E">
        <w:rPr>
          <w:rFonts w:eastAsia="Times New Roman"/>
        </w:rPr>
        <w:t xml:space="preserve">physiologists, dieticians, psychologists, pharmacists and occupational therapists. They have received relevant training and accreditation from BACPR. There are also Bengali advocates in the team, and further communication support is brought in where needed for example for those with learning disabilities. </w:t>
      </w:r>
    </w:p>
    <w:p w14:paraId="080408D6" w14:textId="77777777" w:rsidR="008A4883" w:rsidRPr="00C5190E" w:rsidRDefault="008A4883" w:rsidP="008A4883">
      <w:pPr>
        <w:rPr>
          <w:rStyle w:val="cf21"/>
          <w:i w:val="0"/>
          <w:iCs w:val="0"/>
          <w:sz w:val="24"/>
          <w:szCs w:val="24"/>
        </w:rPr>
      </w:pPr>
      <w:r w:rsidRPr="00C5190E">
        <w:rPr>
          <w:rStyle w:val="cf21"/>
          <w:sz w:val="24"/>
          <w:szCs w:val="24"/>
        </w:rPr>
        <w:t xml:space="preserve">The programme is ‘completed’ when participants meet their personalised goals, which happens on different timelines depending on the person’s goals but is usually within 2-3 months. The cardiac rehab team then does a final assessment with the patient and updates their GP with a summary of their risk review at the outset and completion of the </w:t>
      </w:r>
      <w:proofErr w:type="gramStart"/>
      <w:r w:rsidRPr="00C5190E">
        <w:rPr>
          <w:rStyle w:val="cf21"/>
          <w:sz w:val="24"/>
          <w:szCs w:val="24"/>
        </w:rPr>
        <w:t>programme, and</w:t>
      </w:r>
      <w:proofErr w:type="gramEnd"/>
      <w:r w:rsidRPr="00C5190E">
        <w:rPr>
          <w:rStyle w:val="cf21"/>
          <w:sz w:val="24"/>
          <w:szCs w:val="24"/>
        </w:rPr>
        <w:t xml:space="preserve"> offers longer-term support where relevant. This could be a set </w:t>
      </w:r>
      <w:r w:rsidRPr="00C5190E">
        <w:rPr>
          <w:rStyle w:val="cf21"/>
          <w:sz w:val="24"/>
          <w:szCs w:val="24"/>
        </w:rPr>
        <w:lastRenderedPageBreak/>
        <w:t xml:space="preserve">programme – such as a cycling programme or park runs – or more individual, such as gym sessions with a </w:t>
      </w:r>
      <w:r w:rsidRPr="00C5190E">
        <w:rPr>
          <w:rFonts w:eastAsia="Times New Roman"/>
        </w:rPr>
        <w:t xml:space="preserve">BACPR-qualified instructor who can discuss wider risk factors such as diet and smoking. Completers have access to a reduced price 6-week gym pass at local leisure centres. </w:t>
      </w:r>
      <w:r w:rsidRPr="00C5190E">
        <w:rPr>
          <w:rStyle w:val="cf21"/>
          <w:sz w:val="24"/>
          <w:szCs w:val="24"/>
        </w:rPr>
        <w:t xml:space="preserve"> </w:t>
      </w:r>
    </w:p>
    <w:p w14:paraId="1DD3A9D9" w14:textId="77777777" w:rsidR="008A4883" w:rsidRPr="00C5190E" w:rsidRDefault="008A4883" w:rsidP="008A4883">
      <w:pPr>
        <w:pStyle w:val="Heading4"/>
        <w:rPr>
          <w:rStyle w:val="cf21"/>
          <w:rFonts w:ascii="Arial" w:hAnsi="Arial" w:cs="Arial"/>
          <w:i/>
          <w:iCs/>
          <w:sz w:val="24"/>
          <w:szCs w:val="24"/>
        </w:rPr>
      </w:pPr>
      <w:r w:rsidRPr="00C5190E">
        <w:rPr>
          <w:rStyle w:val="cf21"/>
          <w:rFonts w:ascii="Arial" w:hAnsi="Arial" w:cs="Arial"/>
          <w:sz w:val="24"/>
          <w:szCs w:val="24"/>
        </w:rPr>
        <w:t>Performance, gaps and issues</w:t>
      </w:r>
    </w:p>
    <w:p w14:paraId="5C27B4D5" w14:textId="77777777" w:rsidR="008A4883" w:rsidRPr="00C5190E" w:rsidRDefault="008A4883" w:rsidP="008A4883">
      <w:pPr>
        <w:pStyle w:val="xxmsolistparagraph"/>
        <w:ind w:left="0"/>
        <w:rPr>
          <w:rFonts w:ascii="Arial" w:hAnsi="Arial" w:cs="Arial"/>
          <w:sz w:val="24"/>
          <w:szCs w:val="24"/>
        </w:rPr>
      </w:pPr>
      <w:r w:rsidRPr="00C5190E">
        <w:rPr>
          <w:rFonts w:ascii="Arial" w:eastAsia="Times New Roman" w:hAnsi="Arial" w:cs="Arial"/>
          <w:sz w:val="24"/>
          <w:szCs w:val="24"/>
        </w:rPr>
        <w:t xml:space="preserve">All patients with a cardiac event seen through the Barts Heart Centre are offered cardiac rehab. There is a national target under the Long Term Plan (also reflected in the </w:t>
      </w:r>
      <w:r w:rsidRPr="00C5190E">
        <w:rPr>
          <w:rFonts w:ascii="Arial" w:hAnsi="Arial" w:cs="Arial"/>
          <w:sz w:val="24"/>
          <w:szCs w:val="24"/>
        </w:rPr>
        <w:t xml:space="preserve">North London Cardiovascular Disease Prevention Strategy 2023/2024) </w:t>
      </w:r>
      <w:r w:rsidRPr="00C5190E">
        <w:rPr>
          <w:rFonts w:ascii="Arial" w:eastAsia="Times New Roman" w:hAnsi="Arial" w:cs="Arial"/>
          <w:sz w:val="24"/>
          <w:szCs w:val="24"/>
        </w:rPr>
        <w:t>to reach 85% of eligible patients by 2028, and in Tower Hamlets uptake for 2021/22 was 59.3%.</w:t>
      </w:r>
      <w:r w:rsidRPr="00C5190E">
        <w:rPr>
          <w:rStyle w:val="EndnoteReference"/>
          <w:rFonts w:eastAsia="Times New Roman"/>
          <w:sz w:val="24"/>
          <w:szCs w:val="24"/>
        </w:rPr>
        <w:endnoteReference w:id="209"/>
      </w:r>
      <w:r w:rsidRPr="00C5190E">
        <w:rPr>
          <w:rFonts w:ascii="Arial" w:eastAsia="Times New Roman" w:hAnsi="Arial" w:cs="Arial"/>
          <w:sz w:val="24"/>
          <w:szCs w:val="24"/>
        </w:rPr>
        <w:t xml:space="preserve"> This is similar to many areas; the England average is estimated to be around 50%.</w:t>
      </w:r>
      <w:r w:rsidRPr="00C5190E">
        <w:rPr>
          <w:rStyle w:val="EndnoteReference"/>
          <w:rFonts w:eastAsia="Times New Roman"/>
          <w:sz w:val="24"/>
          <w:szCs w:val="24"/>
        </w:rPr>
        <w:endnoteReference w:id="210"/>
      </w:r>
      <w:r w:rsidRPr="00C5190E">
        <w:rPr>
          <w:rFonts w:ascii="Arial" w:eastAsia="Times New Roman" w:hAnsi="Arial" w:cs="Arial"/>
          <w:sz w:val="24"/>
          <w:szCs w:val="24"/>
        </w:rPr>
        <w:t xml:space="preserve"> There are a number of NEL initiatives and funding from NHS England to meet this national target by 2028. </w:t>
      </w:r>
      <w:r w:rsidRPr="00C5190E">
        <w:rPr>
          <w:rFonts w:ascii="Arial" w:hAnsi="Arial" w:cs="Arial"/>
          <w:sz w:val="24"/>
          <w:szCs w:val="24"/>
        </w:rPr>
        <w:t xml:space="preserve">The North London Cardiovascular Disease Prevention Strategy 2023/2024 also includes a target to ensure 85% patients who have accessed CR complete the programme. </w:t>
      </w:r>
    </w:p>
    <w:p w14:paraId="7A5148C2" w14:textId="77777777" w:rsidR="008A4883" w:rsidRPr="00C5190E" w:rsidRDefault="008A4883" w:rsidP="008A4883">
      <w:pPr>
        <w:pStyle w:val="xxmsolistparagraph"/>
        <w:ind w:left="0"/>
        <w:rPr>
          <w:rFonts w:ascii="Arial" w:hAnsi="Arial" w:cs="Arial"/>
          <w:sz w:val="24"/>
          <w:szCs w:val="24"/>
        </w:rPr>
      </w:pPr>
    </w:p>
    <w:p w14:paraId="1B614492" w14:textId="77777777" w:rsidR="008A4883" w:rsidRPr="00C5190E" w:rsidRDefault="008A4883" w:rsidP="008A4883">
      <w:pPr>
        <w:pStyle w:val="xxmsolistparagraph"/>
        <w:ind w:left="0"/>
        <w:rPr>
          <w:rFonts w:ascii="Arial" w:eastAsia="Times New Roman" w:hAnsi="Arial" w:cs="Arial"/>
          <w:sz w:val="24"/>
          <w:szCs w:val="24"/>
        </w:rPr>
      </w:pPr>
      <w:r w:rsidRPr="00C5190E">
        <w:rPr>
          <w:rFonts w:ascii="Arial" w:hAnsi="Arial" w:cs="Arial"/>
          <w:sz w:val="24"/>
          <w:szCs w:val="24"/>
        </w:rPr>
        <w:t>During the time of writing this HNA (January – May 2023) it was not possible to get up-to-date data on uptake of cardiac rehab and outcomes for those doing the programme, nor to get data on how this was split by key demographic variables such as sex, age and ethnicity. This is key gap for reviewing, evaluating and improving cardiac rehab services.</w:t>
      </w:r>
    </w:p>
    <w:p w14:paraId="7D9065E2" w14:textId="77777777" w:rsidR="008A4883" w:rsidRPr="00C5190E" w:rsidRDefault="008A4883" w:rsidP="008A4883">
      <w:pPr>
        <w:pStyle w:val="xxmsolistparagraph"/>
        <w:ind w:left="0"/>
        <w:rPr>
          <w:rFonts w:ascii="Arial" w:eastAsia="Times New Roman" w:hAnsi="Arial" w:cs="Arial"/>
          <w:sz w:val="24"/>
          <w:szCs w:val="24"/>
        </w:rPr>
      </w:pPr>
    </w:p>
    <w:p w14:paraId="27A18EEE" w14:textId="77777777" w:rsidR="008A4883" w:rsidRPr="00C5190E" w:rsidRDefault="008A4883" w:rsidP="008A4883">
      <w:pPr>
        <w:pStyle w:val="xxmsolistparagraph"/>
        <w:ind w:left="0"/>
        <w:rPr>
          <w:rFonts w:ascii="Arial" w:eastAsia="Times New Roman" w:hAnsi="Arial" w:cs="Arial"/>
          <w:sz w:val="24"/>
          <w:szCs w:val="24"/>
        </w:rPr>
      </w:pPr>
      <w:r w:rsidRPr="00C5190E">
        <w:rPr>
          <w:rFonts w:ascii="Arial" w:eastAsia="Times New Roman" w:hAnsi="Arial" w:cs="Arial"/>
          <w:sz w:val="24"/>
          <w:szCs w:val="24"/>
        </w:rPr>
        <w:t xml:space="preserve">For this HNA, we visited the cardiac rehab service in Whitechapel and spoke to staff and patients. One patient was a returner to cardiac rehab after three CVD </w:t>
      </w:r>
      <w:proofErr w:type="gramStart"/>
      <w:r w:rsidRPr="00C5190E">
        <w:rPr>
          <w:rFonts w:ascii="Arial" w:eastAsia="Times New Roman" w:hAnsi="Arial" w:cs="Arial"/>
          <w:sz w:val="24"/>
          <w:szCs w:val="24"/>
        </w:rPr>
        <w:t>events, and</w:t>
      </w:r>
      <w:proofErr w:type="gramEnd"/>
      <w:r w:rsidRPr="00C5190E">
        <w:rPr>
          <w:rFonts w:ascii="Arial" w:eastAsia="Times New Roman" w:hAnsi="Arial" w:cs="Arial"/>
          <w:sz w:val="24"/>
          <w:szCs w:val="24"/>
        </w:rPr>
        <w:t xml:space="preserve"> highlighted the importance of face-to-face support and a tailored offer that takes account of multiple health issues. Staff highlighted the following barriers to service access for patients:</w:t>
      </w:r>
    </w:p>
    <w:p w14:paraId="7BF515CD"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Transport – this was highlighted as a key barrier for patients on a low income</w:t>
      </w:r>
    </w:p>
    <w:p w14:paraId="04525568"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 xml:space="preserve">Time available to attend, particularly for those providing care to others at home. Uptake among Bangladeshi women was noted as being particularly low and staff thought this could be linked to caring duties. Those in unstable or casual employment or financially precarious situations also fed back to staff that they were unable to attend due to prioritising work. Those living with homelessness also faced challenges attending due to often being required to attend appointments (such as for housing) at short notice. </w:t>
      </w:r>
    </w:p>
    <w:p w14:paraId="65A33B0A"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Other health needs which sometimes made patients anxious about engaging in exercise classes (though sessions are tailored to different health needs)</w:t>
      </w:r>
    </w:p>
    <w:p w14:paraId="421CDAAE" w14:textId="77777777" w:rsidR="008A4883" w:rsidRPr="00C5190E" w:rsidRDefault="008A4883" w:rsidP="008A4883">
      <w:pPr>
        <w:pStyle w:val="xxmsolistparagraph"/>
        <w:ind w:left="0"/>
        <w:rPr>
          <w:rFonts w:ascii="Arial" w:eastAsia="Times New Roman" w:hAnsi="Arial" w:cs="Arial"/>
          <w:sz w:val="24"/>
          <w:szCs w:val="24"/>
        </w:rPr>
      </w:pPr>
    </w:p>
    <w:p w14:paraId="67FE1C33" w14:textId="77777777" w:rsidR="008A4883" w:rsidRPr="00C5190E" w:rsidRDefault="008A4883" w:rsidP="008A4883">
      <w:pPr>
        <w:pStyle w:val="xxmsolistparagraph"/>
        <w:ind w:left="0"/>
        <w:rPr>
          <w:rFonts w:ascii="Arial" w:eastAsia="Times New Roman" w:hAnsi="Arial" w:cs="Arial"/>
          <w:sz w:val="24"/>
          <w:szCs w:val="24"/>
        </w:rPr>
      </w:pPr>
      <w:r w:rsidRPr="00C5190E">
        <w:rPr>
          <w:rFonts w:ascii="Arial" w:eastAsia="Times New Roman" w:hAnsi="Arial" w:cs="Arial"/>
          <w:sz w:val="24"/>
          <w:szCs w:val="24"/>
        </w:rPr>
        <w:t xml:space="preserve">Staff also discussed the demographic makeup of those attending cardiac rehab in </w:t>
      </w:r>
      <w:proofErr w:type="gramStart"/>
      <w:r w:rsidRPr="00C5190E">
        <w:rPr>
          <w:rFonts w:ascii="Arial" w:eastAsia="Times New Roman" w:hAnsi="Arial" w:cs="Arial"/>
          <w:sz w:val="24"/>
          <w:szCs w:val="24"/>
        </w:rPr>
        <w:t>Tower Hamlets, and</w:t>
      </w:r>
      <w:proofErr w:type="gramEnd"/>
      <w:r w:rsidRPr="00C5190E">
        <w:rPr>
          <w:rFonts w:ascii="Arial" w:eastAsia="Times New Roman" w:hAnsi="Arial" w:cs="Arial"/>
          <w:sz w:val="24"/>
          <w:szCs w:val="24"/>
        </w:rPr>
        <w:t xml:space="preserve"> noted that it is a younger cohort than that seen in neighbouring boroughs (for example through the Whipps Cross cardiac rehab service). Finally, staff fed back the </w:t>
      </w:r>
      <w:proofErr w:type="gramStart"/>
      <w:r w:rsidRPr="00C5190E">
        <w:rPr>
          <w:rFonts w:ascii="Arial" w:eastAsia="Times New Roman" w:hAnsi="Arial" w:cs="Arial"/>
          <w:sz w:val="24"/>
          <w:szCs w:val="24"/>
        </w:rPr>
        <w:t>often considerable</w:t>
      </w:r>
      <w:proofErr w:type="gramEnd"/>
      <w:r w:rsidRPr="00C5190E">
        <w:rPr>
          <w:rFonts w:ascii="Arial" w:eastAsia="Times New Roman" w:hAnsi="Arial" w:cs="Arial"/>
          <w:sz w:val="24"/>
          <w:szCs w:val="24"/>
        </w:rPr>
        <w:t xml:space="preserve"> impact of the Covid-19 pandemic on their patients, with some people experiencing rapid weight gain, loneliness, higher alcohol consumption, inactivity and mental health problems during the pandemic. </w:t>
      </w:r>
    </w:p>
    <w:p w14:paraId="1A8CCC50" w14:textId="77777777" w:rsidR="008A4883" w:rsidRPr="00C5190E" w:rsidRDefault="008A4883" w:rsidP="008A4883">
      <w:pPr>
        <w:pStyle w:val="xxmsolistparagraph"/>
        <w:ind w:left="0"/>
        <w:rPr>
          <w:rFonts w:ascii="Arial" w:eastAsia="Times New Roman" w:hAnsi="Arial" w:cs="Arial"/>
          <w:sz w:val="24"/>
          <w:szCs w:val="24"/>
        </w:rPr>
      </w:pPr>
    </w:p>
    <w:p w14:paraId="2686CF3D" w14:textId="77777777" w:rsidR="008A4883" w:rsidRPr="00C5190E" w:rsidRDefault="008A4883" w:rsidP="008A4883">
      <w:pPr>
        <w:pStyle w:val="Heading4"/>
        <w:rPr>
          <w:rStyle w:val="cf21"/>
          <w:rFonts w:ascii="Arial" w:hAnsi="Arial" w:cs="Arial"/>
          <w:i/>
          <w:iCs/>
          <w:sz w:val="24"/>
          <w:szCs w:val="24"/>
        </w:rPr>
      </w:pPr>
      <w:r w:rsidRPr="00C5190E">
        <w:rPr>
          <w:rStyle w:val="cf21"/>
          <w:rFonts w:ascii="Arial" w:hAnsi="Arial" w:cs="Arial"/>
          <w:sz w:val="24"/>
          <w:szCs w:val="24"/>
        </w:rPr>
        <w:t>Recommendations</w:t>
      </w:r>
    </w:p>
    <w:p w14:paraId="1CC91727" w14:textId="77777777" w:rsidR="008A4883" w:rsidRPr="00C5190E" w:rsidRDefault="008A4883" w:rsidP="008A4883">
      <w:r w:rsidRPr="00C5190E">
        <w:t xml:space="preserve">There is a need to improve data systems so that complete and </w:t>
      </w:r>
      <w:proofErr w:type="gramStart"/>
      <w:r w:rsidRPr="00C5190E">
        <w:t>high quality</w:t>
      </w:r>
      <w:proofErr w:type="gramEnd"/>
      <w:r w:rsidRPr="00C5190E">
        <w:t xml:space="preserve"> data on cardiac rehab uptake and outcomes is available to local services and commissioners at speed, including splitting this by demographic factors such as sex, age and ethnicity.</w:t>
      </w:r>
    </w:p>
    <w:p w14:paraId="6989EB49" w14:textId="77777777" w:rsidR="008A4883" w:rsidRPr="00C5190E" w:rsidRDefault="008A4883" w:rsidP="008A4883">
      <w:r w:rsidRPr="00C5190E">
        <w:lastRenderedPageBreak/>
        <w:t xml:space="preserve">The North London Operational Delivery Network for cardiac rehab has </w:t>
      </w:r>
      <w:proofErr w:type="gramStart"/>
      <w:r w:rsidRPr="00C5190E">
        <w:t>a number of</w:t>
      </w:r>
      <w:proofErr w:type="gramEnd"/>
      <w:r w:rsidRPr="00C5190E">
        <w:t xml:space="preserve"> plans to develop the offer, including:</w:t>
      </w:r>
    </w:p>
    <w:p w14:paraId="6B145198"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A resource library of videos and information on reducing CVD risks</w:t>
      </w:r>
    </w:p>
    <w:p w14:paraId="058B1AA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A review of administrative processes in cardiac rehab across North London to identify efficiencies, which is due to report in June 2023</w:t>
      </w:r>
    </w:p>
    <w:p w14:paraId="448A1178"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Webinars for GPs and social prescribers across NEL (this has not been well-attended in the past so there is a need for further outreach). </w:t>
      </w:r>
    </w:p>
    <w:p w14:paraId="7FCD0726" w14:textId="77777777" w:rsidR="008A4883" w:rsidRPr="00C5190E" w:rsidRDefault="008A4883" w:rsidP="008A4883">
      <w:r w:rsidRPr="00C5190E">
        <w:t>The cardiac rehab lead nurse and other team members highlighted some important gaps and issues to address in the service:</w:t>
      </w:r>
    </w:p>
    <w:p w14:paraId="779845D8"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b/>
          <w:bCs/>
          <w:sz w:val="24"/>
          <w:szCs w:val="24"/>
        </w:rPr>
        <w:t>Access.</w:t>
      </w:r>
      <w:r w:rsidRPr="00C5190E">
        <w:rPr>
          <w:rFonts w:ascii="Arial" w:eastAsia="Times New Roman" w:hAnsi="Arial" w:cs="Arial"/>
          <w:sz w:val="24"/>
          <w:szCs w:val="24"/>
        </w:rPr>
        <w:t xml:space="preserve"> Funding transport would support those living in poverty to attend cardiac rehab.</w:t>
      </w:r>
    </w:p>
    <w:p w14:paraId="27BC7837"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b/>
          <w:bCs/>
          <w:sz w:val="24"/>
          <w:szCs w:val="24"/>
        </w:rPr>
        <w:t>Eligibility</w:t>
      </w:r>
      <w:r w:rsidRPr="00C5190E">
        <w:rPr>
          <w:rFonts w:ascii="Arial" w:eastAsia="Times New Roman" w:hAnsi="Arial" w:cs="Arial"/>
          <w:sz w:val="24"/>
          <w:szCs w:val="24"/>
        </w:rPr>
        <w:t xml:space="preserve">. This is defined as being clinically stable, having undergone a CVD event, and having a Tower Hamlets postcode. This may impact access for some groups, for example the Gypsy-Traveller community or those experiencing homelessness – though staff at the service confirmed that they do take service users experiencing homelessness. </w:t>
      </w:r>
    </w:p>
    <w:p w14:paraId="045C9C7E"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b/>
          <w:bCs/>
          <w:sz w:val="24"/>
          <w:szCs w:val="24"/>
        </w:rPr>
        <w:t>Referrals</w:t>
      </w:r>
      <w:r w:rsidRPr="00C5190E">
        <w:rPr>
          <w:rFonts w:ascii="Arial" w:eastAsia="Times New Roman" w:hAnsi="Arial" w:cs="Arial"/>
          <w:sz w:val="24"/>
          <w:szCs w:val="24"/>
        </w:rPr>
        <w:t xml:space="preserve">. </w:t>
      </w:r>
      <w:r w:rsidRPr="00C5190E">
        <w:rPr>
          <w:rFonts w:ascii="Arial" w:hAnsi="Arial" w:cs="Arial"/>
          <w:sz w:val="24"/>
          <w:szCs w:val="24"/>
        </w:rPr>
        <w:t xml:space="preserve">Patients are primarily referred to cardiac rehab via the Barts Heart Centre, with some (minimal) referrals from primary care. Soon patients will also be referred by the </w:t>
      </w:r>
      <w:proofErr w:type="spellStart"/>
      <w:r w:rsidRPr="00C5190E">
        <w:rPr>
          <w:rFonts w:ascii="Arial" w:hAnsi="Arial" w:cs="Arial"/>
          <w:sz w:val="24"/>
          <w:szCs w:val="24"/>
        </w:rPr>
        <w:t>ELoPE</w:t>
      </w:r>
      <w:proofErr w:type="spellEnd"/>
      <w:r w:rsidRPr="00C5190E">
        <w:rPr>
          <w:rFonts w:ascii="Arial" w:hAnsi="Arial" w:cs="Arial"/>
          <w:sz w:val="24"/>
          <w:szCs w:val="24"/>
        </w:rPr>
        <w:t xml:space="preserve"> secondary care social prescribing programme, but this also takes patients from the Barts Heart Centre. This may be missing those experiencing cardiac events who see other services (such as community care for the elderly). </w:t>
      </w:r>
    </w:p>
    <w:p w14:paraId="6FEC3E53"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hAnsi="Arial" w:cs="Arial"/>
          <w:b/>
          <w:bCs/>
          <w:sz w:val="24"/>
          <w:szCs w:val="24"/>
        </w:rPr>
        <w:t>Digital exclusion</w:t>
      </w:r>
      <w:r w:rsidRPr="00C5190E">
        <w:rPr>
          <w:rFonts w:ascii="Arial" w:hAnsi="Arial" w:cs="Arial"/>
          <w:sz w:val="24"/>
          <w:szCs w:val="24"/>
        </w:rPr>
        <w:t xml:space="preserve">. Digital offers were important to continuing some form of cardiac rehab support during the COVID19 </w:t>
      </w:r>
      <w:proofErr w:type="gramStart"/>
      <w:r w:rsidRPr="00C5190E">
        <w:rPr>
          <w:rFonts w:ascii="Arial" w:hAnsi="Arial" w:cs="Arial"/>
          <w:sz w:val="24"/>
          <w:szCs w:val="24"/>
        </w:rPr>
        <w:t>pandemic</w:t>
      </w:r>
      <w:proofErr w:type="gramEnd"/>
      <w:r w:rsidRPr="00C5190E">
        <w:rPr>
          <w:rFonts w:ascii="Arial" w:hAnsi="Arial" w:cs="Arial"/>
          <w:sz w:val="24"/>
          <w:szCs w:val="24"/>
        </w:rPr>
        <w:t xml:space="preserve"> but they introduced some inequalities where people were digitally excluded.  </w:t>
      </w:r>
    </w:p>
    <w:p w14:paraId="551FEAF7"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hAnsi="Arial" w:cs="Arial"/>
          <w:b/>
          <w:bCs/>
          <w:sz w:val="24"/>
          <w:szCs w:val="24"/>
        </w:rPr>
        <w:t>Attendance</w:t>
      </w:r>
      <w:r w:rsidRPr="00C5190E">
        <w:rPr>
          <w:rFonts w:ascii="Arial" w:hAnsi="Arial" w:cs="Arial"/>
          <w:sz w:val="24"/>
          <w:szCs w:val="24"/>
        </w:rPr>
        <w:t xml:space="preserve"> at some groups and events has been limited – for example women’s only groups – so there is an ongoing need to review and understand the reasons for </w:t>
      </w:r>
      <w:proofErr w:type="gramStart"/>
      <w:r w:rsidRPr="00C5190E">
        <w:rPr>
          <w:rFonts w:ascii="Arial" w:hAnsi="Arial" w:cs="Arial"/>
          <w:sz w:val="24"/>
          <w:szCs w:val="24"/>
        </w:rPr>
        <w:t>this, and</w:t>
      </w:r>
      <w:proofErr w:type="gramEnd"/>
      <w:r w:rsidRPr="00C5190E">
        <w:rPr>
          <w:rFonts w:ascii="Arial" w:hAnsi="Arial" w:cs="Arial"/>
          <w:sz w:val="24"/>
          <w:szCs w:val="24"/>
        </w:rPr>
        <w:t xml:space="preserve"> adapt services accordingly for example to ensure they are </w:t>
      </w:r>
      <w:r w:rsidRPr="00C5190E">
        <w:rPr>
          <w:rFonts w:ascii="Arial" w:hAnsi="Arial" w:cs="Arial"/>
          <w:b/>
          <w:bCs/>
          <w:sz w:val="24"/>
          <w:szCs w:val="24"/>
        </w:rPr>
        <w:t>culturally and practically appropriate</w:t>
      </w:r>
      <w:r w:rsidRPr="00C5190E">
        <w:rPr>
          <w:rFonts w:ascii="Arial" w:hAnsi="Arial" w:cs="Arial"/>
          <w:sz w:val="24"/>
          <w:szCs w:val="24"/>
        </w:rPr>
        <w:t xml:space="preserve"> for the target group. Staff highlighted that uptake of online offers was very low. </w:t>
      </w:r>
    </w:p>
    <w:p w14:paraId="4485E677"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hAnsi="Arial" w:cs="Arial"/>
          <w:b/>
          <w:bCs/>
          <w:sz w:val="24"/>
          <w:szCs w:val="24"/>
        </w:rPr>
        <w:t xml:space="preserve">Links to community offers. </w:t>
      </w:r>
      <w:r w:rsidRPr="00C5190E">
        <w:rPr>
          <w:rFonts w:ascii="Arial" w:hAnsi="Arial" w:cs="Arial"/>
          <w:sz w:val="24"/>
          <w:szCs w:val="24"/>
        </w:rPr>
        <w:t>This needs to be continually reviewed; there is also an opportunity to do this via the Barts social prescribing programme which will link to cardiac rehab.</w:t>
      </w:r>
    </w:p>
    <w:p w14:paraId="5FE729D0" w14:textId="77777777" w:rsidR="008A4883" w:rsidRPr="00C5190E" w:rsidRDefault="008A4883" w:rsidP="008A4883"/>
    <w:p w14:paraId="423BEE73" w14:textId="77777777" w:rsidR="008A4883" w:rsidRPr="00C5190E" w:rsidRDefault="008A4883" w:rsidP="008A4883">
      <w:pPr>
        <w:pStyle w:val="Heading3"/>
        <w:rPr>
          <w:rFonts w:ascii="Arial" w:hAnsi="Arial" w:cs="Arial"/>
        </w:rPr>
      </w:pPr>
      <w:bookmarkStart w:id="69" w:name="_Toc184731884"/>
      <w:r w:rsidRPr="00C5190E">
        <w:rPr>
          <w:rFonts w:ascii="Arial" w:hAnsi="Arial" w:cs="Arial"/>
        </w:rPr>
        <w:t>Stroke</w:t>
      </w:r>
      <w:bookmarkEnd w:id="69"/>
    </w:p>
    <w:p w14:paraId="10377C1C" w14:textId="77777777" w:rsidR="008A4883" w:rsidRPr="00C5190E" w:rsidRDefault="008A4883" w:rsidP="008A4883">
      <w:r w:rsidRPr="00C5190E">
        <w:t>The following focuses on the NEL ICB footprint as stroke numbers are relatively low at a borough level and stroke support is strategically managed at the ICB level.</w:t>
      </w:r>
    </w:p>
    <w:p w14:paraId="3BA0F8D7" w14:textId="77777777" w:rsidR="008A4883" w:rsidRPr="00C5190E" w:rsidRDefault="008A4883" w:rsidP="008A4883">
      <w:r w:rsidRPr="00C5190E">
        <w:t xml:space="preserve">It is a NEL ambition to reduce the number of people experiencing stroke by better management of related health conditions, and ensure that NEL residents who experience a stroke have access to consistent, </w:t>
      </w:r>
      <w:proofErr w:type="gramStart"/>
      <w:r w:rsidRPr="00C5190E">
        <w:t>high quality</w:t>
      </w:r>
      <w:proofErr w:type="gramEnd"/>
      <w:r w:rsidRPr="00C5190E">
        <w:t xml:space="preserve"> care across the stroke pathway, by focusing on the following key areas:</w:t>
      </w:r>
    </w:p>
    <w:p w14:paraId="29773290"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 xml:space="preserve">Rehab and life after stroke </w:t>
      </w:r>
    </w:p>
    <w:p w14:paraId="5CDB8BB6"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 xml:space="preserve">Prevention </w:t>
      </w:r>
    </w:p>
    <w:p w14:paraId="6D8BB74E"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AF and TIA</w:t>
      </w:r>
    </w:p>
    <w:p w14:paraId="240424A6"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 xml:space="preserve">Pre-hospital video triage </w:t>
      </w:r>
    </w:p>
    <w:p w14:paraId="4DFEAAC7"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lastRenderedPageBreak/>
        <w:t xml:space="preserve">Acute pathway standards and flow </w:t>
      </w:r>
    </w:p>
    <w:p w14:paraId="3DEA7028"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 xml:space="preserve">Thrombectomy and NOSIP </w:t>
      </w:r>
    </w:p>
    <w:p w14:paraId="65DD7C88" w14:textId="77777777" w:rsidR="008A4883" w:rsidRPr="00C5190E" w:rsidRDefault="008A4883" w:rsidP="008A4883">
      <w:pPr>
        <w:pStyle w:val="ListParagraph"/>
        <w:numPr>
          <w:ilvl w:val="0"/>
          <w:numId w:val="2"/>
        </w:numPr>
        <w:rPr>
          <w:rFonts w:ascii="Arial" w:hAnsi="Arial" w:cs="Arial"/>
          <w:sz w:val="24"/>
          <w:szCs w:val="24"/>
          <w:lang w:eastAsia="en-GB"/>
        </w:rPr>
      </w:pPr>
      <w:r w:rsidRPr="00C5190E">
        <w:rPr>
          <w:rFonts w:ascii="Arial" w:hAnsi="Arial" w:cs="Arial"/>
          <w:sz w:val="24"/>
          <w:szCs w:val="24"/>
        </w:rPr>
        <w:t>Workforce</w:t>
      </w:r>
    </w:p>
    <w:p w14:paraId="7CFF4A9D" w14:textId="77777777" w:rsidR="008A4883" w:rsidRPr="00C5190E" w:rsidRDefault="008A4883" w:rsidP="008A4883"/>
    <w:p w14:paraId="68DE67BD" w14:textId="77777777" w:rsidR="008A4883" w:rsidRPr="00C5190E" w:rsidRDefault="008A4883" w:rsidP="008A4883">
      <w:r w:rsidRPr="00C5190E">
        <w:t>Recent achievements in reducing and treating stroke across NEL include:</w:t>
      </w:r>
    </w:p>
    <w:p w14:paraId="373E9D7F" w14:textId="77777777" w:rsidR="008A4883" w:rsidRPr="00C5190E" w:rsidRDefault="008A4883" w:rsidP="008A4883">
      <w:pPr>
        <w:pStyle w:val="ListParagraph"/>
        <w:numPr>
          <w:ilvl w:val="0"/>
          <w:numId w:val="2"/>
        </w:numPr>
        <w:rPr>
          <w:rFonts w:ascii="Arial" w:hAnsi="Arial" w:cs="Arial"/>
          <w:sz w:val="24"/>
          <w:szCs w:val="24"/>
        </w:rPr>
      </w:pPr>
      <w:r w:rsidRPr="00C5190E">
        <w:rPr>
          <w:rFonts w:ascii="Arial" w:hAnsi="Arial" w:cs="Arial"/>
          <w:sz w:val="24"/>
          <w:szCs w:val="24"/>
        </w:rPr>
        <w:t xml:space="preserve">Ambulance Video triage Project, now live in NEL, has supported more than 100 patients to receive rapid specialist stroke care via video link.  </w:t>
      </w:r>
    </w:p>
    <w:p w14:paraId="782CD0D3" w14:textId="77777777" w:rsidR="008A4883" w:rsidRPr="00C5190E" w:rsidRDefault="008A4883" w:rsidP="008A4883">
      <w:pPr>
        <w:pStyle w:val="ListParagraph"/>
        <w:numPr>
          <w:ilvl w:val="0"/>
          <w:numId w:val="2"/>
        </w:numPr>
        <w:rPr>
          <w:rFonts w:ascii="Arial" w:hAnsi="Arial" w:cs="Arial"/>
          <w:sz w:val="24"/>
          <w:szCs w:val="24"/>
        </w:rPr>
      </w:pPr>
      <w:r w:rsidRPr="00C5190E">
        <w:rPr>
          <w:rFonts w:ascii="Arial" w:hAnsi="Arial" w:cs="Arial"/>
          <w:sz w:val="24"/>
          <w:szCs w:val="24"/>
        </w:rPr>
        <w:t>There is a NEL-wide atrial fibrillation hub bringing together secondary and primary care work together to support GPs to ensure those with atrial fibrillation are assessed and prescribed the correct anticoagulation.</w:t>
      </w:r>
    </w:p>
    <w:p w14:paraId="6A5417A0" w14:textId="77777777" w:rsidR="008A4883" w:rsidRPr="00C5190E" w:rsidRDefault="008A4883" w:rsidP="008A4883">
      <w:r w:rsidRPr="00C5190E">
        <w:t>However, workshops with professionals run by NEL at the end of 2022 highlighted some challenges across the stroke pathway, such as variable availability of community rehab teams.</w:t>
      </w:r>
      <w:r w:rsidRPr="00C5190E">
        <w:rPr>
          <w:rStyle w:val="EndnoteReference"/>
        </w:rPr>
        <w:endnoteReference w:id="211"/>
      </w:r>
      <w:r w:rsidRPr="00C5190E">
        <w:t xml:space="preserve"> </w:t>
      </w:r>
    </w:p>
    <w:p w14:paraId="371B4166" w14:textId="77777777" w:rsidR="008A4883" w:rsidRPr="00C5190E" w:rsidRDefault="008A4883" w:rsidP="008A4883">
      <w:pPr>
        <w:pStyle w:val="Heading3"/>
        <w:rPr>
          <w:rFonts w:ascii="Arial" w:hAnsi="Arial" w:cs="Arial"/>
        </w:rPr>
      </w:pPr>
      <w:bookmarkStart w:id="70" w:name="_Toc184731885"/>
      <w:r w:rsidRPr="00C5190E">
        <w:rPr>
          <w:rFonts w:ascii="Arial" w:hAnsi="Arial" w:cs="Arial"/>
        </w:rPr>
        <w:t>Ongoing support in primary care</w:t>
      </w:r>
      <w:bookmarkEnd w:id="70"/>
    </w:p>
    <w:p w14:paraId="2BA8AB97" w14:textId="77777777" w:rsidR="008A4883" w:rsidRPr="00C5190E" w:rsidRDefault="008A4883" w:rsidP="008A4883">
      <w:r w:rsidRPr="00C5190E">
        <w:t>It is important that people with CVD have joined-up care and access to the right staff groups to support them in managing their condition, which is a part of care planning under the LES contract. PCNs 6, 7 and 8 are trialling different ways to offer person-centred care to people with long term conditions with different staffing mixes. This builds on the work of population health teams set up during the Covid-19 pandemic, linking those with long term conditions to multidisciplinary teams who can offer a range of non-clinical support to manage long term conditions. The exact staffing mix is decided at a PCN level and may include care coordinators, social prescribers, home health teams, physiotherapists and health and wellbeing coaches. Network 8 has begun a quality improvement programme to evaluate the effectiveness of this approach.</w:t>
      </w:r>
    </w:p>
    <w:p w14:paraId="00CB88EA" w14:textId="77777777" w:rsidR="008A4883" w:rsidRPr="00C5190E" w:rsidRDefault="008A4883" w:rsidP="008A4883">
      <w:r w:rsidRPr="00C5190E">
        <w:t>The UCLP Proactive Care Risk Stratification Framework also supports primary care to stratify the level of risk for different patients with CVD and the most appropriate staffing groups to support each risk level. It is not yet universally rolled out in Tower Hamlets. GP stakeholders interviewed for this HNA fed back that this was in part because different GP practices have different staff group mixes, some of which more readily lend themselves to this framework, and in part because implementation requires changes to existing call and recall systems which may be easier for some GP practices than others to implement.</w:t>
      </w:r>
    </w:p>
    <w:p w14:paraId="1B50304F" w14:textId="77777777" w:rsidR="008A4883" w:rsidRPr="00C5190E" w:rsidRDefault="008A4883" w:rsidP="008A4883">
      <w:r w:rsidRPr="00C5190E">
        <w:t>There is a QOF target that 90% of those with heart failure have had an annual review including an assessment of function capacity and a review of medication to ensure medicines optimisation at maximal tolerated doses. Interim figures for NEL show the recorded figure is just 47%.</w:t>
      </w:r>
      <w:r w:rsidRPr="00C5190E">
        <w:rPr>
          <w:rStyle w:val="EndnoteReference"/>
        </w:rPr>
        <w:endnoteReference w:id="212"/>
      </w:r>
      <w:r w:rsidRPr="00C5190E">
        <w:t xml:space="preserve"> </w:t>
      </w:r>
    </w:p>
    <w:p w14:paraId="6E59FC1F"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Recommendations</w:t>
      </w:r>
    </w:p>
    <w:p w14:paraId="0D2A2A29" w14:textId="77777777" w:rsidR="008A4883" w:rsidRPr="00C5190E" w:rsidRDefault="008A4883" w:rsidP="008A4883">
      <w:r w:rsidRPr="00C5190E">
        <w:t xml:space="preserve">GP stakeholders interviewed for this HNA suggested that GP practices should continue to share learning on models (under the UCLP framework and otherwise) of risk stratification, recall systems (including for example recalling a person in their birthday month so they know when they will be contacted), and appropriate staff mixes. </w:t>
      </w:r>
    </w:p>
    <w:p w14:paraId="25A0308D" w14:textId="77777777" w:rsidR="008A4883" w:rsidRPr="009A5173" w:rsidRDefault="008A4883" w:rsidP="008A4883">
      <w:pPr>
        <w:pStyle w:val="Heading2"/>
        <w:rPr>
          <w:color w:val="008800"/>
          <w:sz w:val="24"/>
          <w:szCs w:val="24"/>
        </w:rPr>
      </w:pPr>
      <w:bookmarkStart w:id="71" w:name="_Toc184731886"/>
      <w:r w:rsidRPr="009A5173">
        <w:rPr>
          <w:color w:val="008800"/>
          <w:sz w:val="24"/>
          <w:szCs w:val="24"/>
        </w:rPr>
        <w:t>Support for specific groups</w:t>
      </w:r>
      <w:bookmarkEnd w:id="71"/>
    </w:p>
    <w:p w14:paraId="0D7359E8" w14:textId="77777777" w:rsidR="008A4883" w:rsidRPr="00C5190E" w:rsidRDefault="008A4883" w:rsidP="008A4883">
      <w:r w:rsidRPr="00C5190E">
        <w:lastRenderedPageBreak/>
        <w:t>This section sets out support available for those in Tower Hamlets:</w:t>
      </w:r>
    </w:p>
    <w:p w14:paraId="1D4CD41A"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With severe mental illness (SMI)</w:t>
      </w:r>
    </w:p>
    <w:p w14:paraId="2771B37A"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Experiencing homelessness</w:t>
      </w:r>
    </w:p>
    <w:p w14:paraId="4FFF147A"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With a learning disability</w:t>
      </w:r>
    </w:p>
    <w:p w14:paraId="07C17F44"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Who are carers</w:t>
      </w:r>
    </w:p>
    <w:p w14:paraId="253BF93F" w14:textId="77777777" w:rsidR="008A4883" w:rsidRPr="00C5190E" w:rsidRDefault="008A4883" w:rsidP="008A4883">
      <w:r w:rsidRPr="00C5190E">
        <w:t xml:space="preserve">This section gives an overview, but for further understanding of the </w:t>
      </w:r>
      <w:proofErr w:type="gramStart"/>
      <w:r w:rsidRPr="00C5190E">
        <w:t>particular issues</w:t>
      </w:r>
      <w:proofErr w:type="gramEnd"/>
      <w:r w:rsidRPr="00C5190E">
        <w:t xml:space="preserve"> and recommendations to improve support for these groups, an additional needs assessment is recommended. </w:t>
      </w:r>
    </w:p>
    <w:p w14:paraId="08D59971" w14:textId="77777777" w:rsidR="008A4883" w:rsidRPr="00C5190E" w:rsidRDefault="008A4883" w:rsidP="008A4883">
      <w:pPr>
        <w:pStyle w:val="Heading3"/>
        <w:rPr>
          <w:rFonts w:ascii="Arial" w:hAnsi="Arial" w:cs="Arial"/>
        </w:rPr>
      </w:pPr>
      <w:bookmarkStart w:id="72" w:name="_Toc184731887"/>
      <w:r w:rsidRPr="00C5190E">
        <w:rPr>
          <w:rFonts w:ascii="Arial" w:hAnsi="Arial" w:cs="Arial"/>
        </w:rPr>
        <w:t>Mental health and severe mental illness</w:t>
      </w:r>
      <w:bookmarkEnd w:id="72"/>
    </w:p>
    <w:p w14:paraId="056C3655" w14:textId="77777777" w:rsidR="008A4883" w:rsidRPr="00C5190E" w:rsidRDefault="008A4883" w:rsidP="008A4883">
      <w:r w:rsidRPr="00C5190E">
        <w:t>This section focuses on severe mental illness, however as noted above other mental health problems can also increase:</w:t>
      </w:r>
    </w:p>
    <w:p w14:paraId="236D09C9"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Risk factors</w:t>
      </w:r>
    </w:p>
    <w:p w14:paraId="291D329F"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Risks from medication – for those on antipsychotic medications</w:t>
      </w:r>
    </w:p>
    <w:p w14:paraId="602BC5FE" w14:textId="77777777" w:rsidR="008A4883" w:rsidRPr="00C5190E" w:rsidRDefault="008A4883" w:rsidP="008A4883">
      <w:pPr>
        <w:pStyle w:val="ListParagraph"/>
        <w:numPr>
          <w:ilvl w:val="0"/>
          <w:numId w:val="6"/>
        </w:numPr>
        <w:rPr>
          <w:rFonts w:ascii="Arial" w:hAnsi="Arial" w:cs="Arial"/>
          <w:sz w:val="24"/>
          <w:szCs w:val="24"/>
          <w:lang w:eastAsia="en-GB"/>
        </w:rPr>
      </w:pPr>
      <w:r w:rsidRPr="00C5190E">
        <w:rPr>
          <w:rFonts w:ascii="Arial" w:hAnsi="Arial" w:cs="Arial"/>
          <w:sz w:val="24"/>
          <w:szCs w:val="24"/>
          <w:lang w:eastAsia="en-GB"/>
        </w:rPr>
        <w:t>The need for appropriate CVD pathways for those with a mental health need, and for trauma-informed care.</w:t>
      </w:r>
      <w:r w:rsidRPr="00C5190E">
        <w:rPr>
          <w:rStyle w:val="EndnoteReference"/>
          <w:sz w:val="24"/>
          <w:szCs w:val="24"/>
          <w:lang w:eastAsia="en-GB"/>
        </w:rPr>
        <w:endnoteReference w:id="213"/>
      </w:r>
      <w:r w:rsidRPr="00C5190E">
        <w:rPr>
          <w:rFonts w:ascii="Arial" w:hAnsi="Arial" w:cs="Arial"/>
          <w:sz w:val="24"/>
          <w:szCs w:val="24"/>
          <w:lang w:eastAsia="en-GB"/>
        </w:rPr>
        <w:t xml:space="preserve"> </w:t>
      </w:r>
    </w:p>
    <w:p w14:paraId="0A577F03"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 xml:space="preserve">What’s recommended, and what is the policy context? </w:t>
      </w:r>
    </w:p>
    <w:p w14:paraId="59B0527B" w14:textId="77777777" w:rsidR="008A4883" w:rsidRPr="00C5190E" w:rsidRDefault="008A4883" w:rsidP="008A4883">
      <w:pPr>
        <w:rPr>
          <w:color w:val="000000" w:themeColor="text1"/>
          <w:kern w:val="24"/>
        </w:rPr>
      </w:pPr>
      <w:r w:rsidRPr="00C5190E">
        <w:t xml:space="preserve">The NHS </w:t>
      </w:r>
      <w:proofErr w:type="spellStart"/>
      <w:r w:rsidRPr="00C5190E">
        <w:t>RightCare</w:t>
      </w:r>
      <w:proofErr w:type="spellEnd"/>
      <w:r w:rsidRPr="00C5190E">
        <w:t xml:space="preserve"> Toolkit for physical ill-health and Cardiovascular Disease (CVD) prevention in people with severe mental illness (SMI) defines the core components of an optimal service for people with SMI who are at risk of developing CVD: </w:t>
      </w:r>
      <w:hyperlink r:id="rId82" w:history="1">
        <w:r w:rsidRPr="00C5190E">
          <w:rPr>
            <w:rStyle w:val="Hyperlink"/>
          </w:rPr>
          <w:t>PowerPoint Presentation (england.nhs.uk)</w:t>
        </w:r>
      </w:hyperlink>
      <w:r w:rsidRPr="00C5190E">
        <w:rPr>
          <w:color w:val="000000" w:themeColor="text1"/>
          <w:kern w:val="24"/>
        </w:rPr>
        <w:t xml:space="preserve"> </w:t>
      </w:r>
    </w:p>
    <w:p w14:paraId="5C5921F5" w14:textId="77777777" w:rsidR="008A4883" w:rsidRPr="00C5190E" w:rsidRDefault="008A4883" w:rsidP="008A4883">
      <w:pPr>
        <w:rPr>
          <w:color w:val="000000" w:themeColor="text1"/>
          <w:kern w:val="24"/>
        </w:rPr>
      </w:pPr>
      <w:r w:rsidRPr="00C5190E">
        <w:rPr>
          <w:color w:val="000000" w:themeColor="text1"/>
          <w:kern w:val="24"/>
        </w:rPr>
        <w:t>Although not very recent, the guidance on integrated support for people with mental and physical health problems such as CVD developed jointly by The King’s Fund and the Centre for Mental Health also remains a key document in this area.</w:t>
      </w:r>
      <w:r w:rsidRPr="00C5190E">
        <w:rPr>
          <w:rStyle w:val="EndnoteReference"/>
          <w:color w:val="000000" w:themeColor="text1"/>
          <w:kern w:val="24"/>
        </w:rPr>
        <w:endnoteReference w:id="214"/>
      </w:r>
    </w:p>
    <w:p w14:paraId="627895B5" w14:textId="77777777" w:rsidR="008A4883" w:rsidRPr="00C5190E" w:rsidRDefault="008A4883" w:rsidP="008A4883">
      <w:r w:rsidRPr="00C5190E">
        <w:t>Screening, monitoring and prompt treatment of chronic disease risk factors in people with SMI are key to reducing health inequalities for this group. The NHS physical health checks programme for those with SMI incentivises health checks to pick up physical health risks and issues early. Annual physical health checks (which include checks on blood pressure, smoking, drug and alcohol history) are offered through GPs and, more recently, this is also offered through secondary care in Tower Hamlets. There is a national target for GPs to be giving these checks to 60-70% of those with SMI. There was significant reduction in health check numbers in 2019/20 and 2020/21 during the Covid-19 pandemic, though numbers are now recovering.</w:t>
      </w:r>
      <w:r w:rsidRPr="00C5190E">
        <w:rPr>
          <w:rStyle w:val="EndnoteReference"/>
        </w:rPr>
        <w:endnoteReference w:id="215"/>
      </w:r>
    </w:p>
    <w:p w14:paraId="47143B90" w14:textId="77777777" w:rsidR="008A4883" w:rsidRPr="00C5190E" w:rsidRDefault="008A4883" w:rsidP="008A4883">
      <w:r w:rsidRPr="00C5190E">
        <w:t xml:space="preserve">To support the expansion of physical health checks for SMI, the NHS Long Term Plan included </w:t>
      </w:r>
      <w:r w:rsidRPr="00C5190E">
        <w:rPr>
          <w:rStyle w:val="normaltextrun"/>
          <w:color w:val="000000"/>
          <w:shd w:val="clear" w:color="auto" w:fill="FFFFFF"/>
        </w:rPr>
        <w:t>a support package to increase access to health checks, as well as support for employment and community mental healthcare transformation.</w:t>
      </w:r>
      <w:r w:rsidRPr="00C5190E">
        <w:rPr>
          <w:rStyle w:val="EndnoteReference"/>
          <w:color w:val="000000"/>
          <w:shd w:val="clear" w:color="auto" w:fill="FFFFFF"/>
        </w:rPr>
        <w:endnoteReference w:id="216"/>
      </w:r>
      <w:r w:rsidRPr="00C5190E">
        <w:rPr>
          <w:rStyle w:val="normaltextrun"/>
          <w:color w:val="000000"/>
          <w:shd w:val="clear" w:color="auto" w:fill="FFFFFF"/>
        </w:rPr>
        <w:t xml:space="preserve"> NHS England has also invested in tailored outreach and engagement for people with SMI to increase uptake of physical health checks. Uptake is also a priority under the national CORE20PLUS5 initiative to reduce health inequalities. </w:t>
      </w:r>
    </w:p>
    <w:p w14:paraId="6E3DD1FC" w14:textId="77777777" w:rsidR="008A4883" w:rsidRPr="00C5190E" w:rsidRDefault="008A4883" w:rsidP="008A4883">
      <w:pPr>
        <w:rPr>
          <w:rStyle w:val="normaltextrun"/>
          <w:color w:val="000000"/>
          <w:shd w:val="clear" w:color="auto" w:fill="FFFFFF"/>
        </w:rPr>
      </w:pPr>
      <w:r w:rsidRPr="00C5190E">
        <w:t xml:space="preserve">However, detecting risk is not in itself enough. </w:t>
      </w:r>
      <w:r w:rsidRPr="00C5190E">
        <w:rPr>
          <w:rStyle w:val="normaltextrun"/>
          <w:color w:val="000000"/>
          <w:shd w:val="clear" w:color="auto" w:fill="FFFFFF"/>
        </w:rPr>
        <w:t>The Covid-19 Mental Health and Wellbeing Recovery Action Plan made holistic and joined up support for people with SMI a priority area for action – but the investment and staffing support to achieve this is considerable.</w:t>
      </w:r>
      <w:r w:rsidRPr="00C5190E">
        <w:rPr>
          <w:rStyle w:val="EndnoteReference"/>
          <w:color w:val="000000"/>
          <w:shd w:val="clear" w:color="auto" w:fill="FFFFFF"/>
        </w:rPr>
        <w:endnoteReference w:id="217"/>
      </w:r>
    </w:p>
    <w:p w14:paraId="54ADA61C" w14:textId="77777777" w:rsidR="008A4883" w:rsidRPr="00C5190E" w:rsidRDefault="008A4883" w:rsidP="008A4883">
      <w:pPr>
        <w:rPr>
          <w:rStyle w:val="normaltextrun"/>
          <w:b/>
          <w:bCs/>
          <w:color w:val="000000"/>
          <w:shd w:val="clear" w:color="auto" w:fill="FFFFFF"/>
          <w:lang w:val="en-US"/>
        </w:rPr>
      </w:pPr>
      <w:r w:rsidRPr="00C5190E">
        <w:rPr>
          <w:rStyle w:val="normaltextrun"/>
          <w:b/>
          <w:bCs/>
          <w:color w:val="000000"/>
          <w:shd w:val="clear" w:color="auto" w:fill="FFFFFF"/>
          <w:lang w:val="en-US"/>
        </w:rPr>
        <w:t>Tower Hamlets strategic context:</w:t>
      </w:r>
    </w:p>
    <w:p w14:paraId="24CA59DD" w14:textId="77777777" w:rsidR="008A4883" w:rsidRPr="00C5190E" w:rsidRDefault="008A4883" w:rsidP="008A4883">
      <w:pPr>
        <w:pStyle w:val="ListParagraph"/>
        <w:numPr>
          <w:ilvl w:val="0"/>
          <w:numId w:val="6"/>
        </w:numPr>
        <w:rPr>
          <w:rStyle w:val="normaltextrun"/>
          <w:rFonts w:ascii="Arial" w:hAnsi="Arial" w:cs="Arial"/>
          <w:color w:val="000000"/>
          <w:sz w:val="24"/>
          <w:szCs w:val="24"/>
          <w:shd w:val="clear" w:color="auto" w:fill="FFFFFF"/>
        </w:rPr>
      </w:pPr>
      <w:r w:rsidRPr="00C5190E">
        <w:rPr>
          <w:rStyle w:val="normaltextrun"/>
          <w:rFonts w:ascii="Arial" w:hAnsi="Arial" w:cs="Arial"/>
          <w:color w:val="000000"/>
          <w:sz w:val="24"/>
          <w:szCs w:val="24"/>
          <w:shd w:val="clear" w:color="auto" w:fill="FFFFFF"/>
          <w:lang w:val="en-US"/>
        </w:rPr>
        <w:lastRenderedPageBreak/>
        <w:t xml:space="preserve">Tower Hamlets has incorporated improving physical health in its Adult Mental Health Strategy. It sets out an objective for people with mental health problems to have good physical health and experience more holistic treatment of their mental and physical health. </w:t>
      </w:r>
    </w:p>
    <w:p w14:paraId="01E63706" w14:textId="77777777" w:rsidR="008A4883" w:rsidRPr="00C5190E" w:rsidRDefault="008A4883" w:rsidP="008A4883">
      <w:pPr>
        <w:pStyle w:val="ListParagraph"/>
        <w:numPr>
          <w:ilvl w:val="0"/>
          <w:numId w:val="6"/>
        </w:numPr>
        <w:rPr>
          <w:rStyle w:val="eop"/>
          <w:rFonts w:cs="Arial"/>
          <w:color w:val="000000"/>
          <w:sz w:val="24"/>
          <w:szCs w:val="24"/>
          <w:shd w:val="clear" w:color="auto" w:fill="FFFFFF"/>
        </w:rPr>
      </w:pPr>
      <w:r w:rsidRPr="00C5190E">
        <w:rPr>
          <w:rStyle w:val="normaltextrun"/>
          <w:rFonts w:ascii="Arial" w:hAnsi="Arial" w:cs="Arial"/>
          <w:color w:val="000000"/>
          <w:sz w:val="24"/>
          <w:szCs w:val="24"/>
          <w:shd w:val="clear" w:color="auto" w:fill="FFFFFF"/>
          <w:lang w:val="en-US"/>
        </w:rPr>
        <w:t>Actions include (</w:t>
      </w:r>
      <w:proofErr w:type="spellStart"/>
      <w:r w:rsidRPr="00C5190E">
        <w:rPr>
          <w:rStyle w:val="normaltextrun"/>
          <w:rFonts w:ascii="Arial" w:hAnsi="Arial" w:cs="Arial"/>
          <w:color w:val="000000"/>
          <w:sz w:val="24"/>
          <w:szCs w:val="24"/>
          <w:shd w:val="clear" w:color="auto" w:fill="FFFFFF"/>
          <w:lang w:val="en-US"/>
        </w:rPr>
        <w:t>i</w:t>
      </w:r>
      <w:proofErr w:type="spellEnd"/>
      <w:r w:rsidRPr="00C5190E">
        <w:rPr>
          <w:rStyle w:val="normaltextrun"/>
          <w:rFonts w:ascii="Arial" w:hAnsi="Arial" w:cs="Arial"/>
          <w:color w:val="000000"/>
          <w:sz w:val="24"/>
          <w:szCs w:val="24"/>
          <w:shd w:val="clear" w:color="auto" w:fill="FFFFFF"/>
          <w:lang w:val="en-US"/>
        </w:rPr>
        <w:t>) developing new integrated models of primary and community care to ensure the holistic needs of people with mental health problems are met in one place, and (ii) increasing the number of people with SMI who access enhanced physical health checks; reaching out to those in most need through more targeted initiatives.</w:t>
      </w:r>
      <w:r w:rsidRPr="00C5190E">
        <w:rPr>
          <w:rStyle w:val="eop"/>
          <w:rFonts w:cs="Arial"/>
          <w:color w:val="000000"/>
          <w:sz w:val="24"/>
          <w:szCs w:val="24"/>
          <w:shd w:val="clear" w:color="auto" w:fill="FFFFFF"/>
        </w:rPr>
        <w:t> </w:t>
      </w:r>
    </w:p>
    <w:p w14:paraId="77D99C72" w14:textId="77777777" w:rsidR="008A4883" w:rsidRPr="00C5190E" w:rsidRDefault="008A4883" w:rsidP="008A4883">
      <w:pPr>
        <w:rPr>
          <w:color w:val="000000"/>
          <w:shd w:val="clear" w:color="auto" w:fill="FFFFFF"/>
        </w:rPr>
      </w:pPr>
    </w:p>
    <w:p w14:paraId="7253B541"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Detecting CVD risks: physical health checks for SMI</w:t>
      </w:r>
    </w:p>
    <w:p w14:paraId="105D687D" w14:textId="77777777" w:rsidR="008A4883" w:rsidRPr="00C5190E" w:rsidRDefault="008A4883" w:rsidP="008A4883">
      <w:pPr>
        <w:rPr>
          <w:b/>
          <w:bCs/>
        </w:rPr>
      </w:pPr>
      <w:r w:rsidRPr="00C5190E">
        <w:rPr>
          <w:b/>
          <w:bCs/>
        </w:rPr>
        <w:t>Completeness of health checks:</w:t>
      </w:r>
    </w:p>
    <w:p w14:paraId="6A7E503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In the most recent local data (for the year ending October 2022), the % of people on the GP SMI register in Tower Hamlets receiving some type of physical health check ranged 62.9%-67.9%. However, the % receiving </w:t>
      </w:r>
      <w:r w:rsidRPr="00C5190E">
        <w:rPr>
          <w:rFonts w:ascii="Arial" w:hAnsi="Arial" w:cs="Arial"/>
          <w:i/>
          <w:iCs/>
          <w:sz w:val="24"/>
          <w:szCs w:val="24"/>
        </w:rPr>
        <w:t>all six</w:t>
      </w:r>
      <w:r w:rsidRPr="00C5190E">
        <w:rPr>
          <w:rFonts w:ascii="Arial" w:hAnsi="Arial" w:cs="Arial"/>
          <w:sz w:val="24"/>
          <w:szCs w:val="24"/>
        </w:rPr>
        <w:t xml:space="preserve"> physical health checks was only 46.7%, well below the national target of 60%. </w:t>
      </w:r>
    </w:p>
    <w:p w14:paraId="0AD8086E" w14:textId="77777777" w:rsidR="008A4883" w:rsidRPr="00C5190E" w:rsidRDefault="008A4883" w:rsidP="008A4883">
      <w:pPr>
        <w:rPr>
          <w:rStyle w:val="normaltextrun"/>
          <w:color w:val="000000"/>
          <w:shd w:val="clear" w:color="auto" w:fill="FFFFFF"/>
          <w:lang w:val="en-US"/>
        </w:rPr>
      </w:pPr>
      <w:r w:rsidRPr="00C5190E">
        <w:rPr>
          <w:noProof/>
        </w:rPr>
        <w:drawing>
          <wp:inline distT="0" distB="0" distL="0" distR="0" wp14:anchorId="1AED91EF" wp14:editId="2E52D2B0">
            <wp:extent cx="5731510" cy="2711302"/>
            <wp:effectExtent l="0" t="0" r="2540" b="13335"/>
            <wp:docPr id="2" name="Chart 2" descr="Chart showing percentage of all those on GP SMI registered in Tower Hamlets in the last 12 months that received different physical health checks">
              <a:extLst xmlns:a="http://schemas.openxmlformats.org/drawingml/2006/main">
                <a:ext uri="{FF2B5EF4-FFF2-40B4-BE49-F238E27FC236}">
                  <a16:creationId xmlns:a16="http://schemas.microsoft.com/office/drawing/2014/main" id="{B41BCC76-BB77-8EA7-BB59-756837ACF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CC80B27" w14:textId="77777777" w:rsidR="008A4883" w:rsidRPr="00C5190E" w:rsidRDefault="008A4883" w:rsidP="008A4883">
      <w:pPr>
        <w:rPr>
          <w:rStyle w:val="normaltextrun"/>
          <w:color w:val="000000"/>
          <w:shd w:val="clear" w:color="auto" w:fill="FFFFFF"/>
          <w:lang w:val="en-US"/>
        </w:rPr>
      </w:pPr>
      <w:r w:rsidRPr="00C5190E">
        <w:rPr>
          <w:rStyle w:val="normaltextrun"/>
          <w:color w:val="000000"/>
          <w:shd w:val="clear" w:color="auto" w:fill="FFFFFF"/>
          <w:lang w:val="en-US"/>
        </w:rPr>
        <w:t xml:space="preserve">Figure 54: </w:t>
      </w:r>
      <w:r w:rsidRPr="00C5190E">
        <w:rPr>
          <w:color w:val="000000"/>
          <w:shd w:val="clear" w:color="auto" w:fill="FFFFFF"/>
          <w:lang w:val="en-US"/>
        </w:rPr>
        <w:t xml:space="preserve">% of all those on the GP SMI register in LBTH in the 12 months ending October 2022 that received different physical health checks. Source: QOF data. </w:t>
      </w:r>
    </w:p>
    <w:p w14:paraId="41608A92" w14:textId="77777777" w:rsidR="008A4883" w:rsidRPr="00C5190E" w:rsidRDefault="008A4883" w:rsidP="008A4883">
      <w:pPr>
        <w:rPr>
          <w:b/>
          <w:bCs/>
        </w:rPr>
      </w:pPr>
      <w:r w:rsidRPr="00C5190E">
        <w:rPr>
          <w:b/>
          <w:bCs/>
        </w:rPr>
        <w:t>Coverage of health checks:</w:t>
      </w:r>
    </w:p>
    <w:p w14:paraId="2FB0CDBE"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There is not currently local data on inequalities in health checks uptake by demographic and socioeconomic factors, so it is difficult to determine where there may be inequalities in uptake of physical health checks. </w:t>
      </w:r>
    </w:p>
    <w:p w14:paraId="2CD1CF89"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There are plans to expand the physical health checks programme further with outreach to those with SMI not currently reached through the primary care offer. </w:t>
      </w:r>
    </w:p>
    <w:p w14:paraId="081388A0"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There is also a local addition to the programme to offer health checks to those on antipsychotics (some of whom may not have a SMI). </w:t>
      </w:r>
    </w:p>
    <w:p w14:paraId="706D0B09"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lastRenderedPageBreak/>
        <w:t xml:space="preserve">There is also a physical health check included as part of quarterly ADHD medication reviews which includes a blood pressure, pulse and BMI check (due to the risk of weight loss, high blood pressure and fast pulse from commonly prescribed ADHD medications). </w:t>
      </w:r>
    </w:p>
    <w:p w14:paraId="224D38DB" w14:textId="77777777" w:rsidR="008A4883" w:rsidRPr="00C5190E" w:rsidRDefault="008A4883" w:rsidP="008A4883">
      <w:pPr>
        <w:rPr>
          <w:rStyle w:val="normaltextrun"/>
          <w:b/>
          <w:bCs/>
          <w:color w:val="000000"/>
          <w:shd w:val="clear" w:color="auto" w:fill="FFFFFF"/>
          <w:lang w:val="en-US"/>
        </w:rPr>
      </w:pPr>
      <w:r w:rsidRPr="00C5190E">
        <w:rPr>
          <w:rStyle w:val="normaltextrun"/>
          <w:b/>
          <w:bCs/>
          <w:color w:val="000000"/>
          <w:shd w:val="clear" w:color="auto" w:fill="FFFFFF"/>
          <w:lang w:val="en-US"/>
        </w:rPr>
        <w:t>Barriers and enablers for physical health checks uptake in Tower Hamlets:</w:t>
      </w:r>
    </w:p>
    <w:p w14:paraId="078AE248" w14:textId="77777777" w:rsidR="008A4883" w:rsidRPr="00C5190E" w:rsidRDefault="008A4883" w:rsidP="008A4883">
      <w:pPr>
        <w:rPr>
          <w:rFonts w:eastAsia="Gill Sans"/>
        </w:rPr>
      </w:pPr>
      <w:r w:rsidRPr="00C5190E">
        <w:rPr>
          <w:rFonts w:eastAsia="Gill Sans"/>
        </w:rPr>
        <w:t>A quality improvement scoping project in 2022 sought to understand the barriers and enablers to physical health check uptake in Tower Hamlets and make recommendations to improve uptake, reduce inequalities in uptake, and improve the quality of pathways of care following a physical health check.</w:t>
      </w:r>
      <w:r w:rsidRPr="00C5190E">
        <w:rPr>
          <w:rStyle w:val="EndnoteReference"/>
          <w:rFonts w:eastAsia="Gill Sans"/>
        </w:rPr>
        <w:endnoteReference w:id="218"/>
      </w:r>
    </w:p>
    <w:p w14:paraId="7617AAE3" w14:textId="77777777" w:rsidR="008A4883" w:rsidRPr="00C5190E" w:rsidRDefault="008A4883" w:rsidP="008A4883">
      <w:pPr>
        <w:rPr>
          <w:rFonts w:eastAsia="Gill Sans"/>
        </w:rPr>
      </w:pPr>
      <w:r w:rsidRPr="00C5190E">
        <w:rPr>
          <w:rFonts w:eastAsia="Gill Sans"/>
        </w:rPr>
        <w:t xml:space="preserve">The project gathered feedback from staff in 15 GP practices, one Primary Care Networks and in the East London Foundation Trust using online questionnaires. </w:t>
      </w:r>
    </w:p>
    <w:p w14:paraId="0503B24A" w14:textId="77777777" w:rsidR="008A4883" w:rsidRPr="00C5190E" w:rsidRDefault="008A4883" w:rsidP="008A4883">
      <w:pPr>
        <w:rPr>
          <w:rFonts w:eastAsia="Gill Sans"/>
        </w:rPr>
      </w:pPr>
      <w:r w:rsidRPr="00C5190E">
        <w:rPr>
          <w:rFonts w:eastAsia="Gill Sans"/>
        </w:rPr>
        <w:t>It found that:</w:t>
      </w:r>
    </w:p>
    <w:p w14:paraId="79DB830B"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position w:val="-1"/>
        </w:rPr>
        <w:t>Most GP practices maintain an up-to-date SMI register and know the number of patients needing physical health checks to meet their target, and those who had been offered these checks</w:t>
      </w:r>
      <w:r w:rsidRPr="00C5190E">
        <w:rPr>
          <w:rStyle w:val="eop"/>
          <w:rFonts w:eastAsiaTheme="majorEastAsia" w:cs="Arial"/>
          <w:lang w:val="en-US"/>
        </w:rPr>
        <w:t>​ as well as which components of physical health checks have been offered</w:t>
      </w:r>
    </w:p>
    <w:p w14:paraId="753F25BE" w14:textId="77777777" w:rsidR="008A4883" w:rsidRPr="00C5190E" w:rsidRDefault="008A4883" w:rsidP="008A4883">
      <w:pPr>
        <w:pStyle w:val="paragraph"/>
        <w:spacing w:before="0" w:beforeAutospacing="0" w:after="0" w:afterAutospacing="0"/>
        <w:textAlignment w:val="baseline"/>
        <w:rPr>
          <w:rFonts w:ascii="Arial" w:hAnsi="Arial" w:cs="Arial"/>
        </w:rPr>
      </w:pPr>
      <w:r w:rsidRPr="00C5190E">
        <w:rPr>
          <w:rStyle w:val="eop"/>
          <w:rFonts w:eastAsiaTheme="majorEastAsia" w:cs="Arial"/>
        </w:rPr>
        <w:t>​</w:t>
      </w:r>
    </w:p>
    <w:p w14:paraId="1297E7D5"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position w:val="-1"/>
        </w:rPr>
        <w:t xml:space="preserve">GP practices and ELFT have a structured local template for recording completed physical health checks and for recording interventions offered in patient records. </w:t>
      </w:r>
    </w:p>
    <w:p w14:paraId="68A588F4"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position w:val="-1"/>
        </w:rPr>
        <w:t>Most GP practices and PCNs have a plan and performance oversight process in place to monitor delivery of the upper threshold of all physical health checks in the SMI </w:t>
      </w:r>
      <w:proofErr w:type="spellStart"/>
      <w:r w:rsidRPr="00C5190E">
        <w:rPr>
          <w:rStyle w:val="spellingerror"/>
          <w:rFonts w:ascii="Arial" w:eastAsiaTheme="majorEastAsia" w:hAnsi="Arial" w:cs="Arial"/>
          <w:color w:val="000000"/>
          <w:position w:val="-1"/>
        </w:rPr>
        <w:t>QoF</w:t>
      </w:r>
      <w:proofErr w:type="spellEnd"/>
      <w:r w:rsidRPr="00C5190E">
        <w:rPr>
          <w:rStyle w:val="normaltextrun"/>
          <w:rFonts w:ascii="Arial" w:eastAsiaTheme="majorEastAsia" w:hAnsi="Arial" w:cs="Arial"/>
          <w:color w:val="000000"/>
          <w:position w:val="-1"/>
        </w:rPr>
        <w:t> incentives (at a component level: weight, blood pressure and pulse check, blood lipid, blood glucose, alcohol consumption and smoking status)</w:t>
      </w:r>
      <w:r w:rsidRPr="00C5190E">
        <w:rPr>
          <w:rStyle w:val="eop"/>
          <w:rFonts w:eastAsiaTheme="majorEastAsia" w:cs="Arial"/>
          <w:lang w:val="en-US"/>
        </w:rPr>
        <w:t>​</w:t>
      </w:r>
    </w:p>
    <w:p w14:paraId="3183E9C9"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rPr>
        <w:t xml:space="preserve">Most GP practices and ELFT have clear pathways for referring patients to 1) community services: social prescribing, stop smoking services, alcohol services and drug misuse </w:t>
      </w:r>
      <w:proofErr w:type="gramStart"/>
      <w:r w:rsidRPr="00C5190E">
        <w:rPr>
          <w:rStyle w:val="normaltextrun"/>
          <w:rFonts w:ascii="Arial" w:eastAsiaTheme="majorEastAsia" w:hAnsi="Arial" w:cs="Arial"/>
          <w:color w:val="000000"/>
        </w:rPr>
        <w:t>service</w:t>
      </w:r>
      <w:proofErr w:type="gramEnd"/>
      <w:r w:rsidRPr="00C5190E">
        <w:rPr>
          <w:rStyle w:val="normaltextrun"/>
          <w:rFonts w:ascii="Arial" w:eastAsiaTheme="majorEastAsia" w:hAnsi="Arial" w:cs="Arial"/>
          <w:color w:val="000000"/>
        </w:rPr>
        <w:t xml:space="preserve"> &amp; some of weight management services (Tier 2), and 2) specialist services: cancer screening programmes, specialist consultant led services and LTC clinics</w:t>
      </w:r>
    </w:p>
    <w:p w14:paraId="2CAC8223"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position w:val="-1"/>
        </w:rPr>
        <w:t>A variety of communication methods are used to reach out and invite/remind patients on the SMI register of physical health checks (such as letters and text messages -in English-, and phone calls using interpreters when needed) </w:t>
      </w:r>
      <w:r w:rsidRPr="00C5190E">
        <w:rPr>
          <w:rStyle w:val="eop"/>
          <w:rFonts w:eastAsiaTheme="majorEastAsia" w:cs="Arial"/>
          <w:lang w:val="en-US"/>
        </w:rPr>
        <w:t>​</w:t>
      </w:r>
    </w:p>
    <w:p w14:paraId="71094271" w14:textId="77777777" w:rsidR="008A4883" w:rsidRPr="00C5190E" w:rsidRDefault="008A4883" w:rsidP="008A4883">
      <w:pPr>
        <w:pStyle w:val="paragraph"/>
        <w:spacing w:before="0" w:beforeAutospacing="0" w:after="0" w:afterAutospacing="0"/>
        <w:textAlignment w:val="baseline"/>
        <w:rPr>
          <w:rFonts w:ascii="Arial" w:hAnsi="Arial" w:cs="Arial"/>
        </w:rPr>
      </w:pPr>
      <w:r w:rsidRPr="00C5190E">
        <w:rPr>
          <w:rStyle w:val="eop"/>
          <w:rFonts w:eastAsiaTheme="majorEastAsia" w:cs="Arial"/>
        </w:rPr>
        <w:t>​</w:t>
      </w:r>
    </w:p>
    <w:p w14:paraId="0B46DF11" w14:textId="77777777" w:rsidR="008A4883" w:rsidRPr="00C5190E" w:rsidRDefault="008A4883" w:rsidP="008A4883">
      <w:pPr>
        <w:pStyle w:val="paragraph"/>
        <w:numPr>
          <w:ilvl w:val="0"/>
          <w:numId w:val="6"/>
        </w:numPr>
        <w:spacing w:before="0" w:beforeAutospacing="0" w:after="0" w:afterAutospacing="0"/>
        <w:textAlignment w:val="baseline"/>
        <w:rPr>
          <w:rFonts w:ascii="Arial" w:hAnsi="Arial" w:cs="Arial"/>
          <w:lang w:val="en-US"/>
        </w:rPr>
      </w:pPr>
      <w:r w:rsidRPr="00C5190E">
        <w:rPr>
          <w:rStyle w:val="normaltextrun"/>
          <w:rFonts w:ascii="Arial" w:eastAsiaTheme="majorEastAsia" w:hAnsi="Arial" w:cs="Arial"/>
          <w:color w:val="000000"/>
          <w:position w:val="-1"/>
        </w:rPr>
        <w:t>A few practices have active DNA process (3 follow ups / reminders) for patients who do not take up the offer of physical health checks</w:t>
      </w:r>
    </w:p>
    <w:p w14:paraId="38E845F3" w14:textId="77777777" w:rsidR="008A4883" w:rsidRPr="00C5190E" w:rsidRDefault="008A4883" w:rsidP="008A4883">
      <w:pPr>
        <w:rPr>
          <w:rFonts w:eastAsia="Gill Sans"/>
        </w:rPr>
      </w:pPr>
    </w:p>
    <w:p w14:paraId="41D04CA6" w14:textId="77777777" w:rsidR="008A4883" w:rsidRPr="00C5190E" w:rsidRDefault="008A4883" w:rsidP="008A4883">
      <w:r w:rsidRPr="00C5190E">
        <w:t>Respondents highlighted areas for improvement:</w:t>
      </w:r>
    </w:p>
    <w:p w14:paraId="6F19602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Risk stratifying patients on the SMI register based on clinical risks and level of engagement – the UCLP Primrose model was suggested.</w:t>
      </w:r>
    </w:p>
    <w:p w14:paraId="3B8BC9C9"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Staff capacity is needed to follow up on results, offer interventions and support those with SMI to navigate clinical pathways – for example by using health and wellbeing coaches, HCAs, social prescribers or community connectors (ELFT)</w:t>
      </w:r>
    </w:p>
    <w:p w14:paraId="7CC8EE45"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lastRenderedPageBreak/>
        <w:t>More local engagement with service users and carers to understand barriers and facilitators to taking up physical health checks and follow up care, co-produce culturally and logistically appropriate services tailored to their needs.</w:t>
      </w:r>
    </w:p>
    <w:p w14:paraId="4369CD7E"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sz w:val="24"/>
          <w:szCs w:val="24"/>
        </w:rPr>
        <w:t xml:space="preserve">Training for primary and secondary care staff on making every contact count (HEE and CEPN options for this). </w:t>
      </w:r>
    </w:p>
    <w:p w14:paraId="4CFD4180" w14:textId="77777777" w:rsidR="008A4883" w:rsidRPr="00C5190E" w:rsidRDefault="008A4883" w:rsidP="008A4883"/>
    <w:p w14:paraId="2AC6A677" w14:textId="77777777" w:rsidR="008A4883" w:rsidRPr="00C5190E" w:rsidRDefault="008A4883" w:rsidP="008A4883">
      <w:r w:rsidRPr="00C5190E">
        <w:t>In addition, GPs we spoke to for this HNA flagged two key gaps in this programme:</w:t>
      </w:r>
    </w:p>
    <w:p w14:paraId="21ECEA57" w14:textId="77777777" w:rsidR="008A4883" w:rsidRPr="00C5190E" w:rsidRDefault="008A4883" w:rsidP="008A4883">
      <w:pPr>
        <w:pStyle w:val="ListParagraph"/>
        <w:numPr>
          <w:ilvl w:val="0"/>
          <w:numId w:val="17"/>
        </w:numPr>
        <w:rPr>
          <w:rFonts w:ascii="Arial" w:hAnsi="Arial" w:cs="Arial"/>
          <w:sz w:val="24"/>
          <w:szCs w:val="24"/>
        </w:rPr>
      </w:pPr>
      <w:r w:rsidRPr="00C5190E">
        <w:rPr>
          <w:rFonts w:ascii="Arial" w:hAnsi="Arial" w:cs="Arial"/>
          <w:sz w:val="24"/>
          <w:szCs w:val="24"/>
        </w:rPr>
        <w:t xml:space="preserve">It encourages detection of risk but there is no incentive or funding included to follow up and reduce those risks. </w:t>
      </w:r>
    </w:p>
    <w:p w14:paraId="18E6CD8C" w14:textId="77777777" w:rsidR="008A4883" w:rsidRPr="00C5190E" w:rsidRDefault="008A4883" w:rsidP="008A4883">
      <w:pPr>
        <w:pStyle w:val="ListParagraph"/>
        <w:numPr>
          <w:ilvl w:val="0"/>
          <w:numId w:val="17"/>
        </w:numPr>
        <w:rPr>
          <w:rStyle w:val="normaltextrun"/>
          <w:rFonts w:ascii="Arial" w:hAnsi="Arial" w:cs="Arial"/>
          <w:sz w:val="24"/>
          <w:szCs w:val="24"/>
        </w:rPr>
      </w:pPr>
      <w:r w:rsidRPr="00C5190E">
        <w:rPr>
          <w:rFonts w:ascii="Arial" w:hAnsi="Arial" w:cs="Arial"/>
          <w:sz w:val="24"/>
          <w:szCs w:val="24"/>
        </w:rPr>
        <w:t xml:space="preserve">The programme is for those with SMI, which is a group with particularly high risk of developing CVD. At a population level it is also worth considering the health gains to be made by expanding this to those with long-term depression – a much more common MH need and one which also carries risk of developing CVD. However, this is a national decision and one that would require significant capacity and funding to achieve. </w:t>
      </w:r>
    </w:p>
    <w:p w14:paraId="69682157"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Reducing CVD risk for those with MH needs</w:t>
      </w:r>
    </w:p>
    <w:p w14:paraId="5AD3EA42" w14:textId="77777777" w:rsidR="008A4883" w:rsidRPr="00C5190E" w:rsidRDefault="008A4883" w:rsidP="008A4883">
      <w:r w:rsidRPr="00C5190E">
        <w:t xml:space="preserve">MH personal budgets have been launched in Tower Hamlets, which enable those with MH needs in secondary care to determine how their own health budget is spent with the support of care coordinators - for example on a gym or swimming membership. There is relatively low take-up so far and expanding take-up was flagged as a priority by the MH GP Clinical Lead locally in interviews for this HNA. </w:t>
      </w:r>
    </w:p>
    <w:p w14:paraId="0ECED626" w14:textId="77777777" w:rsidR="008A4883" w:rsidRPr="00C5190E" w:rsidRDefault="008A4883" w:rsidP="008A4883">
      <w:r w:rsidRPr="00C5190E">
        <w:t xml:space="preserve">Neighbourhood MH teams in secondary care, who tend to support those with SMI and relatively severe MH needs, and IAPT services for those with more moderate MH needs, can both signpost people to other local services as needed – for example weight management or smoking cessation support. However, both services are under </w:t>
      </w:r>
      <w:proofErr w:type="gramStart"/>
      <w:r w:rsidRPr="00C5190E">
        <w:t>pressure</w:t>
      </w:r>
      <w:proofErr w:type="gramEnd"/>
      <w:r w:rsidRPr="00C5190E">
        <w:t xml:space="preserve"> and this depends on relevant offers being available and appropriate for this group.  </w:t>
      </w:r>
    </w:p>
    <w:p w14:paraId="2FFA200F" w14:textId="77777777" w:rsidR="008A4883" w:rsidRPr="00C5190E" w:rsidRDefault="008A4883" w:rsidP="008A4883">
      <w:r w:rsidRPr="00C5190E">
        <w:t>Some GP practices also use the UCLP Primrose Model which uses health coaching and peer support to improve physical health and make lifestyle changes. Primary Care Network 1 is running a quality improvement project to understand how this could work in Tower Hamlets, and how it could link to secondary care as a joint neighbourhood MH project.</w:t>
      </w:r>
    </w:p>
    <w:p w14:paraId="29ACB864" w14:textId="77777777" w:rsidR="008A4883" w:rsidRPr="00C5190E" w:rsidRDefault="008A4883" w:rsidP="008A4883">
      <w:r w:rsidRPr="00C5190E">
        <w:t xml:space="preserve">More broadly, there is a move in Tower Hamlets primary care and MH services to fund more peer support workers to support those with MH needs to improve their physical health.  </w:t>
      </w:r>
    </w:p>
    <w:p w14:paraId="622A9F1B" w14:textId="77777777" w:rsidR="008A4883" w:rsidRPr="00C5190E" w:rsidRDefault="008A4883" w:rsidP="008A4883">
      <w:r w:rsidRPr="00C5190E">
        <w:t xml:space="preserve">IAPT offers a pathway for those with a </w:t>
      </w:r>
      <w:proofErr w:type="gramStart"/>
      <w:r w:rsidRPr="00C5190E">
        <w:t>long term</w:t>
      </w:r>
      <w:proofErr w:type="gramEnd"/>
      <w:r w:rsidRPr="00C5190E">
        <w:t xml:space="preserve"> condition, including CVD, where the person’s mental health need is related to their long term condition. </w:t>
      </w:r>
    </w:p>
    <w:p w14:paraId="1826B34A"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Conclusion</w:t>
      </w:r>
    </w:p>
    <w:p w14:paraId="1FB8E79D"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Problem</w:t>
      </w:r>
      <w:r w:rsidRPr="00C5190E">
        <w:rPr>
          <w:rFonts w:ascii="Arial" w:hAnsi="Arial" w:cs="Arial"/>
          <w:sz w:val="24"/>
          <w:szCs w:val="24"/>
        </w:rPr>
        <w:t>: Those with SMI are at heightened risk of CVD, both because they tend to have higher rates of environmental and other modifiable risk factors such as smoking, and also through antipsychotic medications raising the risk of CVD (particularly ischaemic heart disease).</w:t>
      </w:r>
      <w:r w:rsidRPr="00C5190E">
        <w:rPr>
          <w:rStyle w:val="EndnoteReference"/>
          <w:sz w:val="24"/>
          <w:szCs w:val="24"/>
        </w:rPr>
        <w:endnoteReference w:id="219"/>
      </w:r>
      <w:r w:rsidRPr="00C5190E">
        <w:rPr>
          <w:rFonts w:ascii="Arial" w:hAnsi="Arial" w:cs="Arial"/>
          <w:sz w:val="24"/>
          <w:szCs w:val="24"/>
        </w:rPr>
        <w:t xml:space="preserve"> Wider determinants of health are important drivers of MH needs, as well as physical health needs for </w:t>
      </w:r>
      <w:r w:rsidRPr="00C5190E">
        <w:rPr>
          <w:rFonts w:ascii="Arial" w:hAnsi="Arial" w:cs="Arial"/>
          <w:sz w:val="24"/>
          <w:szCs w:val="24"/>
        </w:rPr>
        <w:lastRenderedPageBreak/>
        <w:t xml:space="preserve">those with a MH problem, both of which have a clear deprivation gradient. Local clinicians consulted for this HNA fed back that due to technical difficulties doing outreach and the complexity of motivation for this patient group, it is difficult to complete physical health checks for those with SMI. </w:t>
      </w:r>
    </w:p>
    <w:p w14:paraId="139A41B0"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Solution</w:t>
      </w:r>
      <w:r w:rsidRPr="00C5190E">
        <w:rPr>
          <w:rFonts w:ascii="Arial" w:hAnsi="Arial" w:cs="Arial"/>
          <w:sz w:val="24"/>
          <w:szCs w:val="24"/>
        </w:rPr>
        <w:t>: There is a need to strengthen outreach for SMI health checks and peer support to improve service user engagement and motivation. It is also a core ambition of the NHS Long Term Plan to strengthen social prescribing particularly in primary care, and alongside this other community connector roles such as health coaches will have an important part to play.</w:t>
      </w:r>
      <w:r w:rsidRPr="00C5190E">
        <w:rPr>
          <w:rStyle w:val="EndnoteReference"/>
          <w:sz w:val="24"/>
          <w:szCs w:val="24"/>
        </w:rPr>
        <w:endnoteReference w:id="220"/>
      </w:r>
      <w:r w:rsidRPr="00C5190E">
        <w:rPr>
          <w:rFonts w:ascii="Arial" w:hAnsi="Arial" w:cs="Arial"/>
          <w:sz w:val="24"/>
          <w:szCs w:val="24"/>
        </w:rPr>
        <w:t xml:space="preserve"> </w:t>
      </w:r>
    </w:p>
    <w:p w14:paraId="1FD6B3A3"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Gap</w:t>
      </w:r>
      <w:r w:rsidRPr="00C5190E">
        <w:rPr>
          <w:rFonts w:ascii="Arial" w:hAnsi="Arial" w:cs="Arial"/>
          <w:sz w:val="24"/>
          <w:szCs w:val="24"/>
        </w:rPr>
        <w:t xml:space="preserve">: The </w:t>
      </w:r>
      <w:proofErr w:type="gramStart"/>
      <w:r w:rsidRPr="00C5190E">
        <w:rPr>
          <w:rFonts w:ascii="Arial" w:hAnsi="Arial" w:cs="Arial"/>
          <w:sz w:val="24"/>
          <w:szCs w:val="24"/>
        </w:rPr>
        <w:t>nationally-mandated</w:t>
      </w:r>
      <w:proofErr w:type="gramEnd"/>
      <w:r w:rsidRPr="00C5190E">
        <w:rPr>
          <w:rFonts w:ascii="Arial" w:hAnsi="Arial" w:cs="Arial"/>
          <w:sz w:val="24"/>
          <w:szCs w:val="24"/>
        </w:rPr>
        <w:t xml:space="preserve"> programme to run physical health checks for people with SMI is an important way to detect CVD risk, but current funding packages and nationally-set targets on this leave limited space to expand the physical health offer to Tower Hamlets residents with other MH needs, to other types of interventions, or to earlier preventative interventions. New QOF targets focus on physical health checks for SMI, but there remains limited incentivisation of follow-up actions following health checks through this type of scheme.</w:t>
      </w:r>
    </w:p>
    <w:p w14:paraId="0AB63E9F" w14:textId="77777777" w:rsidR="008A4883" w:rsidRPr="00C5190E" w:rsidRDefault="008A4883" w:rsidP="008A4883">
      <w:pPr>
        <w:pStyle w:val="ListParagraph"/>
        <w:numPr>
          <w:ilvl w:val="0"/>
          <w:numId w:val="4"/>
        </w:numPr>
        <w:rPr>
          <w:rFonts w:ascii="Arial" w:hAnsi="Arial" w:cs="Arial"/>
          <w:sz w:val="24"/>
          <w:szCs w:val="24"/>
        </w:rPr>
      </w:pPr>
      <w:r w:rsidRPr="00C5190E">
        <w:rPr>
          <w:rFonts w:ascii="Arial" w:hAnsi="Arial" w:cs="Arial"/>
          <w:b/>
          <w:bCs/>
          <w:sz w:val="24"/>
          <w:szCs w:val="24"/>
        </w:rPr>
        <w:t>Next steps</w:t>
      </w:r>
      <w:r w:rsidRPr="00C5190E">
        <w:rPr>
          <w:rFonts w:ascii="Arial" w:hAnsi="Arial" w:cs="Arial"/>
          <w:sz w:val="24"/>
          <w:szCs w:val="24"/>
        </w:rPr>
        <w:t xml:space="preserve">: The </w:t>
      </w:r>
      <w:proofErr w:type="gramStart"/>
      <w:r w:rsidRPr="00C5190E">
        <w:rPr>
          <w:rFonts w:ascii="Arial" w:hAnsi="Arial" w:cs="Arial"/>
          <w:sz w:val="24"/>
          <w:szCs w:val="24"/>
        </w:rPr>
        <w:t>recently-formed</w:t>
      </w:r>
      <w:proofErr w:type="gramEnd"/>
      <w:r w:rsidRPr="00C5190E">
        <w:rPr>
          <w:rFonts w:ascii="Arial" w:hAnsi="Arial" w:cs="Arial"/>
          <w:sz w:val="24"/>
          <w:szCs w:val="24"/>
        </w:rPr>
        <w:t xml:space="preserve"> MH Partnership Board, which includes primary and secondary care, third sector organisations, service users and local commissioners, seeks to incorporate population needs and inequalities into local decision-making on support for those with MH needs, and to focus more on prevention. There may also be opportunities to adjust the physical health offer for those with MH needs as NEL ICB establishes the place agenda focused on local population needs.  </w:t>
      </w:r>
    </w:p>
    <w:p w14:paraId="0C8D1B67" w14:textId="77777777" w:rsidR="008A4883" w:rsidRPr="00C5190E" w:rsidRDefault="008A4883" w:rsidP="008A4883">
      <w:pPr>
        <w:pStyle w:val="Heading4"/>
        <w:rPr>
          <w:sz w:val="24"/>
          <w:szCs w:val="24"/>
        </w:rPr>
      </w:pPr>
      <w:r w:rsidRPr="00C5190E">
        <w:rPr>
          <w:sz w:val="24"/>
          <w:szCs w:val="24"/>
        </w:rPr>
        <w:t>Recommendations</w:t>
      </w:r>
    </w:p>
    <w:p w14:paraId="1C60F664" w14:textId="77777777" w:rsidR="008A4883" w:rsidRPr="00C5190E" w:rsidRDefault="008A4883" w:rsidP="008A4883">
      <w:r w:rsidRPr="00C5190E">
        <w:t xml:space="preserve">NEL ICB to review the need for further outreach for physical health checks for those with severe mental illness, and peer support to improve service user engagement and motivation. </w:t>
      </w:r>
    </w:p>
    <w:p w14:paraId="4ED9281A" w14:textId="77777777" w:rsidR="008A4883" w:rsidRPr="00C5190E" w:rsidRDefault="008A4883" w:rsidP="008A4883">
      <w:pPr>
        <w:pStyle w:val="Heading3"/>
        <w:rPr>
          <w:rFonts w:ascii="Arial" w:hAnsi="Arial" w:cs="Arial"/>
        </w:rPr>
      </w:pPr>
      <w:bookmarkStart w:id="73" w:name="_Toc184731888"/>
      <w:r w:rsidRPr="00C5190E">
        <w:rPr>
          <w:rFonts w:ascii="Arial" w:hAnsi="Arial" w:cs="Arial"/>
        </w:rPr>
        <w:t>People experiencing homelessness</w:t>
      </w:r>
      <w:bookmarkEnd w:id="73"/>
      <w:r w:rsidRPr="00C5190E">
        <w:rPr>
          <w:rFonts w:ascii="Arial" w:hAnsi="Arial" w:cs="Arial"/>
        </w:rPr>
        <w:t xml:space="preserve"> </w:t>
      </w:r>
    </w:p>
    <w:p w14:paraId="7BE45C1C" w14:textId="77777777" w:rsidR="008A4883" w:rsidRPr="00C5190E" w:rsidRDefault="008A4883" w:rsidP="008A4883">
      <w:pPr>
        <w:pStyle w:val="Default"/>
        <w:rPr>
          <w:rFonts w:ascii="Arial" w:eastAsia="Gill Sans" w:hAnsi="Arial" w:cs="Arial"/>
        </w:rPr>
      </w:pPr>
    </w:p>
    <w:p w14:paraId="02AEA93E" w14:textId="77777777" w:rsidR="008A4883" w:rsidRPr="00C5190E" w:rsidRDefault="008A4883" w:rsidP="008A4883">
      <w:pPr>
        <w:pStyle w:val="Heading4"/>
        <w:rPr>
          <w:rFonts w:eastAsia="Gill Sans"/>
          <w:sz w:val="24"/>
          <w:szCs w:val="24"/>
        </w:rPr>
      </w:pPr>
      <w:r w:rsidRPr="00C5190E">
        <w:rPr>
          <w:rFonts w:eastAsia="Gill Sans"/>
          <w:sz w:val="24"/>
          <w:szCs w:val="24"/>
        </w:rPr>
        <w:t>Tower Hamlets offer</w:t>
      </w:r>
    </w:p>
    <w:p w14:paraId="019F67CC"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There is currently a specialist GP practice, the E1 Health Centre, set up to provide outreach health support for those homeless or rough sleeping. In its most recent CQC inspection, the Centre was rated as good for the care of people with long-term conditions, noting:</w:t>
      </w:r>
    </w:p>
    <w:p w14:paraId="5B5DC065" w14:textId="77777777" w:rsidR="008A4883" w:rsidRPr="00C5190E" w:rsidRDefault="008A4883" w:rsidP="008A4883">
      <w:pPr>
        <w:pStyle w:val="Default"/>
        <w:numPr>
          <w:ilvl w:val="0"/>
          <w:numId w:val="43"/>
        </w:numPr>
        <w:rPr>
          <w:rFonts w:ascii="Arial" w:eastAsia="Gill Sans" w:hAnsi="Arial" w:cs="Arial"/>
        </w:rPr>
      </w:pPr>
      <w:r w:rsidRPr="00C5190E">
        <w:rPr>
          <w:rFonts w:ascii="Arial" w:eastAsia="Gill Sans" w:hAnsi="Arial" w:cs="Arial"/>
        </w:rPr>
        <w:t>Nursing staff had lead roles in chronic disease management and patients at risk of hospital admission were identified as a priority.</w:t>
      </w:r>
    </w:p>
    <w:p w14:paraId="36AAD7E0" w14:textId="77777777" w:rsidR="008A4883" w:rsidRPr="00C5190E" w:rsidRDefault="008A4883" w:rsidP="008A4883">
      <w:pPr>
        <w:pStyle w:val="Default"/>
        <w:numPr>
          <w:ilvl w:val="0"/>
          <w:numId w:val="43"/>
        </w:numPr>
        <w:rPr>
          <w:rFonts w:ascii="Arial" w:eastAsia="Gill Sans" w:hAnsi="Arial" w:cs="Arial"/>
        </w:rPr>
      </w:pPr>
      <w:r w:rsidRPr="00C5190E">
        <w:rPr>
          <w:rFonts w:ascii="Arial" w:eastAsia="Gill Sans" w:hAnsi="Arial" w:cs="Arial"/>
        </w:rPr>
        <w:t>87% of patients with diabetes, on the register, had a last blood pressure reading (measured in the preceding 12 months) of 150/90 mmHg or less, compared to a local average of 91% and a national average of 87%.</w:t>
      </w:r>
    </w:p>
    <w:p w14:paraId="53287667" w14:textId="77777777" w:rsidR="008A4883" w:rsidRPr="00C5190E" w:rsidRDefault="008A4883" w:rsidP="008A4883">
      <w:pPr>
        <w:pStyle w:val="Default"/>
        <w:numPr>
          <w:ilvl w:val="0"/>
          <w:numId w:val="43"/>
        </w:numPr>
        <w:rPr>
          <w:rFonts w:ascii="Arial" w:eastAsia="Gill Sans" w:hAnsi="Arial" w:cs="Arial"/>
        </w:rPr>
      </w:pPr>
      <w:r w:rsidRPr="00C5190E">
        <w:rPr>
          <w:rFonts w:ascii="Arial" w:eastAsia="Gill Sans" w:hAnsi="Arial" w:cs="Arial"/>
        </w:rPr>
        <w:t>82% of patients with diabetes, on the register, had had an influenza immunisation in the preceding 1 August to 31 March (local average 81% national average 78%).</w:t>
      </w:r>
    </w:p>
    <w:p w14:paraId="525338F0" w14:textId="77777777" w:rsidR="008A4883" w:rsidRPr="00C5190E" w:rsidRDefault="008A4883" w:rsidP="008A4883">
      <w:pPr>
        <w:pStyle w:val="Default"/>
        <w:numPr>
          <w:ilvl w:val="0"/>
          <w:numId w:val="43"/>
        </w:numPr>
        <w:rPr>
          <w:rFonts w:ascii="Arial" w:eastAsia="Gill Sans" w:hAnsi="Arial" w:cs="Arial"/>
        </w:rPr>
      </w:pPr>
      <w:r w:rsidRPr="00C5190E">
        <w:rPr>
          <w:rFonts w:ascii="Arial" w:eastAsia="Gill Sans" w:hAnsi="Arial" w:cs="Arial"/>
        </w:rPr>
        <w:t>Longer appointments and home visits were available when needed.</w:t>
      </w:r>
    </w:p>
    <w:p w14:paraId="5DBC4220" w14:textId="77777777" w:rsidR="008A4883" w:rsidRPr="00C5190E" w:rsidRDefault="008A4883" w:rsidP="008A4883">
      <w:pPr>
        <w:pStyle w:val="Default"/>
        <w:numPr>
          <w:ilvl w:val="0"/>
          <w:numId w:val="43"/>
        </w:numPr>
        <w:rPr>
          <w:rFonts w:ascii="Arial" w:eastAsia="Gill Sans" w:hAnsi="Arial" w:cs="Arial"/>
        </w:rPr>
      </w:pPr>
      <w:r w:rsidRPr="00C5190E">
        <w:rPr>
          <w:rFonts w:ascii="Arial" w:eastAsia="Gill Sans" w:hAnsi="Arial" w:cs="Arial"/>
        </w:rPr>
        <w:t xml:space="preserve">All these patients had a named GP and a structured annual review to check their health and medicines needs were being met. For those patients with the </w:t>
      </w:r>
      <w:r w:rsidRPr="00C5190E">
        <w:rPr>
          <w:rFonts w:ascii="Arial" w:eastAsia="Gill Sans" w:hAnsi="Arial" w:cs="Arial"/>
        </w:rPr>
        <w:lastRenderedPageBreak/>
        <w:t>most complex needs, the named GP worked with relevant health and care professionals to deliver a multidisciplinary package of care.</w:t>
      </w:r>
    </w:p>
    <w:p w14:paraId="1A41B7E5" w14:textId="77777777" w:rsidR="008A4883" w:rsidRPr="00C5190E" w:rsidRDefault="008A4883" w:rsidP="008A4883">
      <w:pPr>
        <w:pStyle w:val="Default"/>
        <w:rPr>
          <w:rFonts w:ascii="Arial" w:eastAsia="Gill Sans" w:hAnsi="Arial" w:cs="Arial"/>
        </w:rPr>
      </w:pPr>
    </w:p>
    <w:p w14:paraId="66387FBD"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However, street outreach from the E1 Health Centre is limited due to limited capacity. NEL ICB is in the process </w:t>
      </w:r>
      <w:r w:rsidRPr="00C5190E">
        <w:rPr>
          <w:rFonts w:ascii="Arial" w:hAnsi="Arial" w:cs="Arial"/>
          <w:color w:val="auto"/>
        </w:rPr>
        <w:t>of commissioning a pan-NEL outreach service to serve rough sleepers, hostels and asylum settings.</w:t>
      </w:r>
    </w:p>
    <w:p w14:paraId="208974AA" w14:textId="77777777" w:rsidR="008A4883" w:rsidRPr="00C5190E" w:rsidRDefault="008A4883" w:rsidP="008A4883">
      <w:pPr>
        <w:pStyle w:val="Default"/>
        <w:rPr>
          <w:rFonts w:ascii="Arial" w:eastAsia="Gill Sans" w:hAnsi="Arial" w:cs="Arial"/>
        </w:rPr>
      </w:pPr>
    </w:p>
    <w:p w14:paraId="544D7306"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There is also a GP outreach team commissioned by ELFT to go into hostels and provide outreach, however the contract for this is renewed every 3 months and issues with recruitment have been flagged </w:t>
      </w:r>
      <w:proofErr w:type="gramStart"/>
      <w:r w:rsidRPr="00C5190E">
        <w:rPr>
          <w:rFonts w:ascii="Arial" w:eastAsia="Gill Sans" w:hAnsi="Arial" w:cs="Arial"/>
        </w:rPr>
        <w:t>as a result of</w:t>
      </w:r>
      <w:proofErr w:type="gramEnd"/>
      <w:r w:rsidRPr="00C5190E">
        <w:rPr>
          <w:rFonts w:ascii="Arial" w:eastAsia="Gill Sans" w:hAnsi="Arial" w:cs="Arial"/>
        </w:rPr>
        <w:t xml:space="preserve"> this. </w:t>
      </w:r>
    </w:p>
    <w:p w14:paraId="3A42A225" w14:textId="77777777" w:rsidR="008A4883" w:rsidRPr="00C5190E" w:rsidRDefault="008A4883" w:rsidP="008A4883">
      <w:pPr>
        <w:pStyle w:val="Default"/>
        <w:rPr>
          <w:rFonts w:ascii="Arial" w:eastAsia="Gill Sans" w:hAnsi="Arial" w:cs="Arial"/>
        </w:rPr>
      </w:pPr>
    </w:p>
    <w:p w14:paraId="29532DAD"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The local authority also funds quarterly ‘health fairs’ in rough sleeping day services that provide a range of health and wellbeing services, including NHS health checks but also more targeted services such as liver scanning due to the high risk of alcohol and substance misuse in this population, mental health assessment and referral, substance misuse and alcohol assessment and referral. GP registration and immediate primary care support is also available, which is an opportunity to pick up CVD risks (though this may fall into follow-up appointments if there are more urgent needs on the day). These are ordinarily attended by 60-95 people experiencing homelessness/rough sleeping. There are roughly 50 people registered as sleeping rough in Tower Hamlets at any given </w:t>
      </w:r>
      <w:proofErr w:type="gramStart"/>
      <w:r w:rsidRPr="00C5190E">
        <w:rPr>
          <w:rFonts w:ascii="Arial" w:eastAsia="Gill Sans" w:hAnsi="Arial" w:cs="Arial"/>
        </w:rPr>
        <w:t>time</w:t>
      </w:r>
      <w:proofErr w:type="gramEnd"/>
      <w:r w:rsidRPr="00C5190E">
        <w:rPr>
          <w:rFonts w:ascii="Arial" w:eastAsia="Gill Sans" w:hAnsi="Arial" w:cs="Arial"/>
        </w:rPr>
        <w:t xml:space="preserve"> so this suggests the health fairs attract those who don’t ordinarily use services. </w:t>
      </w:r>
    </w:p>
    <w:p w14:paraId="770BFD37" w14:textId="77777777" w:rsidR="008A4883" w:rsidRPr="00C5190E" w:rsidRDefault="008A4883" w:rsidP="008A4883">
      <w:pPr>
        <w:pStyle w:val="Default"/>
        <w:rPr>
          <w:rFonts w:ascii="Arial" w:eastAsia="Gill Sans" w:hAnsi="Arial" w:cs="Arial"/>
        </w:rPr>
      </w:pPr>
    </w:p>
    <w:p w14:paraId="21FE301A" w14:textId="77777777" w:rsidR="008A4883" w:rsidRPr="00C5190E" w:rsidRDefault="008A4883" w:rsidP="008A4883">
      <w:pPr>
        <w:pStyle w:val="Default"/>
        <w:rPr>
          <w:rFonts w:ascii="Arial" w:eastAsia="Gill Sans" w:hAnsi="Arial" w:cs="Arial"/>
        </w:rPr>
      </w:pPr>
    </w:p>
    <w:p w14:paraId="2F881882"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There was also a short-term commission of Doctors of the World to provide health outreach and build relationships with those experiencing homeless who were not in touch with primary care. </w:t>
      </w:r>
    </w:p>
    <w:p w14:paraId="1320FC82" w14:textId="77777777" w:rsidR="008A4883" w:rsidRPr="00C5190E" w:rsidRDefault="008A4883" w:rsidP="008A4883">
      <w:pPr>
        <w:pStyle w:val="Default"/>
        <w:rPr>
          <w:rFonts w:ascii="Arial" w:eastAsia="Gill Sans" w:hAnsi="Arial" w:cs="Arial"/>
        </w:rPr>
      </w:pPr>
    </w:p>
    <w:p w14:paraId="7383D36D"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Outreach workers:</w:t>
      </w:r>
    </w:p>
    <w:p w14:paraId="2352F263" w14:textId="77777777" w:rsidR="008A4883" w:rsidRPr="00C5190E" w:rsidRDefault="008A4883" w:rsidP="008A4883">
      <w:pPr>
        <w:pStyle w:val="Default"/>
        <w:numPr>
          <w:ilvl w:val="0"/>
          <w:numId w:val="49"/>
        </w:numPr>
        <w:rPr>
          <w:rFonts w:ascii="Arial" w:eastAsia="Gill Sans" w:hAnsi="Arial" w:cs="Arial"/>
        </w:rPr>
      </w:pPr>
      <w:r w:rsidRPr="00C5190E">
        <w:rPr>
          <w:rFonts w:ascii="Arial" w:eastAsia="Gill Sans" w:hAnsi="Arial" w:cs="Arial"/>
        </w:rPr>
        <w:t>Supported people with urgent needs (with assessment and treatment on the spot where possible or referral to A&amp;E)</w:t>
      </w:r>
    </w:p>
    <w:p w14:paraId="4029881F" w14:textId="77777777" w:rsidR="008A4883" w:rsidRPr="00C5190E" w:rsidRDefault="008A4883" w:rsidP="008A4883">
      <w:pPr>
        <w:pStyle w:val="Default"/>
        <w:numPr>
          <w:ilvl w:val="0"/>
          <w:numId w:val="49"/>
        </w:numPr>
        <w:rPr>
          <w:rFonts w:ascii="Arial" w:eastAsia="Gill Sans" w:hAnsi="Arial" w:cs="Arial"/>
        </w:rPr>
      </w:pPr>
      <w:r w:rsidRPr="00C5190E">
        <w:rPr>
          <w:rFonts w:ascii="Arial" w:eastAsia="Gill Sans" w:hAnsi="Arial" w:cs="Arial"/>
        </w:rPr>
        <w:t>Coordinated care and follow up (such as referral to other services, follow up with patients to provide support and ensure meds compliance and appointment attendance)</w:t>
      </w:r>
    </w:p>
    <w:p w14:paraId="1457E408" w14:textId="77777777" w:rsidR="008A4883" w:rsidRPr="00C5190E" w:rsidRDefault="008A4883" w:rsidP="008A4883">
      <w:pPr>
        <w:pStyle w:val="Default"/>
        <w:numPr>
          <w:ilvl w:val="0"/>
          <w:numId w:val="49"/>
        </w:numPr>
        <w:rPr>
          <w:rFonts w:ascii="Arial" w:eastAsia="Gill Sans" w:hAnsi="Arial" w:cs="Arial"/>
        </w:rPr>
      </w:pPr>
      <w:r w:rsidRPr="00C5190E">
        <w:rPr>
          <w:rFonts w:ascii="Arial" w:eastAsia="Gill Sans" w:hAnsi="Arial" w:cs="Arial"/>
        </w:rPr>
        <w:t>Delivered engagement ahead of vaccine clinics and other health appointments.</w:t>
      </w:r>
    </w:p>
    <w:p w14:paraId="0AD3C76C"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The service ran for 6 months, and service data was reported to NEL ICB to support their plans for commissioning a pan-NEL outreach service. The ICB has also conducted analyses of secondary care use among homeless groups and an evaluation of programmes supporting rough sleepers with mental health needs (though the findings are not specific to CVD). </w:t>
      </w:r>
    </w:p>
    <w:p w14:paraId="79963CC4" w14:textId="77777777" w:rsidR="008A4883" w:rsidRPr="00C5190E" w:rsidRDefault="008A4883" w:rsidP="008A4883">
      <w:pPr>
        <w:pStyle w:val="Default"/>
        <w:rPr>
          <w:rFonts w:ascii="Arial" w:eastAsia="Gill Sans" w:hAnsi="Arial" w:cs="Arial"/>
        </w:rPr>
      </w:pPr>
    </w:p>
    <w:p w14:paraId="13A636CC" w14:textId="77777777" w:rsidR="008A4883" w:rsidRPr="00C5190E" w:rsidRDefault="008A4883" w:rsidP="008A4883">
      <w:pPr>
        <w:pStyle w:val="Heading4"/>
        <w:rPr>
          <w:rFonts w:ascii="Arial" w:eastAsia="Gill Sans" w:hAnsi="Arial" w:cs="Arial"/>
          <w:sz w:val="24"/>
          <w:szCs w:val="24"/>
        </w:rPr>
      </w:pPr>
      <w:r w:rsidRPr="00C5190E">
        <w:rPr>
          <w:rFonts w:ascii="Arial" w:eastAsia="Gill Sans" w:hAnsi="Arial" w:cs="Arial"/>
          <w:sz w:val="24"/>
          <w:szCs w:val="24"/>
        </w:rPr>
        <w:t>Recommendations</w:t>
      </w:r>
    </w:p>
    <w:p w14:paraId="6A90F2DE" w14:textId="77777777" w:rsidR="008A4883" w:rsidRPr="00C5190E" w:rsidRDefault="008A4883" w:rsidP="008A4883">
      <w:pPr>
        <w:pStyle w:val="Default"/>
        <w:rPr>
          <w:rFonts w:ascii="Arial" w:eastAsia="Gill Sans" w:hAnsi="Arial" w:cs="Arial"/>
        </w:rPr>
      </w:pPr>
    </w:p>
    <w:p w14:paraId="55C228C8"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 xml:space="preserve">It is unclear how well current outreach services are reaching or serving homeless populations in Tower Hamlets, and the extent to which they are picking up CVD-related (as well as other) health risks in this group. </w:t>
      </w:r>
    </w:p>
    <w:p w14:paraId="14A35D58" w14:textId="77777777" w:rsidR="008A4883" w:rsidRPr="00C5190E" w:rsidRDefault="008A4883" w:rsidP="008A4883">
      <w:pPr>
        <w:pStyle w:val="Default"/>
        <w:rPr>
          <w:rFonts w:ascii="Arial" w:eastAsia="Gill Sans" w:hAnsi="Arial" w:cs="Arial"/>
        </w:rPr>
      </w:pPr>
    </w:p>
    <w:p w14:paraId="5A40C6E5" w14:textId="77777777" w:rsidR="008A4883" w:rsidRPr="00C5190E" w:rsidRDefault="008A4883" w:rsidP="008A4883">
      <w:pPr>
        <w:pStyle w:val="Default"/>
        <w:rPr>
          <w:rFonts w:ascii="Arial" w:eastAsia="Gill Sans" w:hAnsi="Arial" w:cs="Arial"/>
        </w:rPr>
      </w:pPr>
      <w:r w:rsidRPr="00C5190E">
        <w:rPr>
          <w:rFonts w:ascii="Arial" w:hAnsi="Arial" w:cs="Arial"/>
        </w:rPr>
        <w:t xml:space="preserve">Tower Hamlets Local Authority to conduct a health needs assessment for people experiencing homelessness in Tower Hamlets. </w:t>
      </w:r>
      <w:r w:rsidRPr="00C5190E">
        <w:rPr>
          <w:rFonts w:ascii="Arial" w:eastAsia="Gill Sans" w:hAnsi="Arial" w:cs="Arial"/>
        </w:rPr>
        <w:t xml:space="preserve">As part of this needs assessment, it </w:t>
      </w:r>
      <w:r w:rsidRPr="00C5190E">
        <w:rPr>
          <w:rFonts w:ascii="Arial" w:eastAsia="Gill Sans" w:hAnsi="Arial" w:cs="Arial"/>
        </w:rPr>
        <w:lastRenderedPageBreak/>
        <w:t xml:space="preserve">would be helpful to consider the best chances for opportunistic engagement with this group and the most appropriate professionals or peers to engage and provide outreach. </w:t>
      </w:r>
    </w:p>
    <w:p w14:paraId="021B1570" w14:textId="77777777" w:rsidR="008A4883" w:rsidRPr="00C5190E" w:rsidRDefault="008A4883" w:rsidP="008A4883">
      <w:pPr>
        <w:pStyle w:val="Default"/>
        <w:rPr>
          <w:rFonts w:ascii="Arial" w:eastAsia="Gill Sans" w:hAnsi="Arial" w:cs="Arial"/>
        </w:rPr>
      </w:pPr>
    </w:p>
    <w:p w14:paraId="64121FC9" w14:textId="77777777" w:rsidR="008A4883" w:rsidRPr="00C5190E" w:rsidRDefault="008A4883" w:rsidP="008A4883">
      <w:pPr>
        <w:pStyle w:val="Default"/>
        <w:rPr>
          <w:rFonts w:ascii="Arial" w:eastAsia="Gill Sans" w:hAnsi="Arial" w:cs="Arial"/>
        </w:rPr>
      </w:pPr>
      <w:r w:rsidRPr="00C5190E">
        <w:rPr>
          <w:rFonts w:ascii="Arial" w:eastAsia="Gill Sans" w:hAnsi="Arial" w:cs="Arial"/>
        </w:rPr>
        <w:t>Related recommendations in other sections</w:t>
      </w:r>
    </w:p>
    <w:p w14:paraId="265A4168" w14:textId="77777777" w:rsidR="008A4883" w:rsidRPr="00C5190E" w:rsidRDefault="008A4883" w:rsidP="008A4883">
      <w:pPr>
        <w:pStyle w:val="Default"/>
        <w:numPr>
          <w:ilvl w:val="0"/>
          <w:numId w:val="42"/>
        </w:numPr>
        <w:rPr>
          <w:rFonts w:ascii="Arial" w:eastAsia="Gill Sans" w:hAnsi="Arial" w:cs="Arial"/>
        </w:rPr>
      </w:pPr>
      <w:r w:rsidRPr="00C5190E">
        <w:rPr>
          <w:rFonts w:ascii="Arial" w:eastAsia="Gill Sans" w:hAnsi="Arial" w:cs="Arial"/>
        </w:rPr>
        <w:t xml:space="preserve">The recommendation under ‘Health Festivals and outreach events’ for an expanded community outreach programme for health checks and advice includes homeless groups in its potential target populations. </w:t>
      </w:r>
    </w:p>
    <w:p w14:paraId="6F8C0606" w14:textId="77777777" w:rsidR="008A4883" w:rsidRPr="00C5190E" w:rsidRDefault="008A4883" w:rsidP="008A4883">
      <w:pPr>
        <w:pStyle w:val="Default"/>
        <w:numPr>
          <w:ilvl w:val="0"/>
          <w:numId w:val="42"/>
        </w:numPr>
        <w:rPr>
          <w:rFonts w:ascii="Arial" w:eastAsia="Gill Sans" w:hAnsi="Arial" w:cs="Arial"/>
        </w:rPr>
      </w:pPr>
      <w:r w:rsidRPr="00C5190E">
        <w:rPr>
          <w:rFonts w:ascii="Arial" w:eastAsia="Gill Sans" w:hAnsi="Arial" w:cs="Arial"/>
        </w:rPr>
        <w:t xml:space="preserve">The section on Cardiac Rehab notes that those without a Tower Hamlets postcode are not eligible, so access may be restricted for homeless groups – however anecdotally the service does include those experiencing homelessness.  </w:t>
      </w:r>
    </w:p>
    <w:p w14:paraId="69D00CD0" w14:textId="77777777" w:rsidR="008A4883" w:rsidRPr="00C5190E" w:rsidRDefault="008A4883" w:rsidP="008A4883"/>
    <w:p w14:paraId="6D88727C" w14:textId="77777777" w:rsidR="008A4883" w:rsidRPr="00C5190E" w:rsidRDefault="008A4883" w:rsidP="008A4883">
      <w:pPr>
        <w:pStyle w:val="Heading3"/>
        <w:rPr>
          <w:rFonts w:ascii="Arial" w:hAnsi="Arial" w:cs="Arial"/>
        </w:rPr>
      </w:pPr>
      <w:bookmarkStart w:id="74" w:name="_Toc184731889"/>
      <w:r w:rsidRPr="00C5190E">
        <w:rPr>
          <w:rFonts w:ascii="Arial" w:hAnsi="Arial" w:cs="Arial"/>
        </w:rPr>
        <w:t>Learning disabilities</w:t>
      </w:r>
      <w:bookmarkEnd w:id="74"/>
      <w:r w:rsidRPr="00C5190E">
        <w:rPr>
          <w:rFonts w:ascii="Arial" w:hAnsi="Arial" w:cs="Arial"/>
        </w:rPr>
        <w:t xml:space="preserve"> </w:t>
      </w:r>
    </w:p>
    <w:p w14:paraId="269CE09B" w14:textId="77777777" w:rsidR="008A4883" w:rsidRPr="00C5190E" w:rsidRDefault="008A4883" w:rsidP="008A4883">
      <w:r w:rsidRPr="00C5190E">
        <w:t xml:space="preserve">This section focuses on learning disabilities due to disproportionate exposures to CVD risk factors and high rates of CVD in this group, but it is worth noting that there are needs across the disability spectrum (for example in terms of accessibility) that are important for all providers of CVD detection and support services to consider. </w:t>
      </w:r>
    </w:p>
    <w:p w14:paraId="6B6160F7" w14:textId="77777777" w:rsidR="008A4883" w:rsidRPr="00C5190E" w:rsidRDefault="008A4883" w:rsidP="008A4883">
      <w:r w:rsidRPr="00C5190E">
        <w:t xml:space="preserve">In Tower Hamlets, the Living Well group oversees the Embedding Disability Access Pilot Programme, which aims to improve equity of access to health services through piloting co-produced training on the social model of disability and accessible communications. This pilot conducted Enter and View surveys with GP practices and worked with Practice teams to support GPs with making reasonable adjustments for Disabled adults.  This is additional to Enter and View assessments with the Create Quality Checkers team of Tower Hamlets residents with Learning Disabilities.  </w:t>
      </w:r>
    </w:p>
    <w:p w14:paraId="11D1C896" w14:textId="77777777" w:rsidR="008A4883" w:rsidRPr="00C5190E" w:rsidRDefault="008A4883" w:rsidP="008A4883">
      <w:r w:rsidRPr="00C5190E">
        <w:t xml:space="preserve">A systematic programme of targeted NHS Annual Health Checks </w:t>
      </w:r>
      <w:proofErr w:type="gramStart"/>
      <w:r w:rsidRPr="00C5190E">
        <w:t>are</w:t>
      </w:r>
      <w:proofErr w:type="gramEnd"/>
      <w:r w:rsidRPr="00C5190E">
        <w:t xml:space="preserve"> offered to people with a Learning Disability with a take up rate of 80% of all adults with learning disabilities on GP registers in the year 2022-2023</w:t>
      </w:r>
    </w:p>
    <w:p w14:paraId="3808E8DA" w14:textId="77777777" w:rsidR="008A4883" w:rsidRPr="00C5190E" w:rsidRDefault="008A4883" w:rsidP="008A4883">
      <w:r w:rsidRPr="00C5190E">
        <w:t>Across NEL ICB, there is a targeted smoking cessation programme under NHS Long Term Plan funding for inpatients, pregnant women and those with SMI or a learning disability.</w:t>
      </w:r>
    </w:p>
    <w:p w14:paraId="48D9BC2D" w14:textId="77777777" w:rsidR="008A4883" w:rsidRPr="00C5190E" w:rsidRDefault="008A4883" w:rsidP="008A4883">
      <w:pPr>
        <w:pStyle w:val="NormalWeb"/>
        <w:spacing w:before="0" w:beforeAutospacing="0" w:after="0" w:afterAutospacing="0"/>
        <w:rPr>
          <w:rFonts w:ascii="Arial" w:hAnsi="Arial" w:cs="Arial"/>
        </w:rPr>
      </w:pPr>
      <w:r w:rsidRPr="00C5190E">
        <w:rPr>
          <w:rFonts w:ascii="Arial" w:eastAsiaTheme="minorEastAsia" w:hAnsi="Arial" w:cs="Arial"/>
          <w:color w:val="000000" w:themeColor="text1"/>
          <w:kern w:val="24"/>
        </w:rPr>
        <w:t xml:space="preserve">Tower Hamlets residents with </w:t>
      </w:r>
      <w:r w:rsidRPr="00C5190E">
        <w:rPr>
          <w:rFonts w:ascii="Arial" w:eastAsiaTheme="minorEastAsia" w:hAnsi="Arial" w:cs="Arial"/>
          <w:b/>
          <w:bCs/>
          <w:color w:val="000000" w:themeColor="text1"/>
          <w:kern w:val="24"/>
        </w:rPr>
        <w:t>obesity and a learning disability</w:t>
      </w:r>
      <w:r w:rsidRPr="00C5190E">
        <w:rPr>
          <w:rFonts w:ascii="Arial" w:eastAsiaTheme="minorEastAsia" w:hAnsi="Arial" w:cs="Arial"/>
          <w:color w:val="000000" w:themeColor="text1"/>
          <w:kern w:val="24"/>
        </w:rPr>
        <w:t xml:space="preserve"> can self-refer or be referred via their GP to the Shape Up programme hosted by Tower Hamlets Community Learning Disabilities Service, a 12-week programme that aims to support participants to develop and review their personalised weekly timetable and goals. Participants are supported to increase levels of physical activity, to try new sports and make healthy eating choices. This includes weekly group sessions with a fitness instructor plus weekly sessions covering a range of topics to support participants to eat healthily, to be more active and to take more control of their lifestyle choices. One to one support and access to a range of health and fitness professionals is also offered along with online content covering health information and fitness sessions. Support is offered to maintain gains made after the programme finishes. Inclusion of family members, carers, key workers, support workers etc. who can support the person to reach their goals.</w:t>
      </w:r>
    </w:p>
    <w:p w14:paraId="6414E10A" w14:textId="77777777" w:rsidR="008A4883" w:rsidRPr="00C5190E" w:rsidRDefault="008A4883" w:rsidP="008A4883"/>
    <w:p w14:paraId="100A1C8B"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lastRenderedPageBreak/>
        <w:t xml:space="preserve">Performance, gaps, issues </w:t>
      </w:r>
    </w:p>
    <w:p w14:paraId="6EF5C727" w14:textId="77777777" w:rsidR="008A4883" w:rsidRPr="00C5190E" w:rsidRDefault="008A4883" w:rsidP="008A4883">
      <w:r w:rsidRPr="00C5190E">
        <w:t>There are significant gaps identified by Public Health Commissions including the EDAP programme above on making reasonable access and the commission on Loneliness and Disabilities.</w:t>
      </w:r>
    </w:p>
    <w:p w14:paraId="65E60805" w14:textId="77777777" w:rsidR="008A4883" w:rsidRPr="00C5190E" w:rsidRDefault="008A4883" w:rsidP="008A4883">
      <w:r w:rsidRPr="00C5190E">
        <w:t xml:space="preserve">Communication barriers without easy read invitations or a special telephone line access for simple direct contact for appointments,  lack of specialist clinics with a quieter / calmer environment and the ability to bring carers/ family to attend appointments, language and financial barriers of insufficient PA time and lack of access to affordable appropriate transport or a transport buddy, frustration due to long waiting times in busy environments and insufficient explanations / advocacy / follow up support concerning medication or lifestyle advice, all cause on-going barriers. </w:t>
      </w:r>
    </w:p>
    <w:p w14:paraId="44CE948A" w14:textId="77777777" w:rsidR="008A4883" w:rsidRPr="00C5190E" w:rsidRDefault="008A4883" w:rsidP="008A4883">
      <w:r w:rsidRPr="00C5190E">
        <w:t xml:space="preserve">A systematic programme of training on disability access and accessible communications for commissioners, managers and </w:t>
      </w:r>
      <w:proofErr w:type="gramStart"/>
      <w:r w:rsidRPr="00C5190E">
        <w:t>front line</w:t>
      </w:r>
      <w:proofErr w:type="gramEnd"/>
      <w:r w:rsidRPr="00C5190E">
        <w:t xml:space="preserve"> health, Council and VS partners delivering services, plus resources to implement reasonable adjustments and an accreditation kite-mark process would be beneficial to create change.</w:t>
      </w:r>
    </w:p>
    <w:p w14:paraId="44253B1D" w14:textId="77777777" w:rsidR="008A4883" w:rsidRPr="00C5190E" w:rsidRDefault="008A4883" w:rsidP="008A4883">
      <w:r w:rsidRPr="00C5190E">
        <w:t xml:space="preserve">Consistent access to longer-term health and well-being support with trusted advocates and </w:t>
      </w:r>
      <w:proofErr w:type="gramStart"/>
      <w:r w:rsidRPr="00C5190E">
        <w:t>long term</w:t>
      </w:r>
      <w:proofErr w:type="gramEnd"/>
      <w:r w:rsidRPr="00C5190E">
        <w:t xml:space="preserve"> support for key VCS agencies which have built consistent relationships with residents and carers, are required to address barriers. </w:t>
      </w:r>
    </w:p>
    <w:p w14:paraId="63599E3A" w14:textId="77777777" w:rsidR="008A4883" w:rsidRPr="00C5190E" w:rsidRDefault="008A4883" w:rsidP="008A4883">
      <w:pPr>
        <w:pStyle w:val="Heading4"/>
        <w:rPr>
          <w:sz w:val="24"/>
          <w:szCs w:val="24"/>
          <w:lang w:eastAsia="en-GB"/>
        </w:rPr>
      </w:pPr>
      <w:r w:rsidRPr="00C5190E">
        <w:rPr>
          <w:sz w:val="24"/>
          <w:szCs w:val="24"/>
          <w:lang w:eastAsia="en-GB"/>
        </w:rPr>
        <w:t>Recommendations</w:t>
      </w:r>
    </w:p>
    <w:p w14:paraId="0017F6FC" w14:textId="77777777" w:rsidR="008A4883" w:rsidRPr="00C5190E" w:rsidRDefault="008A4883" w:rsidP="008A4883">
      <w:r w:rsidRPr="00C5190E">
        <w:t xml:space="preserve">Cross-system partners (via the Living Well Forum) to consider a systematic programme of training on disability access and accessible communications for commissioners, managers and front-line health, Council and VCS partners delivering services. This could include resources to implement reasonable adjustments and an accreditation kite-mark process – to note, many organisations have developed training materials and guides, such as the REAL Good Access Guide. </w:t>
      </w:r>
    </w:p>
    <w:p w14:paraId="326AC1D8" w14:textId="77777777" w:rsidR="008A4883" w:rsidRPr="00C5190E" w:rsidRDefault="008A4883" w:rsidP="008A4883"/>
    <w:p w14:paraId="449B39F6" w14:textId="77777777" w:rsidR="008A4883" w:rsidRPr="00C5190E" w:rsidRDefault="008A4883" w:rsidP="008A4883">
      <w:pPr>
        <w:pStyle w:val="Heading3"/>
        <w:rPr>
          <w:rFonts w:ascii="Arial" w:hAnsi="Arial" w:cs="Arial"/>
        </w:rPr>
      </w:pPr>
      <w:bookmarkStart w:id="75" w:name="_Toc184731890"/>
      <w:r w:rsidRPr="00C5190E">
        <w:rPr>
          <w:rFonts w:ascii="Arial" w:hAnsi="Arial" w:cs="Arial"/>
        </w:rPr>
        <w:t>Carers</w:t>
      </w:r>
      <w:bookmarkEnd w:id="75"/>
    </w:p>
    <w:p w14:paraId="120B6637" w14:textId="77777777" w:rsidR="008A4883" w:rsidRPr="00C5190E" w:rsidRDefault="008A4883" w:rsidP="008A4883">
      <w:r w:rsidRPr="00C5190E">
        <w:t>Unpaid carers often support people with CVD with a range of psychosocial and care and support needs.</w:t>
      </w:r>
      <w:r w:rsidRPr="00C5190E">
        <w:rPr>
          <w:rStyle w:val="EndnoteReference"/>
        </w:rPr>
        <w:endnoteReference w:id="221"/>
      </w:r>
      <w:r w:rsidRPr="00C5190E">
        <w:t xml:space="preserve"> Most people diagnosed with CVD will have some information needs, many may have psychosocial needs, and those who have suffered a stroke or heart failure may need longer term support, such as with medication administration or home help. </w:t>
      </w:r>
    </w:p>
    <w:p w14:paraId="5A5D0945" w14:textId="77777777" w:rsidR="008A4883" w:rsidRPr="00C5190E" w:rsidRDefault="008A4883" w:rsidP="008A4883">
      <w:r w:rsidRPr="00C5190E">
        <w:t>In Tower Hamlets, 7.3% of those eligible for NHS Health Checks whose carer status is recorded (which is 92.1% of those eligible for NHS Health Checks) are carers.</w:t>
      </w:r>
    </w:p>
    <w:p w14:paraId="3E398C3C"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What support is there in Tower Hamlets?</w:t>
      </w:r>
    </w:p>
    <w:p w14:paraId="40C5B06A" w14:textId="77777777" w:rsidR="008A4883" w:rsidRDefault="008A4883" w:rsidP="008A4883">
      <w:pPr>
        <w:autoSpaceDE w:val="0"/>
        <w:autoSpaceDN w:val="0"/>
        <w:adjustRightInd w:val="0"/>
        <w:spacing w:after="0"/>
        <w:rPr>
          <w:color w:val="000000"/>
        </w:rPr>
      </w:pPr>
      <w:r w:rsidRPr="00C5190E">
        <w:rPr>
          <w:color w:val="000000"/>
        </w:rPr>
        <w:t>As well as national offers such as the Carers Trust, Carers UK, Careline, or the BHF Heart Helpline and online community, there is also support from social services which may carry out a carer’s assessment and needs assessment, as well as local support groups.</w:t>
      </w:r>
      <w:r w:rsidRPr="00C5190E">
        <w:rPr>
          <w:rStyle w:val="EndnoteReference"/>
          <w:color w:val="000000"/>
        </w:rPr>
        <w:endnoteReference w:id="222"/>
      </w:r>
      <w:r w:rsidRPr="00C5190E">
        <w:rPr>
          <w:color w:val="000000"/>
        </w:rPr>
        <w:t xml:space="preserve"> The Carers Centre Tower Hamlets, for example, informs, connects and supports unpaid carers as well as providing a Carers Wellbeing Academy to improve the wellbeing of unpaid carers.</w:t>
      </w:r>
      <w:r w:rsidRPr="00C5190E">
        <w:rPr>
          <w:rStyle w:val="EndnoteReference"/>
          <w:color w:val="000000"/>
        </w:rPr>
        <w:endnoteReference w:id="223"/>
      </w:r>
      <w:r w:rsidRPr="00C5190E">
        <w:rPr>
          <w:color w:val="000000"/>
        </w:rPr>
        <w:t xml:space="preserve"> </w:t>
      </w:r>
    </w:p>
    <w:p w14:paraId="07E246EF" w14:textId="77777777" w:rsidR="00C5190E" w:rsidRPr="00C5190E" w:rsidRDefault="00C5190E" w:rsidP="008A4883">
      <w:pPr>
        <w:autoSpaceDE w:val="0"/>
        <w:autoSpaceDN w:val="0"/>
        <w:adjustRightInd w:val="0"/>
        <w:spacing w:after="0"/>
        <w:rPr>
          <w:color w:val="000000"/>
        </w:rPr>
      </w:pPr>
    </w:p>
    <w:p w14:paraId="7B0DAB72" w14:textId="77777777" w:rsidR="008A4883" w:rsidRPr="00C5190E" w:rsidRDefault="008A4883" w:rsidP="008A4883">
      <w:pPr>
        <w:pStyle w:val="Heading1"/>
      </w:pPr>
      <w:bookmarkStart w:id="76" w:name="_Toc132991693"/>
      <w:bookmarkStart w:id="77" w:name="_Toc184731891"/>
      <w:r w:rsidRPr="00C5190E">
        <w:t>Recommendations</w:t>
      </w:r>
      <w:bookmarkEnd w:id="76"/>
      <w:r w:rsidRPr="00C5190E">
        <w:t xml:space="preserve"> summary</w:t>
      </w:r>
      <w:bookmarkEnd w:id="77"/>
    </w:p>
    <w:p w14:paraId="5677258E" w14:textId="77777777" w:rsidR="008A4883" w:rsidRPr="00C5190E" w:rsidRDefault="008A4883" w:rsidP="008A4883"/>
    <w:p w14:paraId="33E89D37" w14:textId="77777777" w:rsidR="008A4883" w:rsidRPr="009A5173" w:rsidRDefault="008A4883" w:rsidP="008A4883">
      <w:pPr>
        <w:pStyle w:val="Heading2"/>
        <w:rPr>
          <w:color w:val="008800"/>
          <w:sz w:val="24"/>
          <w:szCs w:val="24"/>
        </w:rPr>
      </w:pPr>
      <w:bookmarkStart w:id="78" w:name="_Toc132991694"/>
      <w:bookmarkStart w:id="79" w:name="_Toc184731892"/>
      <w:r w:rsidRPr="009A5173">
        <w:rPr>
          <w:color w:val="008800"/>
          <w:sz w:val="24"/>
          <w:szCs w:val="24"/>
        </w:rPr>
        <w:lastRenderedPageBreak/>
        <w:t>Overall recommendations</w:t>
      </w:r>
      <w:bookmarkEnd w:id="78"/>
      <w:bookmarkEnd w:id="79"/>
    </w:p>
    <w:p w14:paraId="7DE41EA5" w14:textId="77777777" w:rsidR="008A4883" w:rsidRPr="00C5190E" w:rsidRDefault="008A4883" w:rsidP="008A4883">
      <w:r w:rsidRPr="00C5190E">
        <w:t xml:space="preserve">To develop a Heart Health Strategy for Tower Hamlets which links closely to related CVD Prevention Plans at the NEL ICB level, sets out clear milestones and timelines for actions building on the below recommendations, and proceeds with the following broad principles. </w:t>
      </w:r>
    </w:p>
    <w:p w14:paraId="33788DB6" w14:textId="77777777" w:rsidR="008A4883" w:rsidRPr="00C5190E" w:rsidRDefault="008A4883" w:rsidP="008A4883">
      <w:r w:rsidRPr="00C5190E">
        <w:rPr>
          <w:b/>
          <w:bCs/>
        </w:rPr>
        <w:t>A population health approach</w:t>
      </w:r>
      <w:r w:rsidRPr="00C5190E">
        <w:t xml:space="preserve"> that considers the highest risk groups both in terms of CVD risks (as set out in this HNA: those with a severe mental illness, experiencing homelessness, or with a learning disability) and those at risk of not accessing services (such as carers, those in extreme loneliness or extreme poverty, or with communication needs or disabilities).</w:t>
      </w:r>
      <w:r w:rsidRPr="00C5190E">
        <w:rPr>
          <w:rStyle w:val="EndnoteReference"/>
        </w:rPr>
        <w:endnoteReference w:id="224"/>
      </w:r>
      <w:r w:rsidRPr="00C5190E">
        <w:t xml:space="preserve"> An NHS Secondary Prevention Review engagement process in January 2023 highlighted the importance of both patient-level data and local insights to target high risk groups.</w:t>
      </w:r>
      <w:r w:rsidRPr="00C5190E">
        <w:rPr>
          <w:rStyle w:val="EndnoteReference"/>
        </w:rPr>
        <w:endnoteReference w:id="225"/>
      </w:r>
    </w:p>
    <w:p w14:paraId="32E15D01" w14:textId="77777777" w:rsidR="008A4883" w:rsidRPr="00C5190E" w:rsidRDefault="008A4883" w:rsidP="008A4883">
      <w:r w:rsidRPr="00C5190E">
        <w:t xml:space="preserve">A </w:t>
      </w:r>
      <w:r w:rsidRPr="00C5190E">
        <w:rPr>
          <w:b/>
          <w:bCs/>
        </w:rPr>
        <w:t>focus on existing assets</w:t>
      </w:r>
      <w:r w:rsidRPr="00C5190E">
        <w:t xml:space="preserve"> across the borough, with a review of VCS offers on CVD to support this – for example the possible role of the community grant to train and enable VCS organisations to deliver CVD prevention programmes.</w:t>
      </w:r>
    </w:p>
    <w:p w14:paraId="0AB9B9B2" w14:textId="77777777" w:rsidR="008A4883" w:rsidRPr="00C5190E" w:rsidRDefault="008A4883" w:rsidP="008A4883">
      <w:r w:rsidRPr="00C5190E">
        <w:t xml:space="preserve">A focus on </w:t>
      </w:r>
      <w:r w:rsidRPr="00C5190E">
        <w:rPr>
          <w:b/>
          <w:bCs/>
        </w:rPr>
        <w:t>secondary prevention</w:t>
      </w:r>
      <w:r w:rsidRPr="00C5190E">
        <w:t xml:space="preserve"> but with links to primary prevention efforts, for example reducing poor quality fast food around schools, reducing pollution exposure, or programmes to encourage physical activity particularly in high-risk groups and starting at an early age. An NHS Secondary Prevention Review engagement process in January 2023 highlighted up-stream investment as a key opportunity to improve CVD prevention.</w:t>
      </w:r>
      <w:r w:rsidRPr="00C5190E">
        <w:rPr>
          <w:rStyle w:val="EndnoteReference"/>
        </w:rPr>
        <w:t xml:space="preserve"> </w:t>
      </w:r>
      <w:r w:rsidRPr="00C5190E">
        <w:rPr>
          <w:rStyle w:val="EndnoteReference"/>
        </w:rPr>
        <w:endnoteReference w:id="226"/>
      </w:r>
    </w:p>
    <w:p w14:paraId="12159C56" w14:textId="77777777" w:rsidR="008A4883" w:rsidRPr="00C5190E" w:rsidRDefault="008A4883" w:rsidP="008A4883">
      <w:r w:rsidRPr="00C5190E">
        <w:t xml:space="preserve">A </w:t>
      </w:r>
      <w:r w:rsidRPr="00C5190E">
        <w:rPr>
          <w:b/>
          <w:bCs/>
        </w:rPr>
        <w:t>cross-system approach</w:t>
      </w:r>
      <w:r w:rsidRPr="00C5190E">
        <w:t xml:space="preserve"> to prevention, detection and management of CVD risk factors across local authority, NHS and VCS services, primary and secondary care, and locality/borough/ICB footprints (linking to the Barts CVD Prevention Programme and the NEL ICB CVD Prevention Strategy). This could for example include joint commissioning of services across NHS/local authority/VCS partners. An NHS Secondary Prevention Review engagement process in January 2023 highlighted lack of consensus on prevention priorities between partners as a key barrier to improving secondary prevention.</w:t>
      </w:r>
      <w:r w:rsidRPr="00C5190E">
        <w:rPr>
          <w:rStyle w:val="EndnoteReference"/>
        </w:rPr>
        <w:t xml:space="preserve"> </w:t>
      </w:r>
      <w:r w:rsidRPr="00C5190E">
        <w:rPr>
          <w:rStyle w:val="EndnoteReference"/>
        </w:rPr>
        <w:endnoteReference w:id="227"/>
      </w:r>
    </w:p>
    <w:p w14:paraId="621B4B55" w14:textId="77777777" w:rsidR="008A4883" w:rsidRPr="00C5190E" w:rsidRDefault="008A4883" w:rsidP="008A4883">
      <w:r w:rsidRPr="00C5190E">
        <w:t xml:space="preserve">A renewed focus on </w:t>
      </w:r>
      <w:r w:rsidRPr="00C5190E">
        <w:rPr>
          <w:b/>
          <w:bCs/>
        </w:rPr>
        <w:t>community outreach</w:t>
      </w:r>
      <w:r w:rsidRPr="00C5190E">
        <w:t xml:space="preserve"> targeting high risk groups, especially for hypertension. </w:t>
      </w:r>
    </w:p>
    <w:p w14:paraId="4C25EFA5" w14:textId="77777777" w:rsidR="008A4883" w:rsidRPr="00C5190E" w:rsidRDefault="008A4883" w:rsidP="008A4883">
      <w:r w:rsidRPr="00C5190E">
        <w:rPr>
          <w:b/>
          <w:bCs/>
        </w:rPr>
        <w:t>Cross-professional collaboration (particularly across community connector roles) and clear, shared pathways</w:t>
      </w:r>
      <w:r w:rsidRPr="00C5190E">
        <w:t xml:space="preserve"> for reducing risks that are well communicated with professionals, and opportunities for professionals across the system to share learning and good practice.</w:t>
      </w:r>
      <w:r w:rsidRPr="00C5190E">
        <w:rPr>
          <w:rStyle w:val="EndnoteReference"/>
        </w:rPr>
        <w:endnoteReference w:id="228"/>
      </w:r>
      <w:r w:rsidRPr="00C5190E">
        <w:t xml:space="preserve"> Resources mapping pathways should be considered at a locality level as well as borough-wide resources and sharing, and link to North London-wide care pathway reviews being undertaken by the North London ODN group. Digital access will be an integral part of many pathways but this needs to be accompanied by an understanding of needs for digital support for certain groups. </w:t>
      </w:r>
    </w:p>
    <w:p w14:paraId="666758C4" w14:textId="77777777" w:rsidR="008A4883" w:rsidRPr="00C5190E" w:rsidRDefault="008A4883" w:rsidP="008A4883"/>
    <w:p w14:paraId="25C55084" w14:textId="77777777" w:rsidR="008A4883" w:rsidRPr="009A5173" w:rsidRDefault="008A4883" w:rsidP="008A4883">
      <w:pPr>
        <w:pStyle w:val="Heading2"/>
        <w:rPr>
          <w:color w:val="008800"/>
          <w:sz w:val="24"/>
          <w:szCs w:val="24"/>
        </w:rPr>
      </w:pPr>
      <w:bookmarkStart w:id="80" w:name="_Toc132991695"/>
      <w:bookmarkStart w:id="81" w:name="_Toc184731893"/>
      <w:r w:rsidRPr="009A5173">
        <w:rPr>
          <w:color w:val="008800"/>
          <w:sz w:val="24"/>
          <w:szCs w:val="24"/>
        </w:rPr>
        <w:t>Topic-specific recommendations</w:t>
      </w:r>
      <w:bookmarkEnd w:id="80"/>
      <w:bookmarkEnd w:id="81"/>
    </w:p>
    <w:p w14:paraId="1DAE8E5A" w14:textId="77777777" w:rsidR="008A4883" w:rsidRPr="00C5190E" w:rsidRDefault="008A4883" w:rsidP="008A4883"/>
    <w:p w14:paraId="4C97E797" w14:textId="77777777" w:rsidR="008A4883" w:rsidRPr="00C5190E" w:rsidRDefault="008A4883" w:rsidP="008A4883">
      <w:pPr>
        <w:pStyle w:val="Heading3"/>
        <w:rPr>
          <w:rFonts w:ascii="Arial" w:hAnsi="Arial" w:cs="Arial"/>
        </w:rPr>
      </w:pPr>
      <w:bookmarkStart w:id="82" w:name="_Toc132991696"/>
      <w:bookmarkStart w:id="83" w:name="_Toc184731894"/>
      <w:r w:rsidRPr="00C5190E">
        <w:rPr>
          <w:rFonts w:ascii="Arial" w:hAnsi="Arial" w:cs="Arial"/>
        </w:rPr>
        <w:lastRenderedPageBreak/>
        <w:t>Detecting risk factors</w:t>
      </w:r>
      <w:bookmarkEnd w:id="82"/>
      <w:bookmarkEnd w:id="83"/>
      <w:r w:rsidRPr="00C5190E">
        <w:rPr>
          <w:rFonts w:ascii="Arial" w:hAnsi="Arial" w:cs="Arial"/>
        </w:rPr>
        <w:t xml:space="preserve"> </w:t>
      </w:r>
    </w:p>
    <w:p w14:paraId="7A9C5DF9" w14:textId="77777777" w:rsidR="008A4883" w:rsidRPr="00C5190E" w:rsidRDefault="008A4883" w:rsidP="008A4883">
      <w:pPr>
        <w:pStyle w:val="Heading4"/>
        <w:rPr>
          <w:rFonts w:ascii="Arial" w:hAnsi="Arial" w:cs="Arial"/>
          <w:sz w:val="24"/>
          <w:szCs w:val="24"/>
          <w:lang w:eastAsia="en-GB"/>
        </w:rPr>
      </w:pPr>
      <w:r w:rsidRPr="00C5190E">
        <w:rPr>
          <w:rFonts w:ascii="Arial" w:hAnsi="Arial" w:cs="Arial"/>
          <w:sz w:val="24"/>
          <w:szCs w:val="24"/>
          <w:lang w:eastAsia="en-GB"/>
        </w:rPr>
        <w:t>Health checks</w:t>
      </w:r>
    </w:p>
    <w:p w14:paraId="5BCE1CA8" w14:textId="77777777" w:rsidR="008A4883" w:rsidRPr="00C5190E" w:rsidRDefault="008A4883" w:rsidP="008A4883">
      <w:r w:rsidRPr="00C5190E">
        <w:t xml:space="preserve">Tower Hamlets Local Authority to conduct a review of GP practice health checks uptake variation and possible causes, a review of </w:t>
      </w:r>
      <w:proofErr w:type="gramStart"/>
      <w:r w:rsidRPr="00C5190E">
        <w:t>high risk</w:t>
      </w:r>
      <w:proofErr w:type="gramEnd"/>
      <w:r w:rsidRPr="00C5190E">
        <w:t xml:space="preserve"> CVD annual review variation by GP practice, and a review of post-health check referral rates to different programmes. To note: practices have only returned to their ‘business as usual’ offer on long term conditions in this financial year, and have been asked to prioritise clinically complex cases, which may be behind variation in health check uptake in recent data. </w:t>
      </w:r>
    </w:p>
    <w:p w14:paraId="0D2E34F9"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Community Pharmacy Hypertension Case Finding Service</w:t>
      </w:r>
    </w:p>
    <w:p w14:paraId="40B2E310" w14:textId="77777777" w:rsidR="008A4883" w:rsidRPr="00C5190E" w:rsidRDefault="008A4883" w:rsidP="008A4883">
      <w:pPr>
        <w:pStyle w:val="ListParagraph"/>
        <w:numPr>
          <w:ilvl w:val="0"/>
          <w:numId w:val="50"/>
        </w:numPr>
        <w:spacing w:line="254" w:lineRule="auto"/>
        <w:rPr>
          <w:rFonts w:ascii="Arial" w:hAnsi="Arial" w:cs="Arial"/>
          <w:sz w:val="24"/>
          <w:szCs w:val="24"/>
        </w:rPr>
      </w:pPr>
      <w:r w:rsidRPr="00C5190E">
        <w:rPr>
          <w:rFonts w:ascii="Arial" w:hAnsi="Arial" w:cs="Arial"/>
          <w:sz w:val="24"/>
          <w:szCs w:val="24"/>
        </w:rPr>
        <w:t>PCN community pharmacy leads to liaise with community pharmacy on effective ways to promote lifestyle changes following blood pressure checks, linking this to existing GP and VCS offers.</w:t>
      </w:r>
    </w:p>
    <w:p w14:paraId="29BDB5E7" w14:textId="77777777" w:rsidR="008A4883" w:rsidRPr="00C5190E" w:rsidRDefault="008A4883" w:rsidP="008A4883">
      <w:pPr>
        <w:pStyle w:val="ListParagraph"/>
        <w:numPr>
          <w:ilvl w:val="0"/>
          <w:numId w:val="50"/>
        </w:numPr>
        <w:spacing w:line="254" w:lineRule="auto"/>
        <w:rPr>
          <w:rFonts w:ascii="Arial" w:hAnsi="Arial" w:cs="Arial"/>
          <w:sz w:val="24"/>
          <w:szCs w:val="24"/>
        </w:rPr>
      </w:pPr>
      <w:r w:rsidRPr="00C5190E">
        <w:rPr>
          <w:rFonts w:ascii="Arial" w:hAnsi="Arial" w:cs="Arial"/>
          <w:sz w:val="24"/>
          <w:szCs w:val="24"/>
        </w:rPr>
        <w:t>NEL ICB, LPC and PCN community pharmacy leads to jointly review care pathways following BP checks under the scheme and continually review any variation in uptake of the service across pharmacies and follow-up support offers. This could include learning from other local authorities working on similar issues, for example the Lambeth centralised recall system pilot to reduce variation in hypertension detection.</w:t>
      </w:r>
      <w:r w:rsidRPr="00C5190E">
        <w:rPr>
          <w:rStyle w:val="EndnoteReference"/>
          <w:sz w:val="24"/>
          <w:szCs w:val="24"/>
        </w:rPr>
        <w:endnoteReference w:id="229"/>
      </w:r>
    </w:p>
    <w:p w14:paraId="6DF837A1" w14:textId="77777777" w:rsidR="008A4883" w:rsidRPr="00C5190E" w:rsidRDefault="008A4883" w:rsidP="008A4883">
      <w:pPr>
        <w:pStyle w:val="ListParagraph"/>
        <w:numPr>
          <w:ilvl w:val="0"/>
          <w:numId w:val="50"/>
        </w:numPr>
        <w:spacing w:line="254" w:lineRule="auto"/>
        <w:rPr>
          <w:rFonts w:ascii="Arial" w:hAnsi="Arial" w:cs="Arial"/>
          <w:sz w:val="24"/>
          <w:szCs w:val="24"/>
        </w:rPr>
      </w:pPr>
      <w:r w:rsidRPr="00C5190E">
        <w:rPr>
          <w:rFonts w:ascii="Arial" w:hAnsi="Arial" w:cs="Arial"/>
          <w:sz w:val="24"/>
          <w:szCs w:val="24"/>
        </w:rPr>
        <w:t xml:space="preserve">Community pharmacy to continually link this service to other related community pharmacy services – like smoking cessation. </w:t>
      </w:r>
    </w:p>
    <w:p w14:paraId="667B1E16"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CVD risk detection community outreach programme</w:t>
      </w:r>
    </w:p>
    <w:p w14:paraId="1C3E22E9" w14:textId="77777777" w:rsidR="008A4883" w:rsidRPr="00C5190E" w:rsidRDefault="008A4883" w:rsidP="008A4883">
      <w:r w:rsidRPr="00C5190E">
        <w:t>Tower Hamlets Local Authority to</w:t>
      </w:r>
      <w:r w:rsidRPr="00C5190E">
        <w:rPr>
          <w:rFonts w:eastAsia="Times New Roman"/>
        </w:rPr>
        <w:t xml:space="preserve"> trial a</w:t>
      </w:r>
      <w:r w:rsidRPr="00C5190E">
        <w:t xml:space="preserve"> community outreach programme for CVD risk factor detection and reduction, with a focus on blood pressure checks and rigorous data collection to determine cost effectiveness. Such a programme should:</w:t>
      </w:r>
    </w:p>
    <w:p w14:paraId="16CE1439"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Have carefully planned target populations, using local GP data on health check coverage, information from this HNA about higher risk groups and demographics (such as homeless and Gypsy-Traveller populations), and local knowledge of existing events, forums and settings that are likely to offer the best opportunistic interactions.</w:t>
      </w:r>
    </w:p>
    <w:p w14:paraId="7AEA7E6F"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Consider the optimum training, skill mix and cultural competence of any outreach team to deliver not only health checks but also provide risk communication and lifestyle advice.</w:t>
      </w:r>
    </w:p>
    <w:p w14:paraId="11015D37"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Ensure that there are links back to relevant services for follow-up, for example updates into primary care on high blood pressure </w:t>
      </w:r>
      <w:proofErr w:type="gramStart"/>
      <w:r w:rsidRPr="00C5190E">
        <w:rPr>
          <w:rFonts w:ascii="Arial" w:hAnsi="Arial" w:cs="Arial"/>
          <w:sz w:val="24"/>
          <w:szCs w:val="24"/>
        </w:rPr>
        <w:t>results, and</w:t>
      </w:r>
      <w:proofErr w:type="gramEnd"/>
      <w:r w:rsidRPr="00C5190E">
        <w:rPr>
          <w:rFonts w:ascii="Arial" w:hAnsi="Arial" w:cs="Arial"/>
          <w:sz w:val="24"/>
          <w:szCs w:val="24"/>
        </w:rPr>
        <w:t xml:space="preserve"> be set up with appropriate interoperable data systems to enable this. </w:t>
      </w:r>
    </w:p>
    <w:p w14:paraId="7C61C83D"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Link to wider NEL ICB CVD Prevention plans and the development of place-based offers locally. </w:t>
      </w:r>
    </w:p>
    <w:p w14:paraId="4E4BD46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Community engagement at the earliest stage will be important in terms of gaining ownership, building trust and shaping the intervention from planning right through to evaluation. This could be done through the establishment of a health panel, or through focus groups, interviews and questionnaires or world café type/open space events. Resources will be required for participation throughout.</w:t>
      </w:r>
    </w:p>
    <w:p w14:paraId="4E1F6FC5" w14:textId="77777777" w:rsidR="008A4883" w:rsidRPr="00C5190E" w:rsidRDefault="008A4883" w:rsidP="008A4883">
      <w:pPr>
        <w:pStyle w:val="Heading4"/>
        <w:rPr>
          <w:rFonts w:ascii="Arial" w:hAnsi="Arial" w:cs="Arial"/>
          <w:sz w:val="24"/>
          <w:szCs w:val="24"/>
        </w:rPr>
      </w:pPr>
      <w:proofErr w:type="spellStart"/>
      <w:r w:rsidRPr="00C5190E">
        <w:rPr>
          <w:rFonts w:ascii="Arial" w:hAnsi="Arial" w:cs="Arial"/>
          <w:sz w:val="24"/>
          <w:szCs w:val="24"/>
        </w:rPr>
        <w:lastRenderedPageBreak/>
        <w:t>ELoPE</w:t>
      </w:r>
      <w:proofErr w:type="spellEnd"/>
    </w:p>
    <w:p w14:paraId="270FACF0" w14:textId="77777777" w:rsidR="008A4883" w:rsidRPr="00C5190E" w:rsidRDefault="008A4883" w:rsidP="008A4883">
      <w:proofErr w:type="spellStart"/>
      <w:r w:rsidRPr="00C5190E">
        <w:t>ELoPE</w:t>
      </w:r>
      <w:proofErr w:type="spellEnd"/>
      <w:r w:rsidRPr="00C5190E">
        <w:t xml:space="preserve"> colleagues at Barts NHS Trust to continue to evaluate the </w:t>
      </w:r>
      <w:proofErr w:type="spellStart"/>
      <w:r w:rsidRPr="00C5190E">
        <w:t>ELoPE</w:t>
      </w:r>
      <w:proofErr w:type="spellEnd"/>
      <w:r w:rsidRPr="00C5190E">
        <w:t xml:space="preserve"> programme and instigate potential improvements, including linking to Public Health, primary care and VCS colleagues and to new local CVD initiatives. This could include for example linking the project to detect CVD risks in Barts staff to any expansion of local community pharmacy support for those with hypertension, and to the new secondary care social prescribing offer under </w:t>
      </w:r>
      <w:proofErr w:type="spellStart"/>
      <w:r w:rsidRPr="00C5190E">
        <w:t>ELoPE</w:t>
      </w:r>
      <w:proofErr w:type="spellEnd"/>
      <w:r w:rsidRPr="00C5190E">
        <w:t>.</w:t>
      </w:r>
    </w:p>
    <w:p w14:paraId="1F6A3AE5" w14:textId="77777777" w:rsidR="008A4883" w:rsidRPr="00C5190E" w:rsidRDefault="008A4883" w:rsidP="008A4883"/>
    <w:p w14:paraId="49623683" w14:textId="77777777" w:rsidR="008A4883" w:rsidRPr="00C5190E" w:rsidRDefault="008A4883" w:rsidP="008A4883">
      <w:pPr>
        <w:pStyle w:val="Heading3"/>
        <w:rPr>
          <w:rFonts w:ascii="Arial" w:hAnsi="Arial" w:cs="Arial"/>
        </w:rPr>
      </w:pPr>
      <w:bookmarkStart w:id="84" w:name="_Toc132991697"/>
      <w:bookmarkStart w:id="85" w:name="_Toc184731895"/>
      <w:r w:rsidRPr="00C5190E">
        <w:rPr>
          <w:rFonts w:ascii="Arial" w:hAnsi="Arial" w:cs="Arial"/>
        </w:rPr>
        <w:t>Reducing risk factors once found</w:t>
      </w:r>
      <w:bookmarkEnd w:id="84"/>
      <w:bookmarkEnd w:id="85"/>
    </w:p>
    <w:p w14:paraId="57D218D4"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Connecting people to services</w:t>
      </w:r>
    </w:p>
    <w:p w14:paraId="320F63AB" w14:textId="77777777" w:rsidR="008A4883" w:rsidRPr="00C5190E" w:rsidRDefault="008A4883" w:rsidP="008A4883">
      <w:r w:rsidRPr="00C5190E">
        <w:t xml:space="preserve">NEL ICB Tower Hamlets social prescribing commissioners to work with Barts and the GP Care Group to: </w:t>
      </w:r>
    </w:p>
    <w:p w14:paraId="136F6B1E"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Continually review improvements to data collection systems and the NEL social prescribing dashboard where possible. This is in order to better assess population needs from social prescribing and any gaps in the local offer available to meet those </w:t>
      </w:r>
      <w:proofErr w:type="gramStart"/>
      <w:r w:rsidRPr="00C5190E">
        <w:rPr>
          <w:rFonts w:ascii="Arial" w:hAnsi="Arial" w:cs="Arial"/>
          <w:sz w:val="24"/>
          <w:szCs w:val="24"/>
        </w:rPr>
        <w:t>needs, and</w:t>
      </w:r>
      <w:proofErr w:type="gramEnd"/>
      <w:r w:rsidRPr="00C5190E">
        <w:rPr>
          <w:rFonts w:ascii="Arial" w:hAnsi="Arial" w:cs="Arial"/>
          <w:sz w:val="24"/>
          <w:szCs w:val="24"/>
        </w:rPr>
        <w:t xml:space="preserve"> should also incorporate co-design with those groups affected.</w:t>
      </w:r>
    </w:p>
    <w:p w14:paraId="346D2921"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Continue to press for a return to face to face support.</w:t>
      </w:r>
    </w:p>
    <w:p w14:paraId="5ACF988D"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Where possible, support national efforts to evaluate the cost effectiveness of the Tower Hamlets social prescribing model as well as opportunities for community assessment of effective social prescribing, and bring latest evidence on this back into local service commissioning and design. </w:t>
      </w:r>
    </w:p>
    <w:p w14:paraId="691C3096" w14:textId="77777777" w:rsidR="008A4883" w:rsidRPr="00C5190E" w:rsidRDefault="008A4883" w:rsidP="008A4883">
      <w:proofErr w:type="spellStart"/>
      <w:r w:rsidRPr="00C5190E">
        <w:t>ELoPE</w:t>
      </w:r>
      <w:proofErr w:type="spellEnd"/>
      <w:r w:rsidRPr="00C5190E">
        <w:t xml:space="preserve"> social prescribing </w:t>
      </w:r>
      <w:proofErr w:type="gramStart"/>
      <w:r w:rsidRPr="00C5190E">
        <w:t>lead</w:t>
      </w:r>
      <w:proofErr w:type="gramEnd"/>
      <w:r w:rsidRPr="00C5190E">
        <w:t xml:space="preserve"> to work jointly with NEL ICB social prescribing commissioners and the GP Care Group to:</w:t>
      </w:r>
    </w:p>
    <w:p w14:paraId="7980E2C0"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Continually review the accessibility of materials to patients and opportunities for co-design of </w:t>
      </w:r>
      <w:proofErr w:type="gramStart"/>
      <w:r w:rsidRPr="00C5190E">
        <w:rPr>
          <w:rFonts w:ascii="Arial" w:hAnsi="Arial" w:cs="Arial"/>
          <w:sz w:val="24"/>
          <w:szCs w:val="24"/>
        </w:rPr>
        <w:t>services;</w:t>
      </w:r>
      <w:proofErr w:type="gramEnd"/>
    </w:p>
    <w:p w14:paraId="6087CE0B"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Consider the specific needs of those with CVD who are also </w:t>
      </w:r>
      <w:proofErr w:type="gramStart"/>
      <w:r w:rsidRPr="00C5190E">
        <w:rPr>
          <w:rFonts w:ascii="Arial" w:hAnsi="Arial" w:cs="Arial"/>
          <w:sz w:val="24"/>
          <w:szCs w:val="24"/>
        </w:rPr>
        <w:t>carers;</w:t>
      </w:r>
      <w:proofErr w:type="gramEnd"/>
    </w:p>
    <w:p w14:paraId="54F86438"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Consider whether the current focus on inpatients having experienced cardiac events does not systematically exclude women, who are less likely to be presenting with cardiac events but among whom there may nevertheless be important preventative actions.</w:t>
      </w:r>
    </w:p>
    <w:p w14:paraId="5829AB95" w14:textId="77777777" w:rsidR="008A4883" w:rsidRPr="00C5190E" w:rsidRDefault="008A4883" w:rsidP="008A4883">
      <w:pPr>
        <w:pStyle w:val="Heading4"/>
        <w:rPr>
          <w:rFonts w:ascii="Arial" w:hAnsi="Arial" w:cs="Arial"/>
          <w:sz w:val="24"/>
          <w:szCs w:val="24"/>
        </w:rPr>
      </w:pPr>
      <w:r w:rsidRPr="00C5190E">
        <w:rPr>
          <w:rFonts w:ascii="Arial" w:hAnsi="Arial" w:cs="Arial"/>
          <w:sz w:val="24"/>
          <w:szCs w:val="24"/>
        </w:rPr>
        <w:t>Reducing non-clinical risk factors</w:t>
      </w:r>
    </w:p>
    <w:p w14:paraId="51A85AE7"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Smoking cessation</w:t>
      </w:r>
    </w:p>
    <w:p w14:paraId="42B43FB6" w14:textId="77777777" w:rsidR="008A4883" w:rsidRPr="00C5190E" w:rsidRDefault="008A4883" w:rsidP="008A4883">
      <w:r w:rsidRPr="00C5190E">
        <w:t>The service provider, QMUL, to:</w:t>
      </w:r>
    </w:p>
    <w:p w14:paraId="17FD0342"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 xml:space="preserve">Continually review and encourage uptake of the programme among Tower Hamlets pharmacies. </w:t>
      </w:r>
    </w:p>
    <w:p w14:paraId="6072C228"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Incorporate the findings of the local authority tobacco cessation services review into service design, for example targeting support efforts in the E2 and E3 postcodes and to White ethnic groups and younger people.</w:t>
      </w:r>
    </w:p>
    <w:p w14:paraId="2D8F67CD"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Review the offer for group session with peer support, which have the highest quit rates.</w:t>
      </w:r>
    </w:p>
    <w:p w14:paraId="718DF332"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 xml:space="preserve">Liaise with other smoking cessation programmes in doing this, for example inpatient smoking cessation support offered by Barts.  </w:t>
      </w:r>
    </w:p>
    <w:p w14:paraId="6DB7A931" w14:textId="77777777" w:rsidR="008A4883" w:rsidRPr="00C5190E" w:rsidRDefault="008A4883" w:rsidP="008A4883">
      <w:r w:rsidRPr="00C5190E">
        <w:lastRenderedPageBreak/>
        <w:t xml:space="preserve">In addition, NEL ICB has a role in coordinating smoking cessation efforts across local authorities, VCS organisations and the NHS, and across local and regional footprints. </w:t>
      </w:r>
    </w:p>
    <w:p w14:paraId="39E2A986"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Alcohol and substance misuse:</w:t>
      </w:r>
    </w:p>
    <w:p w14:paraId="478E42BC" w14:textId="77777777" w:rsidR="008A4883" w:rsidRPr="00C5190E" w:rsidRDefault="008A4883" w:rsidP="008A4883">
      <w:r w:rsidRPr="00C5190E">
        <w:t>The Substance Misuse Needs Assessment has highlighted the need for improved lines of communication and reduced duplication across the above offers and the need to align incentives and priorities to long-term outcomes. It also flags the need for increased capacity in RESET treatment and better cultural competency across the wider alcohol and substance misuse support system.</w:t>
      </w:r>
    </w:p>
    <w:p w14:paraId="37A303F5" w14:textId="77777777" w:rsidR="008A4883" w:rsidRPr="00C5190E" w:rsidRDefault="008A4883" w:rsidP="008A4883">
      <w:pPr>
        <w:pStyle w:val="Heading5"/>
        <w:rPr>
          <w:rFonts w:ascii="Arial" w:hAnsi="Arial" w:cs="Arial"/>
          <w:sz w:val="24"/>
          <w:szCs w:val="24"/>
        </w:rPr>
      </w:pPr>
      <w:r w:rsidRPr="00C5190E">
        <w:rPr>
          <w:rFonts w:ascii="Arial" w:hAnsi="Arial" w:cs="Arial"/>
          <w:sz w:val="24"/>
          <w:szCs w:val="24"/>
        </w:rPr>
        <w:t>Weight management and physical activity</w:t>
      </w:r>
    </w:p>
    <w:p w14:paraId="03DBA9CC" w14:textId="77777777" w:rsidR="008A4883" w:rsidRPr="00C5190E" w:rsidRDefault="008A4883" w:rsidP="008A4883">
      <w:r w:rsidRPr="00C5190E">
        <w:t xml:space="preserve">NEL ICB to recommission Tier 3 services – this is underway. </w:t>
      </w:r>
    </w:p>
    <w:p w14:paraId="1D0D97C8" w14:textId="77777777" w:rsidR="008A4883" w:rsidRPr="00C5190E" w:rsidRDefault="008A4883" w:rsidP="008A4883">
      <w:r w:rsidRPr="00C5190E">
        <w:t xml:space="preserve">Tower Hamlets Public Health Commissioners to </w:t>
      </w:r>
      <w:r w:rsidRPr="00C5190E">
        <w:rPr>
          <w:rFonts w:eastAsiaTheme="majorEastAsia"/>
        </w:rPr>
        <w:t>liaise with linked programmes (for example Barts leads on offers to patients and staff) to</w:t>
      </w:r>
      <w:r w:rsidRPr="00C5190E">
        <w:t>:</w:t>
      </w:r>
    </w:p>
    <w:p w14:paraId="2D848EA0" w14:textId="77777777" w:rsidR="008A4883" w:rsidRPr="00C5190E" w:rsidRDefault="008A4883" w:rsidP="008A4883">
      <w:pPr>
        <w:pStyle w:val="paragraph"/>
        <w:numPr>
          <w:ilvl w:val="0"/>
          <w:numId w:val="48"/>
        </w:numPr>
        <w:spacing w:before="0" w:beforeAutospacing="0" w:after="0" w:afterAutospacing="0"/>
        <w:textAlignment w:val="baseline"/>
        <w:rPr>
          <w:rStyle w:val="eop"/>
          <w:rFonts w:eastAsiaTheme="majorEastAsia" w:cs="Arial"/>
        </w:rPr>
      </w:pPr>
      <w:r w:rsidRPr="00C5190E">
        <w:rPr>
          <w:rFonts w:ascii="Arial" w:eastAsiaTheme="majorEastAsia" w:hAnsi="Arial" w:cs="Arial"/>
        </w:rPr>
        <w:t xml:space="preserve">Review data on uptake of programmes by demographics and other health </w:t>
      </w:r>
      <w:proofErr w:type="gramStart"/>
      <w:r w:rsidRPr="00C5190E">
        <w:rPr>
          <w:rFonts w:ascii="Arial" w:eastAsiaTheme="majorEastAsia" w:hAnsi="Arial" w:cs="Arial"/>
        </w:rPr>
        <w:t>conditions, and</w:t>
      </w:r>
      <w:proofErr w:type="gramEnd"/>
      <w:r w:rsidRPr="00C5190E">
        <w:rPr>
          <w:rFonts w:ascii="Arial" w:eastAsiaTheme="majorEastAsia" w:hAnsi="Arial" w:cs="Arial"/>
        </w:rPr>
        <w:t xml:space="preserve"> explore tailored programmes for sub-groups with low uptake.</w:t>
      </w:r>
    </w:p>
    <w:p w14:paraId="51606817" w14:textId="77777777" w:rsidR="008A4883" w:rsidRPr="00C5190E" w:rsidRDefault="008A4883" w:rsidP="008A4883">
      <w:pPr>
        <w:pStyle w:val="ListParagraph"/>
        <w:numPr>
          <w:ilvl w:val="0"/>
          <w:numId w:val="48"/>
        </w:numPr>
        <w:rPr>
          <w:rStyle w:val="eop"/>
          <w:rFonts w:cs="Arial"/>
          <w:sz w:val="24"/>
          <w:szCs w:val="24"/>
        </w:rPr>
      </w:pPr>
      <w:r w:rsidRPr="00C5190E">
        <w:rPr>
          <w:rFonts w:ascii="Arial" w:hAnsi="Arial" w:cs="Arial"/>
          <w:sz w:val="24"/>
          <w:szCs w:val="24"/>
        </w:rPr>
        <w:t>R</w:t>
      </w:r>
      <w:r w:rsidRPr="00C5190E">
        <w:rPr>
          <w:rStyle w:val="eop"/>
          <w:rFonts w:eastAsiaTheme="majorEastAsia" w:cs="Arial"/>
          <w:sz w:val="24"/>
          <w:szCs w:val="24"/>
        </w:rPr>
        <w:t xml:space="preserve">eview latest evidence and guidelines to optimise the delivery </w:t>
      </w:r>
      <w:proofErr w:type="gramStart"/>
      <w:r w:rsidRPr="00C5190E">
        <w:rPr>
          <w:rStyle w:val="eop"/>
          <w:rFonts w:eastAsiaTheme="majorEastAsia" w:cs="Arial"/>
          <w:sz w:val="24"/>
          <w:szCs w:val="24"/>
        </w:rPr>
        <w:t>model, and</w:t>
      </w:r>
      <w:proofErr w:type="gramEnd"/>
      <w:r w:rsidRPr="00C5190E">
        <w:rPr>
          <w:rStyle w:val="eop"/>
          <w:rFonts w:eastAsiaTheme="majorEastAsia" w:cs="Arial"/>
          <w:sz w:val="24"/>
          <w:szCs w:val="24"/>
        </w:rPr>
        <w:t xml:space="preserve"> engage with the public and suppliers to achieve this</w:t>
      </w:r>
      <w:r w:rsidRPr="00C5190E">
        <w:rPr>
          <w:rStyle w:val="eop"/>
          <w:rFonts w:cs="Arial"/>
          <w:sz w:val="24"/>
          <w:szCs w:val="24"/>
        </w:rPr>
        <w:t xml:space="preserve">. For example, there may be opportunities to review physical activity offers with the upcoming insourcing of leisure provision into Tower Hamlets Local Authority. </w:t>
      </w:r>
    </w:p>
    <w:p w14:paraId="7A861DA2" w14:textId="77777777" w:rsidR="008A4883" w:rsidRPr="00C5190E" w:rsidRDefault="008A4883" w:rsidP="008A4883">
      <w:pPr>
        <w:pStyle w:val="paragraph"/>
        <w:numPr>
          <w:ilvl w:val="0"/>
          <w:numId w:val="48"/>
        </w:numPr>
        <w:spacing w:before="0" w:beforeAutospacing="0" w:after="0" w:afterAutospacing="0"/>
        <w:textAlignment w:val="baseline"/>
        <w:rPr>
          <w:rStyle w:val="eop"/>
          <w:rFonts w:eastAsiaTheme="majorEastAsia" w:cs="Arial"/>
        </w:rPr>
      </w:pPr>
      <w:r w:rsidRPr="00C5190E">
        <w:rPr>
          <w:rStyle w:val="eop"/>
          <w:rFonts w:eastAsiaTheme="majorEastAsia" w:cs="Arial"/>
        </w:rPr>
        <w:t>Where there is capacity, consider lower eligibility criteria for individuals with other health conditions, such as comorbidities, including type 2 diabetes, as per NICE guidance for commissioning Tier 2 weight management services.</w:t>
      </w:r>
      <w:r w:rsidRPr="00C5190E">
        <w:rPr>
          <w:rStyle w:val="EndnoteReference"/>
          <w:rFonts w:eastAsiaTheme="majorEastAsia"/>
        </w:rPr>
        <w:endnoteReference w:id="230"/>
      </w:r>
      <w:r w:rsidRPr="00C5190E">
        <w:rPr>
          <w:rStyle w:val="eop"/>
          <w:rFonts w:eastAsiaTheme="majorEastAsia" w:cs="Arial"/>
        </w:rPr>
        <w:t xml:space="preserve"> </w:t>
      </w:r>
    </w:p>
    <w:p w14:paraId="062BC38B" w14:textId="77777777" w:rsidR="008A4883" w:rsidRPr="00C5190E" w:rsidRDefault="008A4883" w:rsidP="008A4883">
      <w:pPr>
        <w:pStyle w:val="ListParagraph"/>
        <w:numPr>
          <w:ilvl w:val="0"/>
          <w:numId w:val="48"/>
        </w:numPr>
        <w:rPr>
          <w:rStyle w:val="eop"/>
          <w:rFonts w:cs="Arial"/>
          <w:sz w:val="24"/>
          <w:szCs w:val="24"/>
        </w:rPr>
      </w:pPr>
      <w:r w:rsidRPr="00C5190E">
        <w:rPr>
          <w:rStyle w:val="eop"/>
          <w:rFonts w:cs="Arial"/>
          <w:sz w:val="24"/>
          <w:szCs w:val="24"/>
        </w:rPr>
        <w:t xml:space="preserve">Ensure professionals, particularly in primary care, are updated on service changes and clear on referral pathways, and that these are streamlined wherever possible. </w:t>
      </w:r>
    </w:p>
    <w:p w14:paraId="57F9705B" w14:textId="77777777" w:rsidR="008A4883" w:rsidRPr="00C5190E" w:rsidRDefault="008A4883" w:rsidP="008A4883">
      <w:r w:rsidRPr="00C5190E">
        <w:t>Service providers to:</w:t>
      </w:r>
    </w:p>
    <w:p w14:paraId="17582A21"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Ensure face to face provision continues, and consider the role of peer support and coaching in weight management offers</w:t>
      </w:r>
    </w:p>
    <w:p w14:paraId="2C54EA03"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Ensure support is appropriately targeted and considers different accessibility needs.</w:t>
      </w:r>
    </w:p>
    <w:p w14:paraId="50A24D81" w14:textId="77777777" w:rsidR="008A4883" w:rsidRPr="00C5190E" w:rsidRDefault="008A4883" w:rsidP="008A4883">
      <w:r w:rsidRPr="00C5190E">
        <w:t xml:space="preserve">Tower Hamlets public health, with NEL ICB long-term conditions commissioners, should review the need for and provision of subsidised exercise offers to those with or at risk of long-term conditions (including CVD), </w:t>
      </w:r>
      <w:proofErr w:type="gramStart"/>
      <w:r w:rsidRPr="00C5190E">
        <w:t>in order to</w:t>
      </w:r>
      <w:proofErr w:type="gramEnd"/>
      <w:r w:rsidRPr="00C5190E">
        <w:t xml:space="preserve"> inform in-house provision of leisure centres. </w:t>
      </w:r>
    </w:p>
    <w:p w14:paraId="7D843496" w14:textId="77777777" w:rsidR="008A4883" w:rsidRPr="00C5190E" w:rsidRDefault="008A4883" w:rsidP="008A4883">
      <w:pPr>
        <w:pStyle w:val="Heading3"/>
        <w:rPr>
          <w:rFonts w:ascii="Arial" w:hAnsi="Arial" w:cs="Arial"/>
        </w:rPr>
      </w:pPr>
      <w:bookmarkStart w:id="86" w:name="_Toc132991698"/>
      <w:bookmarkStart w:id="87" w:name="_Toc184731896"/>
      <w:r w:rsidRPr="00C5190E">
        <w:rPr>
          <w:rFonts w:ascii="Arial" w:hAnsi="Arial" w:cs="Arial"/>
        </w:rPr>
        <w:t>Reducing clinical risk factors</w:t>
      </w:r>
      <w:bookmarkEnd w:id="86"/>
      <w:bookmarkEnd w:id="87"/>
    </w:p>
    <w:p w14:paraId="53E25FD1" w14:textId="77777777" w:rsidR="008A4883" w:rsidRPr="00C5190E" w:rsidRDefault="008A4883" w:rsidP="008A4883">
      <w:r w:rsidRPr="00C5190E">
        <w:t>Barts CVD Secondary Prevention team to systematically assess secondary prevention of patients moving through Barts services, and to consider targeting outreach events and support for patients by higher risk demographics, and to continue to support wider learning across linked teams and professionals, for example providing teaching for GP practice teams or linking to social prescribers.</w:t>
      </w:r>
    </w:p>
    <w:p w14:paraId="2E82C28C" w14:textId="77777777" w:rsidR="008A4883" w:rsidRPr="00C5190E" w:rsidRDefault="008A4883" w:rsidP="008A4883">
      <w:r w:rsidRPr="00C5190E">
        <w:t>Tower Hamlets PCNs to:</w:t>
      </w:r>
    </w:p>
    <w:p w14:paraId="696E44BB"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 xml:space="preserve">Review the causes of variation in uptake of blood pressure monitoring at home service by GP practice, linking to NEL ICB long-term conditions </w:t>
      </w:r>
      <w:r w:rsidRPr="00C5190E">
        <w:rPr>
          <w:rFonts w:ascii="Arial" w:hAnsi="Arial" w:cs="Arial"/>
          <w:sz w:val="24"/>
          <w:szCs w:val="24"/>
        </w:rPr>
        <w:lastRenderedPageBreak/>
        <w:t xml:space="preserve">commissioners who are reviewing eligibility and targeting under the </w:t>
      </w:r>
      <w:proofErr w:type="gramStart"/>
      <w:r w:rsidRPr="00C5190E">
        <w:rPr>
          <w:rFonts w:ascii="Arial" w:hAnsi="Arial" w:cs="Arial"/>
          <w:sz w:val="24"/>
          <w:szCs w:val="24"/>
        </w:rPr>
        <w:t>programme;</w:t>
      </w:r>
      <w:proofErr w:type="gramEnd"/>
    </w:p>
    <w:p w14:paraId="464FABE6" w14:textId="77777777" w:rsidR="008A4883" w:rsidRPr="00C5190E" w:rsidRDefault="008A4883" w:rsidP="008A4883">
      <w:pPr>
        <w:pStyle w:val="ListParagraph"/>
        <w:numPr>
          <w:ilvl w:val="0"/>
          <w:numId w:val="48"/>
        </w:numPr>
        <w:rPr>
          <w:rFonts w:ascii="Arial" w:hAnsi="Arial" w:cs="Arial"/>
          <w:sz w:val="24"/>
          <w:szCs w:val="24"/>
        </w:rPr>
      </w:pPr>
      <w:r w:rsidRPr="00C5190E">
        <w:rPr>
          <w:rFonts w:ascii="Arial" w:hAnsi="Arial" w:cs="Arial"/>
          <w:sz w:val="24"/>
          <w:szCs w:val="24"/>
        </w:rPr>
        <w:t xml:space="preserve">Consider whether there are training needs among GPs to enable anticoagulation </w:t>
      </w:r>
      <w:proofErr w:type="gramStart"/>
      <w:r w:rsidRPr="00C5190E">
        <w:rPr>
          <w:rFonts w:ascii="Arial" w:hAnsi="Arial" w:cs="Arial"/>
          <w:sz w:val="24"/>
          <w:szCs w:val="24"/>
        </w:rPr>
        <w:t>prescription, and</w:t>
      </w:r>
      <w:proofErr w:type="gramEnd"/>
      <w:r w:rsidRPr="00C5190E">
        <w:rPr>
          <w:rFonts w:ascii="Arial" w:hAnsi="Arial" w:cs="Arial"/>
          <w:sz w:val="24"/>
          <w:szCs w:val="24"/>
        </w:rPr>
        <w:t xml:space="preserve"> share these findings with NEL ICB and Barts.</w:t>
      </w:r>
    </w:p>
    <w:p w14:paraId="79827AF5" w14:textId="77777777" w:rsidR="008A4883" w:rsidRPr="00C5190E" w:rsidRDefault="008A4883" w:rsidP="008A4883">
      <w:pPr>
        <w:pStyle w:val="Heading3"/>
        <w:rPr>
          <w:rFonts w:ascii="Arial" w:hAnsi="Arial" w:cs="Arial"/>
        </w:rPr>
      </w:pPr>
      <w:bookmarkStart w:id="88" w:name="_Toc132991699"/>
      <w:bookmarkStart w:id="89" w:name="_Toc184731897"/>
      <w:r w:rsidRPr="00C5190E">
        <w:rPr>
          <w:rFonts w:ascii="Arial" w:hAnsi="Arial" w:cs="Arial"/>
        </w:rPr>
        <w:t>Managing CVD</w:t>
      </w:r>
      <w:bookmarkEnd w:id="88"/>
      <w:bookmarkEnd w:id="89"/>
    </w:p>
    <w:p w14:paraId="1DB3F221" w14:textId="77777777" w:rsidR="008A4883" w:rsidRPr="00C5190E" w:rsidRDefault="008A4883" w:rsidP="008A4883">
      <w:r w:rsidRPr="00C5190E">
        <w:t>Cardiac Rehab team at Barts to continue to review the following areas for development in the service:</w:t>
      </w:r>
    </w:p>
    <w:p w14:paraId="1B5CAFD6" w14:textId="77777777" w:rsidR="008A4883" w:rsidRPr="00C5190E" w:rsidRDefault="008A4883" w:rsidP="008A4883">
      <w:pPr>
        <w:pStyle w:val="ListParagraph"/>
        <w:numPr>
          <w:ilvl w:val="0"/>
          <w:numId w:val="6"/>
        </w:numPr>
        <w:rPr>
          <w:rFonts w:ascii="Arial" w:hAnsi="Arial" w:cs="Arial"/>
          <w:sz w:val="24"/>
          <w:szCs w:val="24"/>
        </w:rPr>
      </w:pPr>
      <w:r w:rsidRPr="00C5190E">
        <w:rPr>
          <w:rFonts w:ascii="Arial" w:hAnsi="Arial" w:cs="Arial"/>
          <w:sz w:val="24"/>
          <w:szCs w:val="24"/>
        </w:rPr>
        <w:t xml:space="preserve">Improve data systems so that complete and </w:t>
      </w:r>
      <w:proofErr w:type="gramStart"/>
      <w:r w:rsidRPr="00C5190E">
        <w:rPr>
          <w:rFonts w:ascii="Arial" w:hAnsi="Arial" w:cs="Arial"/>
          <w:sz w:val="24"/>
          <w:szCs w:val="24"/>
        </w:rPr>
        <w:t>high quality</w:t>
      </w:r>
      <w:proofErr w:type="gramEnd"/>
      <w:r w:rsidRPr="00C5190E">
        <w:rPr>
          <w:rFonts w:ascii="Arial" w:hAnsi="Arial" w:cs="Arial"/>
          <w:sz w:val="24"/>
          <w:szCs w:val="24"/>
        </w:rPr>
        <w:t xml:space="preserve"> data on cardiac rehab uptake and outcomes is available at speed, including splitting this by demographic factors such as sex, age and ethnicity.</w:t>
      </w:r>
    </w:p>
    <w:p w14:paraId="4DD26208"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Opportunities for funding transport to support those living in poverty to attend cardiac rehab. To note – those on benefits should be able to claim back transport costs, so efforts need to be made to support people with this process.</w:t>
      </w:r>
    </w:p>
    <w:p w14:paraId="1B07BD14"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Whether current eligibility criteria (</w:t>
      </w:r>
      <w:proofErr w:type="gramStart"/>
      <w:r w:rsidRPr="00C5190E">
        <w:rPr>
          <w:rFonts w:ascii="Arial" w:eastAsia="Times New Roman" w:hAnsi="Arial" w:cs="Arial"/>
          <w:sz w:val="24"/>
          <w:szCs w:val="24"/>
        </w:rPr>
        <w:t>in particular the</w:t>
      </w:r>
      <w:proofErr w:type="gramEnd"/>
      <w:r w:rsidRPr="00C5190E">
        <w:rPr>
          <w:rFonts w:ascii="Arial" w:eastAsia="Times New Roman" w:hAnsi="Arial" w:cs="Arial"/>
          <w:sz w:val="24"/>
          <w:szCs w:val="24"/>
        </w:rPr>
        <w:t xml:space="preserve"> requirement for a Tower Hamlets postcode) impacts access for some groups, for example the Gypsy-Traveller community or those experiencing homelessness. </w:t>
      </w:r>
    </w:p>
    <w:p w14:paraId="12ED5886"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Referral pathways into cardiac rehab, and where these can be expanded.</w:t>
      </w:r>
    </w:p>
    <w:p w14:paraId="3669BF42"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eastAsia="Times New Roman" w:hAnsi="Arial" w:cs="Arial"/>
          <w:sz w:val="24"/>
          <w:szCs w:val="24"/>
        </w:rPr>
        <w:t>Support to those digitally excluded to access digital offers under the programme.</w:t>
      </w:r>
    </w:p>
    <w:p w14:paraId="11DB11C2"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hAnsi="Arial" w:cs="Arial"/>
          <w:sz w:val="24"/>
          <w:szCs w:val="24"/>
        </w:rPr>
        <w:t xml:space="preserve">Ongoing review of offers under cardiac rehab with poor attendance and adaptation of the offer to ensure it is culturally and practically appropriate for the target group. </w:t>
      </w:r>
    </w:p>
    <w:p w14:paraId="1C44FD98" w14:textId="77777777" w:rsidR="008A4883" w:rsidRPr="00C5190E" w:rsidRDefault="008A4883" w:rsidP="008A4883">
      <w:pPr>
        <w:pStyle w:val="xxmsolistparagraph"/>
        <w:numPr>
          <w:ilvl w:val="0"/>
          <w:numId w:val="6"/>
        </w:numPr>
        <w:rPr>
          <w:rFonts w:ascii="Arial" w:eastAsia="Times New Roman" w:hAnsi="Arial" w:cs="Arial"/>
          <w:sz w:val="24"/>
          <w:szCs w:val="24"/>
        </w:rPr>
      </w:pPr>
      <w:r w:rsidRPr="00C5190E">
        <w:rPr>
          <w:rFonts w:ascii="Arial" w:hAnsi="Arial" w:cs="Arial"/>
          <w:sz w:val="24"/>
          <w:szCs w:val="24"/>
        </w:rPr>
        <w:t>Link to other community offers, including local authority-funded and VCS supported.</w:t>
      </w:r>
    </w:p>
    <w:p w14:paraId="1DC179F3" w14:textId="77777777" w:rsidR="008A4883" w:rsidRPr="00C5190E" w:rsidRDefault="008A4883" w:rsidP="008A4883"/>
    <w:p w14:paraId="22702EEE" w14:textId="77777777" w:rsidR="008A4883" w:rsidRPr="00C5190E" w:rsidRDefault="008A4883" w:rsidP="008A4883">
      <w:r w:rsidRPr="00C5190E">
        <w:t>GP practices to continue to share learning on models of support for those with CVD, including risk stratification, recall systems and appropriate staff mixes – including at an ICB level.</w:t>
      </w:r>
    </w:p>
    <w:p w14:paraId="44C51729" w14:textId="77777777" w:rsidR="008A4883" w:rsidRPr="00C5190E" w:rsidRDefault="008A4883" w:rsidP="008A4883">
      <w:r w:rsidRPr="00C5190E">
        <w:t>PCNs to conduct a health outcomes evaluation of care planning in primary care.</w:t>
      </w:r>
    </w:p>
    <w:p w14:paraId="58164A4C" w14:textId="77777777" w:rsidR="008A4883" w:rsidRPr="00C5190E" w:rsidRDefault="008A4883" w:rsidP="008A4883">
      <w:pPr>
        <w:pStyle w:val="Heading3"/>
        <w:rPr>
          <w:rFonts w:ascii="Arial" w:hAnsi="Arial" w:cs="Arial"/>
        </w:rPr>
      </w:pPr>
      <w:bookmarkStart w:id="90" w:name="_Toc132991700"/>
      <w:bookmarkStart w:id="91" w:name="_Toc184731898"/>
      <w:r w:rsidRPr="00C5190E">
        <w:rPr>
          <w:rFonts w:ascii="Arial" w:hAnsi="Arial" w:cs="Arial"/>
        </w:rPr>
        <w:t>Support for specific groups</w:t>
      </w:r>
      <w:bookmarkEnd w:id="90"/>
      <w:bookmarkEnd w:id="91"/>
    </w:p>
    <w:p w14:paraId="6A2D2D9C" w14:textId="77777777" w:rsidR="008A4883" w:rsidRPr="00C5190E" w:rsidRDefault="008A4883" w:rsidP="008A4883">
      <w:r w:rsidRPr="00C5190E">
        <w:t xml:space="preserve">NEL ICB to review the need for further outreach for physical health checks for those with severe mental illness, and peer support to improve service user engagement and motivation. </w:t>
      </w:r>
    </w:p>
    <w:p w14:paraId="623B9801" w14:textId="77777777" w:rsidR="008A4883" w:rsidRPr="00C5190E" w:rsidRDefault="008A4883" w:rsidP="008A4883">
      <w:pPr>
        <w:pStyle w:val="Default"/>
        <w:rPr>
          <w:rFonts w:ascii="Arial" w:eastAsia="Gill Sans" w:hAnsi="Arial" w:cs="Arial"/>
        </w:rPr>
      </w:pPr>
      <w:r w:rsidRPr="00C5190E">
        <w:rPr>
          <w:rFonts w:ascii="Arial" w:hAnsi="Arial" w:cs="Arial"/>
        </w:rPr>
        <w:t xml:space="preserve">Tower Hamlets Local Authority to conduct a health needs assessment for people experiencing homelessness in Tower Hamlets. </w:t>
      </w:r>
      <w:r w:rsidRPr="00C5190E">
        <w:rPr>
          <w:rFonts w:ascii="Arial" w:eastAsia="Gill Sans" w:hAnsi="Arial" w:cs="Arial"/>
        </w:rPr>
        <w:t xml:space="preserve">As part of this needs assessment, it would be helpful to consider the best chances for opportunistic engagement with this group and the most appropriate professionals or peers to engage and provide outreach. </w:t>
      </w:r>
    </w:p>
    <w:p w14:paraId="23435281" w14:textId="77777777" w:rsidR="008A4883" w:rsidRPr="00C5190E" w:rsidRDefault="008A4883" w:rsidP="008A4883">
      <w:pPr>
        <w:pStyle w:val="Default"/>
        <w:rPr>
          <w:rFonts w:ascii="Arial" w:eastAsia="Gill Sans" w:hAnsi="Arial" w:cs="Arial"/>
        </w:rPr>
      </w:pPr>
    </w:p>
    <w:p w14:paraId="2EAC4168" w14:textId="77777777" w:rsidR="006D2A3F" w:rsidRDefault="008A4883" w:rsidP="00C5190E">
      <w:r w:rsidRPr="00C5190E">
        <w:t xml:space="preserve">Cross-system partners (via the Living Well Forum) to consider a systematic programme of training on disability access and accessible communications for commissioners, managers and front-line health, Council and VCS partners delivering services. This could include resources to implement reasonable adjustments and an </w:t>
      </w:r>
      <w:r w:rsidRPr="00C5190E">
        <w:lastRenderedPageBreak/>
        <w:t>accreditation kite-mark process – to note, many organisations have developed training materials and guides, such as the REAL Good Access Guide.</w:t>
      </w:r>
    </w:p>
    <w:bookmarkEnd w:id="3"/>
    <w:p w14:paraId="5F259F7E" w14:textId="1A66A2FD" w:rsidR="00C5190E" w:rsidRDefault="00C5190E" w:rsidP="00C5190E"/>
    <w:p w14:paraId="3EEB92B8" w14:textId="22D8BDE5" w:rsidR="006D2A3F" w:rsidRPr="006D2A3F" w:rsidRDefault="006D2A3F" w:rsidP="00C5190E">
      <w:pPr>
        <w:rPr>
          <w:b/>
          <w:bCs/>
        </w:rPr>
      </w:pPr>
      <w:r w:rsidRPr="006D2A3F">
        <w:rPr>
          <w:b/>
          <w:bCs/>
        </w:rPr>
        <w:t>References</w:t>
      </w:r>
    </w:p>
    <w:sectPr w:rsidR="006D2A3F" w:rsidRPr="006D2A3F" w:rsidSect="00DC0596">
      <w:headerReference w:type="firs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C199E" w14:textId="77777777" w:rsidR="00D4094A" w:rsidRDefault="00D4094A" w:rsidP="00101F8B">
      <w:r>
        <w:separator/>
      </w:r>
    </w:p>
    <w:p w14:paraId="486F7C3E" w14:textId="77777777" w:rsidR="00D4094A" w:rsidRDefault="00D4094A" w:rsidP="00101F8B"/>
    <w:p w14:paraId="77FE390D" w14:textId="77777777" w:rsidR="00D4094A" w:rsidRDefault="00D4094A" w:rsidP="00101F8B"/>
    <w:p w14:paraId="6EDFA274" w14:textId="77777777" w:rsidR="00D4094A" w:rsidRDefault="00D4094A" w:rsidP="00101F8B"/>
    <w:p w14:paraId="14682A5D" w14:textId="77777777" w:rsidR="00D4094A" w:rsidRDefault="00D4094A" w:rsidP="00101F8B"/>
    <w:p w14:paraId="7B2DECC0" w14:textId="77777777" w:rsidR="00D4094A" w:rsidRDefault="00D4094A" w:rsidP="00101F8B"/>
  </w:endnote>
  <w:endnote w:type="continuationSeparator" w:id="0">
    <w:p w14:paraId="5E9E62B2" w14:textId="77777777" w:rsidR="00D4094A" w:rsidRDefault="00D4094A" w:rsidP="00101F8B">
      <w:r>
        <w:continuationSeparator/>
      </w:r>
    </w:p>
    <w:p w14:paraId="7D3D21EC" w14:textId="77777777" w:rsidR="00D4094A" w:rsidRDefault="00D4094A" w:rsidP="00101F8B"/>
    <w:p w14:paraId="2D4B6414" w14:textId="77777777" w:rsidR="00D4094A" w:rsidRDefault="00D4094A" w:rsidP="00101F8B"/>
    <w:p w14:paraId="404B2B28" w14:textId="77777777" w:rsidR="00D4094A" w:rsidRDefault="00D4094A" w:rsidP="00101F8B"/>
    <w:p w14:paraId="1EC379D8" w14:textId="77777777" w:rsidR="00D4094A" w:rsidRDefault="00D4094A" w:rsidP="00101F8B"/>
    <w:p w14:paraId="4C2624EA" w14:textId="77777777" w:rsidR="00D4094A" w:rsidRDefault="00D4094A" w:rsidP="00101F8B"/>
  </w:endnote>
  <w:endnote w:id="1">
    <w:p w14:paraId="69D4F7C3" w14:textId="77777777" w:rsidR="009A5173" w:rsidRPr="00C5190E" w:rsidRDefault="009A5173" w:rsidP="009A5173">
      <w:pPr>
        <w:pStyle w:val="EndnoteText"/>
        <w:rPr>
          <w:sz w:val="24"/>
          <w:szCs w:val="24"/>
        </w:rPr>
      </w:pPr>
      <w:r w:rsidRPr="00C5190E">
        <w:rPr>
          <w:rStyle w:val="EndnoteReference"/>
          <w:sz w:val="24"/>
          <w:szCs w:val="24"/>
        </w:rPr>
        <w:endnoteRef/>
      </w:r>
      <w:r w:rsidRPr="00C5190E">
        <w:rPr>
          <w:sz w:val="24"/>
          <w:szCs w:val="24"/>
        </w:rPr>
        <w:t xml:space="preserve"> </w:t>
      </w:r>
      <w:hyperlink r:id="rId1" w:history="1">
        <w:r w:rsidRPr="00C5190E">
          <w:rPr>
            <w:rStyle w:val="Hyperlink"/>
            <w:sz w:val="24"/>
            <w:szCs w:val="24"/>
          </w:rPr>
          <w:t>Smokers urged to swap cigarettes for vapes in world first scheme - GOV.UK (www.gov.uk)</w:t>
        </w:r>
      </w:hyperlink>
    </w:p>
  </w:endnote>
  <w:endnote w:id="2">
    <w:p w14:paraId="2C3D6357" w14:textId="77777777" w:rsidR="009A5173" w:rsidRPr="00C5190E" w:rsidRDefault="009A5173" w:rsidP="009A5173">
      <w:pPr>
        <w:pStyle w:val="EndnoteText"/>
        <w:rPr>
          <w:sz w:val="24"/>
          <w:szCs w:val="24"/>
        </w:rPr>
      </w:pPr>
      <w:r w:rsidRPr="00C5190E">
        <w:rPr>
          <w:rStyle w:val="EndnoteReference"/>
          <w:sz w:val="24"/>
          <w:szCs w:val="24"/>
        </w:rPr>
        <w:endnoteRef/>
      </w:r>
      <w:r w:rsidRPr="00C5190E">
        <w:rPr>
          <w:sz w:val="24"/>
          <w:szCs w:val="24"/>
        </w:rPr>
        <w:t xml:space="preserve"> </w:t>
      </w:r>
      <w:hyperlink r:id="rId2" w:anchor="page/3/gid/1/pat/6/par/E12000007/ati/402/are/E09000030/iid/1210/age/164/sex/4/cat/-1/ctp/-1/yrr/1/cid/4/tbm/1" w:history="1">
        <w:r w:rsidRPr="00C5190E">
          <w:rPr>
            <w:rStyle w:val="Hyperlink"/>
            <w:sz w:val="24"/>
            <w:szCs w:val="24"/>
          </w:rPr>
          <w:t>Public health profiles - OHID (phe.org.uk)</w:t>
        </w:r>
      </w:hyperlink>
    </w:p>
  </w:endnote>
  <w:endnote w:id="3">
    <w:p w14:paraId="46325A5B"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
        <w:r w:rsidRPr="00C5190E">
          <w:rPr>
            <w:rStyle w:val="Hyperlink"/>
            <w:rFonts w:cstheme="minorHAnsi"/>
            <w:sz w:val="24"/>
            <w:szCs w:val="24"/>
          </w:rPr>
          <w:t>B1590-cvd-high-impact-interventions.pdf (england.nhs.uk)</w:t>
        </w:r>
      </w:hyperlink>
    </w:p>
  </w:endnote>
  <w:endnote w:id="4">
    <w:p w14:paraId="48F02CCC"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 w:history="1">
        <w:r w:rsidRPr="00C5190E">
          <w:rPr>
            <w:rStyle w:val="Hyperlink"/>
            <w:sz w:val="24"/>
            <w:szCs w:val="24"/>
          </w:rPr>
          <w:t>London PCN eradicates blood pressure inequality - The Pharmacist</w:t>
        </w:r>
      </w:hyperlink>
    </w:p>
  </w:endnote>
  <w:endnote w:id="5">
    <w:p w14:paraId="5500E320"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 w:history="1">
        <w:r w:rsidRPr="00C5190E">
          <w:rPr>
            <w:rStyle w:val="Hyperlink"/>
            <w:sz w:val="24"/>
            <w:szCs w:val="24"/>
          </w:rPr>
          <w:t>BHF UK CVD Factsheet</w:t>
        </w:r>
      </w:hyperlink>
    </w:p>
  </w:endnote>
  <w:endnote w:id="6">
    <w:p w14:paraId="1E1635A4"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 w:history="1">
        <w:r w:rsidRPr="00C5190E">
          <w:rPr>
            <w:rStyle w:val="Hyperlink"/>
            <w:sz w:val="24"/>
            <w:szCs w:val="24"/>
          </w:rPr>
          <w:t>B1590-iii-Modifiable-Risk-Factors-High-Impact-Interventions.pdf (england.nhs.uk)</w:t>
        </w:r>
      </w:hyperlink>
    </w:p>
  </w:endnote>
  <w:endnote w:id="7">
    <w:p w14:paraId="5514A773"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 w:history="1">
        <w:r w:rsidRPr="00C5190E">
          <w:rPr>
            <w:rStyle w:val="Hyperlink"/>
            <w:sz w:val="24"/>
            <w:szCs w:val="24"/>
          </w:rPr>
          <w:t>https://www.cochranelibrary.com/cca/doi/10.1002/cca.3626/full</w:t>
        </w:r>
      </w:hyperlink>
      <w:r w:rsidRPr="00C5190E">
        <w:rPr>
          <w:sz w:val="24"/>
          <w:szCs w:val="24"/>
        </w:rPr>
        <w:t xml:space="preserve"> </w:t>
      </w:r>
    </w:p>
  </w:endnote>
  <w:endnote w:id="8">
    <w:p w14:paraId="30228B4E"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 w:history="1">
        <w:r w:rsidRPr="00C5190E">
          <w:rPr>
            <w:rStyle w:val="Hyperlink"/>
            <w:sz w:val="24"/>
            <w:szCs w:val="24"/>
          </w:rPr>
          <w:t>NHS England » Secondary prevention: reducing disparities and improving life expectancy</w:t>
        </w:r>
      </w:hyperlink>
    </w:p>
  </w:endnote>
  <w:endnote w:id="9">
    <w:p w14:paraId="35EB4B7F"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 w:history="1">
        <w:r w:rsidRPr="00C5190E">
          <w:rPr>
            <w:rStyle w:val="Hyperlink"/>
            <w:sz w:val="24"/>
            <w:szCs w:val="24"/>
          </w:rPr>
          <w:t>B1590-iii-Modifiable-Risk-Factors-High-Impact-Interventions.pdf (england.nhs.uk)</w:t>
        </w:r>
      </w:hyperlink>
    </w:p>
  </w:endnote>
  <w:endnote w:id="10">
    <w:p w14:paraId="70D12C4F" w14:textId="77777777" w:rsidR="009A5173" w:rsidRPr="00C5190E" w:rsidRDefault="009A517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 w:history="1">
        <w:r w:rsidRPr="00C5190E">
          <w:rPr>
            <w:rStyle w:val="Hyperlink"/>
            <w:sz w:val="24"/>
            <w:szCs w:val="24"/>
          </w:rPr>
          <w:t>B1590-cvd-high-impact-interventions.pdf (england.nhs.uk)</w:t>
        </w:r>
      </w:hyperlink>
    </w:p>
  </w:endnote>
  <w:endnote w:id="11">
    <w:p w14:paraId="34AB074F"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 w:history="1">
        <w:r w:rsidRPr="00C5190E">
          <w:rPr>
            <w:rStyle w:val="Hyperlink"/>
            <w:sz w:val="24"/>
            <w:szCs w:val="24"/>
          </w:rPr>
          <w:t>B1590-cvd-high-impact-interventions.pdf (england.nhs.uk)</w:t>
        </w:r>
      </w:hyperlink>
    </w:p>
  </w:endnote>
  <w:endnote w:id="12">
    <w:p w14:paraId="3B2976C8"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 w:history="1">
        <w:r w:rsidRPr="00C5190E">
          <w:rPr>
            <w:rStyle w:val="Hyperlink"/>
            <w:sz w:val="24"/>
            <w:szCs w:val="24"/>
          </w:rPr>
          <w:t>Mental health and your heart | BHF - BHF</w:t>
        </w:r>
      </w:hyperlink>
    </w:p>
  </w:endnote>
  <w:endnote w:id="13">
    <w:p w14:paraId="40BEA46F"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 w:history="1">
        <w:r w:rsidRPr="00C5190E">
          <w:rPr>
            <w:rStyle w:val="Hyperlink"/>
            <w:sz w:val="24"/>
            <w:szCs w:val="24"/>
          </w:rPr>
          <w:t>https://www.england.nhs.uk/rightcare/wp-content/uploads/sites/40/2017/11/rightcare-pathway-diabetes-reasonable-adjustments-learning-disability-2.pdf</w:t>
        </w:r>
      </w:hyperlink>
    </w:p>
  </w:endnote>
  <w:endnote w:id="14">
    <w:p w14:paraId="3C52210F"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 w:history="1">
        <w:r w:rsidRPr="00C5190E">
          <w:rPr>
            <w:rStyle w:val="Hyperlink"/>
            <w:sz w:val="24"/>
            <w:szCs w:val="24"/>
          </w:rPr>
          <w:t>Cardiovascular disease in homeless versus housed individuals: a systematic review of observational and interventional studies | Heart (bmj.com)</w:t>
        </w:r>
      </w:hyperlink>
    </w:p>
  </w:endnote>
  <w:endnote w:id="15">
    <w:p w14:paraId="2B6F1068"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 w:history="1">
        <w:r w:rsidRPr="00C5190E">
          <w:rPr>
            <w:rStyle w:val="Hyperlink"/>
            <w:sz w:val="24"/>
            <w:szCs w:val="24"/>
          </w:rPr>
          <w:t>Mechanisms by which diabetes increases cardiovascular disease - PMC (nih.gov)</w:t>
        </w:r>
      </w:hyperlink>
      <w:r w:rsidRPr="00C5190E">
        <w:rPr>
          <w:sz w:val="24"/>
          <w:szCs w:val="24"/>
        </w:rPr>
        <w:t xml:space="preserve"> </w:t>
      </w:r>
    </w:p>
  </w:endnote>
  <w:endnote w:id="16">
    <w:p w14:paraId="71F99175"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 w:history="1">
        <w:r w:rsidRPr="00C5190E">
          <w:rPr>
            <w:rStyle w:val="Hyperlink"/>
            <w:sz w:val="24"/>
            <w:szCs w:val="24"/>
          </w:rPr>
          <w:t>Blood cholesterol and vascular mortality by age, sex, and blood pressure: a meta-analysis of individual data from 61 prospective studies with 55,000 vascular deaths - PubMed (nih.gov)</w:t>
        </w:r>
      </w:hyperlink>
    </w:p>
  </w:endnote>
  <w:endnote w:id="17">
    <w:p w14:paraId="0E4E2201" w14:textId="77777777" w:rsidR="00344E96" w:rsidRPr="00C5190E" w:rsidRDefault="00344E96"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 w:history="1">
        <w:r w:rsidRPr="00C5190E">
          <w:rPr>
            <w:rStyle w:val="Hyperlink"/>
            <w:sz w:val="24"/>
            <w:szCs w:val="24"/>
          </w:rPr>
          <w:t>B1590-cvd-high-impact-interventions.pdf (england.nhs.uk)</w:t>
        </w:r>
      </w:hyperlink>
    </w:p>
  </w:endnote>
  <w:endnote w:id="18">
    <w:p w14:paraId="7F03035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8" w:anchor="general-health-at-a-regional-and-local-authority-level-2021" w:history="1">
        <w:r w:rsidRPr="00C5190E">
          <w:rPr>
            <w:rStyle w:val="Hyperlink"/>
            <w:sz w:val="24"/>
            <w:szCs w:val="24"/>
          </w:rPr>
          <w:t>General health by age, sex and deprivation, England and Wales - Office for National Statistics (ons.gov.uk)</w:t>
        </w:r>
      </w:hyperlink>
    </w:p>
  </w:endnote>
  <w:endnote w:id="19">
    <w:p w14:paraId="31A3AFA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9" w:history="1">
        <w:r w:rsidRPr="00C5190E">
          <w:rPr>
            <w:rStyle w:val="Hyperlink"/>
            <w:sz w:val="24"/>
            <w:szCs w:val="24"/>
          </w:rPr>
          <w:t>Managing high blood pressure - a resource for primary care staff - BHF</w:t>
        </w:r>
      </w:hyperlink>
    </w:p>
  </w:endnote>
  <w:endnote w:id="20">
    <w:p w14:paraId="6F96FA3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Office for national statistics. Death registrations summary tables – England and Wales, 2015</w:t>
      </w:r>
    </w:p>
  </w:endnote>
  <w:endnote w:id="21">
    <w:p w14:paraId="0E0A6B6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NHS Long Term Plan</w:t>
      </w:r>
    </w:p>
  </w:endnote>
  <w:endnote w:id="22">
    <w:p w14:paraId="40C5EF5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0" w:history="1">
        <w:r w:rsidRPr="00C5190E">
          <w:rPr>
            <w:rStyle w:val="Hyperlink"/>
            <w:sz w:val="24"/>
            <w:szCs w:val="24"/>
          </w:rPr>
          <w:t>Heart and circulatory disease in context - BHF</w:t>
        </w:r>
      </w:hyperlink>
    </w:p>
  </w:endnote>
  <w:endnote w:id="23">
    <w:p w14:paraId="047C59B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1" w:history="1">
        <w:r w:rsidRPr="00C5190E">
          <w:rPr>
            <w:rStyle w:val="Hyperlink"/>
            <w:sz w:val="24"/>
            <w:szCs w:val="24"/>
          </w:rPr>
          <w:t>NHS England » NHS Community Pharmacy Blood Pressure Check Service</w:t>
        </w:r>
      </w:hyperlink>
    </w:p>
  </w:endnote>
  <w:endnote w:id="24">
    <w:p w14:paraId="318A8B4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BHF statistical compendium</w:t>
      </w:r>
    </w:p>
  </w:endnote>
  <w:endnote w:id="25">
    <w:p w14:paraId="2B0E462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NHS Long Term Plan</w:t>
      </w:r>
    </w:p>
  </w:endnote>
  <w:endnote w:id="26">
    <w:p w14:paraId="5DA585A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Source: NHS Digital, NHS Outcomes Framework</w:t>
      </w:r>
    </w:p>
  </w:endnote>
  <w:endnote w:id="27">
    <w:p w14:paraId="320548D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NHS Digital. Accident and emergency attendances in England 2014-15</w:t>
      </w:r>
    </w:p>
  </w:endnote>
  <w:endnote w:id="28">
    <w:p w14:paraId="0FC711A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BHF factsheet January 2022 using data from NHS England Ambulance Quality Indicators</w:t>
      </w:r>
    </w:p>
  </w:endnote>
  <w:endnote w:id="29">
    <w:p w14:paraId="62FE09F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OHID deprivation segment tool: </w:t>
      </w:r>
      <w:hyperlink r:id="rId22" w:history="1">
        <w:r w:rsidRPr="00C5190E">
          <w:rPr>
            <w:rStyle w:val="Hyperlink"/>
            <w:sz w:val="24"/>
            <w:szCs w:val="24"/>
          </w:rPr>
          <w:t>Segment Tool (phe.gov.uk)</w:t>
        </w:r>
      </w:hyperlink>
    </w:p>
  </w:endnote>
  <w:endnote w:id="30">
    <w:p w14:paraId="46D0323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3" w:history="1">
        <w:r w:rsidRPr="00C5190E">
          <w:rPr>
            <w:rStyle w:val="Hyperlink"/>
            <w:sz w:val="24"/>
            <w:szCs w:val="24"/>
          </w:rPr>
          <w:t>Primary prevention of cardiovascular disease: A review of contemporary guidance and literature - PMC (nih.gov)</w:t>
        </w:r>
      </w:hyperlink>
    </w:p>
  </w:endnote>
  <w:endnote w:id="31">
    <w:p w14:paraId="3C22AB9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4">
        <w:r w:rsidRPr="00C5190E">
          <w:rPr>
            <w:rStyle w:val="Hyperlink"/>
            <w:sz w:val="24"/>
            <w:szCs w:val="24"/>
          </w:rPr>
          <w:t>Cardiovascular diseases (CVDs) (who.int)</w:t>
        </w:r>
      </w:hyperlink>
    </w:p>
  </w:endnote>
  <w:endnote w:id="32">
    <w:p w14:paraId="191D8A4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5" w:history="1">
        <w:r w:rsidRPr="00C5190E">
          <w:rPr>
            <w:rStyle w:val="Hyperlink"/>
            <w:sz w:val="24"/>
            <w:szCs w:val="24"/>
          </w:rPr>
          <w:t>Prevention | Local Government Association</w:t>
        </w:r>
      </w:hyperlink>
    </w:p>
  </w:endnote>
  <w:endnote w:id="33">
    <w:p w14:paraId="1D4DEDF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6" w:history="1">
        <w:r w:rsidRPr="00C5190E">
          <w:rPr>
            <w:rStyle w:val="Hyperlink"/>
            <w:sz w:val="24"/>
            <w:szCs w:val="24"/>
          </w:rPr>
          <w:t>Abdominal aortic aneurysm: A comprehensive review - PMC (nih.gov)</w:t>
        </w:r>
      </w:hyperlink>
    </w:p>
  </w:endnote>
  <w:endnote w:id="34">
    <w:p w14:paraId="51AF6E2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7" w:history="1">
        <w:r w:rsidRPr="00C5190E">
          <w:rPr>
            <w:rStyle w:val="Hyperlink"/>
            <w:sz w:val="24"/>
            <w:szCs w:val="24"/>
          </w:rPr>
          <w:t>Cardiovascular diseases (CVDs) (who.int)</w:t>
        </w:r>
      </w:hyperlink>
    </w:p>
  </w:endnote>
  <w:endnote w:id="35">
    <w:p w14:paraId="5221C24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8" w:history="1">
        <w:r w:rsidRPr="00C5190E">
          <w:rPr>
            <w:rStyle w:val="Hyperlink"/>
            <w:sz w:val="24"/>
            <w:szCs w:val="24"/>
          </w:rPr>
          <w:t>Gender medicine: effects of sex and gender on cardiovascular disease manifestation and outcomes. - Abstract - Europe PMC</w:t>
        </w:r>
      </w:hyperlink>
    </w:p>
  </w:endnote>
  <w:endnote w:id="36">
    <w:p w14:paraId="7428190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29" w:history="1">
        <w:r w:rsidRPr="00C5190E">
          <w:rPr>
            <w:rStyle w:val="Hyperlink"/>
            <w:sz w:val="24"/>
            <w:szCs w:val="24"/>
          </w:rPr>
          <w:t>Gender identity, England and Wales - Office for National Statistics (ons.gov.uk)</w:t>
        </w:r>
      </w:hyperlink>
    </w:p>
  </w:endnote>
  <w:endnote w:id="37">
    <w:p w14:paraId="4154201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0" w:history="1">
        <w:r w:rsidRPr="00C5190E">
          <w:rPr>
            <w:rStyle w:val="Hyperlink"/>
            <w:sz w:val="24"/>
            <w:szCs w:val="24"/>
          </w:rPr>
          <w:t>338 CVDPREVENT Second Annual Audit Report FINAL.pdf</w:t>
        </w:r>
      </w:hyperlink>
    </w:p>
  </w:endnote>
  <w:endnote w:id="38">
    <w:p w14:paraId="535F0AC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1" w:history="1">
        <w:r w:rsidRPr="00C5190E">
          <w:rPr>
            <w:rStyle w:val="Hyperlink"/>
            <w:sz w:val="24"/>
            <w:szCs w:val="24"/>
          </w:rPr>
          <w:t>Blood pressure - NDRS (digital.nhs.uk)</w:t>
        </w:r>
      </w:hyperlink>
    </w:p>
  </w:endnote>
  <w:endnote w:id="39">
    <w:p w14:paraId="002E90D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2" w:history="1">
        <w:r w:rsidRPr="00C5190E">
          <w:rPr>
            <w:rStyle w:val="Hyperlink"/>
            <w:sz w:val="24"/>
            <w:szCs w:val="24"/>
          </w:rPr>
          <w:t>Diabetes and heart disease in Bangladeshis and Pakistanis | East London Genes &amp; Health (genesandhealth.org)</w:t>
        </w:r>
      </w:hyperlink>
    </w:p>
  </w:endnote>
  <w:endnote w:id="40">
    <w:p w14:paraId="1577B30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3" w:history="1">
        <w:r w:rsidRPr="00C5190E">
          <w:rPr>
            <w:rStyle w:val="Hyperlink"/>
            <w:sz w:val="24"/>
            <w:szCs w:val="24"/>
          </w:rPr>
          <w:t>Diabetes and heart disease in Bangladeshis and Pakistanis | East London Genes &amp; Health (genesandhealth.org)</w:t>
        </w:r>
      </w:hyperlink>
    </w:p>
  </w:endnote>
  <w:endnote w:id="41">
    <w:p w14:paraId="2C1B86A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4" w:history="1">
        <w:r w:rsidRPr="00C5190E">
          <w:rPr>
            <w:rStyle w:val="Hyperlink"/>
            <w:sz w:val="24"/>
            <w:szCs w:val="24"/>
          </w:rPr>
          <w:t>http://www.ncbi.nlm.nih.gov/pubmed/19151713</w:t>
        </w:r>
      </w:hyperlink>
      <w:r w:rsidRPr="00C5190E">
        <w:rPr>
          <w:sz w:val="24"/>
          <w:szCs w:val="24"/>
        </w:rPr>
        <w:t xml:space="preserve"> </w:t>
      </w:r>
    </w:p>
  </w:endnote>
  <w:endnote w:id="42">
    <w:p w14:paraId="3709B9F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5" w:history="1">
        <w:r w:rsidRPr="00C5190E">
          <w:rPr>
            <w:rStyle w:val="Hyperlink"/>
            <w:sz w:val="24"/>
            <w:szCs w:val="24"/>
          </w:rPr>
          <w:t>Blood pressure - NDRS (digital.nhs.uk)</w:t>
        </w:r>
      </w:hyperlink>
    </w:p>
  </w:endnote>
  <w:endnote w:id="43">
    <w:p w14:paraId="0B2F5FF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6" w:history="1">
        <w:r w:rsidRPr="00C5190E">
          <w:rPr>
            <w:rStyle w:val="Hyperlink"/>
            <w:sz w:val="24"/>
            <w:szCs w:val="24"/>
          </w:rPr>
          <w:t>338 CVDPREVENT Second Annual Audit Report FINAL.pdf</w:t>
        </w:r>
      </w:hyperlink>
    </w:p>
  </w:endnote>
  <w:endnote w:id="44">
    <w:p w14:paraId="3380710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7" w:history="1">
        <w:r w:rsidRPr="00C5190E">
          <w:rPr>
            <w:rStyle w:val="Hyperlink"/>
            <w:sz w:val="24"/>
            <w:szCs w:val="24"/>
          </w:rPr>
          <w:t>Family history of cardiovascular disease - PMC (nih.gov)</w:t>
        </w:r>
      </w:hyperlink>
    </w:p>
  </w:endnote>
  <w:endnote w:id="45">
    <w:p w14:paraId="617CD02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8" w:history="1">
        <w:r w:rsidRPr="00C5190E">
          <w:rPr>
            <w:rStyle w:val="Hyperlink"/>
            <w:sz w:val="24"/>
            <w:szCs w:val="24"/>
          </w:rPr>
          <w:t>Home | East London Genes &amp; Health (genesandhealth.org)</w:t>
        </w:r>
      </w:hyperlink>
    </w:p>
  </w:endnote>
  <w:endnote w:id="46">
    <w:p w14:paraId="0C4AC50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39" w:history="1">
        <w:r w:rsidRPr="00C5190E">
          <w:rPr>
            <w:rStyle w:val="Hyperlink"/>
            <w:sz w:val="24"/>
            <w:szCs w:val="24"/>
          </w:rPr>
          <w:t>BHF UK CVD Factsheet</w:t>
        </w:r>
      </w:hyperlink>
    </w:p>
  </w:endnote>
  <w:endnote w:id="47">
    <w:p w14:paraId="2B76963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48">
    <w:p w14:paraId="7F6D4D3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0" w:anchor="page/4/gid/1938132885/pat/6/par/E12000007/ati/402/are/E09000030/iid/92443/age/168/sex/4/cat/-1/ctp/-1/yrr/1/cid/4/tbm/1/page-options/car-do-0" w:history="1">
        <w:r w:rsidRPr="00C5190E">
          <w:rPr>
            <w:rStyle w:val="Hyperlink"/>
            <w:sz w:val="24"/>
            <w:szCs w:val="24"/>
          </w:rPr>
          <w:t>Public health profiles - OHID (phe.org.uk)</w:t>
        </w:r>
      </w:hyperlink>
    </w:p>
  </w:endnote>
  <w:endnote w:id="49">
    <w:p w14:paraId="1F38084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1" w:history="1">
        <w:r w:rsidRPr="00C5190E">
          <w:rPr>
            <w:rStyle w:val="Hyperlink"/>
            <w:sz w:val="24"/>
            <w:szCs w:val="24"/>
          </w:rPr>
          <w:t>LTC Workshop - Pre-Reading Pack.pdf</w:t>
        </w:r>
      </w:hyperlink>
      <w:r w:rsidRPr="00C5190E">
        <w:rPr>
          <w:sz w:val="24"/>
          <w:szCs w:val="24"/>
        </w:rPr>
        <w:t xml:space="preserve"> </w:t>
      </w:r>
    </w:p>
  </w:endnote>
  <w:endnote w:id="50">
    <w:p w14:paraId="43A268C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2" w:history="1">
        <w:r w:rsidRPr="00C5190E">
          <w:rPr>
            <w:rStyle w:val="Hyperlink"/>
            <w:sz w:val="24"/>
            <w:szCs w:val="24"/>
          </w:rPr>
          <w:t>What we are monitoring and why (towerhamlets.gov.uk)</w:t>
        </w:r>
      </w:hyperlink>
      <w:r w:rsidRPr="00C5190E">
        <w:rPr>
          <w:rStyle w:val="Hyperlink"/>
          <w:sz w:val="24"/>
          <w:szCs w:val="24"/>
        </w:rPr>
        <w:t>; BHF CVD Factsheet</w:t>
      </w:r>
    </w:p>
  </w:endnote>
  <w:endnote w:id="51">
    <w:p w14:paraId="489A841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3" w:history="1">
        <w:r w:rsidRPr="00C5190E">
          <w:rPr>
            <w:rStyle w:val="Hyperlink"/>
            <w:sz w:val="24"/>
            <w:szCs w:val="24"/>
          </w:rPr>
          <w:t>What we are monitoring and why (towerhamlets.gov.uk)</w:t>
        </w:r>
      </w:hyperlink>
    </w:p>
  </w:endnote>
  <w:endnote w:id="52">
    <w:p w14:paraId="6ACA527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4" w:history="1">
        <w:r w:rsidRPr="00C5190E">
          <w:rPr>
            <w:rStyle w:val="Hyperlink"/>
            <w:sz w:val="24"/>
            <w:szCs w:val="24"/>
          </w:rPr>
          <w:t>Recreational substance use among patients with premature atherosclerotic cardiovascular disease | Heart (bmj.com)</w:t>
        </w:r>
      </w:hyperlink>
    </w:p>
  </w:endnote>
  <w:endnote w:id="53">
    <w:p w14:paraId="6ECAF04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alcohol profile </w:t>
      </w:r>
    </w:p>
  </w:endnote>
  <w:endnote w:id="54">
    <w:p w14:paraId="7A70CB9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5" w:anchor="page/3/gid/1938132848/pat/6/par/E12000007/ati/401/are/E09000030/iid/93769/age/1/sex/4/cat/-1/ctp/-1/yrr/1/cid/4/tbm/1/page-options/car-do-0" w:history="1">
        <w:r w:rsidRPr="00C5190E">
          <w:rPr>
            <w:rStyle w:val="Hyperlink"/>
            <w:sz w:val="24"/>
            <w:szCs w:val="24"/>
          </w:rPr>
          <w:t>Public health profiles - OHID (phe.org.uk)</w:t>
        </w:r>
      </w:hyperlink>
    </w:p>
  </w:endnote>
  <w:endnote w:id="55">
    <w:p w14:paraId="543FBDD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Public Health England: Risk Factors Intelligence (RFI) team (from published data from the Home Office).</w:t>
      </w:r>
    </w:p>
  </w:endnote>
  <w:endnote w:id="56">
    <w:p w14:paraId="2C63CF4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57">
    <w:p w14:paraId="0C13CAA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tool: </w:t>
      </w:r>
      <w:hyperlink r:id="rId46" w:anchor="page/4/gid/1938132899/pat/6/par/E12000007/ati/401/are/E09000030/iid/93014/age/298/sex/4/cat/-1/ctp/-1/yrr/1/cid/4/tbm/1" w:history="1">
        <w:r w:rsidRPr="00C5190E">
          <w:rPr>
            <w:rStyle w:val="Hyperlink"/>
            <w:sz w:val="24"/>
            <w:szCs w:val="24"/>
          </w:rPr>
          <w:t>Physical Activity - Data - OHID (phe.org.uk)</w:t>
        </w:r>
      </w:hyperlink>
    </w:p>
  </w:endnote>
  <w:endnote w:id="58">
    <w:p w14:paraId="6E517BA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7" w:history="1">
        <w:r w:rsidRPr="00C5190E">
          <w:rPr>
            <w:rStyle w:val="Hyperlink"/>
            <w:sz w:val="24"/>
            <w:szCs w:val="24"/>
          </w:rPr>
          <w:t>BHF UK CVD Factsheet</w:t>
        </w:r>
      </w:hyperlink>
    </w:p>
  </w:endnote>
  <w:endnote w:id="59">
    <w:p w14:paraId="47015E2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Obesity Profile, OHID</w:t>
      </w:r>
    </w:p>
  </w:endnote>
  <w:endnote w:id="60">
    <w:p w14:paraId="1A84F520" w14:textId="77777777" w:rsidR="008A4883" w:rsidRDefault="008A4883" w:rsidP="008A4883">
      <w:pPr>
        <w:pStyle w:val="EndnoteText"/>
        <w:rPr>
          <w:rStyle w:val="Hyperlink"/>
          <w:sz w:val="24"/>
          <w:szCs w:val="24"/>
        </w:rPr>
      </w:pPr>
      <w:r w:rsidRPr="00C5190E">
        <w:rPr>
          <w:rStyle w:val="EndnoteReference"/>
          <w:sz w:val="24"/>
          <w:szCs w:val="24"/>
        </w:rPr>
        <w:endnoteRef/>
      </w:r>
      <w:r w:rsidRPr="00C5190E">
        <w:rPr>
          <w:sz w:val="24"/>
          <w:szCs w:val="24"/>
        </w:rPr>
        <w:t xml:space="preserve"> </w:t>
      </w:r>
      <w:hyperlink r:id="rId48" w:anchor=":~:text=Your%20lifestyle%20can%20increase%20your,diet%20can%20raise%20blood%20pressure." w:history="1">
        <w:r w:rsidRPr="00C5190E">
          <w:rPr>
            <w:rStyle w:val="Hyperlink"/>
            <w:sz w:val="24"/>
            <w:szCs w:val="24"/>
          </w:rPr>
          <w:t>Know Your Risk for Heart Disease | cdc.gov</w:t>
        </w:r>
      </w:hyperlink>
    </w:p>
    <w:p w14:paraId="0F40D049" w14:textId="77777777" w:rsidR="006D2A3F" w:rsidRDefault="006D2A3F" w:rsidP="008A4883">
      <w:pPr>
        <w:pStyle w:val="EndnoteText"/>
        <w:rPr>
          <w:rStyle w:val="Hyperlink"/>
          <w:sz w:val="24"/>
          <w:szCs w:val="24"/>
        </w:rPr>
      </w:pPr>
    </w:p>
    <w:p w14:paraId="7AFDF1D2" w14:textId="77777777" w:rsidR="006D2A3F" w:rsidRDefault="006D2A3F" w:rsidP="008A4883">
      <w:pPr>
        <w:pStyle w:val="EndnoteText"/>
        <w:rPr>
          <w:rStyle w:val="Hyperlink"/>
          <w:sz w:val="24"/>
          <w:szCs w:val="24"/>
        </w:rPr>
      </w:pPr>
    </w:p>
    <w:p w14:paraId="6C80E5E2" w14:textId="77777777" w:rsidR="006D2A3F" w:rsidRDefault="006D2A3F" w:rsidP="008A4883">
      <w:pPr>
        <w:pStyle w:val="EndnoteText"/>
        <w:rPr>
          <w:rStyle w:val="Hyperlink"/>
          <w:sz w:val="24"/>
          <w:szCs w:val="24"/>
        </w:rPr>
      </w:pPr>
    </w:p>
    <w:p w14:paraId="24B13C96" w14:textId="77777777" w:rsidR="006D2A3F" w:rsidRDefault="006D2A3F" w:rsidP="008A4883">
      <w:pPr>
        <w:pStyle w:val="EndnoteText"/>
        <w:rPr>
          <w:rStyle w:val="Hyperlink"/>
          <w:sz w:val="24"/>
          <w:szCs w:val="24"/>
        </w:rPr>
      </w:pPr>
    </w:p>
    <w:p w14:paraId="1E68B642" w14:textId="77777777" w:rsidR="006D2A3F" w:rsidRDefault="006D2A3F" w:rsidP="008A4883">
      <w:pPr>
        <w:pStyle w:val="EndnoteText"/>
        <w:rPr>
          <w:rStyle w:val="Hyperlink"/>
          <w:sz w:val="24"/>
          <w:szCs w:val="24"/>
        </w:rPr>
      </w:pPr>
    </w:p>
    <w:p w14:paraId="45211703" w14:textId="77777777" w:rsidR="006D2A3F" w:rsidRDefault="006D2A3F" w:rsidP="008A4883">
      <w:pPr>
        <w:pStyle w:val="EndnoteText"/>
        <w:rPr>
          <w:rStyle w:val="Hyperlink"/>
          <w:sz w:val="24"/>
          <w:szCs w:val="24"/>
        </w:rPr>
      </w:pPr>
    </w:p>
    <w:p w14:paraId="4532136B" w14:textId="77777777" w:rsidR="006D2A3F" w:rsidRDefault="006D2A3F" w:rsidP="008A4883">
      <w:pPr>
        <w:pStyle w:val="EndnoteText"/>
        <w:rPr>
          <w:rStyle w:val="Hyperlink"/>
          <w:sz w:val="24"/>
          <w:szCs w:val="24"/>
        </w:rPr>
      </w:pPr>
    </w:p>
    <w:p w14:paraId="38A6AFFD" w14:textId="77777777" w:rsidR="006D2A3F" w:rsidRDefault="006D2A3F" w:rsidP="008A4883">
      <w:pPr>
        <w:pStyle w:val="EndnoteText"/>
        <w:rPr>
          <w:rStyle w:val="Hyperlink"/>
          <w:sz w:val="24"/>
          <w:szCs w:val="24"/>
        </w:rPr>
      </w:pPr>
    </w:p>
    <w:p w14:paraId="4B2E1A1B" w14:textId="77777777" w:rsidR="006D2A3F" w:rsidRDefault="006D2A3F" w:rsidP="008A4883">
      <w:pPr>
        <w:pStyle w:val="EndnoteText"/>
        <w:rPr>
          <w:rStyle w:val="Hyperlink"/>
          <w:sz w:val="24"/>
          <w:szCs w:val="24"/>
        </w:rPr>
      </w:pPr>
    </w:p>
    <w:p w14:paraId="682CD2AA" w14:textId="77777777" w:rsidR="006D2A3F" w:rsidRPr="00C5190E" w:rsidRDefault="006D2A3F" w:rsidP="008A4883">
      <w:pPr>
        <w:pStyle w:val="EndnoteText"/>
        <w:rPr>
          <w:sz w:val="24"/>
          <w:szCs w:val="24"/>
        </w:rPr>
      </w:pPr>
    </w:p>
  </w:endnote>
  <w:endnote w:id="61">
    <w:p w14:paraId="79BC9DF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bCs/>
          <w:noProof/>
          <w:sz w:val="24"/>
          <w:szCs w:val="24"/>
        </w:rPr>
        <w:t>Willett W, Koplan J, Nugent R, Dusenbury C, Puska P, Gaziano T. Prevention of Chronic Disease by Means of Diet and Lifestyle Changes. In: Disease control priorities in developing countries. 2006</w:t>
      </w:r>
    </w:p>
  </w:endnote>
  <w:endnote w:id="62">
    <w:p w14:paraId="5406238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bCs/>
          <w:noProof/>
          <w:sz w:val="24"/>
          <w:szCs w:val="24"/>
        </w:rPr>
        <w:t xml:space="preserve">Jepson RG, Harris FM, Platt S, Tannahill C. The effectiveness of interventions to change six health behaviours: a review of reviews. </w:t>
      </w:r>
      <w:r w:rsidRPr="00C5190E">
        <w:rPr>
          <w:bCs/>
          <w:i/>
          <w:iCs/>
          <w:noProof/>
          <w:sz w:val="24"/>
          <w:szCs w:val="24"/>
        </w:rPr>
        <w:t>BMC Public Health</w:t>
      </w:r>
      <w:r w:rsidRPr="00C5190E">
        <w:rPr>
          <w:bCs/>
          <w:noProof/>
          <w:sz w:val="24"/>
          <w:szCs w:val="24"/>
        </w:rPr>
        <w:t xml:space="preserve"> 2010; 10: 538</w:t>
      </w:r>
    </w:p>
  </w:endnote>
  <w:endnote w:id="63">
    <w:p w14:paraId="0A8D5DB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49">
        <w:r w:rsidRPr="00C5190E">
          <w:rPr>
            <w:rStyle w:val="Hyperlink"/>
            <w:rFonts w:ascii="Calibri" w:eastAsia="Calibri" w:hAnsi="Calibri" w:cs="Calibri"/>
            <w:sz w:val="24"/>
            <w:szCs w:val="24"/>
          </w:rPr>
          <w:t>Wider Determinants of Health - OHID (phe.org.uk)</w:t>
        </w:r>
      </w:hyperlink>
    </w:p>
  </w:endnote>
  <w:endnote w:id="64">
    <w:p w14:paraId="6C51ECE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0" w:history="1">
        <w:r w:rsidRPr="00C5190E">
          <w:rPr>
            <w:rStyle w:val="Hyperlink"/>
            <w:sz w:val="24"/>
            <w:szCs w:val="24"/>
          </w:rPr>
          <w:t>Insomnia with objective short sleep duration and risk of incident cardiovascular disease and all-cause mortality: Sleep Heart Health Study | SLEEP | Oxford Academic (oup.com)</w:t>
        </w:r>
      </w:hyperlink>
    </w:p>
  </w:endnote>
  <w:endnote w:id="65">
    <w:p w14:paraId="1DF9700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1" w:history="1">
        <w:r w:rsidRPr="00C5190E">
          <w:rPr>
            <w:rStyle w:val="Hyperlink"/>
            <w:sz w:val="24"/>
            <w:szCs w:val="24"/>
          </w:rPr>
          <w:t>Sleep Duration as a Risk Factor for Cardiovascular Disease- a Review of the Recent Literature - PMC (nih.gov)</w:t>
        </w:r>
      </w:hyperlink>
    </w:p>
  </w:endnote>
  <w:endnote w:id="66">
    <w:p w14:paraId="054C3D0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2" w:history="1">
        <w:r w:rsidRPr="00C5190E">
          <w:rPr>
            <w:rStyle w:val="Hyperlink"/>
            <w:sz w:val="24"/>
            <w:szCs w:val="24"/>
          </w:rPr>
          <w:t>Gender differences in the association of insomnia symptoms and coronary artery calcification in the multi-ethnic study of atherosclerosis | SLEEP | Oxford Academic (oup.com)</w:t>
        </w:r>
      </w:hyperlink>
    </w:p>
  </w:endnote>
  <w:endnote w:id="67">
    <w:p w14:paraId="58CDDFA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3" w:history="1">
        <w:r w:rsidRPr="00C5190E">
          <w:rPr>
            <w:rStyle w:val="Hyperlink"/>
            <w:sz w:val="24"/>
            <w:szCs w:val="24"/>
          </w:rPr>
          <w:t>Blood Pressure Award Programme – British Heart Foundation - BHF</w:t>
        </w:r>
      </w:hyperlink>
    </w:p>
  </w:endnote>
  <w:endnote w:id="68">
    <w:p w14:paraId="6D09E6A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4" w:history="1">
        <w:r w:rsidRPr="00C5190E">
          <w:rPr>
            <w:rStyle w:val="Hyperlink"/>
            <w:sz w:val="24"/>
            <w:szCs w:val="24"/>
          </w:rPr>
          <w:t>Hypertension prevalence estimates for local populations - GOV.UK (www.gov.uk)</w:t>
        </w:r>
      </w:hyperlink>
    </w:p>
  </w:endnote>
  <w:endnote w:id="69">
    <w:p w14:paraId="2FE27E7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CVD profile: </w:t>
      </w:r>
      <w:hyperlink r:id="rId55" w:anchor="page/1/gid/1938133106/pat/15/ati/221/are/nE54000029/iid/219/age/1/sex/4/cat/-1/ctp/-1/yrr/1/cid/4/tbm/1" w:history="1">
        <w:r w:rsidRPr="00C5190E">
          <w:rPr>
            <w:rStyle w:val="Hyperlink"/>
            <w:sz w:val="24"/>
            <w:szCs w:val="24"/>
          </w:rPr>
          <w:t>Cardiovascular Disease - Data - OHID (phe.org.uk)</w:t>
        </w:r>
      </w:hyperlink>
    </w:p>
  </w:endnote>
  <w:endnote w:id="70">
    <w:p w14:paraId="1F1A875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6" w:anchor=":~:text=Atrial%20fibrillation%20can%20contribute%20to,resulting%20in%20demand%E2%80%93supply%20mismatch" w:history="1">
        <w:r w:rsidRPr="00C5190E">
          <w:rPr>
            <w:rStyle w:val="Hyperlink"/>
            <w:sz w:val="24"/>
            <w:szCs w:val="24"/>
          </w:rPr>
          <w:t>The interplay between atrial fibrillation and acute myocardial infarction | British Journal of Hospital Medicine (magonlinelibrary.com)</w:t>
        </w:r>
      </w:hyperlink>
    </w:p>
  </w:endnote>
  <w:endnote w:id="71">
    <w:p w14:paraId="57C765A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7" w:history="1">
        <w:r w:rsidRPr="00C5190E">
          <w:rPr>
            <w:rStyle w:val="Hyperlink"/>
            <w:sz w:val="24"/>
            <w:szCs w:val="24"/>
          </w:rPr>
          <w:t>Atrial fibrillation prevalence estimates for local populations - GOV.UK (www.gov.uk)</w:t>
        </w:r>
      </w:hyperlink>
    </w:p>
  </w:endnote>
  <w:endnote w:id="72">
    <w:p w14:paraId="1793AF5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8" w:history="1">
        <w:r w:rsidRPr="00C5190E">
          <w:rPr>
            <w:rStyle w:val="Hyperlink"/>
            <w:sz w:val="24"/>
            <w:szCs w:val="24"/>
          </w:rPr>
          <w:t>Mechanisms by which diabetes increases cardiovascular disease - PMC (nih.gov)</w:t>
        </w:r>
      </w:hyperlink>
      <w:r w:rsidRPr="00C5190E">
        <w:rPr>
          <w:sz w:val="24"/>
          <w:szCs w:val="24"/>
        </w:rPr>
        <w:t xml:space="preserve"> </w:t>
      </w:r>
    </w:p>
  </w:endnote>
  <w:endnote w:id="73">
    <w:p w14:paraId="17BA066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59" w:anchor="page/1/gid/1/pat/15/ati/167/are/E38000255/iid/241/age/187/sex/4/cat/-1/ctp/-1/yrr/1/cid/4/tbm/1" w:history="1">
        <w:r w:rsidRPr="00C5190E">
          <w:rPr>
            <w:rStyle w:val="Hyperlink"/>
            <w:sz w:val="24"/>
            <w:szCs w:val="24"/>
          </w:rPr>
          <w:t>Public health profiles - OHID (phe.org.uk)</w:t>
        </w:r>
      </w:hyperlink>
    </w:p>
  </w:endnote>
  <w:endnote w:id="74">
    <w:p w14:paraId="5695666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rFonts w:cstheme="minorHAnsi"/>
          <w:sz w:val="24"/>
          <w:szCs w:val="24"/>
        </w:rPr>
        <w:t>https://assets.publishing.service.gov.uk/government/uploads/system/uploads/attachment_data/file/612306/Diabetesprevalencemodelbriefing.pdf</w:t>
      </w:r>
    </w:p>
  </w:endnote>
  <w:endnote w:id="75">
    <w:p w14:paraId="3C8753D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0" w:history="1">
        <w:r w:rsidRPr="00C5190E">
          <w:rPr>
            <w:rStyle w:val="Hyperlink"/>
            <w:sz w:val="24"/>
            <w:szCs w:val="24"/>
          </w:rPr>
          <w:t>High Cholesterol - Symptoms, Causes &amp; Levels - BHF</w:t>
        </w:r>
      </w:hyperlink>
    </w:p>
  </w:endnote>
  <w:endnote w:id="76">
    <w:p w14:paraId="2EA83CB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1" w:history="1">
        <w:r w:rsidRPr="00C5190E">
          <w:rPr>
            <w:rStyle w:val="Hyperlink"/>
            <w:sz w:val="24"/>
            <w:szCs w:val="24"/>
          </w:rPr>
          <w:t>Blood cholesterol and vascular mortality by age, sex, and blood pressure: a meta-analysis of individual data from 61 prospective studies with 55,000 vascular deaths - PubMed (nih.gov)</w:t>
        </w:r>
      </w:hyperlink>
    </w:p>
  </w:endnote>
  <w:endnote w:id="77">
    <w:p w14:paraId="072D272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2" w:anchor=":~:text=High%20cholesterol%20is%20one%20of,is%20attributable%20to%20high%20cholesterol." w:history="1">
        <w:r w:rsidRPr="00C5190E">
          <w:rPr>
            <w:rStyle w:val="Hyperlink"/>
            <w:sz w:val="24"/>
            <w:szCs w:val="24"/>
          </w:rPr>
          <w:t>CVD prevention: CVD risk assessment and treatment (nice.org.uk)</w:t>
        </w:r>
      </w:hyperlink>
    </w:p>
  </w:endnote>
  <w:endnote w:id="78">
    <w:p w14:paraId="6A429B6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CVDPrevent data</w:t>
      </w:r>
    </w:p>
  </w:endnote>
  <w:endnote w:id="79">
    <w:p w14:paraId="1851127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3" w:history="1">
        <w:r w:rsidRPr="00C5190E">
          <w:rPr>
            <w:rStyle w:val="Hyperlink"/>
            <w:sz w:val="24"/>
            <w:szCs w:val="24"/>
          </w:rPr>
          <w:t>Mental health and your heart | BHF - BHF</w:t>
        </w:r>
      </w:hyperlink>
    </w:p>
  </w:endnote>
  <w:endnote w:id="80">
    <w:p w14:paraId="793E3AB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4" w:history="1">
        <w:r w:rsidRPr="00C5190E">
          <w:rPr>
            <w:rStyle w:val="Hyperlink"/>
            <w:rFonts w:cstheme="minorHAnsi"/>
            <w:sz w:val="24"/>
            <w:szCs w:val="24"/>
            <w:shd w:val="clear" w:color="auto" w:fill="FFFFFF"/>
          </w:rPr>
          <w:t>https://publichealthmatters.blog.gov.uk/2018/12/18/health-matters-reducing-health-inequalities-in-mental-illness/</w:t>
        </w:r>
      </w:hyperlink>
      <w:r w:rsidRPr="00C5190E">
        <w:rPr>
          <w:rFonts w:cstheme="minorHAnsi"/>
          <w:color w:val="0B0C0C"/>
          <w:sz w:val="24"/>
          <w:szCs w:val="24"/>
          <w:shd w:val="clear" w:color="auto" w:fill="FFFFFF"/>
        </w:rPr>
        <w:t xml:space="preserve">  </w:t>
      </w:r>
    </w:p>
  </w:endnote>
  <w:endnote w:id="81">
    <w:p w14:paraId="635F765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lang w:val="en-US"/>
        </w:rPr>
        <w:t xml:space="preserve">Office for Health Improvement and Disparities. (2022). Premature mortality in adults with severe mental illness (SMI). Available at: </w:t>
      </w:r>
      <w:hyperlink r:id="rId65" w:tgtFrame="_blank" w:history="1">
        <w:r w:rsidRPr="00C5190E">
          <w:rPr>
            <w:rStyle w:val="normaltextrun"/>
            <w:rFonts w:ascii="Arial" w:hAnsi="Arial" w:cs="Arial"/>
            <w:color w:val="0000FF"/>
            <w:sz w:val="24"/>
            <w:szCs w:val="24"/>
            <w:u w:val="single"/>
            <w:shd w:val="clear" w:color="auto" w:fill="FFFFFF"/>
            <w:lang w:val="en-US"/>
          </w:rPr>
          <w:t>https://www.gov.uk/government/publications/premature-mortality-in-adults-with-severe-mental-illness/premature-mortality-in-adults-with-severe-mental-illness-smi</w:t>
        </w:r>
      </w:hyperlink>
      <w:r w:rsidRPr="00C5190E">
        <w:rPr>
          <w:rStyle w:val="eop"/>
          <w:rFonts w:cs="Arial"/>
          <w:color w:val="000000"/>
          <w:sz w:val="24"/>
          <w:szCs w:val="24"/>
          <w:shd w:val="clear" w:color="auto" w:fill="FFFFFF"/>
        </w:rPr>
        <w:t> </w:t>
      </w:r>
    </w:p>
  </w:endnote>
  <w:endnote w:id="82">
    <w:p w14:paraId="604CBF99" w14:textId="77777777" w:rsidR="008A4883" w:rsidRDefault="008A4883" w:rsidP="008A4883">
      <w:pPr>
        <w:pStyle w:val="EndnoteText"/>
        <w:rPr>
          <w:rStyle w:val="Hyperlink"/>
          <w:sz w:val="24"/>
          <w:szCs w:val="24"/>
        </w:rPr>
      </w:pPr>
      <w:r w:rsidRPr="00C5190E">
        <w:rPr>
          <w:rStyle w:val="EndnoteReference"/>
          <w:sz w:val="24"/>
          <w:szCs w:val="24"/>
        </w:rPr>
        <w:endnoteRef/>
      </w:r>
      <w:r w:rsidRPr="00C5190E">
        <w:rPr>
          <w:sz w:val="24"/>
          <w:szCs w:val="24"/>
        </w:rPr>
        <w:t xml:space="preserve"> </w:t>
      </w:r>
      <w:hyperlink r:id="rId66" w:history="1">
        <w:r w:rsidRPr="00C5190E">
          <w:rPr>
            <w:rStyle w:val="Hyperlink"/>
            <w:sz w:val="24"/>
            <w:szCs w:val="24"/>
          </w:rPr>
          <w:t>https://www.england.nhs.uk/rightcare/wp-content/uploads/sites/40/2017/11/rightcare-pathway-diabetes-reasonable-adjustments-learning-disability-2.pdf</w:t>
        </w:r>
      </w:hyperlink>
    </w:p>
    <w:p w14:paraId="6CD198AF" w14:textId="77777777" w:rsidR="006D2A3F" w:rsidRDefault="006D2A3F" w:rsidP="008A4883">
      <w:pPr>
        <w:pStyle w:val="EndnoteText"/>
        <w:rPr>
          <w:rStyle w:val="Hyperlink"/>
          <w:sz w:val="24"/>
          <w:szCs w:val="24"/>
        </w:rPr>
      </w:pPr>
    </w:p>
    <w:p w14:paraId="55605EC4" w14:textId="77777777" w:rsidR="006D2A3F" w:rsidRDefault="006D2A3F" w:rsidP="008A4883">
      <w:pPr>
        <w:pStyle w:val="EndnoteText"/>
        <w:rPr>
          <w:rStyle w:val="Hyperlink"/>
          <w:sz w:val="24"/>
          <w:szCs w:val="24"/>
        </w:rPr>
      </w:pPr>
    </w:p>
    <w:p w14:paraId="102FA08C" w14:textId="77777777" w:rsidR="006D2A3F" w:rsidRPr="00C5190E" w:rsidRDefault="006D2A3F" w:rsidP="008A4883">
      <w:pPr>
        <w:pStyle w:val="EndnoteText"/>
        <w:rPr>
          <w:sz w:val="24"/>
          <w:szCs w:val="24"/>
        </w:rPr>
      </w:pPr>
    </w:p>
  </w:endnote>
  <w:endnote w:id="83">
    <w:p w14:paraId="7B5F4D6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67" w:history="1">
        <w:r w:rsidRPr="00C5190E">
          <w:rPr>
            <w:rStyle w:val="Hyperlink"/>
            <w:sz w:val="24"/>
            <w:szCs w:val="24"/>
          </w:rPr>
          <w:t>OHID</w:t>
        </w:r>
      </w:hyperlink>
      <w:r w:rsidRPr="00C5190E">
        <w:rPr>
          <w:rStyle w:val="Hyperlink"/>
          <w:sz w:val="24"/>
          <w:szCs w:val="24"/>
        </w:rPr>
        <w:t xml:space="preserve"> Fingertips tool: </w:t>
      </w:r>
      <w:hyperlink r:id="rId68" w:anchor="page/3/gid/1938132922/pat/6/par/E12000007/ati/402/are/E09000030/iid/90581/age/1/sex/4/cat/-1/ctp/-1/yrr/1/cid/4/tbm/1/page-options/car-do-0" w:history="1">
        <w:r w:rsidRPr="00C5190E">
          <w:rPr>
            <w:rStyle w:val="Hyperlink"/>
            <w:sz w:val="24"/>
            <w:szCs w:val="24"/>
          </w:rPr>
          <w:t>Mental Health and Wellbeing JSNA - OHID (phe.org.uk)</w:t>
        </w:r>
      </w:hyperlink>
    </w:p>
  </w:endnote>
  <w:endnote w:id="84">
    <w:p w14:paraId="1229A68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lang w:val="en-US"/>
        </w:rPr>
        <w:t xml:space="preserve">Office for Health Improvement and Disparities. (2022). Premature mortality in adults with severe mental illness (SMI). Available at: </w:t>
      </w:r>
      <w:hyperlink r:id="rId69" w:tgtFrame="_blank" w:history="1">
        <w:r w:rsidRPr="00C5190E">
          <w:rPr>
            <w:rStyle w:val="normaltextrun"/>
            <w:rFonts w:ascii="Arial" w:hAnsi="Arial" w:cs="Arial"/>
            <w:color w:val="0000FF"/>
            <w:sz w:val="24"/>
            <w:szCs w:val="24"/>
            <w:u w:val="single"/>
            <w:shd w:val="clear" w:color="auto" w:fill="FFFFFF"/>
            <w:lang w:val="en-US"/>
          </w:rPr>
          <w:t>https://www.gov.uk/government/publications/premature-mortality-in-adults-with-severe-mental-illness/premature-mortality-in-adults-with-severe-mental-illness-smi</w:t>
        </w:r>
      </w:hyperlink>
      <w:r w:rsidRPr="00C5190E">
        <w:rPr>
          <w:rStyle w:val="eop"/>
          <w:rFonts w:cs="Arial"/>
          <w:color w:val="000000"/>
          <w:sz w:val="24"/>
          <w:szCs w:val="24"/>
          <w:shd w:val="clear" w:color="auto" w:fill="FFFFFF"/>
        </w:rPr>
        <w:t> </w:t>
      </w:r>
    </w:p>
  </w:endnote>
  <w:endnote w:id="85">
    <w:p w14:paraId="62E5C2A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lang w:val="en-US"/>
        </w:rPr>
        <w:t xml:space="preserve">Office for Health Improvement and Disparities. (2022). Premature mortality in adults with severe mental illness (SMI). Available at: </w:t>
      </w:r>
      <w:hyperlink r:id="rId70" w:tgtFrame="_blank" w:history="1">
        <w:r w:rsidRPr="00C5190E">
          <w:rPr>
            <w:rStyle w:val="normaltextrun"/>
            <w:rFonts w:ascii="Arial" w:hAnsi="Arial" w:cs="Arial"/>
            <w:color w:val="0000FF"/>
            <w:sz w:val="24"/>
            <w:szCs w:val="24"/>
            <w:u w:val="single"/>
            <w:shd w:val="clear" w:color="auto" w:fill="FFFFFF"/>
            <w:lang w:val="en-US"/>
          </w:rPr>
          <w:t>https://www.gov.uk/government/publications/premature-mortality-in-adults-with-severe-mental-illness/premature-mortality-in-adults-with-severe-mental-illness-smi</w:t>
        </w:r>
      </w:hyperlink>
      <w:r w:rsidRPr="00C5190E">
        <w:rPr>
          <w:rStyle w:val="eop"/>
          <w:rFonts w:cs="Arial"/>
          <w:color w:val="000000"/>
          <w:sz w:val="24"/>
          <w:szCs w:val="24"/>
          <w:shd w:val="clear" w:color="auto" w:fill="FFFFFF"/>
        </w:rPr>
        <w:t> </w:t>
      </w:r>
    </w:p>
  </w:endnote>
  <w:endnote w:id="86">
    <w:p w14:paraId="236A9E4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1" w:anchor="page/3/gid/1938133009/pat/6/par/E12000007/ati/401/are/E09000030/iid/108/age/163/sex/4/cat/-1/ctp/-1/yrr/1/cid/4/tbm/1" w:history="1">
        <w:r w:rsidRPr="00C5190E">
          <w:rPr>
            <w:rStyle w:val="Hyperlink"/>
            <w:sz w:val="24"/>
            <w:szCs w:val="24"/>
          </w:rPr>
          <w:t>Mortality Profile - Data - OHID (phe.org.uk)</w:t>
        </w:r>
      </w:hyperlink>
    </w:p>
  </w:endnote>
  <w:endnote w:id="87">
    <w:p w14:paraId="4C46B01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2" w:history="1">
        <w:r w:rsidRPr="00C5190E">
          <w:rPr>
            <w:rStyle w:val="Hyperlink"/>
            <w:sz w:val="24"/>
            <w:szCs w:val="24"/>
          </w:rPr>
          <w:t>CVD risk factors and ethnicity—A homogeneous relationship? - ScienceDirect</w:t>
        </w:r>
      </w:hyperlink>
    </w:p>
  </w:endnote>
  <w:endnote w:id="88">
    <w:p w14:paraId="4EDDE88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3" w:history="1">
        <w:r w:rsidRPr="00C5190E">
          <w:rPr>
            <w:rStyle w:val="Hyperlink"/>
            <w:sz w:val="24"/>
            <w:szCs w:val="24"/>
          </w:rPr>
          <w:t>Social Determinants of Cardiovascular Disease - PubMed (nih.gov)</w:t>
        </w:r>
      </w:hyperlink>
    </w:p>
  </w:endnote>
  <w:endnote w:id="89">
    <w:p w14:paraId="322D4C4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4" w:history="1">
        <w:r w:rsidRPr="00C5190E">
          <w:rPr>
            <w:rStyle w:val="Hyperlink"/>
            <w:sz w:val="24"/>
            <w:szCs w:val="24"/>
          </w:rPr>
          <w:t>Cardiovascular disease in homeless versus housed individuals: a systematic review of observational and interventional studies | Heart (bmj.com)</w:t>
        </w:r>
      </w:hyperlink>
    </w:p>
  </w:endnote>
  <w:endnote w:id="90">
    <w:p w14:paraId="0ED4B24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5" w:history="1">
        <w:r w:rsidRPr="00C5190E">
          <w:rPr>
            <w:rStyle w:val="Hyperlink"/>
            <w:sz w:val="24"/>
            <w:szCs w:val="24"/>
          </w:rPr>
          <w:t>QOF search | NHS Digital</w:t>
        </w:r>
      </w:hyperlink>
    </w:p>
  </w:endnote>
  <w:endnote w:id="91">
    <w:p w14:paraId="10C7861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NEL ICB Long Term Conditions Dashboard (internal resource)</w:t>
      </w:r>
    </w:p>
  </w:endnote>
  <w:endnote w:id="92">
    <w:p w14:paraId="516FDA5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6" w:anchor="full-list" w:history="1">
        <w:r w:rsidRPr="00C5190E">
          <w:rPr>
            <w:rStyle w:val="Hyperlink"/>
            <w:rFonts w:ascii="Arial" w:eastAsia="Gill Sans" w:hAnsi="Arial" w:cs="Arial"/>
            <w:sz w:val="24"/>
            <w:szCs w:val="24"/>
          </w:rPr>
          <w:t>https://www.opencodelists.org/codelist/primis-covid19-vacc-uptake/homeless_cod/v.1.5.3/#full-list</w:t>
        </w:r>
      </w:hyperlink>
      <w:r w:rsidRPr="00C5190E">
        <w:rPr>
          <w:rFonts w:ascii="Arial" w:eastAsia="Gill Sans" w:hAnsi="Arial" w:cs="Arial"/>
          <w:sz w:val="24"/>
          <w:szCs w:val="24"/>
        </w:rPr>
        <w:t xml:space="preserve"> </w:t>
      </w:r>
    </w:p>
  </w:endnote>
  <w:endnote w:id="93">
    <w:p w14:paraId="4B1878C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7" w:history="1">
        <w:r w:rsidRPr="00C5190E">
          <w:rPr>
            <w:rStyle w:val="Hyperlink"/>
            <w:rFonts w:ascii="Arial" w:hAnsi="Arial" w:cs="Arial"/>
            <w:i/>
            <w:iCs/>
            <w:sz w:val="24"/>
            <w:szCs w:val="24"/>
          </w:rPr>
          <w:t>Health Inequalities: Cardiovascular Disease’</w:t>
        </w:r>
      </w:hyperlink>
    </w:p>
  </w:endnote>
  <w:endnote w:id="94">
    <w:p w14:paraId="04DF1C9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8" w:history="1">
        <w:r w:rsidRPr="00C5190E">
          <w:rPr>
            <w:rStyle w:val="Hyperlink"/>
            <w:sz w:val="24"/>
            <w:szCs w:val="24"/>
          </w:rPr>
          <w:t>leder-main-report-hyperlinked.pdf (kcl.ac.uk)</w:t>
        </w:r>
      </w:hyperlink>
    </w:p>
  </w:endnote>
  <w:endnote w:id="95">
    <w:p w14:paraId="7E59086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79" w:history="1">
        <w:r w:rsidRPr="00C5190E">
          <w:rPr>
            <w:rStyle w:val="Hyperlink"/>
            <w:sz w:val="24"/>
            <w:szCs w:val="24"/>
          </w:rPr>
          <w:t>leder-main-report-hyperlinked.pdf (kcl.ac.uk)</w:t>
        </w:r>
      </w:hyperlink>
    </w:p>
  </w:endnote>
  <w:endnote w:id="96">
    <w:p w14:paraId="38A423B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NEL LTC dashboard</w:t>
      </w:r>
    </w:p>
  </w:endnote>
  <w:endnote w:id="97">
    <w:p w14:paraId="0BFA3A36" w14:textId="77777777" w:rsidR="008A4883" w:rsidRPr="00C5190E" w:rsidRDefault="008A4883" w:rsidP="008A4883">
      <w:r w:rsidRPr="00C5190E">
        <w:rPr>
          <w:rStyle w:val="EndnoteReference"/>
        </w:rPr>
        <w:endnoteRef/>
      </w:r>
      <w:r w:rsidRPr="00C5190E">
        <w:t xml:space="preserve"> Source: NEL ICB LTC dashboard, updated 30-01-2023. Data from Discovery Data Service. Definitions for LTCs based on QOF case register definitions. </w:t>
      </w:r>
    </w:p>
  </w:endnote>
  <w:endnote w:id="98">
    <w:p w14:paraId="1997D53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0" w:history="1">
        <w:r w:rsidRPr="00C5190E">
          <w:rPr>
            <w:rStyle w:val="Hyperlink"/>
            <w:sz w:val="24"/>
            <w:szCs w:val="24"/>
          </w:rPr>
          <w:t>LTC Workshop - Pre-Reading Pack.pdf</w:t>
        </w:r>
      </w:hyperlink>
    </w:p>
  </w:endnote>
  <w:endnote w:id="99">
    <w:p w14:paraId="70DBE0F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CVD data</w:t>
      </w:r>
    </w:p>
  </w:endnote>
  <w:endnote w:id="100">
    <w:p w14:paraId="3E526E3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1">
        <w:r w:rsidRPr="00C5190E">
          <w:rPr>
            <w:rStyle w:val="Hyperlink"/>
            <w:sz w:val="24"/>
            <w:szCs w:val="24"/>
          </w:rPr>
          <w:t>LTC Workshop - Pre-Reading Pack.pdf</w:t>
        </w:r>
      </w:hyperlink>
    </w:p>
  </w:endnote>
  <w:endnote w:id="101">
    <w:p w14:paraId="7B5A67C6" w14:textId="77777777" w:rsidR="008A4883" w:rsidRPr="00C5190E" w:rsidRDefault="008A4883" w:rsidP="008A4883">
      <w:pPr>
        <w:pStyle w:val="EndnoteText"/>
        <w:rPr>
          <w:color w:val="0000FF"/>
          <w:sz w:val="24"/>
          <w:szCs w:val="24"/>
          <w:u w:val="single"/>
        </w:rPr>
      </w:pPr>
      <w:r w:rsidRPr="00C5190E">
        <w:rPr>
          <w:rStyle w:val="EndnoteReference"/>
          <w:sz w:val="24"/>
          <w:szCs w:val="24"/>
        </w:rPr>
        <w:endnoteRef/>
      </w:r>
      <w:r w:rsidRPr="00C5190E">
        <w:rPr>
          <w:sz w:val="24"/>
          <w:szCs w:val="24"/>
        </w:rPr>
        <w:t xml:space="preserve"> Internal slides produced by NEL ICB for a Long-Term Conditions Workshop </w:t>
      </w:r>
      <w:hyperlink r:id="rId82">
        <w:r w:rsidRPr="00C5190E">
          <w:rPr>
            <w:rStyle w:val="Hyperlink"/>
            <w:sz w:val="24"/>
            <w:szCs w:val="24"/>
          </w:rPr>
          <w:t>using</w:t>
        </w:r>
      </w:hyperlink>
      <w:r w:rsidRPr="00C5190E">
        <w:rPr>
          <w:rStyle w:val="Hyperlink"/>
          <w:sz w:val="24"/>
          <w:szCs w:val="24"/>
        </w:rPr>
        <w:t xml:space="preserve"> data and information from JSNA, Population Health Profile, Insights from resident feedback and information contained within local Health and Wellbeing Strategies</w:t>
      </w:r>
    </w:p>
  </w:endnote>
  <w:endnote w:id="102">
    <w:p w14:paraId="564C218C" w14:textId="77777777" w:rsidR="008A4883" w:rsidRPr="00C5190E" w:rsidRDefault="008A4883" w:rsidP="008A4883">
      <w:pPr>
        <w:pStyle w:val="EndnoteText"/>
        <w:rPr>
          <w:sz w:val="24"/>
          <w:szCs w:val="24"/>
        </w:rPr>
      </w:pPr>
      <w:r w:rsidRPr="00C5190E">
        <w:rPr>
          <w:rStyle w:val="EndnoteReference"/>
          <w:sz w:val="24"/>
          <w:szCs w:val="24"/>
        </w:rPr>
        <w:endnoteRef/>
      </w:r>
      <w:hyperlink r:id="rId83" w:history="1">
        <w:r w:rsidRPr="00C5190E">
          <w:rPr>
            <w:rStyle w:val="Hyperlink"/>
            <w:sz w:val="24"/>
            <w:szCs w:val="24"/>
          </w:rPr>
          <w:t>BHF data compendium</w:t>
        </w:r>
      </w:hyperlink>
      <w:r w:rsidRPr="00C5190E">
        <w:rPr>
          <w:sz w:val="24"/>
          <w:szCs w:val="24"/>
        </w:rPr>
        <w:t xml:space="preserve"> data visualisations, 2022. Heart and circulatory disease prevalence is estimated using official health and survey data from NHS Digital. </w:t>
      </w:r>
    </w:p>
  </w:endnote>
  <w:endnote w:id="103">
    <w:p w14:paraId="41AFD33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BHF factsheet: BHF analysis of latest mortality statistics as of January 2022: Office for National Statistics (ONS)/National Records of Scotland (NRS) /Northern Ireland Statistics and Research Agency (NISRA)</w:t>
      </w:r>
    </w:p>
  </w:endnote>
  <w:endnote w:id="104">
    <w:p w14:paraId="11460F1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4" w:anchor="page/3/gid/1938133253/pat/6/par/E12000007/ati/401/are/E09000030/iid/92718/age/27/sex/4/cat/-1/ctp/-1/yrr/1/cid/4/tbm/1/page-options/car-do-0" w:history="1">
        <w:r w:rsidRPr="00C5190E">
          <w:rPr>
            <w:rStyle w:val="Hyperlink"/>
            <w:sz w:val="24"/>
            <w:szCs w:val="24"/>
          </w:rPr>
          <w:t>Public health profiles - OHID (phe.org.uk)</w:t>
        </w:r>
      </w:hyperlink>
    </w:p>
  </w:endnote>
  <w:endnote w:id="105">
    <w:p w14:paraId="47BE9F3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5" w:history="1">
        <w:r w:rsidRPr="00C5190E">
          <w:rPr>
            <w:rStyle w:val="Hyperlink"/>
            <w:sz w:val="24"/>
            <w:szCs w:val="24"/>
          </w:rPr>
          <w:t>Death rates - by local authority - BHF</w:t>
        </w:r>
      </w:hyperlink>
    </w:p>
  </w:endnote>
  <w:endnote w:id="106">
    <w:p w14:paraId="76EF702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86" w:anchor=":~:text=Today%2C%20cardiovascular%20disease%20(CVD),year%20%E2%80%93%20are%20caused%20by%20CVD." w:history="1">
        <w:r w:rsidRPr="00C5190E">
          <w:rPr>
            <w:rStyle w:val="Hyperlink"/>
            <w:sz w:val="24"/>
            <w:szCs w:val="24"/>
          </w:rPr>
          <w:t>England's CVD Challenge - Healthcare Professionals - BHF</w:t>
        </w:r>
      </w:hyperlink>
    </w:p>
  </w:endnote>
  <w:endnote w:id="107">
    <w:p w14:paraId="5AAE5A3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Internal analysis using NOMIS data.</w:t>
      </w:r>
    </w:p>
  </w:endnote>
  <w:endnote w:id="108">
    <w:p w14:paraId="6DC7C5EC" w14:textId="77777777" w:rsidR="008A4883" w:rsidRDefault="008A4883" w:rsidP="008A4883">
      <w:pPr>
        <w:pStyle w:val="EndnoteText"/>
        <w:rPr>
          <w:rStyle w:val="Hyperlink"/>
          <w:sz w:val="24"/>
          <w:szCs w:val="24"/>
        </w:rPr>
      </w:pPr>
      <w:r w:rsidRPr="00C5190E">
        <w:rPr>
          <w:rStyle w:val="EndnoteReference"/>
          <w:sz w:val="24"/>
          <w:szCs w:val="24"/>
        </w:rPr>
        <w:endnoteRef/>
      </w:r>
      <w:r w:rsidRPr="00C5190E">
        <w:rPr>
          <w:sz w:val="24"/>
          <w:szCs w:val="24"/>
        </w:rPr>
        <w:t xml:space="preserve"> </w:t>
      </w:r>
      <w:hyperlink r:id="rId87" w:anchor="page/3/gid/1938133009/pat/6/par/E12000007/ati/401/are/E09000030/iid/108/age/163/sex/4/cat/-1/ctp/-1/yrr/1/cid/4/tbm/1" w:history="1">
        <w:r w:rsidRPr="00C5190E">
          <w:rPr>
            <w:rStyle w:val="Hyperlink"/>
            <w:sz w:val="24"/>
            <w:szCs w:val="24"/>
          </w:rPr>
          <w:t>Mortality Profile - Data - OHID (phe.org.uk)</w:t>
        </w:r>
      </w:hyperlink>
    </w:p>
    <w:p w14:paraId="3657F7C6" w14:textId="77777777" w:rsidR="006D2A3F" w:rsidRDefault="006D2A3F" w:rsidP="008A4883">
      <w:pPr>
        <w:pStyle w:val="EndnoteText"/>
        <w:rPr>
          <w:rStyle w:val="Hyperlink"/>
          <w:sz w:val="24"/>
          <w:szCs w:val="24"/>
        </w:rPr>
      </w:pPr>
    </w:p>
    <w:p w14:paraId="2F4AD14A" w14:textId="77777777" w:rsidR="006D2A3F" w:rsidRDefault="006D2A3F" w:rsidP="008A4883">
      <w:pPr>
        <w:pStyle w:val="EndnoteText"/>
        <w:rPr>
          <w:rStyle w:val="Hyperlink"/>
          <w:sz w:val="24"/>
          <w:szCs w:val="24"/>
        </w:rPr>
      </w:pPr>
    </w:p>
    <w:p w14:paraId="4DCAD0C6" w14:textId="77777777" w:rsidR="006D2A3F" w:rsidRDefault="006D2A3F" w:rsidP="008A4883">
      <w:pPr>
        <w:pStyle w:val="EndnoteText"/>
        <w:rPr>
          <w:rStyle w:val="Hyperlink"/>
          <w:sz w:val="24"/>
          <w:szCs w:val="24"/>
        </w:rPr>
      </w:pPr>
    </w:p>
    <w:p w14:paraId="4B839D14" w14:textId="77777777" w:rsidR="006D2A3F" w:rsidRDefault="006D2A3F" w:rsidP="008A4883">
      <w:pPr>
        <w:pStyle w:val="EndnoteText"/>
        <w:rPr>
          <w:rStyle w:val="Hyperlink"/>
          <w:sz w:val="24"/>
          <w:szCs w:val="24"/>
        </w:rPr>
      </w:pPr>
    </w:p>
    <w:p w14:paraId="64C05B07" w14:textId="77777777" w:rsidR="006D2A3F" w:rsidRDefault="006D2A3F" w:rsidP="008A4883">
      <w:pPr>
        <w:pStyle w:val="EndnoteText"/>
        <w:rPr>
          <w:rStyle w:val="Hyperlink"/>
          <w:sz w:val="24"/>
          <w:szCs w:val="24"/>
        </w:rPr>
      </w:pPr>
    </w:p>
    <w:p w14:paraId="048DAABD" w14:textId="77777777" w:rsidR="006D2A3F" w:rsidRDefault="006D2A3F" w:rsidP="008A4883">
      <w:pPr>
        <w:pStyle w:val="EndnoteText"/>
        <w:rPr>
          <w:rStyle w:val="Hyperlink"/>
          <w:sz w:val="24"/>
          <w:szCs w:val="24"/>
        </w:rPr>
      </w:pPr>
    </w:p>
    <w:p w14:paraId="121D9B6C" w14:textId="77777777" w:rsidR="006D2A3F" w:rsidRPr="00C5190E" w:rsidRDefault="006D2A3F" w:rsidP="008A4883">
      <w:pPr>
        <w:pStyle w:val="EndnoteText"/>
        <w:rPr>
          <w:sz w:val="24"/>
          <w:szCs w:val="24"/>
        </w:rPr>
      </w:pPr>
    </w:p>
  </w:endnote>
  <w:endnote w:id="109">
    <w:p w14:paraId="2400D5B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public health profile: </w:t>
      </w:r>
      <w:hyperlink r:id="rId88" w:anchor="page/3/gid/1938133009/pat/6/par/E12000007/ati/401/are/E09000030/iid/40401/age/163/sex/2/cat/-1/ctp/-1/yrr/1/cid/4/tbm/1/page-options/car-do-0" w:history="1">
        <w:r w:rsidRPr="00C5190E">
          <w:rPr>
            <w:rStyle w:val="Hyperlink"/>
            <w:sz w:val="24"/>
            <w:szCs w:val="24"/>
          </w:rPr>
          <w:t>Public health profiles - OHID (phe.org.uk)</w:t>
        </w:r>
      </w:hyperlink>
    </w:p>
  </w:endnote>
  <w:endnote w:id="110">
    <w:p w14:paraId="4F128A9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 public health profile: </w:t>
      </w:r>
      <w:hyperlink r:id="rId89" w:anchor="page/3/gid/1938133009/pat/6/par/E12000007/ati/401/are/E09000030/iid/40401/age/163/sex/2/cat/-1/ctp/-1/yrr/1/cid/4/tbm/1/page-options/car-do-0" w:history="1">
        <w:r w:rsidRPr="00C5190E">
          <w:rPr>
            <w:rStyle w:val="Hyperlink"/>
            <w:sz w:val="24"/>
            <w:szCs w:val="24"/>
          </w:rPr>
          <w:t>Public health profiles - OHID (phe.org.uk)</w:t>
        </w:r>
      </w:hyperlink>
    </w:p>
  </w:endnote>
  <w:endnote w:id="111">
    <w:p w14:paraId="155BB1E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0" w:history="1">
        <w:r w:rsidRPr="00C5190E">
          <w:rPr>
            <w:rStyle w:val="Hyperlink"/>
            <w:sz w:val="24"/>
            <w:szCs w:val="24"/>
          </w:rPr>
          <w:t>NHS England » Core20PLUS5 (adults) – an approach to reducing healthcare inequalities</w:t>
        </w:r>
      </w:hyperlink>
    </w:p>
  </w:endnote>
  <w:endnote w:id="112">
    <w:p w14:paraId="79C4A5B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1" w:history="1">
        <w:r w:rsidRPr="00C5190E">
          <w:rPr>
            <w:rStyle w:val="Hyperlink"/>
            <w:sz w:val="24"/>
            <w:szCs w:val="24"/>
          </w:rPr>
          <w:t>Vital 5 (kingshealthpartners.org)</w:t>
        </w:r>
      </w:hyperlink>
    </w:p>
  </w:endnote>
  <w:endnote w:id="113">
    <w:p w14:paraId="08170DB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2" w:history="1">
        <w:r w:rsidRPr="00C5190E">
          <w:rPr>
            <w:rStyle w:val="Hyperlink"/>
            <w:sz w:val="24"/>
            <w:szCs w:val="24"/>
          </w:rPr>
          <w:t>NHS England » Secondary prevention: reducing disparities and improving life expectancy</w:t>
        </w:r>
      </w:hyperlink>
    </w:p>
  </w:endnote>
  <w:endnote w:id="114">
    <w:p w14:paraId="7775047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3" w:history="1">
        <w:r w:rsidRPr="00C5190E">
          <w:rPr>
            <w:rStyle w:val="Hyperlink"/>
            <w:sz w:val="24"/>
            <w:szCs w:val="24"/>
          </w:rPr>
          <w:t>NHS England » Next steps for integrating primary care: Fuller stocktake report</w:t>
        </w:r>
      </w:hyperlink>
    </w:p>
  </w:endnote>
  <w:endnote w:id="115">
    <w:p w14:paraId="5F38EF7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This has not yet been published and is currently an internal document.</w:t>
      </w:r>
    </w:p>
  </w:endnote>
  <w:endnote w:id="116">
    <w:p w14:paraId="2646B47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4" w:history="1">
        <w:r w:rsidRPr="00C5190E">
          <w:rPr>
            <w:rStyle w:val="Hyperlink"/>
            <w:sz w:val="24"/>
            <w:szCs w:val="24"/>
          </w:rPr>
          <w:t>Atrial fibrillation prevalence estimates for local populations - GOV.UK (www.gov.uk)</w:t>
        </w:r>
      </w:hyperlink>
      <w:r w:rsidRPr="00C5190E">
        <w:rPr>
          <w:sz w:val="24"/>
          <w:szCs w:val="24"/>
        </w:rPr>
        <w:t xml:space="preserve"> – Published December 2019 using data from a 2013 study and from 2019.</w:t>
      </w:r>
    </w:p>
  </w:endnote>
  <w:endnote w:id="117">
    <w:p w14:paraId="0186211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5" w:history="1">
        <w:r w:rsidRPr="00C5190E">
          <w:rPr>
            <w:rStyle w:val="Hyperlink"/>
            <w:sz w:val="24"/>
            <w:szCs w:val="24"/>
          </w:rPr>
          <w:t>Hypertension prevalence estimates for local populations - GOV.UK (www.gov.uk)</w:t>
        </w:r>
      </w:hyperlink>
      <w:r w:rsidRPr="00C5190E">
        <w:rPr>
          <w:sz w:val="24"/>
          <w:szCs w:val="24"/>
        </w:rPr>
        <w:t xml:space="preserve"> – Published March 2020 using data from 2017.</w:t>
      </w:r>
    </w:p>
  </w:endnote>
  <w:endnote w:id="118">
    <w:p w14:paraId="11AFF30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Awaiting confirmation of expected prevalence at March 2023. </w:t>
      </w:r>
    </w:p>
  </w:endnote>
  <w:endnote w:id="119">
    <w:p w14:paraId="260B299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6" w:history="1">
        <w:r w:rsidRPr="00C5190E">
          <w:rPr>
            <w:rStyle w:val="Hyperlink"/>
            <w:sz w:val="24"/>
            <w:szCs w:val="24"/>
          </w:rPr>
          <w:t>Interim North East London Integrated Care Strategy | North East London Health &amp; Care Partnership (northeastlondonhcp.nhs.uk)</w:t>
        </w:r>
      </w:hyperlink>
    </w:p>
  </w:endnote>
  <w:endnote w:id="120">
    <w:p w14:paraId="15464C6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7">
        <w:r w:rsidRPr="00C5190E">
          <w:rPr>
            <w:rStyle w:val="Hyperlink"/>
            <w:rFonts w:eastAsia="Calibri" w:cstheme="minorHAnsi"/>
            <w:sz w:val="24"/>
            <w:szCs w:val="24"/>
          </w:rPr>
          <w:t>NHS England » Cardiovascular disease (CVD))</w:t>
        </w:r>
      </w:hyperlink>
    </w:p>
  </w:endnote>
  <w:endnote w:id="121">
    <w:p w14:paraId="44ECAC8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8">
        <w:r w:rsidRPr="00C5190E">
          <w:rPr>
            <w:rStyle w:val="Hyperlink"/>
            <w:rFonts w:cstheme="minorHAnsi"/>
            <w:sz w:val="24"/>
            <w:szCs w:val="24"/>
          </w:rPr>
          <w:t>B1590-cvd-high-impact-interventions.pdf (england.nhs.uk)</w:t>
        </w:r>
      </w:hyperlink>
    </w:p>
  </w:endnote>
  <w:endnote w:id="122">
    <w:p w14:paraId="46A4326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99" w:history="1">
        <w:r w:rsidRPr="00C5190E">
          <w:rPr>
            <w:rStyle w:val="Hyperlink"/>
            <w:sz w:val="24"/>
            <w:szCs w:val="24"/>
          </w:rPr>
          <w:t>Local health and care planning: menu of preventative interventions - GOV.UK (www.gov.uk)</w:t>
        </w:r>
      </w:hyperlink>
    </w:p>
  </w:endnote>
  <w:endnote w:id="123">
    <w:p w14:paraId="242DF90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0" w:history="1">
        <w:r w:rsidRPr="00C5190E">
          <w:rPr>
            <w:rStyle w:val="Hyperlink"/>
            <w:sz w:val="24"/>
            <w:szCs w:val="24"/>
          </w:rPr>
          <w:t>B1590-cvd-high-impact-interventions.pdf (england.nhs.uk)</w:t>
        </w:r>
      </w:hyperlink>
    </w:p>
  </w:endnote>
  <w:endnote w:id="124">
    <w:p w14:paraId="12B82F9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1" w:history="1">
        <w:r w:rsidRPr="00C5190E">
          <w:rPr>
            <w:rStyle w:val="Hyperlink"/>
            <w:sz w:val="24"/>
            <w:szCs w:val="24"/>
          </w:rPr>
          <w:t>B1590-cvd-high-impact-interventions.pdf (england.nhs.uk)</w:t>
        </w:r>
      </w:hyperlink>
    </w:p>
  </w:endnote>
  <w:endnote w:id="125">
    <w:p w14:paraId="3F06220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2">
        <w:r w:rsidRPr="00C5190E">
          <w:rPr>
            <w:rStyle w:val="Hyperlink"/>
            <w:rFonts w:cstheme="minorHAnsi"/>
            <w:sz w:val="24"/>
            <w:szCs w:val="24"/>
          </w:rPr>
          <w:t>B1590-iii-Modifiable-Risk-Factors-High-Impact-Interventions.pdf (england.nhs.uk)</w:t>
        </w:r>
      </w:hyperlink>
    </w:p>
  </w:endnote>
  <w:endnote w:id="126">
    <w:p w14:paraId="6954112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3" w:history="1">
        <w:r w:rsidRPr="00C5190E">
          <w:rPr>
            <w:rStyle w:val="Hyperlink"/>
            <w:sz w:val="24"/>
            <w:szCs w:val="24"/>
          </w:rPr>
          <w:t>NHS England » Secondary prevention: reducing disparities and improving life expectancy</w:t>
        </w:r>
      </w:hyperlink>
    </w:p>
  </w:endnote>
  <w:endnote w:id="127">
    <w:p w14:paraId="5923D2B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4" w:history="1">
        <w:r w:rsidRPr="00C5190E">
          <w:rPr>
            <w:rStyle w:val="Hyperlink"/>
            <w:sz w:val="24"/>
            <w:szCs w:val="24"/>
          </w:rPr>
          <w:t>B1590-iii-Modifiable-Risk-Factors-High-Impact-Interventions.pdf (england.nhs.uk)</w:t>
        </w:r>
      </w:hyperlink>
    </w:p>
  </w:endnote>
  <w:endnote w:id="128">
    <w:p w14:paraId="4E58DCB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5" w:history="1">
        <w:r w:rsidRPr="00C5190E">
          <w:rPr>
            <w:rStyle w:val="Hyperlink"/>
            <w:sz w:val="24"/>
            <w:szCs w:val="24"/>
          </w:rPr>
          <w:t>https://www.cochranelibrary.com/cca/doi/10.1002/cca.3626/full</w:t>
        </w:r>
      </w:hyperlink>
      <w:r w:rsidRPr="00C5190E">
        <w:rPr>
          <w:sz w:val="24"/>
          <w:szCs w:val="24"/>
        </w:rPr>
        <w:t xml:space="preserve"> </w:t>
      </w:r>
    </w:p>
  </w:endnote>
  <w:endnote w:id="129">
    <w:p w14:paraId="4217ADC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6" w:history="1">
        <w:r w:rsidRPr="00C5190E">
          <w:rPr>
            <w:rStyle w:val="Hyperlink"/>
            <w:sz w:val="24"/>
            <w:szCs w:val="24"/>
          </w:rPr>
          <w:t>B1590-iii-Modifiable-Risk-Factors-High-Impact-Interventions.pdf (england.nhs.uk)</w:t>
        </w:r>
      </w:hyperlink>
    </w:p>
  </w:endnote>
  <w:endnote w:id="130">
    <w:p w14:paraId="21724A3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7">
        <w:r w:rsidRPr="00C5190E">
          <w:rPr>
            <w:rStyle w:val="Hyperlink"/>
            <w:rFonts w:cstheme="minorHAnsi"/>
            <w:sz w:val="24"/>
            <w:szCs w:val="24"/>
          </w:rPr>
          <w:t>B1590-cvd-high-impact-interventions.pdf (england.nhs.uk)</w:t>
        </w:r>
      </w:hyperlink>
    </w:p>
  </w:endnote>
  <w:endnote w:id="131">
    <w:p w14:paraId="3896E0A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8" w:history="1">
        <w:r w:rsidRPr="00C5190E">
          <w:rPr>
            <w:rStyle w:val="Hyperlink"/>
            <w:sz w:val="24"/>
            <w:szCs w:val="24"/>
          </w:rPr>
          <w:t>NHS England » Secondary prevention: reducing disparities and improving life expectancy</w:t>
        </w:r>
      </w:hyperlink>
    </w:p>
  </w:endnote>
  <w:endnote w:id="132">
    <w:p w14:paraId="0F36108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09" w:history="1">
        <w:r w:rsidRPr="00C5190E">
          <w:rPr>
            <w:rStyle w:val="Hyperlink"/>
            <w:sz w:val="24"/>
            <w:szCs w:val="24"/>
          </w:rPr>
          <w:t>NHS England » Secondary prevention: reducing disparities and improving life expectancy</w:t>
        </w:r>
      </w:hyperlink>
    </w:p>
  </w:endnote>
  <w:endnote w:id="133">
    <w:p w14:paraId="282425E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0" w:history="1">
        <w:r w:rsidRPr="00C5190E">
          <w:rPr>
            <w:rStyle w:val="Hyperlink"/>
            <w:sz w:val="24"/>
            <w:szCs w:val="24"/>
          </w:rPr>
          <w:t>CVD pathway v5 (england.nhs.uk)</w:t>
        </w:r>
      </w:hyperlink>
    </w:p>
  </w:endnote>
  <w:endnote w:id="134">
    <w:p w14:paraId="0DCE6D6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1" w:history="1">
        <w:r w:rsidRPr="00C5190E">
          <w:rPr>
            <w:rStyle w:val="Hyperlink"/>
            <w:sz w:val="24"/>
            <w:szCs w:val="24"/>
          </w:rPr>
          <w:t>Cardiovascular disease risk assessment and prevention | Treatment summaries | BNF | NICE</w:t>
        </w:r>
      </w:hyperlink>
    </w:p>
  </w:endnote>
  <w:endnote w:id="135">
    <w:p w14:paraId="4348C10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2" w:history="1">
        <w:r w:rsidRPr="00C5190E">
          <w:rPr>
            <w:rStyle w:val="Hyperlink"/>
            <w:sz w:val="24"/>
            <w:szCs w:val="24"/>
          </w:rPr>
          <w:t>338 CVDPREVENT Second Annual Audit Report FINAL.pdf</w:t>
        </w:r>
      </w:hyperlink>
    </w:p>
  </w:endnote>
  <w:endnote w:id="136">
    <w:p w14:paraId="5921AF2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3" w:history="1">
        <w:r w:rsidRPr="00C5190E">
          <w:rPr>
            <w:rStyle w:val="Hyperlink"/>
            <w:sz w:val="24"/>
            <w:szCs w:val="24"/>
          </w:rPr>
          <w:t>Calculate your heart age - NHS (www.nhs.uk)</w:t>
        </w:r>
      </w:hyperlink>
    </w:p>
  </w:endnote>
  <w:endnote w:id="137">
    <w:p w14:paraId="7C49A9A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4" w:anchor="EgH2JmspGQv5Ldyf.97" w:history="1">
        <w:r w:rsidRPr="00C5190E">
          <w:rPr>
            <w:rStyle w:val="Hyperlink"/>
            <w:sz w:val="24"/>
            <w:szCs w:val="24"/>
          </w:rPr>
          <w:t>How Are You? quiz - NHS (www.nhs.uk)</w:t>
        </w:r>
      </w:hyperlink>
      <w:r w:rsidRPr="00C5190E">
        <w:rPr>
          <w:sz w:val="24"/>
          <w:szCs w:val="24"/>
        </w:rPr>
        <w:t xml:space="preserve"> </w:t>
      </w:r>
    </w:p>
  </w:endnote>
  <w:endnote w:id="138">
    <w:p w14:paraId="30FDA1B7" w14:textId="77777777" w:rsidR="008A4883" w:rsidRPr="00C5190E" w:rsidRDefault="008A4883" w:rsidP="008A4883">
      <w:r w:rsidRPr="00C5190E">
        <w:rPr>
          <w:rStyle w:val="EndnoteReference"/>
        </w:rPr>
        <w:endnoteRef/>
      </w:r>
      <w:r w:rsidRPr="00C5190E">
        <w:t xml:space="preserve"> </w:t>
      </w:r>
      <w:hyperlink r:id="rId115" w:history="1">
        <w:r w:rsidRPr="00C5190E">
          <w:rPr>
            <w:rStyle w:val="Hyperlink"/>
          </w:rPr>
          <w:t>http://dx.doi.org/10.1136/bmjopen-2015-008840</w:t>
        </w:r>
      </w:hyperlink>
      <w:r w:rsidRPr="00C5190E">
        <w:t xml:space="preserve">  </w:t>
      </w:r>
    </w:p>
  </w:endnote>
  <w:endnote w:id="139">
    <w:p w14:paraId="0D31B8A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6" w:history="1">
        <w:r w:rsidRPr="00C5190E">
          <w:rPr>
            <w:rStyle w:val="Hyperlink"/>
            <w:sz w:val="24"/>
            <w:szCs w:val="24"/>
          </w:rPr>
          <w:t>http://dx.doi.org/10.1016/j.ypmed.2015.05.022</w:t>
        </w:r>
      </w:hyperlink>
    </w:p>
  </w:endnote>
  <w:endnote w:id="140">
    <w:p w14:paraId="4786C4D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7" w:history="1">
        <w:r w:rsidRPr="00C5190E">
          <w:rPr>
            <w:rStyle w:val="Hyperlink"/>
            <w:sz w:val="24"/>
            <w:szCs w:val="24"/>
          </w:rPr>
          <w:t>http://www.healthcheck.nhs.uk/document.php?o=1293</w:t>
        </w:r>
      </w:hyperlink>
      <w:r w:rsidRPr="00C5190E">
        <w:rPr>
          <w:sz w:val="24"/>
          <w:szCs w:val="24"/>
        </w:rPr>
        <w:t xml:space="preserve"> </w:t>
      </w:r>
    </w:p>
  </w:endnote>
  <w:endnote w:id="141">
    <w:p w14:paraId="1839B5C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8" w:anchor="page/1/gid/1938132726/pat/6/par/E12000007/ati/402/are/E09000030/iid/91040/age/219/sex/4/cat/-1/ctp/-1/yrr/1/nn/nn-12-E09000030/cid/4/tbm/1" w:history="1">
        <w:r w:rsidRPr="00C5190E">
          <w:rPr>
            <w:rStyle w:val="Hyperlink"/>
            <w:sz w:val="24"/>
            <w:szCs w:val="24"/>
          </w:rPr>
          <w:t>NHS Health Check - Data - OHID (phe.org.uk)</w:t>
        </w:r>
      </w:hyperlink>
    </w:p>
  </w:endnote>
  <w:endnote w:id="142">
    <w:p w14:paraId="78FF9F68" w14:textId="0BC8C89A" w:rsidR="008A4883"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19" w:history="1">
        <w:r w:rsidR="006D2A3F" w:rsidRPr="007B304F">
          <w:rPr>
            <w:rStyle w:val="Hyperlink"/>
            <w:sz w:val="24"/>
            <w:szCs w:val="24"/>
          </w:rPr>
          <w:t>https://www.england.nhs.uk/wp-content/uploads/2021/11/B0953-NHS-community-pharmacy-blood-pressure-check-service-specification.pdf</w:t>
        </w:r>
      </w:hyperlink>
    </w:p>
    <w:p w14:paraId="7772A9B3" w14:textId="77777777" w:rsidR="006D2A3F" w:rsidRDefault="006D2A3F" w:rsidP="008A4883">
      <w:pPr>
        <w:pStyle w:val="EndnoteText"/>
        <w:rPr>
          <w:sz w:val="24"/>
          <w:szCs w:val="24"/>
        </w:rPr>
      </w:pPr>
    </w:p>
    <w:p w14:paraId="7E0CB035" w14:textId="77777777" w:rsidR="006D2A3F" w:rsidRDefault="006D2A3F" w:rsidP="008A4883">
      <w:pPr>
        <w:pStyle w:val="EndnoteText"/>
        <w:rPr>
          <w:sz w:val="24"/>
          <w:szCs w:val="24"/>
        </w:rPr>
      </w:pPr>
    </w:p>
    <w:p w14:paraId="355A40C0" w14:textId="77777777" w:rsidR="006D2A3F" w:rsidRDefault="006D2A3F" w:rsidP="008A4883">
      <w:pPr>
        <w:pStyle w:val="EndnoteText"/>
        <w:rPr>
          <w:sz w:val="24"/>
          <w:szCs w:val="24"/>
        </w:rPr>
      </w:pPr>
    </w:p>
    <w:p w14:paraId="68F8F80E" w14:textId="77777777" w:rsidR="006D2A3F" w:rsidRDefault="006D2A3F" w:rsidP="008A4883">
      <w:pPr>
        <w:pStyle w:val="EndnoteText"/>
        <w:rPr>
          <w:sz w:val="24"/>
          <w:szCs w:val="24"/>
        </w:rPr>
      </w:pPr>
    </w:p>
    <w:p w14:paraId="6DF6EB69" w14:textId="77777777" w:rsidR="006D2A3F" w:rsidRPr="00C5190E" w:rsidRDefault="006D2A3F" w:rsidP="008A4883">
      <w:pPr>
        <w:pStyle w:val="EndnoteText"/>
        <w:rPr>
          <w:sz w:val="24"/>
          <w:szCs w:val="24"/>
        </w:rPr>
      </w:pPr>
    </w:p>
  </w:endnote>
  <w:endnote w:id="143">
    <w:p w14:paraId="01934C4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0" w:history="1">
        <w:r w:rsidRPr="00C5190E">
          <w:rPr>
            <w:rStyle w:val="Hyperlink"/>
            <w:sz w:val="24"/>
            <w:szCs w:val="24"/>
          </w:rPr>
          <w:t>NHS England » Delivery plan for recovering access to primary care</w:t>
        </w:r>
      </w:hyperlink>
    </w:p>
  </w:endnote>
  <w:endnote w:id="144">
    <w:p w14:paraId="0AE0E34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See Newham case study: </w:t>
      </w:r>
      <w:hyperlink r:id="rId121" w:history="1">
        <w:r w:rsidRPr="00C5190E">
          <w:rPr>
            <w:rStyle w:val="Hyperlink"/>
            <w:sz w:val="24"/>
            <w:szCs w:val="24"/>
          </w:rPr>
          <w:t>NHS England » Case study: NHS community pharmacy blood pressure check service</w:t>
        </w:r>
      </w:hyperlink>
    </w:p>
  </w:endnote>
  <w:endnote w:id="145">
    <w:p w14:paraId="707C053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2" w:history="1">
        <w:r w:rsidRPr="00C5190E">
          <w:rPr>
            <w:rStyle w:val="Hyperlink"/>
            <w:sz w:val="24"/>
            <w:szCs w:val="24"/>
          </w:rPr>
          <w:t>https://psnc.org.uk/national-pharmacy-services/advanced-services/hypertension-case-finding-service/</w:t>
        </w:r>
      </w:hyperlink>
    </w:p>
  </w:endnote>
  <w:endnote w:id="146">
    <w:p w14:paraId="60E00B7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Internal analysis using Health and Wellbeing Ambassador collected data from outreach Nov 2022-Feb 2023.</w:t>
      </w:r>
    </w:p>
  </w:endnote>
  <w:endnote w:id="147">
    <w:p w14:paraId="0E23E02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3" w:history="1">
        <w:r w:rsidRPr="00C5190E">
          <w:rPr>
            <w:rStyle w:val="Hyperlink"/>
            <w:rFonts w:ascii="Times New Roman" w:eastAsia="Times New Roman" w:hAnsi="Times New Roman" w:cs="Times New Roman"/>
            <w:b/>
            <w:bCs/>
            <w:sz w:val="24"/>
            <w:szCs w:val="24"/>
            <w:lang w:eastAsia="en-GB"/>
          </w:rPr>
          <w:t>https://journals.sagepub.com/doi/10.1177/1757913912453669</w:t>
        </w:r>
      </w:hyperlink>
    </w:p>
  </w:endnote>
  <w:endnote w:id="148">
    <w:p w14:paraId="115B9D9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4" w:history="1">
        <w:r w:rsidRPr="00C5190E">
          <w:rPr>
            <w:rStyle w:val="Hyperlink"/>
            <w:rFonts w:ascii="Times New Roman" w:eastAsia="Times New Roman" w:hAnsi="Times New Roman" w:cs="Times New Roman"/>
            <w:sz w:val="24"/>
            <w:szCs w:val="24"/>
            <w:lang w:eastAsia="en-GB"/>
          </w:rPr>
          <w:t>https://academic.oup.com/jpubhealth/article/36/4/635/1528709?login=false</w:t>
        </w:r>
      </w:hyperlink>
    </w:p>
  </w:endnote>
  <w:endnote w:id="149">
    <w:p w14:paraId="02B9D77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5" w:history="1">
        <w:r w:rsidRPr="00C5190E">
          <w:rPr>
            <w:rStyle w:val="Hyperlink"/>
            <w:rFonts w:ascii="Times New Roman" w:eastAsia="Times New Roman" w:hAnsi="Times New Roman" w:cs="Times New Roman"/>
            <w:sz w:val="24"/>
            <w:szCs w:val="24"/>
            <w:lang w:eastAsia="en-GB"/>
          </w:rPr>
          <w:t>https://journals.sagepub.com/doi/10.1177/0145721712440332</w:t>
        </w:r>
      </w:hyperlink>
    </w:p>
  </w:endnote>
  <w:endnote w:id="150">
    <w:p w14:paraId="2E8BC4C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ELoPE overview slide pack (document shared by Barts Health, not currently online)</w:t>
      </w:r>
    </w:p>
  </w:endnote>
  <w:endnote w:id="151">
    <w:p w14:paraId="4307CF6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Making healthy choices </w:t>
      </w:r>
      <w:hyperlink r:id="rId126" w:anchor="4" w:history="1">
        <w:r w:rsidRPr="00C5190E">
          <w:rPr>
            <w:rStyle w:val="Hyperlink"/>
            <w:rFonts w:ascii="Arial" w:hAnsi="Arial" w:cs="Arial"/>
            <w:sz w:val="24"/>
            <w:szCs w:val="24"/>
          </w:rPr>
          <w:t>website</w:t>
        </w:r>
      </w:hyperlink>
    </w:p>
  </w:endnote>
  <w:endnote w:id="152">
    <w:p w14:paraId="1DAC37C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Fund TK. Motivation and Confidence: what does it take to change behaviour? 2008 https://www.kingsfund.org.uk/sites/default/files/field/field_document/motivation-confidence-health-behavious-kicking-bad-habits-supporting-papers-anna-dixon.pdf.</w:t>
      </w:r>
    </w:p>
  </w:endnote>
  <w:endnote w:id="153">
    <w:p w14:paraId="72E477D9"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7" w:history="1">
        <w:r w:rsidRPr="00C5190E">
          <w:rPr>
            <w:rStyle w:val="Hyperlink"/>
            <w:sz w:val="24"/>
            <w:szCs w:val="24"/>
          </w:rPr>
          <w:t>NHS England » Social prescribing</w:t>
        </w:r>
      </w:hyperlink>
    </w:p>
  </w:endnote>
  <w:endnote w:id="154">
    <w:p w14:paraId="41D6C6A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8" w:history="1">
        <w:r w:rsidRPr="00C5190E">
          <w:rPr>
            <w:rStyle w:val="Hyperlink"/>
            <w:sz w:val="24"/>
            <w:szCs w:val="24"/>
          </w:rPr>
          <w:t>Social Prescribing Service (towerhamletstogether.com)</w:t>
        </w:r>
      </w:hyperlink>
    </w:p>
  </w:endnote>
  <w:endnote w:id="155">
    <w:p w14:paraId="678EDFA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29" w:history="1">
        <w:r w:rsidRPr="00C5190E">
          <w:rPr>
            <w:rStyle w:val="Hyperlink"/>
            <w:sz w:val="24"/>
            <w:szCs w:val="24"/>
          </w:rPr>
          <w:t>Effectiveness of social prescribing for chronic disease prevention in adults: a systematic review and meta-analysis of randomised controlled trials | Journal of Epidemiology &amp; Community Health (bmj.com)</w:t>
        </w:r>
      </w:hyperlink>
    </w:p>
  </w:endnote>
  <w:endnote w:id="156">
    <w:p w14:paraId="6F263F3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Analysis for this HNA using the NEL LTC dashboard and NEL social prescribing dashboard data for Q1-3 2022/23.</w:t>
      </w:r>
    </w:p>
  </w:endnote>
  <w:endnote w:id="157">
    <w:p w14:paraId="2952FF8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0" w:history="1">
        <w:r w:rsidRPr="00C5190E">
          <w:rPr>
            <w:rStyle w:val="Hyperlink"/>
            <w:sz w:val="24"/>
            <w:szCs w:val="24"/>
          </w:rPr>
          <w:t>Effect of social prescribing link workers on health outcomes and costs for adults in primary care and community settings: a systematic review | BMJ Open</w:t>
        </w:r>
      </w:hyperlink>
    </w:p>
  </w:endnote>
  <w:endnote w:id="158">
    <w:p w14:paraId="70210DC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1" w:history="1">
        <w:r w:rsidRPr="00C5190E">
          <w:rPr>
            <w:rStyle w:val="Hyperlink"/>
            <w:sz w:val="24"/>
            <w:szCs w:val="24"/>
          </w:rPr>
          <w:t>Surgery as a teachable moment for smoking cessation. | Scinapse</w:t>
        </w:r>
      </w:hyperlink>
    </w:p>
  </w:endnote>
  <w:endnote w:id="159">
    <w:p w14:paraId="3F1B105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bCs/>
          <w:noProof/>
          <w:sz w:val="24"/>
          <w:szCs w:val="24"/>
        </w:rPr>
        <w:t xml:space="preserve">Huepenbecker SP, Wan L, Leon A, </w:t>
      </w:r>
      <w:r w:rsidRPr="00C5190E">
        <w:rPr>
          <w:bCs/>
          <w:i/>
          <w:iCs/>
          <w:noProof/>
          <w:sz w:val="24"/>
          <w:szCs w:val="24"/>
        </w:rPr>
        <w:t>et al.</w:t>
      </w:r>
      <w:r w:rsidRPr="00C5190E">
        <w:rPr>
          <w:bCs/>
          <w:noProof/>
          <w:sz w:val="24"/>
          <w:szCs w:val="24"/>
        </w:rPr>
        <w:t xml:space="preserve"> Obesity counseling in obstetrics and gynecology: provider perceptions and barriers. </w:t>
      </w:r>
      <w:r w:rsidRPr="00C5190E">
        <w:rPr>
          <w:bCs/>
          <w:i/>
          <w:iCs/>
          <w:noProof/>
          <w:sz w:val="24"/>
          <w:szCs w:val="24"/>
        </w:rPr>
        <w:t>Gynecol Oncol reports</w:t>
      </w:r>
      <w:r w:rsidRPr="00C5190E">
        <w:rPr>
          <w:bCs/>
          <w:noProof/>
          <w:sz w:val="24"/>
          <w:szCs w:val="24"/>
        </w:rPr>
        <w:t xml:space="preserve"> 2018; 27: 31–4</w:t>
      </w:r>
    </w:p>
  </w:endnote>
  <w:endnote w:id="160">
    <w:p w14:paraId="0C4ED38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bCs/>
          <w:noProof/>
          <w:sz w:val="24"/>
          <w:szCs w:val="24"/>
        </w:rPr>
        <w:t xml:space="preserve">Hooker S, Punjabi A, Justesen K, Boyle L, Sherman MD. Encouraging Health Behavior Change: Eight Evidence-Based Strategies. </w:t>
      </w:r>
      <w:r w:rsidRPr="00C5190E">
        <w:rPr>
          <w:bCs/>
          <w:i/>
          <w:iCs/>
          <w:noProof/>
          <w:sz w:val="24"/>
          <w:szCs w:val="24"/>
        </w:rPr>
        <w:t>Fam Pract Manag</w:t>
      </w:r>
      <w:r w:rsidRPr="00C5190E">
        <w:rPr>
          <w:bCs/>
          <w:noProof/>
          <w:sz w:val="24"/>
          <w:szCs w:val="24"/>
        </w:rPr>
        <w:t xml:space="preserve"> 2018; 25: 31–6.</w:t>
      </w:r>
    </w:p>
  </w:endnote>
  <w:endnote w:id="161">
    <w:p w14:paraId="471536B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2" w:history="1">
        <w:r w:rsidRPr="00C5190E">
          <w:rPr>
            <w:rStyle w:val="Hyperlink"/>
            <w:sz w:val="24"/>
            <w:szCs w:val="24"/>
          </w:rPr>
          <w:t>Smokers urged to swap cigarettes for vapes in world first scheme - GOV.UK (www.gov.uk)</w:t>
        </w:r>
      </w:hyperlink>
    </w:p>
  </w:endnote>
  <w:endnote w:id="162">
    <w:p w14:paraId="13E1A49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3" w:history="1">
        <w:r w:rsidRPr="00C5190E">
          <w:rPr>
            <w:rStyle w:val="Hyperlink"/>
            <w:sz w:val="24"/>
            <w:szCs w:val="24"/>
          </w:rPr>
          <w:t>B1590-iii-Modifiable-Risk-Factors-High-Impact-Interventions.pdf (england.nhs.uk)</w:t>
        </w:r>
      </w:hyperlink>
    </w:p>
  </w:endnote>
  <w:endnote w:id="163">
    <w:p w14:paraId="5273E39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4" w:history="1">
        <w:r w:rsidRPr="00C5190E">
          <w:rPr>
            <w:rStyle w:val="Hyperlink"/>
            <w:sz w:val="24"/>
            <w:szCs w:val="24"/>
          </w:rPr>
          <w:t>Stop smoking support (towerhamlets.gov.uk)</w:t>
        </w:r>
      </w:hyperlink>
    </w:p>
  </w:endnote>
  <w:endnote w:id="164">
    <w:p w14:paraId="42EFBEB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5" w:history="1">
        <w:r w:rsidRPr="00C5190E">
          <w:rPr>
            <w:rStyle w:val="Hyperlink"/>
            <w:sz w:val="24"/>
            <w:szCs w:val="24"/>
          </w:rPr>
          <w:t>Screening and brief advice for alcohol and tobacco use in inpatient settings - GOV.UK (www.gov.uk)</w:t>
        </w:r>
      </w:hyperlink>
    </w:p>
  </w:endnote>
  <w:endnote w:id="165">
    <w:p w14:paraId="0273A98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6" w:history="1">
        <w:r w:rsidRPr="00C5190E">
          <w:rPr>
            <w:rStyle w:val="Hyperlink"/>
            <w:sz w:val="24"/>
            <w:szCs w:val="24"/>
          </w:rPr>
          <w:t>NHS England » Advanced service specification: NHS community pharmacy smoking cessation service</w:t>
        </w:r>
      </w:hyperlink>
    </w:p>
  </w:endnote>
  <w:endnote w:id="166">
    <w:p w14:paraId="2A3A707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7" w:history="1">
        <w:r w:rsidRPr="00C5190E">
          <w:rPr>
            <w:rStyle w:val="Hyperlink"/>
            <w:sz w:val="24"/>
            <w:szCs w:val="24"/>
          </w:rPr>
          <w:t>NHS Long Term Plan » Smoking</w:t>
        </w:r>
      </w:hyperlink>
    </w:p>
  </w:endnote>
  <w:endnote w:id="167">
    <w:p w14:paraId="1EFA2ED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8" w:history="1">
        <w:r w:rsidRPr="00C5190E">
          <w:rPr>
            <w:rStyle w:val="Hyperlink"/>
            <w:sz w:val="24"/>
            <w:szCs w:val="24"/>
          </w:rPr>
          <w:t>Smokers urged to swap cigarettes for vapes in world first scheme - GOV.UK (www.gov.uk)</w:t>
        </w:r>
      </w:hyperlink>
    </w:p>
  </w:endnote>
  <w:endnote w:id="168">
    <w:p w14:paraId="7EE4179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39" w:anchor="page/3/gid/1/pat/6/par/E12000007/ati/402/are/E09000030/iid/1210/age/164/sex/4/cat/-1/ctp/-1/yrr/1/cid/4/tbm/1" w:history="1">
        <w:r w:rsidRPr="00C5190E">
          <w:rPr>
            <w:rStyle w:val="Hyperlink"/>
            <w:sz w:val="24"/>
            <w:szCs w:val="24"/>
          </w:rPr>
          <w:t>Public health profiles - OHID (phe.org.uk)</w:t>
        </w:r>
      </w:hyperlink>
    </w:p>
  </w:endnote>
  <w:endnote w:id="169">
    <w:p w14:paraId="0F69F71E" w14:textId="77777777" w:rsidR="008A4883" w:rsidRDefault="008A4883" w:rsidP="008A4883">
      <w:pPr>
        <w:pStyle w:val="EndnoteText"/>
        <w:rPr>
          <w:sz w:val="24"/>
          <w:szCs w:val="24"/>
        </w:rPr>
      </w:pPr>
      <w:r w:rsidRPr="00C5190E">
        <w:rPr>
          <w:rStyle w:val="EndnoteReference"/>
          <w:sz w:val="24"/>
          <w:szCs w:val="24"/>
        </w:rPr>
        <w:endnoteRef/>
      </w:r>
      <w:r w:rsidRPr="00C5190E">
        <w:rPr>
          <w:sz w:val="24"/>
          <w:szCs w:val="24"/>
        </w:rPr>
        <w:t xml:space="preserve"> Internal document</w:t>
      </w:r>
    </w:p>
    <w:p w14:paraId="2AE20FC8" w14:textId="77777777" w:rsidR="006D2A3F" w:rsidRDefault="006D2A3F" w:rsidP="008A4883">
      <w:pPr>
        <w:pStyle w:val="EndnoteText"/>
        <w:rPr>
          <w:sz w:val="24"/>
          <w:szCs w:val="24"/>
        </w:rPr>
      </w:pPr>
    </w:p>
    <w:p w14:paraId="1182C354" w14:textId="77777777" w:rsidR="006D2A3F" w:rsidRDefault="006D2A3F" w:rsidP="008A4883">
      <w:pPr>
        <w:pStyle w:val="EndnoteText"/>
        <w:rPr>
          <w:sz w:val="24"/>
          <w:szCs w:val="24"/>
        </w:rPr>
      </w:pPr>
    </w:p>
    <w:p w14:paraId="7A75E678" w14:textId="77777777" w:rsidR="006D2A3F" w:rsidRDefault="006D2A3F" w:rsidP="008A4883">
      <w:pPr>
        <w:pStyle w:val="EndnoteText"/>
        <w:rPr>
          <w:sz w:val="24"/>
          <w:szCs w:val="24"/>
        </w:rPr>
      </w:pPr>
    </w:p>
    <w:p w14:paraId="589B599D" w14:textId="77777777" w:rsidR="006D2A3F" w:rsidRDefault="006D2A3F" w:rsidP="008A4883">
      <w:pPr>
        <w:pStyle w:val="EndnoteText"/>
        <w:rPr>
          <w:sz w:val="24"/>
          <w:szCs w:val="24"/>
        </w:rPr>
      </w:pPr>
    </w:p>
    <w:p w14:paraId="0886B636" w14:textId="77777777" w:rsidR="006D2A3F" w:rsidRDefault="006D2A3F" w:rsidP="008A4883">
      <w:pPr>
        <w:pStyle w:val="EndnoteText"/>
        <w:rPr>
          <w:sz w:val="24"/>
          <w:szCs w:val="24"/>
        </w:rPr>
      </w:pPr>
    </w:p>
    <w:p w14:paraId="7ABA4EAB" w14:textId="77777777" w:rsidR="006D2A3F" w:rsidRDefault="006D2A3F" w:rsidP="008A4883">
      <w:pPr>
        <w:pStyle w:val="EndnoteText"/>
        <w:rPr>
          <w:sz w:val="24"/>
          <w:szCs w:val="24"/>
        </w:rPr>
      </w:pPr>
    </w:p>
    <w:p w14:paraId="4CA7CC85" w14:textId="77777777" w:rsidR="006D2A3F" w:rsidRPr="00C5190E" w:rsidRDefault="006D2A3F" w:rsidP="008A4883">
      <w:pPr>
        <w:pStyle w:val="EndnoteText"/>
        <w:rPr>
          <w:sz w:val="24"/>
          <w:szCs w:val="24"/>
        </w:rPr>
      </w:pPr>
    </w:p>
  </w:endnote>
  <w:endnote w:id="170">
    <w:p w14:paraId="6F39E5B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0" w:history="1">
        <w:r w:rsidRPr="00C5190E">
          <w:rPr>
            <w:rStyle w:val="Hyperlink"/>
            <w:sz w:val="24"/>
            <w:szCs w:val="24"/>
          </w:rPr>
          <w:t>Models of delivery for stop smoking services: options and evidence (publishing.service.gov.uk)</w:t>
        </w:r>
      </w:hyperlink>
    </w:p>
  </w:endnote>
  <w:endnote w:id="171">
    <w:p w14:paraId="1B2F1AB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1" w:history="1">
        <w:r w:rsidRPr="00C5190E">
          <w:rPr>
            <w:rStyle w:val="Hyperlink"/>
            <w:sz w:val="24"/>
            <w:szCs w:val="24"/>
          </w:rPr>
          <w:t>Alcohol Identification and Brief Advice - elearning for healthcare (e-lfh.org.uk)</w:t>
        </w:r>
      </w:hyperlink>
    </w:p>
  </w:endnote>
  <w:endnote w:id="172">
    <w:p w14:paraId="79219C6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2" w:history="1">
        <w:r w:rsidRPr="00C5190E">
          <w:rPr>
            <w:rStyle w:val="Hyperlink"/>
            <w:sz w:val="24"/>
            <w:szCs w:val="24"/>
          </w:rPr>
          <w:t>Screening and brief advice for alcohol and tobacco use in inpatient settings - GOV.UK (www.gov.uk)</w:t>
        </w:r>
      </w:hyperlink>
    </w:p>
  </w:endnote>
  <w:endnote w:id="173">
    <w:p w14:paraId="1979E9C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3" w:history="1">
        <w:r w:rsidRPr="00C5190E">
          <w:rPr>
            <w:rStyle w:val="Hyperlink"/>
            <w:sz w:val="24"/>
            <w:szCs w:val="24"/>
          </w:rPr>
          <w:t>B1590-iii-Modifiable-Risk-Factors-High-Impact-Interventions.pdf (england.nhs.uk)</w:t>
        </w:r>
      </w:hyperlink>
    </w:p>
  </w:endnote>
  <w:endnote w:id="174">
    <w:p w14:paraId="750AEA9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4" w:history="1">
        <w:r w:rsidRPr="00C5190E">
          <w:rPr>
            <w:rStyle w:val="Hyperlink"/>
            <w:sz w:val="24"/>
            <w:szCs w:val="24"/>
          </w:rPr>
          <w:t>https://www.cochranelibrary.com/cca/doi/10.1002/cca.3626/full</w:t>
        </w:r>
      </w:hyperlink>
      <w:r w:rsidRPr="00C5190E">
        <w:rPr>
          <w:sz w:val="24"/>
          <w:szCs w:val="24"/>
        </w:rPr>
        <w:t xml:space="preserve"> </w:t>
      </w:r>
    </w:p>
  </w:endnote>
  <w:endnote w:id="175">
    <w:p w14:paraId="3ED64E2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5" w:history="1">
        <w:r w:rsidRPr="00C5190E">
          <w:rPr>
            <w:rStyle w:val="Hyperlink"/>
            <w:sz w:val="24"/>
            <w:szCs w:val="24"/>
          </w:rPr>
          <w:t>NHS Tiered Care Weight Management Pathway – Obesity Empowerment Network (oen.org.uk)</w:t>
        </w:r>
      </w:hyperlink>
    </w:p>
  </w:endnote>
  <w:endnote w:id="176">
    <w:p w14:paraId="3E817ACC"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6" w:history="1">
        <w:r w:rsidRPr="00C5190E">
          <w:rPr>
            <w:rStyle w:val="Hyperlink"/>
            <w:sz w:val="24"/>
            <w:szCs w:val="24"/>
          </w:rPr>
          <w:t>https://www.nhs.uk/better-health/</w:t>
        </w:r>
      </w:hyperlink>
      <w:r w:rsidRPr="00C5190E">
        <w:rPr>
          <w:sz w:val="24"/>
          <w:szCs w:val="24"/>
        </w:rPr>
        <w:t xml:space="preserve">; </w:t>
      </w:r>
      <w:hyperlink r:id="rId147" w:history="1">
        <w:r w:rsidRPr="00C5190E">
          <w:rPr>
            <w:rStyle w:val="Hyperlink"/>
            <w:sz w:val="24"/>
            <w:szCs w:val="24"/>
          </w:rPr>
          <w:t>https://www.towerhamletsconnect.org/information-and-advice/looking-after-yourself/eating-well/managing-your-weight/</w:t>
        </w:r>
      </w:hyperlink>
      <w:r w:rsidRPr="00C5190E">
        <w:rPr>
          <w:sz w:val="24"/>
          <w:szCs w:val="24"/>
        </w:rPr>
        <w:t>; https://www.towerhamlets.gov.uk/lgnl/leisure_and_culture/sport_and_physical_activity/sport_and_physical_activity.aspx</w:t>
      </w:r>
    </w:p>
  </w:endnote>
  <w:endnote w:id="177">
    <w:p w14:paraId="0850C04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8" w:history="1">
        <w:r w:rsidRPr="00C5190E">
          <w:rPr>
            <w:rStyle w:val="Hyperlink"/>
            <w:sz w:val="24"/>
            <w:szCs w:val="24"/>
          </w:rPr>
          <w:t>Lose weight - Better Health - NHS (www.nhs.uk)</w:t>
        </w:r>
      </w:hyperlink>
    </w:p>
  </w:endnote>
  <w:endnote w:id="178">
    <w:p w14:paraId="1CED00F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49" w:history="1">
        <w:r w:rsidRPr="00C5190E">
          <w:rPr>
            <w:rStyle w:val="Hyperlink"/>
            <w:sz w:val="24"/>
            <w:szCs w:val="24"/>
          </w:rPr>
          <w:t>Managing your weight | Tower Hamlets Connect</w:t>
        </w:r>
      </w:hyperlink>
    </w:p>
  </w:endnote>
  <w:endnote w:id="179">
    <w:p w14:paraId="4B49EA4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0" w:history="1">
        <w:r w:rsidRPr="00C5190E">
          <w:rPr>
            <w:rStyle w:val="Hyperlink"/>
            <w:sz w:val="24"/>
            <w:szCs w:val="24"/>
          </w:rPr>
          <w:t>B1590-iii-Modifiable-Risk-Factors-High-Impact-Interventions.pdf (england.nhs.uk)</w:t>
        </w:r>
      </w:hyperlink>
    </w:p>
  </w:endnote>
  <w:endnote w:id="180">
    <w:p w14:paraId="6DAD7FA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https://www.england.nhs.uk/digital-weight-management/nhs-digital-weight-management-programme/</w:t>
      </w:r>
    </w:p>
  </w:endnote>
  <w:endnote w:id="181">
    <w:p w14:paraId="34063B8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1" w:history="1">
        <w:r w:rsidRPr="00C5190E">
          <w:rPr>
            <w:rStyle w:val="Hyperlink"/>
            <w:sz w:val="24"/>
            <w:szCs w:val="24"/>
          </w:rPr>
          <w:t>Sport and physical activity (towerhamlets.gov.uk)</w:t>
        </w:r>
      </w:hyperlink>
    </w:p>
  </w:endnote>
  <w:endnote w:id="182">
    <w:p w14:paraId="6E265D3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2" w:history="1">
        <w:r w:rsidRPr="00C5190E">
          <w:rPr>
            <w:rStyle w:val="Hyperlink"/>
            <w:sz w:val="24"/>
            <w:szCs w:val="24"/>
          </w:rPr>
          <w:t>50+ activities (towerhamlets.gov.uk)</w:t>
        </w:r>
      </w:hyperlink>
    </w:p>
  </w:endnote>
  <w:endnote w:id="183">
    <w:p w14:paraId="50D3098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3" w:history="1">
        <w:r w:rsidRPr="00C5190E">
          <w:rPr>
            <w:rStyle w:val="Hyperlink"/>
            <w:sz w:val="24"/>
            <w:szCs w:val="24"/>
          </w:rPr>
          <w:t>Disability sport (towerhamlets.gov.uk)</w:t>
        </w:r>
      </w:hyperlink>
    </w:p>
  </w:endnote>
  <w:endnote w:id="184">
    <w:p w14:paraId="4B2083E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4" w:history="1">
        <w:r w:rsidRPr="00C5190E">
          <w:rPr>
            <w:rStyle w:val="Hyperlink"/>
            <w:sz w:val="24"/>
            <w:szCs w:val="24"/>
          </w:rPr>
          <w:t>Good Moves — Social Action for Health (safh.org.uk)</w:t>
        </w:r>
      </w:hyperlink>
    </w:p>
  </w:endnote>
  <w:endnote w:id="185">
    <w:p w14:paraId="3970762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Internally reported findings by Social Action for Health.</w:t>
      </w:r>
    </w:p>
  </w:endnote>
  <w:endnote w:id="186">
    <w:p w14:paraId="2A70A19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https://assets.publishing.service.gov.uk/government/uploads/system/uploads/attachment_data/file/737905/Tier2_adult_weight_management_services__guide.pdf</w:t>
      </w:r>
    </w:p>
  </w:endnote>
  <w:endnote w:id="187">
    <w:p w14:paraId="3DF3C9E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5" w:history="1">
        <w:r w:rsidRPr="00C5190E">
          <w:rPr>
            <w:rStyle w:val="Hyperlink"/>
            <w:sz w:val="24"/>
            <w:szCs w:val="24"/>
          </w:rPr>
          <w:t>Healthy weight: physical activity and healthy eating in adults (towerhamlets.gov.uk)</w:t>
        </w:r>
      </w:hyperlink>
    </w:p>
  </w:endnote>
  <w:endnote w:id="188">
    <w:p w14:paraId="4C95E85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Annual appointments as estimated by lead CVD Prevention team nurse</w:t>
      </w:r>
    </w:p>
  </w:endnote>
  <w:endnote w:id="189">
    <w:p w14:paraId="2DFFB67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6" w:history="1">
        <w:r w:rsidRPr="00C5190E">
          <w:rPr>
            <w:rStyle w:val="Hyperlink"/>
            <w:sz w:val="24"/>
            <w:szCs w:val="24"/>
          </w:rPr>
          <w:t>Overview | Hypertension in adults: diagnosis and management | Guidance | NICE</w:t>
        </w:r>
      </w:hyperlink>
    </w:p>
  </w:endnote>
  <w:endnote w:id="190">
    <w:p w14:paraId="4606B63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Fonts w:ascii="Arial" w:hAnsi="Arial" w:cs="Arial"/>
          <w:sz w:val="24"/>
          <w:szCs w:val="24"/>
          <w:lang w:eastAsia="en-GB"/>
        </w:rPr>
        <w:t>PCN DES IIF CVD1</w:t>
      </w:r>
    </w:p>
  </w:endnote>
  <w:endnote w:id="191">
    <w:p w14:paraId="0A881E9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7" w:history="1">
        <w:r w:rsidRPr="00C5190E">
          <w:rPr>
            <w:rStyle w:val="Hyperlink"/>
            <w:sz w:val="24"/>
            <w:szCs w:val="24"/>
          </w:rPr>
          <w:t>Hypertension prevalence estimates for local populations - GOV.UK (www.gov.uk)</w:t>
        </w:r>
      </w:hyperlink>
      <w:r w:rsidRPr="00C5190E">
        <w:rPr>
          <w:rStyle w:val="Hyperlink"/>
          <w:sz w:val="24"/>
          <w:szCs w:val="24"/>
        </w:rPr>
        <w:t xml:space="preserve"> </w:t>
      </w:r>
    </w:p>
  </w:endnote>
  <w:endnote w:id="192">
    <w:p w14:paraId="23094CF6"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CEG Integrated Care dashboard</w:t>
      </w:r>
    </w:p>
  </w:endnote>
  <w:endnote w:id="193">
    <w:p w14:paraId="36DA3A4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Fonts w:ascii="Arial" w:hAnsi="Arial" w:cs="Arial"/>
          <w:sz w:val="24"/>
          <w:szCs w:val="24"/>
        </w:rPr>
        <w:t>QOF HYP003, 2021/2022</w:t>
      </w:r>
    </w:p>
  </w:endnote>
  <w:endnote w:id="194">
    <w:p w14:paraId="6CF9B4F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8" w:history="1">
        <w:r w:rsidRPr="00C5190E">
          <w:rPr>
            <w:rStyle w:val="Hyperlink"/>
            <w:sz w:val="24"/>
            <w:szCs w:val="24"/>
          </w:rPr>
          <w:t>https://www.england.nhs.uk/aac/publication/summary-of-national-guidance-for-lipid-management/</w:t>
        </w:r>
      </w:hyperlink>
      <w:r w:rsidRPr="00C5190E">
        <w:rPr>
          <w:sz w:val="24"/>
          <w:szCs w:val="24"/>
        </w:rPr>
        <w:t xml:space="preserve"> </w:t>
      </w:r>
    </w:p>
  </w:endnote>
  <w:endnote w:id="195">
    <w:p w14:paraId="42A144E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59" w:history="1">
        <w:r w:rsidRPr="00C5190E">
          <w:rPr>
            <w:rStyle w:val="Hyperlink"/>
            <w:sz w:val="24"/>
            <w:szCs w:val="24"/>
          </w:rPr>
          <w:t>Lipid modification - CVD prevention | Health topics A to Z | CKS | NICE</w:t>
        </w:r>
      </w:hyperlink>
    </w:p>
  </w:endnote>
  <w:endnote w:id="196">
    <w:p w14:paraId="3FDCF01D" w14:textId="77777777" w:rsidR="008A4883" w:rsidRDefault="008A4883" w:rsidP="008A4883">
      <w:pPr>
        <w:pStyle w:val="EndnoteText"/>
        <w:rPr>
          <w:rFonts w:ascii="Arial" w:hAnsi="Arial" w:cs="Arial"/>
          <w:sz w:val="24"/>
          <w:szCs w:val="24"/>
          <w:lang w:eastAsia="en-GB"/>
        </w:rPr>
      </w:pPr>
      <w:r w:rsidRPr="00C5190E">
        <w:rPr>
          <w:rStyle w:val="EndnoteReference"/>
          <w:sz w:val="24"/>
          <w:szCs w:val="24"/>
        </w:rPr>
        <w:endnoteRef/>
      </w:r>
      <w:r w:rsidRPr="00C5190E">
        <w:rPr>
          <w:sz w:val="24"/>
          <w:szCs w:val="24"/>
        </w:rPr>
        <w:t xml:space="preserve"> </w:t>
      </w:r>
      <w:r w:rsidRPr="00C5190E">
        <w:rPr>
          <w:rFonts w:ascii="Arial" w:hAnsi="Arial" w:cs="Arial"/>
          <w:sz w:val="24"/>
          <w:szCs w:val="24"/>
          <w:lang w:eastAsia="en-GB"/>
        </w:rPr>
        <w:t>PCN DES IIF CVD 4</w:t>
      </w:r>
    </w:p>
    <w:p w14:paraId="17B65356" w14:textId="77777777" w:rsidR="006D2A3F" w:rsidRDefault="006D2A3F" w:rsidP="008A4883">
      <w:pPr>
        <w:pStyle w:val="EndnoteText"/>
        <w:rPr>
          <w:rFonts w:ascii="Arial" w:hAnsi="Arial" w:cs="Arial"/>
          <w:sz w:val="24"/>
          <w:szCs w:val="24"/>
          <w:lang w:eastAsia="en-GB"/>
        </w:rPr>
      </w:pPr>
    </w:p>
    <w:p w14:paraId="695948A8" w14:textId="77777777" w:rsidR="006D2A3F" w:rsidRDefault="006D2A3F" w:rsidP="008A4883">
      <w:pPr>
        <w:pStyle w:val="EndnoteText"/>
        <w:rPr>
          <w:rFonts w:ascii="Arial" w:hAnsi="Arial" w:cs="Arial"/>
          <w:sz w:val="24"/>
          <w:szCs w:val="24"/>
          <w:lang w:eastAsia="en-GB"/>
        </w:rPr>
      </w:pPr>
    </w:p>
    <w:p w14:paraId="7848F9FB" w14:textId="77777777" w:rsidR="006D2A3F" w:rsidRDefault="006D2A3F" w:rsidP="008A4883">
      <w:pPr>
        <w:pStyle w:val="EndnoteText"/>
        <w:rPr>
          <w:rFonts w:ascii="Arial" w:hAnsi="Arial" w:cs="Arial"/>
          <w:sz w:val="24"/>
          <w:szCs w:val="24"/>
          <w:lang w:eastAsia="en-GB"/>
        </w:rPr>
      </w:pPr>
    </w:p>
    <w:p w14:paraId="14E234B0" w14:textId="77777777" w:rsidR="006D2A3F" w:rsidRDefault="006D2A3F" w:rsidP="008A4883">
      <w:pPr>
        <w:pStyle w:val="EndnoteText"/>
        <w:rPr>
          <w:rFonts w:ascii="Arial" w:hAnsi="Arial" w:cs="Arial"/>
          <w:sz w:val="24"/>
          <w:szCs w:val="24"/>
          <w:lang w:eastAsia="en-GB"/>
        </w:rPr>
      </w:pPr>
    </w:p>
    <w:p w14:paraId="77B20895" w14:textId="77777777" w:rsidR="006D2A3F" w:rsidRDefault="006D2A3F" w:rsidP="008A4883">
      <w:pPr>
        <w:pStyle w:val="EndnoteText"/>
        <w:rPr>
          <w:rFonts w:ascii="Arial" w:hAnsi="Arial" w:cs="Arial"/>
          <w:sz w:val="24"/>
          <w:szCs w:val="24"/>
          <w:lang w:eastAsia="en-GB"/>
        </w:rPr>
      </w:pPr>
    </w:p>
    <w:p w14:paraId="1545DB04" w14:textId="77777777" w:rsidR="006D2A3F" w:rsidRDefault="006D2A3F" w:rsidP="008A4883">
      <w:pPr>
        <w:pStyle w:val="EndnoteText"/>
        <w:rPr>
          <w:rFonts w:ascii="Arial" w:hAnsi="Arial" w:cs="Arial"/>
          <w:sz w:val="24"/>
          <w:szCs w:val="24"/>
          <w:lang w:eastAsia="en-GB"/>
        </w:rPr>
      </w:pPr>
    </w:p>
    <w:p w14:paraId="138D2E5E" w14:textId="77777777" w:rsidR="006D2A3F" w:rsidRDefault="006D2A3F" w:rsidP="008A4883">
      <w:pPr>
        <w:pStyle w:val="EndnoteText"/>
        <w:rPr>
          <w:rFonts w:ascii="Arial" w:hAnsi="Arial" w:cs="Arial"/>
          <w:sz w:val="24"/>
          <w:szCs w:val="24"/>
          <w:lang w:eastAsia="en-GB"/>
        </w:rPr>
      </w:pPr>
    </w:p>
    <w:p w14:paraId="5864A22E" w14:textId="77777777" w:rsidR="006D2A3F" w:rsidRPr="00C5190E" w:rsidRDefault="006D2A3F" w:rsidP="008A4883">
      <w:pPr>
        <w:pStyle w:val="EndnoteText"/>
        <w:rPr>
          <w:sz w:val="24"/>
          <w:szCs w:val="24"/>
        </w:rPr>
      </w:pPr>
    </w:p>
  </w:endnote>
  <w:endnote w:id="197">
    <w:p w14:paraId="19F46A1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0" w:history="1">
        <w:r w:rsidRPr="00C5190E">
          <w:rPr>
            <w:rStyle w:val="Hyperlink"/>
            <w:sz w:val="24"/>
            <w:szCs w:val="24"/>
          </w:rPr>
          <w:t>Data Explorer | CVDPREVENT</w:t>
        </w:r>
      </w:hyperlink>
      <w:r w:rsidRPr="00C5190E">
        <w:rPr>
          <w:sz w:val="24"/>
          <w:szCs w:val="24"/>
        </w:rPr>
        <w:t xml:space="preserve"> </w:t>
      </w:r>
    </w:p>
  </w:endnote>
  <w:endnote w:id="198">
    <w:p w14:paraId="5096E13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1" w:history="1">
        <w:r w:rsidRPr="00C5190E">
          <w:rPr>
            <w:rStyle w:val="Hyperlink"/>
            <w:sz w:val="24"/>
            <w:szCs w:val="24"/>
          </w:rPr>
          <w:t>Overview | Atrial fibrillation: diagnosis and management | Guidance | NICE</w:t>
        </w:r>
      </w:hyperlink>
    </w:p>
  </w:endnote>
  <w:endnote w:id="199">
    <w:p w14:paraId="474B44F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2" w:history="1">
        <w:r w:rsidRPr="00C5190E">
          <w:rPr>
            <w:rStyle w:val="Hyperlink"/>
            <w:sz w:val="24"/>
            <w:szCs w:val="24"/>
          </w:rPr>
          <w:t>NHS RightCare » Page not found (england.nhs.uk)</w:t>
        </w:r>
      </w:hyperlink>
    </w:p>
  </w:endnote>
  <w:endnote w:id="200">
    <w:p w14:paraId="2DA26C5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3" w:history="1">
        <w:r w:rsidRPr="00C5190E">
          <w:rPr>
            <w:rStyle w:val="Hyperlink"/>
            <w:sz w:val="24"/>
            <w:szCs w:val="24"/>
          </w:rPr>
          <w:t>Atrial fibrillation - UK National Screening Committee (UK NSC) - GOV.UK (view-health-screening-recommendations.service.gov.uk)</w:t>
        </w:r>
      </w:hyperlink>
    </w:p>
  </w:endnote>
  <w:endnote w:id="201">
    <w:p w14:paraId="4B23E61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Source: OHID Fingertips CVD tool</w:t>
      </w:r>
    </w:p>
  </w:endnote>
  <w:endnote w:id="202">
    <w:p w14:paraId="3B3E733E"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Source: OHID Fingertips CVD tool</w:t>
      </w:r>
    </w:p>
  </w:endnote>
  <w:endnote w:id="203">
    <w:p w14:paraId="65D7F38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Not yet published.</w:t>
      </w:r>
    </w:p>
  </w:endnote>
  <w:endnote w:id="204">
    <w:p w14:paraId="28A6725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205">
    <w:p w14:paraId="147E17F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206">
    <w:p w14:paraId="446AA285"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207">
    <w:p w14:paraId="49E993D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Fingertips</w:t>
      </w:r>
    </w:p>
  </w:endnote>
  <w:endnote w:id="208">
    <w:p w14:paraId="20D9A2E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4" w:history="1">
        <w:r w:rsidRPr="00C5190E">
          <w:rPr>
            <w:rStyle w:val="Hyperlink"/>
            <w:sz w:val="24"/>
            <w:szCs w:val="24"/>
          </w:rPr>
          <w:t>BACPR Standards and Core Components 2023 Edition | BACPR</w:t>
        </w:r>
      </w:hyperlink>
    </w:p>
  </w:endnote>
  <w:endnote w:id="209">
    <w:p w14:paraId="584B652A"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Internal data provided by the service, reported to them by NACR</w:t>
      </w:r>
    </w:p>
  </w:endnote>
  <w:endnote w:id="210">
    <w:p w14:paraId="5F74CFA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BHF/BACPR estimates </w:t>
      </w:r>
    </w:p>
  </w:endnote>
  <w:endnote w:id="211">
    <w:p w14:paraId="1F4F19E1"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5" w:history="1">
        <w:r w:rsidRPr="00C5190E">
          <w:rPr>
            <w:rStyle w:val="Hyperlink"/>
            <w:sz w:val="24"/>
            <w:szCs w:val="24"/>
          </w:rPr>
          <w:t>LTC Workshop - Pre-Reading Pack.pdf</w:t>
        </w:r>
      </w:hyperlink>
    </w:p>
  </w:endnote>
  <w:endnote w:id="212">
    <w:p w14:paraId="38A088E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QOF HF007, 2021/2022</w:t>
      </w:r>
    </w:p>
  </w:endnote>
  <w:endnote w:id="213">
    <w:p w14:paraId="01B100A8"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66" w:history="1">
        <w:r w:rsidRPr="00C5190E">
          <w:rPr>
            <w:rFonts w:ascii="Segoe UI" w:hAnsi="Segoe UI" w:cs="Segoe UI"/>
            <w:color w:val="0000FF"/>
            <w:sz w:val="24"/>
            <w:szCs w:val="24"/>
            <w:u w:val="single"/>
          </w:rPr>
          <w:t>https://www.adph.org.uk/wp-content/uploads/2022/09/ACES-Guidance-for-the-Health-Sector-1.pdf</w:t>
        </w:r>
      </w:hyperlink>
    </w:p>
  </w:endnote>
  <w:endnote w:id="214">
    <w:p w14:paraId="7E72CE5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Long-term conditions and mental health: The cost of co-morbidities, 2012 published jointly by The King's Fund and the Centre for Mental Health  </w:t>
      </w:r>
    </w:p>
  </w:endnote>
  <w:endnote w:id="215">
    <w:p w14:paraId="15640C3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lang w:val="en-US"/>
        </w:rPr>
        <w:t xml:space="preserve">NHS England. (2022). Physical Health Checks for people with Severe Mental Illness. Available at: </w:t>
      </w:r>
      <w:hyperlink r:id="rId167" w:tgtFrame="_blank" w:history="1">
        <w:r w:rsidRPr="00C5190E">
          <w:rPr>
            <w:rStyle w:val="normaltextrun"/>
            <w:rFonts w:ascii="Arial" w:hAnsi="Arial" w:cs="Arial"/>
            <w:color w:val="0000FF"/>
            <w:sz w:val="24"/>
            <w:szCs w:val="24"/>
            <w:u w:val="single"/>
            <w:shd w:val="clear" w:color="auto" w:fill="FFFFFF"/>
            <w:lang w:val="en-US"/>
          </w:rPr>
          <w:t>https://www.england.nhs.uk/statistics/statistical-work-areas/serious-mental-illness-smi/</w:t>
        </w:r>
      </w:hyperlink>
      <w:r w:rsidRPr="00C5190E">
        <w:rPr>
          <w:rStyle w:val="eop"/>
          <w:rFonts w:cs="Arial"/>
          <w:color w:val="000000"/>
          <w:sz w:val="24"/>
          <w:szCs w:val="24"/>
          <w:shd w:val="clear" w:color="auto" w:fill="FFFFFF"/>
        </w:rPr>
        <w:t> </w:t>
      </w:r>
    </w:p>
  </w:endnote>
  <w:endnote w:id="216">
    <w:p w14:paraId="3A34CA7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lang w:val="en-US"/>
        </w:rPr>
        <w:t xml:space="preserve">NHS England. (2019). The NHS Long Term Plan. Available at: </w:t>
      </w:r>
      <w:hyperlink r:id="rId168" w:tgtFrame="_blank" w:history="1">
        <w:r w:rsidRPr="00C5190E">
          <w:rPr>
            <w:rStyle w:val="normaltextrun"/>
            <w:rFonts w:ascii="Arial" w:hAnsi="Arial" w:cs="Arial"/>
            <w:color w:val="0000FF"/>
            <w:sz w:val="24"/>
            <w:szCs w:val="24"/>
            <w:u w:val="single"/>
            <w:shd w:val="clear" w:color="auto" w:fill="FFFFFF"/>
            <w:lang w:val="en-US"/>
          </w:rPr>
          <w:t>https://www.longtermplan.nhs.uk</w:t>
        </w:r>
      </w:hyperlink>
      <w:r w:rsidRPr="00C5190E">
        <w:rPr>
          <w:rStyle w:val="eop"/>
          <w:rFonts w:cs="Arial"/>
          <w:color w:val="000000"/>
          <w:sz w:val="24"/>
          <w:szCs w:val="24"/>
          <w:shd w:val="clear" w:color="auto" w:fill="FFFFFF"/>
        </w:rPr>
        <w:t> </w:t>
      </w:r>
    </w:p>
  </w:endnote>
  <w:endnote w:id="217">
    <w:p w14:paraId="1648B53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r w:rsidRPr="00C5190E">
        <w:rPr>
          <w:rStyle w:val="normaltextrun"/>
          <w:rFonts w:ascii="Arial" w:hAnsi="Arial" w:cs="Arial"/>
          <w:color w:val="000000"/>
          <w:sz w:val="24"/>
          <w:szCs w:val="24"/>
          <w:shd w:val="clear" w:color="auto" w:fill="FFFFFF"/>
        </w:rPr>
        <w:t>Department of Health and Social Care</w:t>
      </w:r>
      <w:r w:rsidRPr="00C5190E">
        <w:rPr>
          <w:rStyle w:val="normaltextrun"/>
          <w:rFonts w:ascii="Arial" w:hAnsi="Arial" w:cs="Arial"/>
          <w:color w:val="0B0C0C"/>
          <w:sz w:val="24"/>
          <w:szCs w:val="24"/>
          <w:shd w:val="clear" w:color="auto" w:fill="FFFFFF"/>
        </w:rPr>
        <w:t> and </w:t>
      </w:r>
      <w:r w:rsidRPr="00C5190E">
        <w:rPr>
          <w:rStyle w:val="normaltextrun"/>
          <w:rFonts w:ascii="Arial" w:hAnsi="Arial" w:cs="Arial"/>
          <w:color w:val="000000"/>
          <w:sz w:val="24"/>
          <w:szCs w:val="24"/>
          <w:shd w:val="clear" w:color="auto" w:fill="FFFFFF"/>
        </w:rPr>
        <w:t xml:space="preserve">Cabinet Office. (2021). COVID-19 mental health and wellbeing recovery action plan. Available at: </w:t>
      </w:r>
      <w:hyperlink r:id="rId169" w:tgtFrame="_blank" w:history="1">
        <w:r w:rsidRPr="00C5190E">
          <w:rPr>
            <w:rStyle w:val="normaltextrun"/>
            <w:rFonts w:ascii="Arial" w:hAnsi="Arial" w:cs="Arial"/>
            <w:color w:val="0000FF"/>
            <w:sz w:val="24"/>
            <w:szCs w:val="24"/>
            <w:u w:val="single"/>
            <w:shd w:val="clear" w:color="auto" w:fill="FFFFFF"/>
          </w:rPr>
          <w:t>https://www.gov.uk/government/publications/covid-19-mental-health-and-wellbeing-recovery-action-plan</w:t>
        </w:r>
      </w:hyperlink>
      <w:r w:rsidRPr="00C5190E">
        <w:rPr>
          <w:rStyle w:val="eop"/>
          <w:rFonts w:cs="Arial"/>
          <w:color w:val="000000"/>
          <w:sz w:val="24"/>
          <w:szCs w:val="24"/>
          <w:shd w:val="clear" w:color="auto" w:fill="FFFFFF"/>
        </w:rPr>
        <w:t> </w:t>
      </w:r>
    </w:p>
  </w:endnote>
  <w:endnote w:id="218">
    <w:p w14:paraId="7E5DB5DB"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Currently an internal document in draft; carried out by Public Health Registrar Dr Easter Joury.</w:t>
      </w:r>
    </w:p>
  </w:endnote>
  <w:endnote w:id="219">
    <w:p w14:paraId="6C16847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0" w:history="1">
        <w:r w:rsidRPr="00C5190E">
          <w:rPr>
            <w:rStyle w:val="Hyperlink"/>
            <w:sz w:val="24"/>
            <w:szCs w:val="24"/>
          </w:rPr>
          <w:t>Cardiovascular risk management in patients using antipsychotics: it is time to take action | BMC Medicine | Full Text (biomedcentral.com)</w:t>
        </w:r>
      </w:hyperlink>
    </w:p>
  </w:endnote>
  <w:endnote w:id="220">
    <w:p w14:paraId="36E40D3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1" w:history="1">
        <w:r w:rsidRPr="00C5190E">
          <w:rPr>
            <w:rStyle w:val="Hyperlink"/>
            <w:sz w:val="24"/>
            <w:szCs w:val="24"/>
          </w:rPr>
          <w:t>NHS England » Social prescribing</w:t>
        </w:r>
      </w:hyperlink>
    </w:p>
  </w:endnote>
  <w:endnote w:id="221">
    <w:p w14:paraId="65DBBDF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2" w:history="1">
        <w:r w:rsidRPr="00C5190E">
          <w:rPr>
            <w:rStyle w:val="Hyperlink"/>
            <w:sz w:val="24"/>
            <w:szCs w:val="24"/>
          </w:rPr>
          <w:t>Supportive care needs in patients with cardiovascular disorders - PubMed (nih.gov)</w:t>
        </w:r>
      </w:hyperlink>
    </w:p>
  </w:endnote>
  <w:endnote w:id="222">
    <w:p w14:paraId="3A127A8D"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3" w:history="1">
        <w:r w:rsidRPr="00C5190E">
          <w:rPr>
            <w:rStyle w:val="Hyperlink"/>
            <w:sz w:val="24"/>
            <w:szCs w:val="24"/>
          </w:rPr>
          <w:t>Caring for a heart patient - BHF</w:t>
        </w:r>
      </w:hyperlink>
    </w:p>
  </w:endnote>
  <w:endnote w:id="223">
    <w:p w14:paraId="71F44F4F"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4" w:history="1">
        <w:r w:rsidRPr="00C5190E">
          <w:rPr>
            <w:rStyle w:val="Hyperlink"/>
            <w:sz w:val="24"/>
            <w:szCs w:val="24"/>
          </w:rPr>
          <w:t>Home – CARERS CENTRE TOWER HAMLETS (ccth.org.uk)</w:t>
        </w:r>
      </w:hyperlink>
      <w:r w:rsidRPr="00C5190E">
        <w:rPr>
          <w:sz w:val="24"/>
          <w:szCs w:val="24"/>
        </w:rPr>
        <w:t xml:space="preserve"> </w:t>
      </w:r>
    </w:p>
  </w:endnote>
  <w:endnote w:id="224">
    <w:p w14:paraId="44936C9B" w14:textId="77777777" w:rsidR="008A4883" w:rsidRDefault="008A4883" w:rsidP="008A4883">
      <w:pPr>
        <w:pStyle w:val="EndnoteText"/>
        <w:rPr>
          <w:rStyle w:val="Hyperlink"/>
          <w:sz w:val="24"/>
          <w:szCs w:val="24"/>
        </w:rPr>
      </w:pPr>
      <w:r w:rsidRPr="00C5190E">
        <w:rPr>
          <w:rStyle w:val="EndnoteReference"/>
          <w:sz w:val="24"/>
          <w:szCs w:val="24"/>
        </w:rPr>
        <w:endnoteRef/>
      </w:r>
      <w:r w:rsidRPr="00C5190E">
        <w:rPr>
          <w:sz w:val="24"/>
          <w:szCs w:val="24"/>
        </w:rPr>
        <w:t xml:space="preserve"> On the health impacts of loneliness, see: </w:t>
      </w:r>
      <w:hyperlink r:id="rId175" w:history="1">
        <w:r w:rsidRPr="00C5190E">
          <w:rPr>
            <w:rStyle w:val="Hyperlink"/>
            <w:sz w:val="24"/>
            <w:szCs w:val="24"/>
          </w:rPr>
          <w:t>Reconceptualising-Loneliness-Final-for-Pub-29Mar22.pdf (campaigntoendloneliness.org)</w:t>
        </w:r>
      </w:hyperlink>
    </w:p>
    <w:p w14:paraId="6FB4CFAD" w14:textId="77777777" w:rsidR="006D2A3F" w:rsidRDefault="006D2A3F" w:rsidP="008A4883">
      <w:pPr>
        <w:pStyle w:val="EndnoteText"/>
        <w:rPr>
          <w:rStyle w:val="Hyperlink"/>
          <w:sz w:val="24"/>
          <w:szCs w:val="24"/>
        </w:rPr>
      </w:pPr>
    </w:p>
    <w:p w14:paraId="61F3C6DA" w14:textId="77777777" w:rsidR="006D2A3F" w:rsidRDefault="006D2A3F" w:rsidP="008A4883">
      <w:pPr>
        <w:pStyle w:val="EndnoteText"/>
        <w:rPr>
          <w:rStyle w:val="Hyperlink"/>
          <w:sz w:val="24"/>
          <w:szCs w:val="24"/>
        </w:rPr>
      </w:pPr>
    </w:p>
    <w:p w14:paraId="58151000" w14:textId="77777777" w:rsidR="006D2A3F" w:rsidRDefault="006D2A3F" w:rsidP="008A4883">
      <w:pPr>
        <w:pStyle w:val="EndnoteText"/>
        <w:rPr>
          <w:rStyle w:val="Hyperlink"/>
          <w:sz w:val="24"/>
          <w:szCs w:val="24"/>
        </w:rPr>
      </w:pPr>
    </w:p>
    <w:p w14:paraId="7E9235D0" w14:textId="77777777" w:rsidR="006D2A3F" w:rsidRDefault="006D2A3F" w:rsidP="008A4883">
      <w:pPr>
        <w:pStyle w:val="EndnoteText"/>
        <w:rPr>
          <w:rStyle w:val="Hyperlink"/>
          <w:sz w:val="24"/>
          <w:szCs w:val="24"/>
        </w:rPr>
      </w:pPr>
    </w:p>
    <w:p w14:paraId="66FCFC15" w14:textId="77777777" w:rsidR="006D2A3F" w:rsidRDefault="006D2A3F" w:rsidP="008A4883">
      <w:pPr>
        <w:pStyle w:val="EndnoteText"/>
        <w:rPr>
          <w:rStyle w:val="Hyperlink"/>
          <w:sz w:val="24"/>
          <w:szCs w:val="24"/>
        </w:rPr>
      </w:pPr>
    </w:p>
    <w:p w14:paraId="781159C5" w14:textId="77777777" w:rsidR="006D2A3F" w:rsidRDefault="006D2A3F" w:rsidP="008A4883">
      <w:pPr>
        <w:pStyle w:val="EndnoteText"/>
        <w:rPr>
          <w:rStyle w:val="Hyperlink"/>
          <w:sz w:val="24"/>
          <w:szCs w:val="24"/>
        </w:rPr>
      </w:pPr>
    </w:p>
    <w:p w14:paraId="428981F1" w14:textId="77777777" w:rsidR="006D2A3F" w:rsidRPr="00C5190E" w:rsidRDefault="006D2A3F" w:rsidP="008A4883">
      <w:pPr>
        <w:pStyle w:val="EndnoteText"/>
        <w:rPr>
          <w:sz w:val="24"/>
          <w:szCs w:val="24"/>
        </w:rPr>
      </w:pPr>
    </w:p>
  </w:endnote>
  <w:endnote w:id="225">
    <w:p w14:paraId="66BA4727"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Presentation from NHS Secondary Prevention Programme to ICB Roundtable on Secondary Prevention, February 2023</w:t>
      </w:r>
    </w:p>
  </w:endnote>
  <w:endnote w:id="226">
    <w:p w14:paraId="1348A300"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Presentation from NHS Secondary Prevention Programme to ICB Roundtable on Secondary Prevention, February 2023</w:t>
      </w:r>
    </w:p>
  </w:endnote>
  <w:endnote w:id="227">
    <w:p w14:paraId="64A1E5D4"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Presentation from NHS Secondary Prevention Programme to ICB Roundtable on Secondary Prevention, February 2023</w:t>
      </w:r>
    </w:p>
  </w:endnote>
  <w:endnote w:id="228">
    <w:p w14:paraId="31FAE403"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See, for example, pathway mapping conducted for South East London CCG on hypertension pathways using a behavioural change model to understand barriers and inequalities as well as clarify existing pathways </w:t>
      </w:r>
      <w:hyperlink r:id="rId176" w:history="1">
        <w:r w:rsidRPr="00C5190E">
          <w:rPr>
            <w:rStyle w:val="Hyperlink"/>
            <w:sz w:val="24"/>
            <w:szCs w:val="24"/>
          </w:rPr>
          <w:t>PowerPoint Presentation (selondonccg.nhs.uk)</w:t>
        </w:r>
      </w:hyperlink>
    </w:p>
  </w:endnote>
  <w:endnote w:id="229">
    <w:p w14:paraId="010A1372" w14:textId="77777777" w:rsidR="008A4883" w:rsidRPr="00C5190E" w:rsidRDefault="008A4883" w:rsidP="008A4883">
      <w:pPr>
        <w:pStyle w:val="EndnoteText"/>
        <w:rPr>
          <w:sz w:val="24"/>
          <w:szCs w:val="24"/>
        </w:rPr>
      </w:pPr>
      <w:r w:rsidRPr="00C5190E">
        <w:rPr>
          <w:rStyle w:val="EndnoteReference"/>
          <w:sz w:val="24"/>
          <w:szCs w:val="24"/>
        </w:rPr>
        <w:endnoteRef/>
      </w:r>
      <w:r w:rsidRPr="00C5190E">
        <w:rPr>
          <w:sz w:val="24"/>
          <w:szCs w:val="24"/>
        </w:rPr>
        <w:t xml:space="preserve"> </w:t>
      </w:r>
      <w:hyperlink r:id="rId177" w:history="1">
        <w:r w:rsidRPr="00C5190E">
          <w:rPr>
            <w:rStyle w:val="Hyperlink"/>
            <w:sz w:val="24"/>
            <w:szCs w:val="24"/>
          </w:rPr>
          <w:t>London PCN eradicates blood pressure inequality - The Pharmacist</w:t>
        </w:r>
      </w:hyperlink>
    </w:p>
  </w:endnote>
  <w:endnote w:id="230">
    <w:p w14:paraId="7A98B368" w14:textId="77777777" w:rsidR="008A4883" w:rsidRDefault="008A4883" w:rsidP="008A4883">
      <w:pPr>
        <w:pStyle w:val="EndnoteText"/>
      </w:pPr>
      <w:r w:rsidRPr="00C5190E">
        <w:rPr>
          <w:rStyle w:val="EndnoteReference"/>
          <w:sz w:val="24"/>
          <w:szCs w:val="24"/>
        </w:rPr>
        <w:endnoteRef/>
      </w:r>
      <w:r w:rsidRPr="00C5190E">
        <w:rPr>
          <w:sz w:val="24"/>
          <w:szCs w:val="24"/>
        </w:rPr>
        <w:t xml:space="preserve"> https://assets.publishing.service.gov.uk/government/uploads/system/uploads/attachment_data/file/737905/Tier2_adult_weight_management_services__guide.pdf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3-05-23T00:00:00Z">
        <w:dateFormat w:val="dd/MM/yyyy"/>
        <w:lid w:val="en-GB"/>
        <w:storeMappedDataAs w:val="dateTime"/>
        <w:calendar w:val="gregorian"/>
      </w:date>
    </w:sdtPr>
    <w:sdtEndPr/>
    <w:sdtContent>
      <w:p w14:paraId="0B17A5A9" w14:textId="071512F1" w:rsidR="00114878" w:rsidRPr="00CC4CE1" w:rsidRDefault="008A4883" w:rsidP="007C4F08">
        <w:pPr>
          <w:pStyle w:val="Headersfooters"/>
        </w:pPr>
        <w:r>
          <w:t>23/05/2023</w:t>
        </w:r>
      </w:p>
    </w:sdtContent>
  </w:sdt>
  <w:p w14:paraId="3A48CC02" w14:textId="77777777" w:rsidR="00872C5E" w:rsidRDefault="00872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9464219"/>
      <w:docPartObj>
        <w:docPartGallery w:val="Page Numbers (Bottom of Page)"/>
        <w:docPartUnique/>
      </w:docPartObj>
    </w:sdtPr>
    <w:sdtEndPr>
      <w:rPr>
        <w:noProof/>
      </w:rPr>
    </w:sdtEndPr>
    <w:sdtContent>
      <w:p w14:paraId="1D5C4B42" w14:textId="77777777" w:rsidR="008A4883" w:rsidRDefault="008A48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BFD46D" w14:textId="77777777" w:rsidR="008A4883" w:rsidRDefault="008A4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5951A" w14:textId="77777777" w:rsidR="00D4094A" w:rsidRDefault="00D4094A" w:rsidP="00101F8B">
      <w:r>
        <w:separator/>
      </w:r>
    </w:p>
    <w:p w14:paraId="2E55C8D5" w14:textId="77777777" w:rsidR="00D4094A" w:rsidRDefault="00D4094A" w:rsidP="00101F8B"/>
    <w:p w14:paraId="2C066AAC" w14:textId="77777777" w:rsidR="00D4094A" w:rsidRDefault="00D4094A" w:rsidP="00101F8B"/>
    <w:p w14:paraId="0D37136B" w14:textId="77777777" w:rsidR="00D4094A" w:rsidRDefault="00D4094A" w:rsidP="00101F8B"/>
    <w:p w14:paraId="14F09590" w14:textId="77777777" w:rsidR="00D4094A" w:rsidRDefault="00D4094A" w:rsidP="00101F8B"/>
    <w:p w14:paraId="6CA676CC" w14:textId="77777777" w:rsidR="00D4094A" w:rsidRDefault="00D4094A" w:rsidP="00101F8B"/>
  </w:footnote>
  <w:footnote w:type="continuationSeparator" w:id="0">
    <w:p w14:paraId="2DFF4F1B" w14:textId="77777777" w:rsidR="00D4094A" w:rsidRDefault="00D4094A" w:rsidP="00101F8B">
      <w:r>
        <w:continuationSeparator/>
      </w:r>
    </w:p>
    <w:p w14:paraId="368A8D56" w14:textId="77777777" w:rsidR="00D4094A" w:rsidRDefault="00D4094A" w:rsidP="00101F8B"/>
    <w:p w14:paraId="7C5CDD80" w14:textId="77777777" w:rsidR="00D4094A" w:rsidRDefault="00D4094A" w:rsidP="00101F8B"/>
    <w:p w14:paraId="11AA7FB9" w14:textId="77777777" w:rsidR="00D4094A" w:rsidRDefault="00D4094A" w:rsidP="00101F8B"/>
    <w:p w14:paraId="54F29860" w14:textId="77777777" w:rsidR="00D4094A" w:rsidRDefault="00D4094A" w:rsidP="00101F8B"/>
    <w:p w14:paraId="79CC6F3E" w14:textId="77777777" w:rsidR="00D4094A" w:rsidRDefault="00D4094A" w:rsidP="00101F8B"/>
  </w:footnote>
  <w:footnote w:id="1">
    <w:p w14:paraId="243D7D57" w14:textId="77777777" w:rsidR="009A5173" w:rsidRDefault="009A5173" w:rsidP="009A5173">
      <w:pPr>
        <w:pStyle w:val="FootnoteText"/>
      </w:pPr>
      <w:r>
        <w:rPr>
          <w:rStyle w:val="FootnoteReference"/>
        </w:rPr>
        <w:footnoteRef/>
      </w:r>
      <w:r>
        <w:t xml:space="preserve"> </w:t>
      </w:r>
      <w:r w:rsidRPr="0045073F">
        <w:rPr>
          <w:rFonts w:cs="Arial"/>
          <w:sz w:val="18"/>
          <w:szCs w:val="18"/>
        </w:rPr>
        <w:t xml:space="preserve">Prioritised based on NHSE CVD Prevention Programme evidence, review of </w:t>
      </w:r>
      <w:r>
        <w:rPr>
          <w:rFonts w:cs="Arial"/>
          <w:sz w:val="18"/>
          <w:szCs w:val="18"/>
        </w:rPr>
        <w:t>TOWER HAMLETS</w:t>
      </w:r>
      <w:r w:rsidRPr="0045073F">
        <w:rPr>
          <w:rFonts w:cs="Arial"/>
          <w:sz w:val="18"/>
          <w:szCs w:val="18"/>
        </w:rPr>
        <w:t xml:space="preserve"> priority areas for improvement, and wider review of evidence on CVD risk factors in this HNA.</w:t>
      </w:r>
    </w:p>
  </w:footnote>
  <w:footnote w:id="2">
    <w:p w14:paraId="31FC7858" w14:textId="77777777" w:rsidR="008A4883" w:rsidRPr="00622CE8" w:rsidRDefault="008A4883" w:rsidP="008A4883">
      <w:r>
        <w:rPr>
          <w:rStyle w:val="FootnoteReference"/>
        </w:rPr>
        <w:footnoteRef/>
      </w:r>
      <w:r>
        <w:t xml:space="preserve"> </w:t>
      </w:r>
      <w:r w:rsidRPr="00F2631E">
        <w:t xml:space="preserve">Note: this data may be </w:t>
      </w:r>
      <w:r>
        <w:t>slightly biased as weight is more likely to be recorded</w:t>
      </w:r>
      <w:r w:rsidRPr="00F2631E">
        <w:t xml:space="preserve"> for </w:t>
      </w:r>
      <w:r>
        <w:t>adults</w:t>
      </w:r>
      <w:r w:rsidRPr="00F2631E">
        <w:t xml:space="preserve"> over 40 through the health checks </w:t>
      </w:r>
      <w:r>
        <w:t>offer than those aged 18-40</w:t>
      </w:r>
      <w:r w:rsidRPr="00F2631E">
        <w:t xml:space="preserve">, </w:t>
      </w:r>
      <w:r>
        <w:t>who may have their weight taken only</w:t>
      </w:r>
      <w:r w:rsidRPr="00F2631E">
        <w:t xml:space="preserve"> opportunistically if and when a </w:t>
      </w:r>
      <w:r>
        <w:t>they present</w:t>
      </w:r>
      <w:r w:rsidRPr="00F2631E">
        <w:t xml:space="preserve"> to their GP.</w:t>
      </w:r>
    </w:p>
  </w:footnote>
  <w:footnote w:id="3">
    <w:p w14:paraId="3DA19AFD" w14:textId="77777777" w:rsidR="008A4883" w:rsidRDefault="008A4883" w:rsidP="008A4883">
      <w:pPr>
        <w:pStyle w:val="FootnoteText"/>
      </w:pPr>
      <w:r>
        <w:rPr>
          <w:rStyle w:val="FootnoteReference"/>
        </w:rPr>
        <w:footnoteRef/>
      </w:r>
      <w:r>
        <w:t xml:space="preserve"> Heart/circulatory diseases refers to all diseases affecting the heart and blood vessels, which is set out in more detail in the </w:t>
      </w:r>
      <w:hyperlink r:id="rId1" w:history="1">
        <w:r w:rsidRPr="00AD72C4">
          <w:rPr>
            <w:rStyle w:val="Hyperlink"/>
          </w:rPr>
          <w:t>BHF Data Compendium</w:t>
        </w:r>
      </w:hyperlink>
      <w:r>
        <w:t>.</w:t>
      </w:r>
    </w:p>
  </w:footnote>
  <w:footnote w:id="4">
    <w:p w14:paraId="7BC3BFA3" w14:textId="77777777" w:rsidR="008A4883" w:rsidRDefault="008A4883" w:rsidP="008A4883">
      <w:pPr>
        <w:pStyle w:val="FootnoteText"/>
      </w:pPr>
      <w:r>
        <w:rPr>
          <w:rStyle w:val="FootnoteReference"/>
        </w:rPr>
        <w:footnoteRef/>
      </w:r>
      <w:r>
        <w:t xml:space="preserve"> Preventable mortality is where all or most of the deaths could mainly be avoided by avoiding risk factors developing (i.e. primary prevention). This overlaps with but is not the same as ‘treatable’ mortality, which includes deaths which could potentially be avoided through effective healthcare interventions (i.e. secondary prevention). Preventable mortality and treatable mortality are the two components of ‘avoidable’ mortality.</w:t>
      </w:r>
    </w:p>
  </w:footnote>
  <w:footnote w:id="5">
    <w:p w14:paraId="1F9BC75A" w14:textId="77777777" w:rsidR="008A4883" w:rsidRDefault="008A4883" w:rsidP="008A4883">
      <w:pPr>
        <w:pStyle w:val="FootnoteText"/>
      </w:pPr>
      <w:r>
        <w:rPr>
          <w:rStyle w:val="FootnoteReference"/>
        </w:rPr>
        <w:footnoteRef/>
      </w:r>
      <w:r>
        <w:t xml:space="preserve"> This is a dashboard run by the Clinical Effectiveness Group at Queen Mary University London, which displays data for boroughs across North East London. Local authorities can access the dashboard online using: </w:t>
      </w:r>
      <w:hyperlink r:id="rId2" w:history="1">
        <w:r>
          <w:rPr>
            <w:rStyle w:val="Hyperlink"/>
            <w:rFonts w:eastAsiaTheme="majorEastAsia"/>
          </w:rPr>
          <w:t>Dashboards - Clinical Effectiveness Group (qmul.ac.uk)</w:t>
        </w:r>
      </w:hyperlink>
      <w:r>
        <w:t xml:space="preserve">.  </w:t>
      </w:r>
    </w:p>
  </w:footnote>
  <w:footnote w:id="6">
    <w:p w14:paraId="363B9A58" w14:textId="77777777" w:rsidR="008A4883" w:rsidRDefault="008A4883" w:rsidP="008A4883">
      <w:pPr>
        <w:pStyle w:val="FootnoteText"/>
      </w:pPr>
      <w:r>
        <w:rPr>
          <w:rStyle w:val="FootnoteReference"/>
        </w:rPr>
        <w:footnoteRef/>
      </w:r>
      <w:r>
        <w:t xml:space="preserve"> </w:t>
      </w:r>
      <w:r w:rsidRPr="00F2631E">
        <w:rPr>
          <w:rFonts w:cs="Arial"/>
        </w:rPr>
        <w:t>The recording of blood pressure is important because it enables local health systems to record and monitor high blood pressure; it is not quite the same as whether blood pressure was taken – GPs may have been taking blood pressure but not recording it during this period.</w:t>
      </w:r>
    </w:p>
  </w:footnote>
  <w:footnote w:id="7">
    <w:p w14:paraId="279CE2DC" w14:textId="77777777" w:rsidR="008A4883" w:rsidRDefault="008A4883" w:rsidP="008A4883">
      <w:pPr>
        <w:pStyle w:val="FootnoteText"/>
      </w:pPr>
      <w:r>
        <w:rPr>
          <w:rStyle w:val="FootnoteReference"/>
        </w:rPr>
        <w:footnoteRef/>
      </w:r>
      <w:r>
        <w:t xml:space="preserve"> To access this, a request can be logged via: </w:t>
      </w:r>
      <w:r w:rsidRPr="00786447">
        <w:t>https://nhsnelccg.freshservice.com/support/home</w:t>
      </w:r>
    </w:p>
  </w:footnote>
  <w:footnote w:id="8">
    <w:p w14:paraId="48B7D0F0" w14:textId="77777777" w:rsidR="008A4883" w:rsidRDefault="008A4883" w:rsidP="008A4883">
      <w:pPr>
        <w:pStyle w:val="FootnoteText"/>
      </w:pPr>
      <w:r>
        <w:rPr>
          <w:rStyle w:val="FootnoteReference"/>
        </w:rPr>
        <w:footnoteRef/>
      </w:r>
      <w:r>
        <w:t xml:space="preserve"> </w:t>
      </w:r>
      <w:r w:rsidRPr="00F2631E">
        <w:rPr>
          <w:rFonts w:cs="Arial"/>
        </w:rPr>
        <w:t>The recording of blood pressure is important because it enables local health systems to record and monitor high blood pressure; it is not quite the same as whether blood pressure was taken – GPs may have been taking blood pressure but not recording it during this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6E3658AB" w:rsidR="00114878" w:rsidRPr="007B40D8" w:rsidRDefault="008A4883" w:rsidP="007C4F08">
        <w:pPr>
          <w:pStyle w:val="Headersfooters"/>
        </w:pPr>
        <w:r>
          <w:t>Cardiovascular Disease Health Needs Assessment</w:t>
        </w:r>
      </w:p>
    </w:sdtContent>
  </w:sdt>
  <w:p w14:paraId="58679038" w14:textId="77777777" w:rsidR="00872C5E" w:rsidRDefault="00872C5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A4B3B" w14:textId="116F844C" w:rsidR="008A4883" w:rsidRDefault="008A48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B22F7" w14:textId="7E33242F" w:rsidR="008A4883" w:rsidRDefault="008A48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666FA" w14:textId="6245237E" w:rsidR="008A4883" w:rsidRDefault="008A48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5171"/>
    <w:multiLevelType w:val="hybridMultilevel"/>
    <w:tmpl w:val="655C1382"/>
    <w:lvl w:ilvl="0" w:tplc="A566CE78">
      <w:numFmt w:val="bullet"/>
      <w:lvlText w:val="-"/>
      <w:lvlJc w:val="left"/>
      <w:pPr>
        <w:ind w:left="720" w:hanging="360"/>
      </w:pPr>
      <w:rPr>
        <w:rFonts w:ascii="Arial" w:eastAsia="Gill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1BA1"/>
    <w:multiLevelType w:val="hybridMultilevel"/>
    <w:tmpl w:val="37682320"/>
    <w:lvl w:ilvl="0" w:tplc="F0AA4B78">
      <w:start w:val="1"/>
      <w:numFmt w:val="bullet"/>
      <w:lvlText w:val=""/>
      <w:lvlJc w:val="left"/>
      <w:pPr>
        <w:ind w:left="1440" w:hanging="360"/>
      </w:pPr>
      <w:rPr>
        <w:rFonts w:ascii="Symbol" w:hAnsi="Symbol"/>
      </w:rPr>
    </w:lvl>
    <w:lvl w:ilvl="1" w:tplc="C270EEEE">
      <w:start w:val="1"/>
      <w:numFmt w:val="bullet"/>
      <w:lvlText w:val=""/>
      <w:lvlJc w:val="left"/>
      <w:pPr>
        <w:ind w:left="1440" w:hanging="360"/>
      </w:pPr>
      <w:rPr>
        <w:rFonts w:ascii="Symbol" w:hAnsi="Symbol"/>
      </w:rPr>
    </w:lvl>
    <w:lvl w:ilvl="2" w:tplc="BF5EF2AE">
      <w:start w:val="1"/>
      <w:numFmt w:val="bullet"/>
      <w:lvlText w:val=""/>
      <w:lvlJc w:val="left"/>
      <w:pPr>
        <w:ind w:left="1440" w:hanging="360"/>
      </w:pPr>
      <w:rPr>
        <w:rFonts w:ascii="Symbol" w:hAnsi="Symbol"/>
      </w:rPr>
    </w:lvl>
    <w:lvl w:ilvl="3" w:tplc="89286270">
      <w:start w:val="1"/>
      <w:numFmt w:val="bullet"/>
      <w:lvlText w:val=""/>
      <w:lvlJc w:val="left"/>
      <w:pPr>
        <w:ind w:left="1440" w:hanging="360"/>
      </w:pPr>
      <w:rPr>
        <w:rFonts w:ascii="Symbol" w:hAnsi="Symbol"/>
      </w:rPr>
    </w:lvl>
    <w:lvl w:ilvl="4" w:tplc="B6FC7432">
      <w:start w:val="1"/>
      <w:numFmt w:val="bullet"/>
      <w:lvlText w:val=""/>
      <w:lvlJc w:val="left"/>
      <w:pPr>
        <w:ind w:left="1440" w:hanging="360"/>
      </w:pPr>
      <w:rPr>
        <w:rFonts w:ascii="Symbol" w:hAnsi="Symbol"/>
      </w:rPr>
    </w:lvl>
    <w:lvl w:ilvl="5" w:tplc="0CBE34B0">
      <w:start w:val="1"/>
      <w:numFmt w:val="bullet"/>
      <w:lvlText w:val=""/>
      <w:lvlJc w:val="left"/>
      <w:pPr>
        <w:ind w:left="1440" w:hanging="360"/>
      </w:pPr>
      <w:rPr>
        <w:rFonts w:ascii="Symbol" w:hAnsi="Symbol"/>
      </w:rPr>
    </w:lvl>
    <w:lvl w:ilvl="6" w:tplc="C9FEBFEA">
      <w:start w:val="1"/>
      <w:numFmt w:val="bullet"/>
      <w:lvlText w:val=""/>
      <w:lvlJc w:val="left"/>
      <w:pPr>
        <w:ind w:left="1440" w:hanging="360"/>
      </w:pPr>
      <w:rPr>
        <w:rFonts w:ascii="Symbol" w:hAnsi="Symbol"/>
      </w:rPr>
    </w:lvl>
    <w:lvl w:ilvl="7" w:tplc="E5F45EE2">
      <w:start w:val="1"/>
      <w:numFmt w:val="bullet"/>
      <w:lvlText w:val=""/>
      <w:lvlJc w:val="left"/>
      <w:pPr>
        <w:ind w:left="1440" w:hanging="360"/>
      </w:pPr>
      <w:rPr>
        <w:rFonts w:ascii="Symbol" w:hAnsi="Symbol"/>
      </w:rPr>
    </w:lvl>
    <w:lvl w:ilvl="8" w:tplc="63E6D188">
      <w:start w:val="1"/>
      <w:numFmt w:val="bullet"/>
      <w:lvlText w:val=""/>
      <w:lvlJc w:val="left"/>
      <w:pPr>
        <w:ind w:left="1440" w:hanging="360"/>
      </w:pPr>
      <w:rPr>
        <w:rFonts w:ascii="Symbol" w:hAnsi="Symbol"/>
      </w:rPr>
    </w:lvl>
  </w:abstractNum>
  <w:abstractNum w:abstractNumId="2" w15:restartNumberingAfterBreak="0">
    <w:nsid w:val="03310CAE"/>
    <w:multiLevelType w:val="hybridMultilevel"/>
    <w:tmpl w:val="B5F28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F0262"/>
    <w:multiLevelType w:val="hybridMultilevel"/>
    <w:tmpl w:val="6106A0E8"/>
    <w:lvl w:ilvl="0" w:tplc="FDB80FA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292C09"/>
    <w:multiLevelType w:val="hybridMultilevel"/>
    <w:tmpl w:val="DB5E54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487302"/>
    <w:multiLevelType w:val="hybridMultilevel"/>
    <w:tmpl w:val="D3FAD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8827E0"/>
    <w:multiLevelType w:val="hybridMultilevel"/>
    <w:tmpl w:val="04D80CB0"/>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30885"/>
    <w:multiLevelType w:val="hybridMultilevel"/>
    <w:tmpl w:val="2CE0D53C"/>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B2CAC"/>
    <w:multiLevelType w:val="hybridMultilevel"/>
    <w:tmpl w:val="DC264B2A"/>
    <w:lvl w:ilvl="0" w:tplc="FEF220C8">
      <w:start w:val="1"/>
      <w:numFmt w:val="bullet"/>
      <w:lvlText w:val=""/>
      <w:lvlJc w:val="left"/>
      <w:pPr>
        <w:ind w:left="1440" w:hanging="360"/>
      </w:pPr>
      <w:rPr>
        <w:rFonts w:ascii="Symbol" w:hAnsi="Symbol"/>
      </w:rPr>
    </w:lvl>
    <w:lvl w:ilvl="1" w:tplc="1A84B1BC">
      <w:start w:val="1"/>
      <w:numFmt w:val="bullet"/>
      <w:lvlText w:val=""/>
      <w:lvlJc w:val="left"/>
      <w:pPr>
        <w:ind w:left="1440" w:hanging="360"/>
      </w:pPr>
      <w:rPr>
        <w:rFonts w:ascii="Symbol" w:hAnsi="Symbol"/>
      </w:rPr>
    </w:lvl>
    <w:lvl w:ilvl="2" w:tplc="084A7204">
      <w:start w:val="1"/>
      <w:numFmt w:val="bullet"/>
      <w:lvlText w:val=""/>
      <w:lvlJc w:val="left"/>
      <w:pPr>
        <w:ind w:left="1440" w:hanging="360"/>
      </w:pPr>
      <w:rPr>
        <w:rFonts w:ascii="Symbol" w:hAnsi="Symbol"/>
      </w:rPr>
    </w:lvl>
    <w:lvl w:ilvl="3" w:tplc="68C0E66C">
      <w:start w:val="1"/>
      <w:numFmt w:val="bullet"/>
      <w:lvlText w:val=""/>
      <w:lvlJc w:val="left"/>
      <w:pPr>
        <w:ind w:left="1440" w:hanging="360"/>
      </w:pPr>
      <w:rPr>
        <w:rFonts w:ascii="Symbol" w:hAnsi="Symbol"/>
      </w:rPr>
    </w:lvl>
    <w:lvl w:ilvl="4" w:tplc="6DE2CFDC">
      <w:start w:val="1"/>
      <w:numFmt w:val="bullet"/>
      <w:lvlText w:val=""/>
      <w:lvlJc w:val="left"/>
      <w:pPr>
        <w:ind w:left="1440" w:hanging="360"/>
      </w:pPr>
      <w:rPr>
        <w:rFonts w:ascii="Symbol" w:hAnsi="Symbol"/>
      </w:rPr>
    </w:lvl>
    <w:lvl w:ilvl="5" w:tplc="B704909A">
      <w:start w:val="1"/>
      <w:numFmt w:val="bullet"/>
      <w:lvlText w:val=""/>
      <w:lvlJc w:val="left"/>
      <w:pPr>
        <w:ind w:left="1440" w:hanging="360"/>
      </w:pPr>
      <w:rPr>
        <w:rFonts w:ascii="Symbol" w:hAnsi="Symbol"/>
      </w:rPr>
    </w:lvl>
    <w:lvl w:ilvl="6" w:tplc="040A4C9A">
      <w:start w:val="1"/>
      <w:numFmt w:val="bullet"/>
      <w:lvlText w:val=""/>
      <w:lvlJc w:val="left"/>
      <w:pPr>
        <w:ind w:left="1440" w:hanging="360"/>
      </w:pPr>
      <w:rPr>
        <w:rFonts w:ascii="Symbol" w:hAnsi="Symbol"/>
      </w:rPr>
    </w:lvl>
    <w:lvl w:ilvl="7" w:tplc="02D26FF2">
      <w:start w:val="1"/>
      <w:numFmt w:val="bullet"/>
      <w:lvlText w:val=""/>
      <w:lvlJc w:val="left"/>
      <w:pPr>
        <w:ind w:left="1440" w:hanging="360"/>
      </w:pPr>
      <w:rPr>
        <w:rFonts w:ascii="Symbol" w:hAnsi="Symbol"/>
      </w:rPr>
    </w:lvl>
    <w:lvl w:ilvl="8" w:tplc="F8822712">
      <w:start w:val="1"/>
      <w:numFmt w:val="bullet"/>
      <w:lvlText w:val=""/>
      <w:lvlJc w:val="left"/>
      <w:pPr>
        <w:ind w:left="1440" w:hanging="360"/>
      </w:pPr>
      <w:rPr>
        <w:rFonts w:ascii="Symbol" w:hAnsi="Symbol"/>
      </w:rPr>
    </w:lvl>
  </w:abstractNum>
  <w:abstractNum w:abstractNumId="9" w15:restartNumberingAfterBreak="0">
    <w:nsid w:val="181A59E6"/>
    <w:multiLevelType w:val="hybridMultilevel"/>
    <w:tmpl w:val="1A209F32"/>
    <w:lvl w:ilvl="0" w:tplc="B5DAF9E6">
      <w:start w:val="1"/>
      <w:numFmt w:val="decimal"/>
      <w:lvlText w:val="%1."/>
      <w:lvlJc w:val="left"/>
      <w:pPr>
        <w:tabs>
          <w:tab w:val="num" w:pos="720"/>
        </w:tabs>
        <w:ind w:left="720" w:hanging="360"/>
      </w:pPr>
    </w:lvl>
    <w:lvl w:ilvl="1" w:tplc="7E3A00FA" w:tentative="1">
      <w:start w:val="1"/>
      <w:numFmt w:val="decimal"/>
      <w:lvlText w:val="%2."/>
      <w:lvlJc w:val="left"/>
      <w:pPr>
        <w:tabs>
          <w:tab w:val="num" w:pos="1440"/>
        </w:tabs>
        <w:ind w:left="1440" w:hanging="360"/>
      </w:pPr>
    </w:lvl>
    <w:lvl w:ilvl="2" w:tplc="D9EE3032" w:tentative="1">
      <w:start w:val="1"/>
      <w:numFmt w:val="decimal"/>
      <w:lvlText w:val="%3."/>
      <w:lvlJc w:val="left"/>
      <w:pPr>
        <w:tabs>
          <w:tab w:val="num" w:pos="2160"/>
        </w:tabs>
        <w:ind w:left="2160" w:hanging="360"/>
      </w:pPr>
    </w:lvl>
    <w:lvl w:ilvl="3" w:tplc="5F582CA2" w:tentative="1">
      <w:start w:val="1"/>
      <w:numFmt w:val="decimal"/>
      <w:lvlText w:val="%4."/>
      <w:lvlJc w:val="left"/>
      <w:pPr>
        <w:tabs>
          <w:tab w:val="num" w:pos="2880"/>
        </w:tabs>
        <w:ind w:left="2880" w:hanging="360"/>
      </w:pPr>
    </w:lvl>
    <w:lvl w:ilvl="4" w:tplc="BB6A5ADC" w:tentative="1">
      <w:start w:val="1"/>
      <w:numFmt w:val="decimal"/>
      <w:lvlText w:val="%5."/>
      <w:lvlJc w:val="left"/>
      <w:pPr>
        <w:tabs>
          <w:tab w:val="num" w:pos="3600"/>
        </w:tabs>
        <w:ind w:left="3600" w:hanging="360"/>
      </w:pPr>
    </w:lvl>
    <w:lvl w:ilvl="5" w:tplc="3BEC2678" w:tentative="1">
      <w:start w:val="1"/>
      <w:numFmt w:val="decimal"/>
      <w:lvlText w:val="%6."/>
      <w:lvlJc w:val="left"/>
      <w:pPr>
        <w:tabs>
          <w:tab w:val="num" w:pos="4320"/>
        </w:tabs>
        <w:ind w:left="4320" w:hanging="360"/>
      </w:pPr>
    </w:lvl>
    <w:lvl w:ilvl="6" w:tplc="0D609834" w:tentative="1">
      <w:start w:val="1"/>
      <w:numFmt w:val="decimal"/>
      <w:lvlText w:val="%7."/>
      <w:lvlJc w:val="left"/>
      <w:pPr>
        <w:tabs>
          <w:tab w:val="num" w:pos="5040"/>
        </w:tabs>
        <w:ind w:left="5040" w:hanging="360"/>
      </w:pPr>
    </w:lvl>
    <w:lvl w:ilvl="7" w:tplc="7788146A" w:tentative="1">
      <w:start w:val="1"/>
      <w:numFmt w:val="decimal"/>
      <w:lvlText w:val="%8."/>
      <w:lvlJc w:val="left"/>
      <w:pPr>
        <w:tabs>
          <w:tab w:val="num" w:pos="5760"/>
        </w:tabs>
        <w:ind w:left="5760" w:hanging="360"/>
      </w:pPr>
    </w:lvl>
    <w:lvl w:ilvl="8" w:tplc="72AEFFA0" w:tentative="1">
      <w:start w:val="1"/>
      <w:numFmt w:val="decimal"/>
      <w:lvlText w:val="%9."/>
      <w:lvlJc w:val="left"/>
      <w:pPr>
        <w:tabs>
          <w:tab w:val="num" w:pos="6480"/>
        </w:tabs>
        <w:ind w:left="6480" w:hanging="360"/>
      </w:pPr>
    </w:lvl>
  </w:abstractNum>
  <w:abstractNum w:abstractNumId="10" w15:restartNumberingAfterBreak="0">
    <w:nsid w:val="18DF5F1C"/>
    <w:multiLevelType w:val="hybridMultilevel"/>
    <w:tmpl w:val="ECC6ED1C"/>
    <w:lvl w:ilvl="0" w:tplc="E710E8CE">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06642"/>
    <w:multiLevelType w:val="hybridMultilevel"/>
    <w:tmpl w:val="54829152"/>
    <w:lvl w:ilvl="0" w:tplc="18EA2C34">
      <w:start w:val="1"/>
      <w:numFmt w:val="bullet"/>
      <w:lvlText w:val="-"/>
      <w:lvlJc w:val="left"/>
      <w:pPr>
        <w:ind w:left="720" w:hanging="360"/>
      </w:pPr>
      <w:rPr>
        <w:rFonts w:ascii="Arial" w:eastAsia="Gill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D24D8"/>
    <w:multiLevelType w:val="hybridMultilevel"/>
    <w:tmpl w:val="2DCEA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8F3BB0"/>
    <w:multiLevelType w:val="hybridMultilevel"/>
    <w:tmpl w:val="5160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4D064E"/>
    <w:multiLevelType w:val="multilevel"/>
    <w:tmpl w:val="1A7666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6A3E83"/>
    <w:multiLevelType w:val="hybridMultilevel"/>
    <w:tmpl w:val="D942785E"/>
    <w:lvl w:ilvl="0" w:tplc="E844F72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7952A87"/>
    <w:multiLevelType w:val="hybridMultilevel"/>
    <w:tmpl w:val="211C9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D87A38"/>
    <w:multiLevelType w:val="multilevel"/>
    <w:tmpl w:val="378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3D2C1B"/>
    <w:multiLevelType w:val="hybridMultilevel"/>
    <w:tmpl w:val="11C63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4C4D5F"/>
    <w:multiLevelType w:val="hybridMultilevel"/>
    <w:tmpl w:val="3D60D6D6"/>
    <w:lvl w:ilvl="0" w:tplc="150CEF6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D14C63"/>
    <w:multiLevelType w:val="hybridMultilevel"/>
    <w:tmpl w:val="3CDAC3D0"/>
    <w:lvl w:ilvl="0" w:tplc="1742C7E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0B7972"/>
    <w:multiLevelType w:val="hybridMultilevel"/>
    <w:tmpl w:val="FCFE3724"/>
    <w:lvl w:ilvl="0" w:tplc="40845A9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F3B5B"/>
    <w:multiLevelType w:val="hybridMultilevel"/>
    <w:tmpl w:val="851E620C"/>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309EB"/>
    <w:multiLevelType w:val="hybridMultilevel"/>
    <w:tmpl w:val="87A442E8"/>
    <w:lvl w:ilvl="0" w:tplc="0CE4C606">
      <w:start w:val="1"/>
      <w:numFmt w:val="bullet"/>
      <w:lvlText w:val="-"/>
      <w:lvlJc w:val="left"/>
      <w:pPr>
        <w:ind w:left="720" w:hanging="360"/>
      </w:pPr>
      <w:rPr>
        <w:rFonts w:ascii="Calibri" w:hAnsi="Calibri" w:hint="default"/>
      </w:rPr>
    </w:lvl>
    <w:lvl w:ilvl="1" w:tplc="672C9FDA">
      <w:start w:val="1"/>
      <w:numFmt w:val="bullet"/>
      <w:lvlText w:val="o"/>
      <w:lvlJc w:val="left"/>
      <w:pPr>
        <w:ind w:left="1440" w:hanging="360"/>
      </w:pPr>
      <w:rPr>
        <w:rFonts w:ascii="Courier New" w:hAnsi="Courier New" w:hint="default"/>
      </w:rPr>
    </w:lvl>
    <w:lvl w:ilvl="2" w:tplc="01A44508">
      <w:start w:val="1"/>
      <w:numFmt w:val="bullet"/>
      <w:lvlText w:val=""/>
      <w:lvlJc w:val="left"/>
      <w:pPr>
        <w:ind w:left="2160" w:hanging="360"/>
      </w:pPr>
      <w:rPr>
        <w:rFonts w:ascii="Wingdings" w:hAnsi="Wingdings" w:hint="default"/>
      </w:rPr>
    </w:lvl>
    <w:lvl w:ilvl="3" w:tplc="9F7240AC">
      <w:start w:val="1"/>
      <w:numFmt w:val="bullet"/>
      <w:lvlText w:val=""/>
      <w:lvlJc w:val="left"/>
      <w:pPr>
        <w:ind w:left="2880" w:hanging="360"/>
      </w:pPr>
      <w:rPr>
        <w:rFonts w:ascii="Symbol" w:hAnsi="Symbol" w:hint="default"/>
      </w:rPr>
    </w:lvl>
    <w:lvl w:ilvl="4" w:tplc="8DE4000E">
      <w:start w:val="1"/>
      <w:numFmt w:val="bullet"/>
      <w:lvlText w:val="o"/>
      <w:lvlJc w:val="left"/>
      <w:pPr>
        <w:ind w:left="3600" w:hanging="360"/>
      </w:pPr>
      <w:rPr>
        <w:rFonts w:ascii="Courier New" w:hAnsi="Courier New" w:hint="default"/>
      </w:rPr>
    </w:lvl>
    <w:lvl w:ilvl="5" w:tplc="8946CC8E">
      <w:start w:val="1"/>
      <w:numFmt w:val="bullet"/>
      <w:lvlText w:val=""/>
      <w:lvlJc w:val="left"/>
      <w:pPr>
        <w:ind w:left="4320" w:hanging="360"/>
      </w:pPr>
      <w:rPr>
        <w:rFonts w:ascii="Wingdings" w:hAnsi="Wingdings" w:hint="default"/>
      </w:rPr>
    </w:lvl>
    <w:lvl w:ilvl="6" w:tplc="125239AA">
      <w:start w:val="1"/>
      <w:numFmt w:val="bullet"/>
      <w:lvlText w:val=""/>
      <w:lvlJc w:val="left"/>
      <w:pPr>
        <w:ind w:left="5040" w:hanging="360"/>
      </w:pPr>
      <w:rPr>
        <w:rFonts w:ascii="Symbol" w:hAnsi="Symbol" w:hint="default"/>
      </w:rPr>
    </w:lvl>
    <w:lvl w:ilvl="7" w:tplc="B6E61CAA">
      <w:start w:val="1"/>
      <w:numFmt w:val="bullet"/>
      <w:lvlText w:val="o"/>
      <w:lvlJc w:val="left"/>
      <w:pPr>
        <w:ind w:left="5760" w:hanging="360"/>
      </w:pPr>
      <w:rPr>
        <w:rFonts w:ascii="Courier New" w:hAnsi="Courier New" w:hint="default"/>
      </w:rPr>
    </w:lvl>
    <w:lvl w:ilvl="8" w:tplc="015A3052">
      <w:start w:val="1"/>
      <w:numFmt w:val="bullet"/>
      <w:lvlText w:val=""/>
      <w:lvlJc w:val="left"/>
      <w:pPr>
        <w:ind w:left="6480" w:hanging="360"/>
      </w:pPr>
      <w:rPr>
        <w:rFonts w:ascii="Wingdings" w:hAnsi="Wingdings" w:hint="default"/>
      </w:rPr>
    </w:lvl>
  </w:abstractNum>
  <w:abstractNum w:abstractNumId="24" w15:restartNumberingAfterBreak="0">
    <w:nsid w:val="3C5600D0"/>
    <w:multiLevelType w:val="hybridMultilevel"/>
    <w:tmpl w:val="F76C8F88"/>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1311F"/>
    <w:multiLevelType w:val="hybridMultilevel"/>
    <w:tmpl w:val="10201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897A28"/>
    <w:multiLevelType w:val="hybridMultilevel"/>
    <w:tmpl w:val="F35EFAD6"/>
    <w:lvl w:ilvl="0" w:tplc="3764556E">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E713DD"/>
    <w:multiLevelType w:val="hybridMultilevel"/>
    <w:tmpl w:val="43E28D1E"/>
    <w:lvl w:ilvl="0" w:tplc="2F461A66">
      <w:numFmt w:val="bullet"/>
      <w:lvlText w:val="-"/>
      <w:lvlJc w:val="left"/>
      <w:pPr>
        <w:ind w:left="720" w:hanging="360"/>
      </w:pPr>
      <w:rPr>
        <w:rFonts w:ascii="Arial" w:eastAsia="Gill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94A00"/>
    <w:multiLevelType w:val="hybridMultilevel"/>
    <w:tmpl w:val="2CE841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65DA4"/>
    <w:multiLevelType w:val="hybridMultilevel"/>
    <w:tmpl w:val="49A0F26C"/>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91CB6"/>
    <w:multiLevelType w:val="hybridMultilevel"/>
    <w:tmpl w:val="225A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26731D"/>
    <w:multiLevelType w:val="hybridMultilevel"/>
    <w:tmpl w:val="3452B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23883"/>
    <w:multiLevelType w:val="hybridMultilevel"/>
    <w:tmpl w:val="C5B09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AF7868"/>
    <w:multiLevelType w:val="hybridMultilevel"/>
    <w:tmpl w:val="54560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2E5310"/>
    <w:multiLevelType w:val="hybridMultilevel"/>
    <w:tmpl w:val="8242AF02"/>
    <w:lvl w:ilvl="0" w:tplc="8F0094B0">
      <w:start w:val="1"/>
      <w:numFmt w:val="decimal"/>
      <w:lvlText w:val="%1."/>
      <w:lvlJc w:val="left"/>
      <w:pPr>
        <w:tabs>
          <w:tab w:val="num" w:pos="720"/>
        </w:tabs>
        <w:ind w:left="720" w:hanging="360"/>
      </w:pPr>
    </w:lvl>
    <w:lvl w:ilvl="1" w:tplc="CD829A3C" w:tentative="1">
      <w:start w:val="1"/>
      <w:numFmt w:val="decimal"/>
      <w:lvlText w:val="%2."/>
      <w:lvlJc w:val="left"/>
      <w:pPr>
        <w:tabs>
          <w:tab w:val="num" w:pos="1440"/>
        </w:tabs>
        <w:ind w:left="1440" w:hanging="360"/>
      </w:pPr>
    </w:lvl>
    <w:lvl w:ilvl="2" w:tplc="7CF0A29C" w:tentative="1">
      <w:start w:val="1"/>
      <w:numFmt w:val="decimal"/>
      <w:lvlText w:val="%3."/>
      <w:lvlJc w:val="left"/>
      <w:pPr>
        <w:tabs>
          <w:tab w:val="num" w:pos="2160"/>
        </w:tabs>
        <w:ind w:left="2160" w:hanging="360"/>
      </w:pPr>
    </w:lvl>
    <w:lvl w:ilvl="3" w:tplc="B818192C" w:tentative="1">
      <w:start w:val="1"/>
      <w:numFmt w:val="decimal"/>
      <w:lvlText w:val="%4."/>
      <w:lvlJc w:val="left"/>
      <w:pPr>
        <w:tabs>
          <w:tab w:val="num" w:pos="2880"/>
        </w:tabs>
        <w:ind w:left="2880" w:hanging="360"/>
      </w:pPr>
    </w:lvl>
    <w:lvl w:ilvl="4" w:tplc="F0D48DB6" w:tentative="1">
      <w:start w:val="1"/>
      <w:numFmt w:val="decimal"/>
      <w:lvlText w:val="%5."/>
      <w:lvlJc w:val="left"/>
      <w:pPr>
        <w:tabs>
          <w:tab w:val="num" w:pos="3600"/>
        </w:tabs>
        <w:ind w:left="3600" w:hanging="360"/>
      </w:pPr>
    </w:lvl>
    <w:lvl w:ilvl="5" w:tplc="F7E47646" w:tentative="1">
      <w:start w:val="1"/>
      <w:numFmt w:val="decimal"/>
      <w:lvlText w:val="%6."/>
      <w:lvlJc w:val="left"/>
      <w:pPr>
        <w:tabs>
          <w:tab w:val="num" w:pos="4320"/>
        </w:tabs>
        <w:ind w:left="4320" w:hanging="360"/>
      </w:pPr>
    </w:lvl>
    <w:lvl w:ilvl="6" w:tplc="D95E7E46" w:tentative="1">
      <w:start w:val="1"/>
      <w:numFmt w:val="decimal"/>
      <w:lvlText w:val="%7."/>
      <w:lvlJc w:val="left"/>
      <w:pPr>
        <w:tabs>
          <w:tab w:val="num" w:pos="5040"/>
        </w:tabs>
        <w:ind w:left="5040" w:hanging="360"/>
      </w:pPr>
    </w:lvl>
    <w:lvl w:ilvl="7" w:tplc="9F5E7F54" w:tentative="1">
      <w:start w:val="1"/>
      <w:numFmt w:val="decimal"/>
      <w:lvlText w:val="%8."/>
      <w:lvlJc w:val="left"/>
      <w:pPr>
        <w:tabs>
          <w:tab w:val="num" w:pos="5760"/>
        </w:tabs>
        <w:ind w:left="5760" w:hanging="360"/>
      </w:pPr>
    </w:lvl>
    <w:lvl w:ilvl="8" w:tplc="43B6309A" w:tentative="1">
      <w:start w:val="1"/>
      <w:numFmt w:val="decimal"/>
      <w:lvlText w:val="%9."/>
      <w:lvlJc w:val="left"/>
      <w:pPr>
        <w:tabs>
          <w:tab w:val="num" w:pos="6480"/>
        </w:tabs>
        <w:ind w:left="6480" w:hanging="360"/>
      </w:pPr>
    </w:lvl>
  </w:abstractNum>
  <w:abstractNum w:abstractNumId="35" w15:restartNumberingAfterBreak="0">
    <w:nsid w:val="4E5A1B01"/>
    <w:multiLevelType w:val="hybridMultilevel"/>
    <w:tmpl w:val="361C5CC2"/>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943687"/>
    <w:multiLevelType w:val="hybridMultilevel"/>
    <w:tmpl w:val="48D8E1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54871402"/>
    <w:multiLevelType w:val="hybridMultilevel"/>
    <w:tmpl w:val="DB5E54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8755639"/>
    <w:multiLevelType w:val="hybridMultilevel"/>
    <w:tmpl w:val="41604B18"/>
    <w:lvl w:ilvl="0" w:tplc="5F7EB9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F505204"/>
    <w:multiLevelType w:val="hybridMultilevel"/>
    <w:tmpl w:val="5784E5FC"/>
    <w:lvl w:ilvl="0" w:tplc="A9663E82">
      <w:start w:val="1"/>
      <w:numFmt w:val="decimal"/>
      <w:lvlText w:val="%1."/>
      <w:lvlJc w:val="left"/>
      <w:pPr>
        <w:ind w:left="720" w:hanging="360"/>
      </w:pPr>
      <w:rPr>
        <w:rFonts w:ascii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DA7C36"/>
    <w:multiLevelType w:val="hybridMultilevel"/>
    <w:tmpl w:val="3452B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6F0ADC"/>
    <w:multiLevelType w:val="hybridMultilevel"/>
    <w:tmpl w:val="CB0060CA"/>
    <w:lvl w:ilvl="0" w:tplc="3D9A8CA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B9042BB"/>
    <w:multiLevelType w:val="hybridMultilevel"/>
    <w:tmpl w:val="78FCC474"/>
    <w:lvl w:ilvl="0" w:tplc="49721F0E">
      <w:start w:val="1"/>
      <w:numFmt w:val="bullet"/>
      <w:lvlText w:val=""/>
      <w:lvlJc w:val="left"/>
      <w:pPr>
        <w:ind w:left="1440" w:hanging="360"/>
      </w:pPr>
      <w:rPr>
        <w:rFonts w:ascii="Symbol" w:hAnsi="Symbol"/>
      </w:rPr>
    </w:lvl>
    <w:lvl w:ilvl="1" w:tplc="BC00EAEA">
      <w:start w:val="1"/>
      <w:numFmt w:val="bullet"/>
      <w:lvlText w:val=""/>
      <w:lvlJc w:val="left"/>
      <w:pPr>
        <w:ind w:left="1440" w:hanging="360"/>
      </w:pPr>
      <w:rPr>
        <w:rFonts w:ascii="Symbol" w:hAnsi="Symbol"/>
      </w:rPr>
    </w:lvl>
    <w:lvl w:ilvl="2" w:tplc="9424A024">
      <w:start w:val="1"/>
      <w:numFmt w:val="bullet"/>
      <w:lvlText w:val=""/>
      <w:lvlJc w:val="left"/>
      <w:pPr>
        <w:ind w:left="1440" w:hanging="360"/>
      </w:pPr>
      <w:rPr>
        <w:rFonts w:ascii="Symbol" w:hAnsi="Symbol"/>
      </w:rPr>
    </w:lvl>
    <w:lvl w:ilvl="3" w:tplc="F052110A">
      <w:start w:val="1"/>
      <w:numFmt w:val="bullet"/>
      <w:lvlText w:val=""/>
      <w:lvlJc w:val="left"/>
      <w:pPr>
        <w:ind w:left="1440" w:hanging="360"/>
      </w:pPr>
      <w:rPr>
        <w:rFonts w:ascii="Symbol" w:hAnsi="Symbol"/>
      </w:rPr>
    </w:lvl>
    <w:lvl w:ilvl="4" w:tplc="FC389C6E">
      <w:start w:val="1"/>
      <w:numFmt w:val="bullet"/>
      <w:lvlText w:val=""/>
      <w:lvlJc w:val="left"/>
      <w:pPr>
        <w:ind w:left="1440" w:hanging="360"/>
      </w:pPr>
      <w:rPr>
        <w:rFonts w:ascii="Symbol" w:hAnsi="Symbol"/>
      </w:rPr>
    </w:lvl>
    <w:lvl w:ilvl="5" w:tplc="D20CB7A8">
      <w:start w:val="1"/>
      <w:numFmt w:val="bullet"/>
      <w:lvlText w:val=""/>
      <w:lvlJc w:val="left"/>
      <w:pPr>
        <w:ind w:left="1440" w:hanging="360"/>
      </w:pPr>
      <w:rPr>
        <w:rFonts w:ascii="Symbol" w:hAnsi="Symbol"/>
      </w:rPr>
    </w:lvl>
    <w:lvl w:ilvl="6" w:tplc="56F435B4">
      <w:start w:val="1"/>
      <w:numFmt w:val="bullet"/>
      <w:lvlText w:val=""/>
      <w:lvlJc w:val="left"/>
      <w:pPr>
        <w:ind w:left="1440" w:hanging="360"/>
      </w:pPr>
      <w:rPr>
        <w:rFonts w:ascii="Symbol" w:hAnsi="Symbol"/>
      </w:rPr>
    </w:lvl>
    <w:lvl w:ilvl="7" w:tplc="8332AB7E">
      <w:start w:val="1"/>
      <w:numFmt w:val="bullet"/>
      <w:lvlText w:val=""/>
      <w:lvlJc w:val="left"/>
      <w:pPr>
        <w:ind w:left="1440" w:hanging="360"/>
      </w:pPr>
      <w:rPr>
        <w:rFonts w:ascii="Symbol" w:hAnsi="Symbol"/>
      </w:rPr>
    </w:lvl>
    <w:lvl w:ilvl="8" w:tplc="A37405CA">
      <w:start w:val="1"/>
      <w:numFmt w:val="bullet"/>
      <w:lvlText w:val=""/>
      <w:lvlJc w:val="left"/>
      <w:pPr>
        <w:ind w:left="1440" w:hanging="360"/>
      </w:pPr>
      <w:rPr>
        <w:rFonts w:ascii="Symbol" w:hAnsi="Symbol"/>
      </w:rPr>
    </w:lvl>
  </w:abstractNum>
  <w:abstractNum w:abstractNumId="43" w15:restartNumberingAfterBreak="0">
    <w:nsid w:val="6C484DC0"/>
    <w:multiLevelType w:val="hybridMultilevel"/>
    <w:tmpl w:val="ED487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D3149D6"/>
    <w:multiLevelType w:val="hybridMultilevel"/>
    <w:tmpl w:val="A6AA5BDC"/>
    <w:lvl w:ilvl="0" w:tplc="E3E43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0079B3"/>
    <w:multiLevelType w:val="hybridMultilevel"/>
    <w:tmpl w:val="E4DE9F3A"/>
    <w:lvl w:ilvl="0" w:tplc="B3E4CA7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76294D"/>
    <w:multiLevelType w:val="hybridMultilevel"/>
    <w:tmpl w:val="D4EE6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7D359D"/>
    <w:multiLevelType w:val="hybridMultilevel"/>
    <w:tmpl w:val="10C60302"/>
    <w:lvl w:ilvl="0" w:tplc="ADECAD9A">
      <w:start w:val="1"/>
      <w:numFmt w:val="bullet"/>
      <w:lvlText w:val=""/>
      <w:lvlJc w:val="left"/>
      <w:pPr>
        <w:ind w:left="1440" w:hanging="360"/>
      </w:pPr>
      <w:rPr>
        <w:rFonts w:ascii="Symbol" w:hAnsi="Symbol"/>
      </w:rPr>
    </w:lvl>
    <w:lvl w:ilvl="1" w:tplc="A150E52C">
      <w:start w:val="1"/>
      <w:numFmt w:val="bullet"/>
      <w:lvlText w:val=""/>
      <w:lvlJc w:val="left"/>
      <w:pPr>
        <w:ind w:left="1440" w:hanging="360"/>
      </w:pPr>
      <w:rPr>
        <w:rFonts w:ascii="Symbol" w:hAnsi="Symbol"/>
      </w:rPr>
    </w:lvl>
    <w:lvl w:ilvl="2" w:tplc="5FACD10A">
      <w:start w:val="1"/>
      <w:numFmt w:val="bullet"/>
      <w:lvlText w:val=""/>
      <w:lvlJc w:val="left"/>
      <w:pPr>
        <w:ind w:left="1440" w:hanging="360"/>
      </w:pPr>
      <w:rPr>
        <w:rFonts w:ascii="Symbol" w:hAnsi="Symbol"/>
      </w:rPr>
    </w:lvl>
    <w:lvl w:ilvl="3" w:tplc="102018AE">
      <w:start w:val="1"/>
      <w:numFmt w:val="bullet"/>
      <w:lvlText w:val=""/>
      <w:lvlJc w:val="left"/>
      <w:pPr>
        <w:ind w:left="1440" w:hanging="360"/>
      </w:pPr>
      <w:rPr>
        <w:rFonts w:ascii="Symbol" w:hAnsi="Symbol"/>
      </w:rPr>
    </w:lvl>
    <w:lvl w:ilvl="4" w:tplc="14E612DC">
      <w:start w:val="1"/>
      <w:numFmt w:val="bullet"/>
      <w:lvlText w:val=""/>
      <w:lvlJc w:val="left"/>
      <w:pPr>
        <w:ind w:left="1440" w:hanging="360"/>
      </w:pPr>
      <w:rPr>
        <w:rFonts w:ascii="Symbol" w:hAnsi="Symbol"/>
      </w:rPr>
    </w:lvl>
    <w:lvl w:ilvl="5" w:tplc="C51C5FF2">
      <w:start w:val="1"/>
      <w:numFmt w:val="bullet"/>
      <w:lvlText w:val=""/>
      <w:lvlJc w:val="left"/>
      <w:pPr>
        <w:ind w:left="1440" w:hanging="360"/>
      </w:pPr>
      <w:rPr>
        <w:rFonts w:ascii="Symbol" w:hAnsi="Symbol"/>
      </w:rPr>
    </w:lvl>
    <w:lvl w:ilvl="6" w:tplc="1AA2FBB0">
      <w:start w:val="1"/>
      <w:numFmt w:val="bullet"/>
      <w:lvlText w:val=""/>
      <w:lvlJc w:val="left"/>
      <w:pPr>
        <w:ind w:left="1440" w:hanging="360"/>
      </w:pPr>
      <w:rPr>
        <w:rFonts w:ascii="Symbol" w:hAnsi="Symbol"/>
      </w:rPr>
    </w:lvl>
    <w:lvl w:ilvl="7" w:tplc="5ADE6F7E">
      <w:start w:val="1"/>
      <w:numFmt w:val="bullet"/>
      <w:lvlText w:val=""/>
      <w:lvlJc w:val="left"/>
      <w:pPr>
        <w:ind w:left="1440" w:hanging="360"/>
      </w:pPr>
      <w:rPr>
        <w:rFonts w:ascii="Symbol" w:hAnsi="Symbol"/>
      </w:rPr>
    </w:lvl>
    <w:lvl w:ilvl="8" w:tplc="98D0DED0">
      <w:start w:val="1"/>
      <w:numFmt w:val="bullet"/>
      <w:lvlText w:val=""/>
      <w:lvlJc w:val="left"/>
      <w:pPr>
        <w:ind w:left="1440" w:hanging="360"/>
      </w:pPr>
      <w:rPr>
        <w:rFonts w:ascii="Symbol" w:hAnsi="Symbol"/>
      </w:rPr>
    </w:lvl>
  </w:abstractNum>
  <w:abstractNum w:abstractNumId="48" w15:restartNumberingAfterBreak="0">
    <w:nsid w:val="78ED7A13"/>
    <w:multiLevelType w:val="hybridMultilevel"/>
    <w:tmpl w:val="EC9A4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B81723"/>
    <w:multiLevelType w:val="hybridMultilevel"/>
    <w:tmpl w:val="9222CA50"/>
    <w:lvl w:ilvl="0" w:tplc="0C5EC6FA">
      <w:start w:val="1"/>
      <w:numFmt w:val="bullet"/>
      <w:lvlText w:val=""/>
      <w:lvlJc w:val="left"/>
      <w:pPr>
        <w:ind w:left="1440" w:hanging="360"/>
      </w:pPr>
      <w:rPr>
        <w:rFonts w:ascii="Symbol" w:hAnsi="Symbol"/>
      </w:rPr>
    </w:lvl>
    <w:lvl w:ilvl="1" w:tplc="E2A6A622">
      <w:start w:val="1"/>
      <w:numFmt w:val="bullet"/>
      <w:lvlText w:val=""/>
      <w:lvlJc w:val="left"/>
      <w:pPr>
        <w:ind w:left="1440" w:hanging="360"/>
      </w:pPr>
      <w:rPr>
        <w:rFonts w:ascii="Symbol" w:hAnsi="Symbol"/>
      </w:rPr>
    </w:lvl>
    <w:lvl w:ilvl="2" w:tplc="1750B0C6">
      <w:start w:val="1"/>
      <w:numFmt w:val="bullet"/>
      <w:lvlText w:val=""/>
      <w:lvlJc w:val="left"/>
      <w:pPr>
        <w:ind w:left="1440" w:hanging="360"/>
      </w:pPr>
      <w:rPr>
        <w:rFonts w:ascii="Symbol" w:hAnsi="Symbol"/>
      </w:rPr>
    </w:lvl>
    <w:lvl w:ilvl="3" w:tplc="3836BB32">
      <w:start w:val="1"/>
      <w:numFmt w:val="bullet"/>
      <w:lvlText w:val=""/>
      <w:lvlJc w:val="left"/>
      <w:pPr>
        <w:ind w:left="1440" w:hanging="360"/>
      </w:pPr>
      <w:rPr>
        <w:rFonts w:ascii="Symbol" w:hAnsi="Symbol"/>
      </w:rPr>
    </w:lvl>
    <w:lvl w:ilvl="4" w:tplc="F6A4B5AE">
      <w:start w:val="1"/>
      <w:numFmt w:val="bullet"/>
      <w:lvlText w:val=""/>
      <w:lvlJc w:val="left"/>
      <w:pPr>
        <w:ind w:left="1440" w:hanging="360"/>
      </w:pPr>
      <w:rPr>
        <w:rFonts w:ascii="Symbol" w:hAnsi="Symbol"/>
      </w:rPr>
    </w:lvl>
    <w:lvl w:ilvl="5" w:tplc="84C85F8E">
      <w:start w:val="1"/>
      <w:numFmt w:val="bullet"/>
      <w:lvlText w:val=""/>
      <w:lvlJc w:val="left"/>
      <w:pPr>
        <w:ind w:left="1440" w:hanging="360"/>
      </w:pPr>
      <w:rPr>
        <w:rFonts w:ascii="Symbol" w:hAnsi="Symbol"/>
      </w:rPr>
    </w:lvl>
    <w:lvl w:ilvl="6" w:tplc="50AA1F3A">
      <w:start w:val="1"/>
      <w:numFmt w:val="bullet"/>
      <w:lvlText w:val=""/>
      <w:lvlJc w:val="left"/>
      <w:pPr>
        <w:ind w:left="1440" w:hanging="360"/>
      </w:pPr>
      <w:rPr>
        <w:rFonts w:ascii="Symbol" w:hAnsi="Symbol"/>
      </w:rPr>
    </w:lvl>
    <w:lvl w:ilvl="7" w:tplc="60227EEE">
      <w:start w:val="1"/>
      <w:numFmt w:val="bullet"/>
      <w:lvlText w:val=""/>
      <w:lvlJc w:val="left"/>
      <w:pPr>
        <w:ind w:left="1440" w:hanging="360"/>
      </w:pPr>
      <w:rPr>
        <w:rFonts w:ascii="Symbol" w:hAnsi="Symbol"/>
      </w:rPr>
    </w:lvl>
    <w:lvl w:ilvl="8" w:tplc="0E589CB4">
      <w:start w:val="1"/>
      <w:numFmt w:val="bullet"/>
      <w:lvlText w:val=""/>
      <w:lvlJc w:val="left"/>
      <w:pPr>
        <w:ind w:left="1440" w:hanging="360"/>
      </w:pPr>
      <w:rPr>
        <w:rFonts w:ascii="Symbol" w:hAnsi="Symbol"/>
      </w:rPr>
    </w:lvl>
  </w:abstractNum>
  <w:abstractNum w:abstractNumId="50" w15:restartNumberingAfterBreak="0">
    <w:nsid w:val="7D6262DB"/>
    <w:multiLevelType w:val="hybridMultilevel"/>
    <w:tmpl w:val="7CF6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211047">
    <w:abstractNumId w:val="23"/>
  </w:num>
  <w:num w:numId="2" w16cid:durableId="1619798756">
    <w:abstractNumId w:val="30"/>
  </w:num>
  <w:num w:numId="3" w16cid:durableId="523330916">
    <w:abstractNumId w:val="50"/>
  </w:num>
  <w:num w:numId="4" w16cid:durableId="2073578492">
    <w:abstractNumId w:val="44"/>
  </w:num>
  <w:num w:numId="5" w16cid:durableId="8148112">
    <w:abstractNumId w:val="2"/>
  </w:num>
  <w:num w:numId="6" w16cid:durableId="2141915156">
    <w:abstractNumId w:val="7"/>
  </w:num>
  <w:num w:numId="7" w16cid:durableId="1220166257">
    <w:abstractNumId w:val="17"/>
  </w:num>
  <w:num w:numId="8" w16cid:durableId="768038062">
    <w:abstractNumId w:val="43"/>
  </w:num>
  <w:num w:numId="9" w16cid:durableId="896627712">
    <w:abstractNumId w:val="46"/>
  </w:num>
  <w:num w:numId="10" w16cid:durableId="1876962606">
    <w:abstractNumId w:val="28"/>
  </w:num>
  <w:num w:numId="11" w16cid:durableId="89087256">
    <w:abstractNumId w:val="22"/>
  </w:num>
  <w:num w:numId="12" w16cid:durableId="109326852">
    <w:abstractNumId w:val="6"/>
  </w:num>
  <w:num w:numId="13" w16cid:durableId="1653027490">
    <w:abstractNumId w:val="38"/>
  </w:num>
  <w:num w:numId="14" w16cid:durableId="804349085">
    <w:abstractNumId w:val="42"/>
  </w:num>
  <w:num w:numId="15" w16cid:durableId="1038579056">
    <w:abstractNumId w:val="18"/>
  </w:num>
  <w:num w:numId="16" w16cid:durableId="604265064">
    <w:abstractNumId w:val="8"/>
  </w:num>
  <w:num w:numId="17" w16cid:durableId="1980333237">
    <w:abstractNumId w:val="48"/>
  </w:num>
  <w:num w:numId="18" w16cid:durableId="75516948">
    <w:abstractNumId w:val="35"/>
  </w:num>
  <w:num w:numId="19" w16cid:durableId="1744837645">
    <w:abstractNumId w:val="39"/>
  </w:num>
  <w:num w:numId="20" w16cid:durableId="1487437124">
    <w:abstractNumId w:val="9"/>
  </w:num>
  <w:num w:numId="21" w16cid:durableId="1945459803">
    <w:abstractNumId w:val="34"/>
  </w:num>
  <w:num w:numId="22" w16cid:durableId="2024553673">
    <w:abstractNumId w:val="13"/>
  </w:num>
  <w:num w:numId="23" w16cid:durableId="1554463128">
    <w:abstractNumId w:val="3"/>
  </w:num>
  <w:num w:numId="24" w16cid:durableId="595019320">
    <w:abstractNumId w:val="37"/>
  </w:num>
  <w:num w:numId="25" w16cid:durableId="224688200">
    <w:abstractNumId w:val="14"/>
  </w:num>
  <w:num w:numId="26" w16cid:durableId="1219632216">
    <w:abstractNumId w:val="4"/>
  </w:num>
  <w:num w:numId="27" w16cid:durableId="86779089">
    <w:abstractNumId w:val="45"/>
  </w:num>
  <w:num w:numId="28" w16cid:durableId="845052485">
    <w:abstractNumId w:val="25"/>
  </w:num>
  <w:num w:numId="29" w16cid:durableId="2122872713">
    <w:abstractNumId w:val="41"/>
  </w:num>
  <w:num w:numId="30" w16cid:durableId="1920165223">
    <w:abstractNumId w:val="5"/>
  </w:num>
  <w:num w:numId="31" w16cid:durableId="1733386551">
    <w:abstractNumId w:val="1"/>
  </w:num>
  <w:num w:numId="32" w16cid:durableId="663511966">
    <w:abstractNumId w:val="49"/>
  </w:num>
  <w:num w:numId="33" w16cid:durableId="920063796">
    <w:abstractNumId w:val="47"/>
  </w:num>
  <w:num w:numId="34" w16cid:durableId="1399943236">
    <w:abstractNumId w:val="33"/>
  </w:num>
  <w:num w:numId="35" w16cid:durableId="1907835458">
    <w:abstractNumId w:val="19"/>
  </w:num>
  <w:num w:numId="36" w16cid:durableId="1723211715">
    <w:abstractNumId w:val="24"/>
  </w:num>
  <w:num w:numId="37" w16cid:durableId="858354042">
    <w:abstractNumId w:val="31"/>
  </w:num>
  <w:num w:numId="38" w16cid:durableId="1756659551">
    <w:abstractNumId w:val="40"/>
  </w:num>
  <w:num w:numId="39" w16cid:durableId="1137180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3324871">
    <w:abstractNumId w:val="32"/>
  </w:num>
  <w:num w:numId="41" w16cid:durableId="449473712">
    <w:abstractNumId w:val="20"/>
  </w:num>
  <w:num w:numId="42" w16cid:durableId="2135637685">
    <w:abstractNumId w:val="11"/>
  </w:num>
  <w:num w:numId="43" w16cid:durableId="1675061322">
    <w:abstractNumId w:val="27"/>
  </w:num>
  <w:num w:numId="44" w16cid:durableId="898979232">
    <w:abstractNumId w:val="0"/>
  </w:num>
  <w:num w:numId="45" w16cid:durableId="2119251100">
    <w:abstractNumId w:val="16"/>
  </w:num>
  <w:num w:numId="46" w16cid:durableId="161244113">
    <w:abstractNumId w:val="26"/>
  </w:num>
  <w:num w:numId="47" w16cid:durableId="184708132">
    <w:abstractNumId w:val="10"/>
  </w:num>
  <w:num w:numId="48" w16cid:durableId="1637030254">
    <w:abstractNumId w:val="29"/>
  </w:num>
  <w:num w:numId="49" w16cid:durableId="1454445122">
    <w:abstractNumId w:val="12"/>
  </w:num>
  <w:num w:numId="50" w16cid:durableId="21436177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038320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0C4345"/>
    <w:rsid w:val="00101F8B"/>
    <w:rsid w:val="00114878"/>
    <w:rsid w:val="001357FA"/>
    <w:rsid w:val="001702A6"/>
    <w:rsid w:val="00173D7C"/>
    <w:rsid w:val="00192331"/>
    <w:rsid w:val="00284556"/>
    <w:rsid w:val="00297396"/>
    <w:rsid w:val="002A1547"/>
    <w:rsid w:val="00344E96"/>
    <w:rsid w:val="00361046"/>
    <w:rsid w:val="004369A3"/>
    <w:rsid w:val="00534043"/>
    <w:rsid w:val="0053537E"/>
    <w:rsid w:val="005D28E6"/>
    <w:rsid w:val="005E57A5"/>
    <w:rsid w:val="005F24B4"/>
    <w:rsid w:val="00687947"/>
    <w:rsid w:val="006A6700"/>
    <w:rsid w:val="006D2A3F"/>
    <w:rsid w:val="00774185"/>
    <w:rsid w:val="007B40D8"/>
    <w:rsid w:val="007C4F08"/>
    <w:rsid w:val="008158A3"/>
    <w:rsid w:val="00872C5E"/>
    <w:rsid w:val="00880FFC"/>
    <w:rsid w:val="008A4883"/>
    <w:rsid w:val="008B70E7"/>
    <w:rsid w:val="009A5173"/>
    <w:rsid w:val="00AA79F3"/>
    <w:rsid w:val="00AC3FFD"/>
    <w:rsid w:val="00BA63ED"/>
    <w:rsid w:val="00BD33B8"/>
    <w:rsid w:val="00BE6FB3"/>
    <w:rsid w:val="00C5190E"/>
    <w:rsid w:val="00C967EF"/>
    <w:rsid w:val="00CC4CE1"/>
    <w:rsid w:val="00D12303"/>
    <w:rsid w:val="00D4094A"/>
    <w:rsid w:val="00D82CA3"/>
    <w:rsid w:val="00DC0596"/>
    <w:rsid w:val="00E056E4"/>
    <w:rsid w:val="00F27FAC"/>
    <w:rsid w:val="00F5083F"/>
    <w:rsid w:val="00FA2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paragraph" w:styleId="Heading3">
    <w:name w:val="heading 3"/>
    <w:basedOn w:val="Normal"/>
    <w:next w:val="Normal"/>
    <w:link w:val="Heading3Char"/>
    <w:uiPriority w:val="9"/>
    <w:unhideWhenUsed/>
    <w:qFormat/>
    <w:rsid w:val="008A4883"/>
    <w:pPr>
      <w:keepNext/>
      <w:keepLines/>
      <w:spacing w:before="40" w:after="0"/>
      <w:ind w:left="720" w:hanging="7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A4883"/>
    <w:pPr>
      <w:keepNext/>
      <w:keepLines/>
      <w:spacing w:before="40" w:after="0" w:line="259" w:lineRule="auto"/>
      <w:ind w:left="864" w:hanging="864"/>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unhideWhenUsed/>
    <w:qFormat/>
    <w:rsid w:val="008A4883"/>
    <w:pPr>
      <w:keepNext/>
      <w:keepLines/>
      <w:spacing w:before="40" w:after="0" w:line="259" w:lineRule="auto"/>
      <w:ind w:left="1008" w:hanging="1008"/>
      <w:outlineLvl w:val="4"/>
    </w:pPr>
    <w:rPr>
      <w:rFonts w:asciiTheme="majorHAnsi" w:eastAsiaTheme="majorEastAsia" w:hAnsiTheme="majorHAnsi" w:cstheme="majorBidi"/>
      <w:color w:val="2F5496" w:themeColor="accent1" w:themeShade="BF"/>
      <w:sz w:val="22"/>
      <w:szCs w:val="22"/>
      <w:lang w:eastAsia="en-US"/>
    </w:rPr>
  </w:style>
  <w:style w:type="paragraph" w:styleId="Heading6">
    <w:name w:val="heading 6"/>
    <w:basedOn w:val="Normal"/>
    <w:next w:val="Normal"/>
    <w:link w:val="Heading6Char"/>
    <w:uiPriority w:val="9"/>
    <w:unhideWhenUsed/>
    <w:qFormat/>
    <w:rsid w:val="008A4883"/>
    <w:pPr>
      <w:keepNext/>
      <w:keepLines/>
      <w:spacing w:before="40" w:after="0" w:line="259" w:lineRule="auto"/>
      <w:ind w:left="1152" w:hanging="1152"/>
      <w:outlineLvl w:val="5"/>
    </w:pPr>
    <w:rPr>
      <w:rFonts w:asciiTheme="majorHAnsi" w:eastAsiaTheme="majorEastAsia" w:hAnsiTheme="majorHAnsi" w:cstheme="majorBidi"/>
      <w:color w:val="1F3763" w:themeColor="accent1" w:themeShade="7F"/>
      <w:sz w:val="22"/>
      <w:szCs w:val="22"/>
      <w:lang w:eastAsia="en-US"/>
    </w:rPr>
  </w:style>
  <w:style w:type="paragraph" w:styleId="Heading7">
    <w:name w:val="heading 7"/>
    <w:basedOn w:val="Normal"/>
    <w:next w:val="Normal"/>
    <w:link w:val="Heading7Char"/>
    <w:uiPriority w:val="9"/>
    <w:semiHidden/>
    <w:unhideWhenUsed/>
    <w:qFormat/>
    <w:rsid w:val="008A4883"/>
    <w:pPr>
      <w:keepNext/>
      <w:keepLines/>
      <w:spacing w:before="40" w:after="0" w:line="259" w:lineRule="auto"/>
      <w:ind w:left="1296" w:hanging="1296"/>
      <w:outlineLvl w:val="6"/>
    </w:pPr>
    <w:rPr>
      <w:rFonts w:asciiTheme="majorHAnsi" w:eastAsiaTheme="majorEastAsia" w:hAnsiTheme="majorHAnsi" w:cstheme="majorBidi"/>
      <w:i/>
      <w:iCs/>
      <w:color w:val="1F3763" w:themeColor="accent1" w:themeShade="7F"/>
      <w:sz w:val="22"/>
      <w:szCs w:val="22"/>
      <w:lang w:eastAsia="en-US"/>
    </w:rPr>
  </w:style>
  <w:style w:type="paragraph" w:styleId="Heading8">
    <w:name w:val="heading 8"/>
    <w:basedOn w:val="Normal"/>
    <w:next w:val="Normal"/>
    <w:link w:val="Heading8Char"/>
    <w:uiPriority w:val="9"/>
    <w:semiHidden/>
    <w:unhideWhenUsed/>
    <w:qFormat/>
    <w:rsid w:val="008A4883"/>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8A4883"/>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qFormat/>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character" w:customStyle="1" w:styleId="Heading3Char">
    <w:name w:val="Heading 3 Char"/>
    <w:basedOn w:val="DefaultParagraphFont"/>
    <w:link w:val="Heading3"/>
    <w:uiPriority w:val="9"/>
    <w:rsid w:val="008A4883"/>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sid w:val="008A488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A488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A488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A488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48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4883"/>
    <w:rPr>
      <w:rFonts w:asciiTheme="majorHAnsi" w:eastAsiaTheme="majorEastAsia" w:hAnsiTheme="majorHAnsi" w:cstheme="majorBidi"/>
      <w:i/>
      <w:iCs/>
      <w:color w:val="272727" w:themeColor="text1" w:themeTint="D8"/>
      <w:sz w:val="21"/>
      <w:szCs w:val="21"/>
    </w:rPr>
  </w:style>
  <w:style w:type="paragraph" w:customStyle="1" w:styleId="Default">
    <w:name w:val="Default"/>
    <w:rsid w:val="008A488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A488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A4883"/>
    <w:pPr>
      <w:spacing w:after="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A4883"/>
    <w:rPr>
      <w:rFonts w:ascii="Segoe UI" w:hAnsi="Segoe UI" w:cs="Segoe UI"/>
      <w:sz w:val="18"/>
      <w:szCs w:val="18"/>
    </w:rPr>
  </w:style>
  <w:style w:type="paragraph" w:styleId="ListParagraph">
    <w:name w:val="List Paragraph"/>
    <w:basedOn w:val="Normal"/>
    <w:uiPriority w:val="34"/>
    <w:qFormat/>
    <w:rsid w:val="008A4883"/>
    <w:pPr>
      <w:spacing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8A4883"/>
    <w:rPr>
      <w:sz w:val="16"/>
      <w:szCs w:val="16"/>
    </w:rPr>
  </w:style>
  <w:style w:type="paragraph" w:styleId="CommentText">
    <w:name w:val="annotation text"/>
    <w:basedOn w:val="Normal"/>
    <w:link w:val="CommentTextChar"/>
    <w:uiPriority w:val="99"/>
    <w:unhideWhenUsed/>
    <w:rsid w:val="008A4883"/>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A4883"/>
    <w:rPr>
      <w:sz w:val="20"/>
      <w:szCs w:val="20"/>
    </w:rPr>
  </w:style>
  <w:style w:type="paragraph" w:styleId="CommentSubject">
    <w:name w:val="annotation subject"/>
    <w:basedOn w:val="CommentText"/>
    <w:next w:val="CommentText"/>
    <w:link w:val="CommentSubjectChar"/>
    <w:uiPriority w:val="99"/>
    <w:semiHidden/>
    <w:unhideWhenUsed/>
    <w:rsid w:val="008A4883"/>
    <w:rPr>
      <w:b/>
      <w:bCs/>
    </w:rPr>
  </w:style>
  <w:style w:type="character" w:customStyle="1" w:styleId="CommentSubjectChar">
    <w:name w:val="Comment Subject Char"/>
    <w:basedOn w:val="CommentTextChar"/>
    <w:link w:val="CommentSubject"/>
    <w:uiPriority w:val="99"/>
    <w:semiHidden/>
    <w:rsid w:val="008A4883"/>
    <w:rPr>
      <w:b/>
      <w:bCs/>
      <w:sz w:val="20"/>
      <w:szCs w:val="20"/>
    </w:rPr>
  </w:style>
  <w:style w:type="character" w:styleId="Strong">
    <w:name w:val="Strong"/>
    <w:basedOn w:val="DefaultParagraphFont"/>
    <w:uiPriority w:val="22"/>
    <w:qFormat/>
    <w:rsid w:val="008A4883"/>
    <w:rPr>
      <w:b/>
      <w:bCs/>
    </w:rPr>
  </w:style>
  <w:style w:type="paragraph" w:styleId="EndnoteText">
    <w:name w:val="endnote text"/>
    <w:basedOn w:val="Normal"/>
    <w:link w:val="EndnoteTextChar"/>
    <w:uiPriority w:val="99"/>
    <w:semiHidden/>
    <w:unhideWhenUsed/>
    <w:rsid w:val="008A4883"/>
    <w:pPr>
      <w:spacing w:after="0"/>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8A4883"/>
    <w:rPr>
      <w:sz w:val="20"/>
      <w:szCs w:val="20"/>
    </w:rPr>
  </w:style>
  <w:style w:type="character" w:styleId="EndnoteReference">
    <w:name w:val="endnote reference"/>
    <w:basedOn w:val="DefaultParagraphFont"/>
    <w:uiPriority w:val="99"/>
    <w:semiHidden/>
    <w:unhideWhenUsed/>
    <w:rsid w:val="008A4883"/>
    <w:rPr>
      <w:vertAlign w:val="superscript"/>
    </w:rPr>
  </w:style>
  <w:style w:type="character" w:customStyle="1" w:styleId="author">
    <w:name w:val="author"/>
    <w:basedOn w:val="DefaultParagraphFont"/>
    <w:rsid w:val="008A4883"/>
  </w:style>
  <w:style w:type="character" w:customStyle="1" w:styleId="articletitle">
    <w:name w:val="articletitle"/>
    <w:basedOn w:val="DefaultParagraphFont"/>
    <w:rsid w:val="008A4883"/>
  </w:style>
  <w:style w:type="character" w:customStyle="1" w:styleId="pubyear">
    <w:name w:val="pubyear"/>
    <w:basedOn w:val="DefaultParagraphFont"/>
    <w:rsid w:val="008A4883"/>
  </w:style>
  <w:style w:type="character" w:customStyle="1" w:styleId="vol">
    <w:name w:val="vol"/>
    <w:basedOn w:val="DefaultParagraphFont"/>
    <w:rsid w:val="008A4883"/>
  </w:style>
  <w:style w:type="character" w:customStyle="1" w:styleId="citedissue">
    <w:name w:val="citedissue"/>
    <w:basedOn w:val="DefaultParagraphFont"/>
    <w:rsid w:val="008A4883"/>
  </w:style>
  <w:style w:type="character" w:customStyle="1" w:styleId="pagefirst">
    <w:name w:val="pagefirst"/>
    <w:basedOn w:val="DefaultParagraphFont"/>
    <w:rsid w:val="008A4883"/>
  </w:style>
  <w:style w:type="character" w:customStyle="1" w:styleId="pagelast">
    <w:name w:val="pagelast"/>
    <w:basedOn w:val="DefaultParagraphFont"/>
    <w:rsid w:val="008A4883"/>
  </w:style>
  <w:style w:type="character" w:customStyle="1" w:styleId="ng-binding">
    <w:name w:val="ng-binding"/>
    <w:basedOn w:val="DefaultParagraphFont"/>
    <w:rsid w:val="008A4883"/>
  </w:style>
  <w:style w:type="table" w:styleId="TableGrid">
    <w:name w:val="Table Grid"/>
    <w:basedOn w:val="TableNormal"/>
    <w:uiPriority w:val="39"/>
    <w:rsid w:val="008A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title2">
    <w:name w:val="prod-title2"/>
    <w:basedOn w:val="DefaultParagraphFont"/>
    <w:rsid w:val="008A4883"/>
  </w:style>
  <w:style w:type="paragraph" w:styleId="Caption">
    <w:name w:val="caption"/>
    <w:basedOn w:val="Normal"/>
    <w:next w:val="Normal"/>
    <w:unhideWhenUsed/>
    <w:qFormat/>
    <w:rsid w:val="008A4883"/>
    <w:pPr>
      <w:spacing w:after="200"/>
    </w:pPr>
    <w:rPr>
      <w:rFonts w:eastAsia="Times New Roman" w:cs="Times New Roman"/>
      <w:i/>
      <w:iCs/>
      <w:color w:val="44546A" w:themeColor="text2"/>
      <w:sz w:val="18"/>
      <w:szCs w:val="18"/>
    </w:rPr>
  </w:style>
  <w:style w:type="paragraph" w:styleId="FootnoteText">
    <w:name w:val="footnote text"/>
    <w:basedOn w:val="Normal"/>
    <w:link w:val="FootnoteTextChar"/>
    <w:uiPriority w:val="99"/>
    <w:unhideWhenUsed/>
    <w:rsid w:val="008A4883"/>
    <w:pPr>
      <w:spacing w:after="0"/>
    </w:pPr>
    <w:rPr>
      <w:rFonts w:eastAsia="Times New Roman" w:cs="Times New Roman"/>
      <w:sz w:val="20"/>
      <w:szCs w:val="20"/>
    </w:rPr>
  </w:style>
  <w:style w:type="character" w:customStyle="1" w:styleId="FootnoteTextChar">
    <w:name w:val="Footnote Text Char"/>
    <w:basedOn w:val="DefaultParagraphFont"/>
    <w:link w:val="FootnoteText"/>
    <w:uiPriority w:val="99"/>
    <w:rsid w:val="008A4883"/>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8A4883"/>
    <w:rPr>
      <w:vertAlign w:val="superscript"/>
    </w:rPr>
  </w:style>
  <w:style w:type="paragraph" w:styleId="BodyText">
    <w:name w:val="Body Text"/>
    <w:basedOn w:val="Normal"/>
    <w:link w:val="BodyTextChar"/>
    <w:uiPriority w:val="1"/>
    <w:qFormat/>
    <w:rsid w:val="008A4883"/>
    <w:pPr>
      <w:autoSpaceDE w:val="0"/>
      <w:autoSpaceDN w:val="0"/>
      <w:adjustRightInd w:val="0"/>
      <w:spacing w:after="0"/>
    </w:pPr>
    <w:rPr>
      <w:rFonts w:ascii="Segoe UI" w:eastAsiaTheme="minorHAnsi" w:hAnsi="Segoe UI" w:cs="Segoe UI"/>
      <w:b/>
      <w:bCs/>
      <w:lang w:eastAsia="en-US"/>
    </w:rPr>
  </w:style>
  <w:style w:type="character" w:customStyle="1" w:styleId="BodyTextChar">
    <w:name w:val="Body Text Char"/>
    <w:basedOn w:val="DefaultParagraphFont"/>
    <w:link w:val="BodyText"/>
    <w:uiPriority w:val="1"/>
    <w:rsid w:val="008A4883"/>
    <w:rPr>
      <w:rFonts w:ascii="Segoe UI" w:hAnsi="Segoe UI" w:cs="Segoe UI"/>
      <w:b/>
      <w:bCs/>
      <w:sz w:val="24"/>
      <w:szCs w:val="24"/>
    </w:rPr>
  </w:style>
  <w:style w:type="character" w:customStyle="1" w:styleId="gem-c-organisation-logoname">
    <w:name w:val="gem-c-organisation-logo__name"/>
    <w:basedOn w:val="DefaultParagraphFont"/>
    <w:rsid w:val="008A4883"/>
  </w:style>
  <w:style w:type="character" w:styleId="UnresolvedMention">
    <w:name w:val="Unresolved Mention"/>
    <w:basedOn w:val="DefaultParagraphFont"/>
    <w:uiPriority w:val="99"/>
    <w:semiHidden/>
    <w:unhideWhenUsed/>
    <w:rsid w:val="008A4883"/>
    <w:rPr>
      <w:color w:val="605E5C"/>
      <w:shd w:val="clear" w:color="auto" w:fill="E1DFDD"/>
    </w:rPr>
  </w:style>
  <w:style w:type="paragraph" w:styleId="TOC4">
    <w:name w:val="toc 4"/>
    <w:basedOn w:val="Normal"/>
    <w:next w:val="Normal"/>
    <w:autoRedefine/>
    <w:uiPriority w:val="39"/>
    <w:unhideWhenUsed/>
    <w:rsid w:val="008A4883"/>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8A4883"/>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8A4883"/>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8A4883"/>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8A4883"/>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8A4883"/>
    <w:pPr>
      <w:spacing w:after="100" w:line="259" w:lineRule="auto"/>
      <w:ind w:left="1760"/>
    </w:pPr>
    <w:rPr>
      <w:rFonts w:asciiTheme="minorHAnsi" w:hAnsiTheme="minorHAnsi" w:cstheme="minorBidi"/>
      <w:sz w:val="22"/>
      <w:szCs w:val="22"/>
    </w:rPr>
  </w:style>
  <w:style w:type="paragraph" w:customStyle="1" w:styleId="paragraph">
    <w:name w:val="paragraph"/>
    <w:basedOn w:val="Normal"/>
    <w:rsid w:val="008A488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A4883"/>
  </w:style>
  <w:style w:type="character" w:customStyle="1" w:styleId="eop">
    <w:name w:val="eop"/>
    <w:basedOn w:val="DefaultParagraphFont"/>
    <w:rsid w:val="008A4883"/>
  </w:style>
  <w:style w:type="character" w:customStyle="1" w:styleId="spellingerror">
    <w:name w:val="spellingerror"/>
    <w:basedOn w:val="DefaultParagraphFont"/>
    <w:rsid w:val="008A4883"/>
  </w:style>
  <w:style w:type="character" w:styleId="FollowedHyperlink">
    <w:name w:val="FollowedHyperlink"/>
    <w:basedOn w:val="DefaultParagraphFont"/>
    <w:uiPriority w:val="99"/>
    <w:semiHidden/>
    <w:unhideWhenUsed/>
    <w:rsid w:val="008A4883"/>
    <w:rPr>
      <w:color w:val="954F72" w:themeColor="followedHyperlink"/>
      <w:u w:val="single"/>
    </w:rPr>
  </w:style>
  <w:style w:type="character" w:customStyle="1" w:styleId="cf01">
    <w:name w:val="cf01"/>
    <w:basedOn w:val="DefaultParagraphFont"/>
    <w:rsid w:val="008A4883"/>
    <w:rPr>
      <w:rFonts w:ascii="Segoe UI" w:hAnsi="Segoe UI" w:cs="Segoe UI" w:hint="default"/>
      <w:b/>
      <w:bCs/>
      <w:sz w:val="18"/>
      <w:szCs w:val="18"/>
    </w:rPr>
  </w:style>
  <w:style w:type="character" w:customStyle="1" w:styleId="cf11">
    <w:name w:val="cf11"/>
    <w:basedOn w:val="DefaultParagraphFont"/>
    <w:rsid w:val="008A4883"/>
    <w:rPr>
      <w:rFonts w:ascii="Segoe UI" w:hAnsi="Segoe UI" w:cs="Segoe UI" w:hint="default"/>
      <w:i/>
      <w:iCs/>
      <w:sz w:val="18"/>
      <w:szCs w:val="18"/>
    </w:rPr>
  </w:style>
  <w:style w:type="character" w:customStyle="1" w:styleId="cf21">
    <w:name w:val="cf21"/>
    <w:basedOn w:val="DefaultParagraphFont"/>
    <w:rsid w:val="008A4883"/>
    <w:rPr>
      <w:rFonts w:ascii="Segoe UI" w:hAnsi="Segoe UI" w:cs="Segoe UI" w:hint="default"/>
      <w:i/>
      <w:iCs/>
      <w:sz w:val="18"/>
      <w:szCs w:val="18"/>
    </w:rPr>
  </w:style>
  <w:style w:type="paragraph" w:customStyle="1" w:styleId="pf0">
    <w:name w:val="pf0"/>
    <w:basedOn w:val="Normal"/>
    <w:rsid w:val="008A4883"/>
    <w:pPr>
      <w:spacing w:before="100" w:beforeAutospacing="1" w:after="100" w:afterAutospacing="1"/>
    </w:pPr>
    <w:rPr>
      <w:rFonts w:ascii="Times New Roman" w:eastAsia="Times New Roman" w:hAnsi="Times New Roman" w:cs="Times New Roman"/>
    </w:rPr>
  </w:style>
  <w:style w:type="character" w:styleId="SubtleEmphasis">
    <w:name w:val="Subtle Emphasis"/>
    <w:basedOn w:val="DefaultParagraphFont"/>
    <w:uiPriority w:val="19"/>
    <w:qFormat/>
    <w:rsid w:val="008A4883"/>
    <w:rPr>
      <w:i/>
      <w:iCs/>
      <w:color w:val="404040" w:themeColor="text1" w:themeTint="BF"/>
    </w:rPr>
  </w:style>
  <w:style w:type="paragraph" w:customStyle="1" w:styleId="xxmsolistparagraph">
    <w:name w:val="x_xmsolistparagraph"/>
    <w:basedOn w:val="Normal"/>
    <w:rsid w:val="008A4883"/>
    <w:pPr>
      <w:spacing w:after="0"/>
      <w:ind w:left="720"/>
    </w:pPr>
    <w:rPr>
      <w:rFonts w:ascii="Calibri" w:eastAsia="Calibri" w:hAnsi="Calibri" w:cs="Calibri"/>
      <w:sz w:val="22"/>
      <w:szCs w:val="22"/>
    </w:rPr>
  </w:style>
  <w:style w:type="paragraph" w:styleId="Revision">
    <w:name w:val="Revision"/>
    <w:hidden/>
    <w:uiPriority w:val="99"/>
    <w:semiHidden/>
    <w:rsid w:val="008A48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7756">
      <w:bodyDiv w:val="1"/>
      <w:marLeft w:val="0"/>
      <w:marRight w:val="0"/>
      <w:marTop w:val="0"/>
      <w:marBottom w:val="0"/>
      <w:divBdr>
        <w:top w:val="none" w:sz="0" w:space="0" w:color="auto"/>
        <w:left w:val="none" w:sz="0" w:space="0" w:color="auto"/>
        <w:bottom w:val="none" w:sz="0" w:space="0" w:color="auto"/>
        <w:right w:val="none" w:sz="0" w:space="0" w:color="auto"/>
      </w:divBdr>
    </w:div>
    <w:div w:id="50170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eader" Target="header6.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chart" Target="charts/chart1.xm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2.png"/><Relationship Id="rId74" Type="http://schemas.openxmlformats.org/officeDocument/2006/relationships/image" Target="media/image46.png"/><Relationship Id="rId79" Type="http://schemas.openxmlformats.org/officeDocument/2006/relationships/image" Target="media/image49.png"/><Relationship Id="rId5" Type="http://schemas.openxmlformats.org/officeDocument/2006/relationships/customXml" Target="../customXml/item5.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chart" Target="charts/chart7.xm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chart" Target="charts/chart11.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chart" Target="charts/chart9.xml"/><Relationship Id="rId67" Type="http://schemas.openxmlformats.org/officeDocument/2006/relationships/image" Target="media/image39.png"/><Relationship Id="rId20" Type="http://schemas.openxmlformats.org/officeDocument/2006/relationships/header" Target="header4.xml"/><Relationship Id="rId41" Type="http://schemas.openxmlformats.org/officeDocument/2006/relationships/image" Target="media/image20.jpeg"/><Relationship Id="rId54" Type="http://schemas.openxmlformats.org/officeDocument/2006/relationships/chart" Target="charts/chart5.xm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jpeg"/><Relationship Id="rId83"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3.xml"/><Relationship Id="rId49" Type="http://schemas.openxmlformats.org/officeDocument/2006/relationships/hyperlink" Target="https://www.google.com/url?sa=t&amp;rct=j&amp;q=&amp;esrc=s&amp;source=web&amp;cd=&amp;cad=rja&amp;uact=8&amp;ved=2ahUKEwjl4eqf4Or9AhUmhf0HHX6jDwEQFnoECAgQAQ&amp;url=https%3A%2F%2Ffingertips.phe.org.uk%2Fdocuments%2FHealth_inequalities_cardiovascular_disease.pdf&amp;usg=AOvVaw3tfd3DgKZJla2BeQFpQPx0" TargetMode="External"/><Relationship Id="rId57" Type="http://schemas.openxmlformats.org/officeDocument/2006/relationships/chart" Target="charts/chart8.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chart" Target="charts/chart10.xm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chart" Target="charts/chart6.xml"/><Relationship Id="rId76" Type="http://schemas.openxmlformats.org/officeDocument/2006/relationships/image" Target="cid:image002.jpg@01D958EA.761D3F00" TargetMode="Externa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chart" Target="charts/chart4.xml"/><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hyperlink" Target="https://www.england.nhs.uk/rightcare/wp-content/uploads/sites/40/2019/03/nhs-rightcare-toolkit-cvd-prevention.pdf"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healthcheck.nhs.uk/document.php?o=1293" TargetMode="External"/><Relationship Id="rId21" Type="http://schemas.openxmlformats.org/officeDocument/2006/relationships/hyperlink" Target="https://www.england.nhs.uk/primary-care/pharmacy/pharmacy-integration-fund/nhs-community-pharmacy-bp-checks-and-hypertension-case-finding-advanced-service/" TargetMode="External"/><Relationship Id="rId42" Type="http://schemas.openxmlformats.org/officeDocument/2006/relationships/hyperlink" Target="https://www.towerhamlets.gov.uk/lgnl/environment_and_waste/environmental_health/pollution/air_quality/Advanced_information_on_air_quality/What_we_are_monitoring_and_why.aspx" TargetMode="External"/><Relationship Id="rId63" Type="http://schemas.openxmlformats.org/officeDocument/2006/relationships/hyperlink" Target="https://www.bhf.org.uk/informationsupport/risk-factors/mental-health" TargetMode="External"/><Relationship Id="rId84" Type="http://schemas.openxmlformats.org/officeDocument/2006/relationships/hyperlink" Target="https://fingertips.phe.org.uk/search/cardio" TargetMode="External"/><Relationship Id="rId138" Type="http://schemas.openxmlformats.org/officeDocument/2006/relationships/hyperlink" Target="https://www.gov.uk/government/news/smokers-urged-to-swap-cigarettes-for-vapes-in-world-first-scheme" TargetMode="External"/><Relationship Id="rId159" Type="http://schemas.openxmlformats.org/officeDocument/2006/relationships/hyperlink" Target="https://cks.nice.org.uk/topics/lipid-modification-cvd-prevention/" TargetMode="External"/><Relationship Id="rId170" Type="http://schemas.openxmlformats.org/officeDocument/2006/relationships/hyperlink" Target="https://bmcmedicine.biomedcentral.com/articles/10.1186/s12916-020-01811-7" TargetMode="External"/><Relationship Id="rId107" Type="http://schemas.openxmlformats.org/officeDocument/2006/relationships/hyperlink" Target="https://www.england.nhs.uk/wp-content/uploads/2022/12/B1590-cvd-high-impact-interventions.pdf" TargetMode="External"/><Relationship Id="rId11" Type="http://schemas.openxmlformats.org/officeDocument/2006/relationships/hyperlink" Target="https://www.england.nhs.uk/wp-content/uploads/2022/12/B1590-cvd-high-impact-interventions.pdf" TargetMode="External"/><Relationship Id="rId32" Type="http://schemas.openxmlformats.org/officeDocument/2006/relationships/hyperlink" Target="https://www.genesandhealth.org/genes-your-health/diabetes-and-heart-disease-bangladeshis-and-pakistanis" TargetMode="External"/><Relationship Id="rId53" Type="http://schemas.openxmlformats.org/officeDocument/2006/relationships/hyperlink" Target="https://www.bhf.org.uk/for-professionals/healthcare-professionals/innovation-in-care/blood-pressure-award-programme" TargetMode="External"/><Relationship Id="rId74" Type="http://schemas.openxmlformats.org/officeDocument/2006/relationships/hyperlink" Target="https://heart.bmj.com/content/106/19/1483" TargetMode="External"/><Relationship Id="rId128" Type="http://schemas.openxmlformats.org/officeDocument/2006/relationships/hyperlink" Target="https://www.towerhamletstogether.com/our-work/social-prescribing-service" TargetMode="External"/><Relationship Id="rId149" Type="http://schemas.openxmlformats.org/officeDocument/2006/relationships/hyperlink" Target="https://www.towerhamletsconnect.org/information-and-advice/looking-after-yourself/eating-well/managing-your-weight/" TargetMode="External"/><Relationship Id="rId5" Type="http://schemas.openxmlformats.org/officeDocument/2006/relationships/hyperlink" Target="https://www.bhf.org.uk/-/media/files/for-professionals/research/heart-statistics/bhf-cvd-statistics-uk-factsheet.pdf?rev=e771367bf0654a4dae85cbc9dbefae17&amp;hash=76C0182379BB6EE118EC6F76FA35A158" TargetMode="External"/><Relationship Id="rId95" Type="http://schemas.openxmlformats.org/officeDocument/2006/relationships/hyperlink" Target="https://www.gov.uk/government/publications/hypertension-prevalence-estimates-for-local-populations" TargetMode="External"/><Relationship Id="rId160" Type="http://schemas.openxmlformats.org/officeDocument/2006/relationships/hyperlink" Target="https://www.cvdprevent.nhs.uk/data-explorer?period=7&amp;area=710&amp;indicator=30" TargetMode="External"/><Relationship Id="rId22" Type="http://schemas.openxmlformats.org/officeDocument/2006/relationships/hyperlink" Target="https://analytics.phe.gov.uk/apps/segment-tool/" TargetMode="External"/><Relationship Id="rId43" Type="http://schemas.openxmlformats.org/officeDocument/2006/relationships/hyperlink" Target="https://www.towerhamlets.gov.uk/lgnl/environment_and_waste/environmental_health/pollution/air_quality/Advanced_information_on_air_quality/What_we_are_monitoring_and_why.aspx" TargetMode="External"/><Relationship Id="rId64" Type="http://schemas.openxmlformats.org/officeDocument/2006/relationships/hyperlink" Target="https://publichealthmatters.blog.gov.uk/2018/12/18/health-matters-reducing-health-inequalities-in-mental-illness/" TargetMode="External"/><Relationship Id="rId118" Type="http://schemas.openxmlformats.org/officeDocument/2006/relationships/hyperlink" Target="https://fingertips.phe.org.uk/profile/nhs-health-check-detailed/data" TargetMode="External"/><Relationship Id="rId139" Type="http://schemas.openxmlformats.org/officeDocument/2006/relationships/hyperlink" Target="https://fingertips.phe.org.uk/search/smoking" TargetMode="External"/><Relationship Id="rId85" Type="http://schemas.openxmlformats.org/officeDocument/2006/relationships/hyperlink" Target="https://www.bhf.org.uk/what-we-do/our-research/heart-and-circulatory-diseases-in-numbers/death-rates-by-local-authority" TargetMode="External"/><Relationship Id="rId150" Type="http://schemas.openxmlformats.org/officeDocument/2006/relationships/hyperlink" Target="https://www.england.nhs.uk/wp-content/uploads/2022/12/B1590-iii-Modifiable-Risk-Factors-High-Impact-Interventions.pdf" TargetMode="External"/><Relationship Id="rId171" Type="http://schemas.openxmlformats.org/officeDocument/2006/relationships/hyperlink" Target="https://www.england.nhs.uk/personalisedcare/social-prescribing/" TargetMode="External"/><Relationship Id="rId12" Type="http://schemas.openxmlformats.org/officeDocument/2006/relationships/hyperlink" Target="https://www.bhf.org.uk/informationsupport/risk-factors/mental-health" TargetMode="External"/><Relationship Id="rId33" Type="http://schemas.openxmlformats.org/officeDocument/2006/relationships/hyperlink" Target="https://www.genesandhealth.org/genes-your-health/diabetes-and-heart-disease-bangladeshis-and-pakistanis" TargetMode="External"/><Relationship Id="rId108" Type="http://schemas.openxmlformats.org/officeDocument/2006/relationships/hyperlink" Target="https://www.england.nhs.uk/ourwork/prevention/secondary-prevention/" TargetMode="External"/><Relationship Id="rId129" Type="http://schemas.openxmlformats.org/officeDocument/2006/relationships/hyperlink" Target="https://jech.bmj.com/content/77/4/265?utm_source=alert&amp;utm_medium=email&amp;utm_campaign=jech&amp;utm_content=latest&amp;utm_term=26022023" TargetMode="External"/><Relationship Id="rId54" Type="http://schemas.openxmlformats.org/officeDocument/2006/relationships/hyperlink" Target="https://www.gov.uk/government/publications/hypertension-prevalence-estimates-for-local-populations" TargetMode="External"/><Relationship Id="rId75" Type="http://schemas.openxmlformats.org/officeDocument/2006/relationships/hyperlink" Target="https://qof.digital.nhs.uk/search/index.asp" TargetMode="External"/><Relationship Id="rId96" Type="http://schemas.openxmlformats.org/officeDocument/2006/relationships/hyperlink" Target="https://www.northeastlondonhcp.nhs.uk/aboutus/interim-north-east-london-integrated-care-stategy/" TargetMode="External"/><Relationship Id="rId140" Type="http://schemas.openxmlformats.org/officeDocument/2006/relationships/hyperlink" Target="https://assets.publishing.service.gov.uk/government/uploads/system/uploads/attachment_data/file/647069/models_of_delivery_for_stop_smoking_services.pdf" TargetMode="External"/><Relationship Id="rId161" Type="http://schemas.openxmlformats.org/officeDocument/2006/relationships/hyperlink" Target="https://www.nice.org.uk/guidance/ng196" TargetMode="External"/><Relationship Id="rId6" Type="http://schemas.openxmlformats.org/officeDocument/2006/relationships/hyperlink" Target="https://www.england.nhs.uk/wp-content/uploads/2022/12/B1590-iii-Modifiable-Risk-Factors-High-Impact-Interventions.pdf" TargetMode="External"/><Relationship Id="rId23" Type="http://schemas.openxmlformats.org/officeDocument/2006/relationships/hyperlink" Target="https://www.ncbi.nlm.nih.gov/pmc/articles/PMC5331469/" TargetMode="External"/><Relationship Id="rId28" Type="http://schemas.openxmlformats.org/officeDocument/2006/relationships/hyperlink" Target="https://europepmc.org/article/MED/36316574" TargetMode="External"/><Relationship Id="rId49" Type="http://schemas.openxmlformats.org/officeDocument/2006/relationships/hyperlink" Target="https://fingertips.phe.org.uk/profile/wider-determinants" TargetMode="External"/><Relationship Id="rId114" Type="http://schemas.openxmlformats.org/officeDocument/2006/relationships/hyperlink" Target="https://www.nhs.uk/better-health/how-are-you-quiz/" TargetMode="External"/><Relationship Id="rId119" Type="http://schemas.openxmlformats.org/officeDocument/2006/relationships/hyperlink" Target="https://www.england.nhs.uk/wp-content/uploads/2021/11/B0953-NHS-community-pharmacy-blood-pressure-check-service-specification.pdf" TargetMode="External"/><Relationship Id="rId44" Type="http://schemas.openxmlformats.org/officeDocument/2006/relationships/hyperlink" Target="https://heart.bmj.com/content/107/8/650" TargetMode="External"/><Relationship Id="rId60" Type="http://schemas.openxmlformats.org/officeDocument/2006/relationships/hyperlink" Target="https://www.bhf.org.uk/informationsupport/risk-factors/high-cholesterol" TargetMode="External"/><Relationship Id="rId65" Type="http://schemas.openxmlformats.org/officeDocument/2006/relationships/hyperlink" Target="https://www.gov.uk/government/publications/premature-mortality-in-adults-with-severe-mental-illness/premature-mortality-in-adults-with-severe-mental-illness-smi" TargetMode="External"/><Relationship Id="rId81" Type="http://schemas.openxmlformats.org/officeDocument/2006/relationships/hyperlink" Target="file:///C:/Users/polly.ashmore/AppData/Local/Microsoft/Windows/INetCache/Content.Outlook/62EPBMJR/LTC%20Workshop%20-%20Pre-Reading%20Pack.pdf" TargetMode="External"/><Relationship Id="rId86" Type="http://schemas.openxmlformats.org/officeDocument/2006/relationships/hyperlink" Target="https://www.bhf.org.uk/for-professionals/healthcare-professionals/data-and-statistics/the-cvd-challenge/the-cvd-challenge-in-england" TargetMode="External"/><Relationship Id="rId130" Type="http://schemas.openxmlformats.org/officeDocument/2006/relationships/hyperlink" Target="https://bmjopen.bmj.com/content/12/10/e062951" TargetMode="External"/><Relationship Id="rId135" Type="http://schemas.openxmlformats.org/officeDocument/2006/relationships/hyperlink" Target="https://www.gov.uk/government/publications/preventing-ill-health-commissioning-for-quality-and-innovation/guidance-and-information-on-the-preventing-ill-health-cquin-and-wider-cquin-scheme" TargetMode="External"/><Relationship Id="rId151" Type="http://schemas.openxmlformats.org/officeDocument/2006/relationships/hyperlink" Target="https://www.towerhamlets.gov.uk/lgnl/leisure_and_culture/sport_and_physical_activity/sport_and_physical_activity.aspx" TargetMode="External"/><Relationship Id="rId156" Type="http://schemas.openxmlformats.org/officeDocument/2006/relationships/hyperlink" Target="https://www.nice.org.uk/guidance/ng136" TargetMode="External"/><Relationship Id="rId177" Type="http://schemas.openxmlformats.org/officeDocument/2006/relationships/hyperlink" Target="https://www.thepharmacist.co.uk/clinical/cardiovascular/london-pcn-eradicates-blood-pressure-inequality/" TargetMode="External"/><Relationship Id="rId172" Type="http://schemas.openxmlformats.org/officeDocument/2006/relationships/hyperlink" Target="https://pubmed.ncbi.nlm.nih.gov/23391685/" TargetMode="External"/><Relationship Id="rId13" Type="http://schemas.openxmlformats.org/officeDocument/2006/relationships/hyperlink" Target="https://www.england.nhs.uk/rightcare/wp-content/uploads/sites/40/2017/11/rightcare-pathway-diabetes-reasonable-adjustments-learning-disability-2.pdf" TargetMode="External"/><Relationship Id="rId18" Type="http://schemas.openxmlformats.org/officeDocument/2006/relationships/hyperlink" Target="https://www.ons.gov.uk/peoplepopulationandcommunity/healthandsocialcare/healthandwellbeing/articles/generalhealthbyagesexanddeprivationenglandandwales/census2021" TargetMode="External"/><Relationship Id="rId39" Type="http://schemas.openxmlformats.org/officeDocument/2006/relationships/hyperlink" Target="https://www.bhf.org.uk/-/media/files/for-professionals/research/heart-statistics/bhf-cvd-statistics-uk-factsheet.pdf?rev=e771367bf0654a4dae85cbc9dbefae17&amp;hash=76C0182379BB6EE118EC6F76FA35A158" TargetMode="External"/><Relationship Id="rId109" Type="http://schemas.openxmlformats.org/officeDocument/2006/relationships/hyperlink" Target="https://www.england.nhs.uk/ourwork/prevention/secondary-prevention/" TargetMode="External"/><Relationship Id="rId34" Type="http://schemas.openxmlformats.org/officeDocument/2006/relationships/hyperlink" Target="http://www.ncbi.nlm.nih.gov/pubmed/19151713" TargetMode="External"/><Relationship Id="rId50" Type="http://schemas.openxmlformats.org/officeDocument/2006/relationships/hyperlink" Target="https://academic.oup.com/sleep/article/41/6/zsy047/4924334?login=false" TargetMode="External"/><Relationship Id="rId55" Type="http://schemas.openxmlformats.org/officeDocument/2006/relationships/hyperlink" Target="https://fingertips.phe.org.uk/profile/cardiovascular/data" TargetMode="External"/><Relationship Id="rId76" Type="http://schemas.openxmlformats.org/officeDocument/2006/relationships/hyperlink" Target="https://www.opencodelists.org/codelist/primis-covid19-vacc-uptake/homeless_cod/v.1.5.3/" TargetMode="External"/><Relationship Id="rId97" Type="http://schemas.openxmlformats.org/officeDocument/2006/relationships/hyperlink" Target="https://www.england.nhs.uk/ourwork/clinical-policy/cvd/" TargetMode="External"/><Relationship Id="rId104" Type="http://schemas.openxmlformats.org/officeDocument/2006/relationships/hyperlink" Target="https://www.england.nhs.uk/wp-content/uploads/2022/12/B1590-iii-Modifiable-Risk-Factors-High-Impact-Interventions.pdf" TargetMode="External"/><Relationship Id="rId120" Type="http://schemas.openxmlformats.org/officeDocument/2006/relationships/hyperlink" Target="https://www.england.nhs.uk/long-read/delivery-plan-for-recovering-access-to-primary-care-2/" TargetMode="External"/><Relationship Id="rId125" Type="http://schemas.openxmlformats.org/officeDocument/2006/relationships/hyperlink" Target="https://gbr01.safelinks.protection.outlook.com/?url=https%3A%2F%2Fjournals.sagepub.com%2Fdoi%2F10.1177%2F0145721712440332&amp;data=05%7C01%7CPolly.Ashmore%40towerhamlets.gov.uk%7Cb66a7bfa1410489e7a2208db23a9c2fd%7C3c0aec87f983418fb3dcd35db83fb5d2%7C0%7C0%7C638142984272847463%7CUnknown%7CTWFpbGZsb3d8eyJWIjoiMC4wLjAwMDAiLCJQIjoiV2luMzIiLCJBTiI6Ik1haWwiLCJXVCI6Mn0%3D%7C3000%7C%7C%7C&amp;sdata=YKUbD%2BliZ3ojrYy9HNIZzrequ750NLkfQtW%2BK5Vp2NA%3D&amp;reserved=0" TargetMode="External"/><Relationship Id="rId141" Type="http://schemas.openxmlformats.org/officeDocument/2006/relationships/hyperlink" Target="https://www.e-lfh.org.uk/programmes/alcohol/" TargetMode="External"/><Relationship Id="rId146" Type="http://schemas.openxmlformats.org/officeDocument/2006/relationships/hyperlink" Target="https://www.nhs.uk/better-health/" TargetMode="External"/><Relationship Id="rId167" Type="http://schemas.openxmlformats.org/officeDocument/2006/relationships/hyperlink" Target="https://www.england.nhs.uk/statistics/statistical-work-areas/serious-mental-illness-smi/" TargetMode="External"/><Relationship Id="rId7" Type="http://schemas.openxmlformats.org/officeDocument/2006/relationships/hyperlink" Target="https://www.cochranelibrary.com/cca/doi/10.1002/cca.3626/full" TargetMode="External"/><Relationship Id="rId71" Type="http://schemas.openxmlformats.org/officeDocument/2006/relationships/hyperlink" Target="https://fingertips.phe.org.uk/profile/mortality-profile/data" TargetMode="External"/><Relationship Id="rId92" Type="http://schemas.openxmlformats.org/officeDocument/2006/relationships/hyperlink" Target="https://www.england.nhs.uk/ourwork/prevention/secondary-prevention/" TargetMode="External"/><Relationship Id="rId162" Type="http://schemas.openxmlformats.org/officeDocument/2006/relationships/hyperlink" Target="https://www.england.nhs.uk/rightcare/products/nhs-rightcare-intelligence-tools-and-support/af-tool/" TargetMode="External"/><Relationship Id="rId2" Type="http://schemas.openxmlformats.org/officeDocument/2006/relationships/hyperlink" Target="https://fingertips.phe.org.uk/search/smoking" TargetMode="External"/><Relationship Id="rId29" Type="http://schemas.openxmlformats.org/officeDocument/2006/relationships/hyperlink" Target="https://www.ons.gov.uk/peoplepopulationandcommunity/culturalidentity/genderidentity/bulletins/genderidentityenglandandwales/census2021" TargetMode="External"/><Relationship Id="rId24" Type="http://schemas.openxmlformats.org/officeDocument/2006/relationships/hyperlink" Target="https://www.who.int/news-room/fact-sheets/detail/cardiovascular-diseases-(cvds)" TargetMode="External"/><Relationship Id="rId40" Type="http://schemas.openxmlformats.org/officeDocument/2006/relationships/hyperlink" Target="https://fingertips.phe.org.uk/search/smoking" TargetMode="External"/><Relationship Id="rId45" Type="http://schemas.openxmlformats.org/officeDocument/2006/relationships/hyperlink" Target="https://fingertips.phe.org.uk/search/cardio" TargetMode="External"/><Relationship Id="rId66" Type="http://schemas.openxmlformats.org/officeDocument/2006/relationships/hyperlink" Target="https://www.england.nhs.uk/rightcare/wp-content/uploads/sites/40/2017/11/rightcare-pathway-diabetes-reasonable-adjustments-learning-disability-2.pdf" TargetMode="External"/><Relationship Id="rId87" Type="http://schemas.openxmlformats.org/officeDocument/2006/relationships/hyperlink" Target="https://fingertips.phe.org.uk/profile/mortality-profile/data" TargetMode="External"/><Relationship Id="rId110" Type="http://schemas.openxmlformats.org/officeDocument/2006/relationships/hyperlink" Target="https://www.england.nhs.uk/rightcare/wp-content/uploads/sites/40/2018/02/cvd-pathway.pdf" TargetMode="External"/><Relationship Id="rId115" Type="http://schemas.openxmlformats.org/officeDocument/2006/relationships/hyperlink" Target="http://dx.doi.org/10.1136/bmjopen-2015-008840" TargetMode="External"/><Relationship Id="rId131" Type="http://schemas.openxmlformats.org/officeDocument/2006/relationships/hyperlink" Target="https://www.scinapse.io/papers/2082759631" TargetMode="External"/><Relationship Id="rId136" Type="http://schemas.openxmlformats.org/officeDocument/2006/relationships/hyperlink" Target="https://www.england.nhs.uk/publication/advanced-service-specification-nhs-community-pharmacy-smoking-cessation-service/" TargetMode="External"/><Relationship Id="rId157" Type="http://schemas.openxmlformats.org/officeDocument/2006/relationships/hyperlink" Target="https://www.gov.uk/government/publications/hypertension-prevalence-estimates-for-local-populations" TargetMode="External"/><Relationship Id="rId61" Type="http://schemas.openxmlformats.org/officeDocument/2006/relationships/hyperlink" Target="https://pubmed.ncbi.nlm.nih.gov/18061058/" TargetMode="External"/><Relationship Id="rId82" Type="http://schemas.openxmlformats.org/officeDocument/2006/relationships/hyperlink" Target="file:///C:/Users/polly.ashmore/AppData/Local/Microsoft/Windows/INetCache/Content.Outlook/62EPBMJR/LTC%20Workshop%20-%20Pre-Reading%20Pack.pdf" TargetMode="External"/><Relationship Id="rId152" Type="http://schemas.openxmlformats.org/officeDocument/2006/relationships/hyperlink" Target="https://www.towerhamlets.gov.uk/lgnl/leisure_and_culture/sport_and_physical_activity/Our_programmes/50_activities.aspx" TargetMode="External"/><Relationship Id="rId173" Type="http://schemas.openxmlformats.org/officeDocument/2006/relationships/hyperlink" Target="https://www.bhf.org.uk/informationsupport/support/support-for-carers/caring-for-a-heart-patient" TargetMode="External"/><Relationship Id="rId19" Type="http://schemas.openxmlformats.org/officeDocument/2006/relationships/hyperlink" Target="https://www.bhf.org.uk/for-professionals/healthcare-professionals/data-and-statistics/managing-high-blood-pressure" TargetMode="External"/><Relationship Id="rId14" Type="http://schemas.openxmlformats.org/officeDocument/2006/relationships/hyperlink" Target="https://heart.bmj.com/content/106/19/1483" TargetMode="External"/><Relationship Id="rId30" Type="http://schemas.openxmlformats.org/officeDocument/2006/relationships/hyperlink" Target="https://s3.eu-west-2.amazonaws.com/nhsbn-static/CVDPREVENT/2022/338%20CVDPREVENT%20Second%20Annual%20Audit%20Report%20FINAL.pdf" TargetMode="External"/><Relationship Id="rId35" Type="http://schemas.openxmlformats.org/officeDocument/2006/relationships/hyperlink" Target="https://digital.nhs.uk/data-and-information/publications/statistical/health-survey-england-additional-analyses/ethnicity-and-health-2011-2019-experimental-statistics/blood-pressure" TargetMode="External"/><Relationship Id="rId56" Type="http://schemas.openxmlformats.org/officeDocument/2006/relationships/hyperlink" Target="https://www.magonlinelibrary.com/doi/full/10.12968/hmed.2020.0584" TargetMode="External"/><Relationship Id="rId77" Type="http://schemas.openxmlformats.org/officeDocument/2006/relationships/hyperlink" Target="https://www.google.com/url?sa=t&amp;rct=j&amp;q=&amp;esrc=s&amp;source=web&amp;cd=&amp;cad=rja&amp;uact=8&amp;ved=2ahUKEwjl4eqf4Or9AhUmhf0HHX6jDwEQFnoECAgQAQ&amp;url=https%3A%2F%2Ffingertips.phe.org.uk%2Fdocuments%2FHealth_inequalities_cardiovascular_disease.pdf&amp;usg=AOvVaw3tfd3DgKZJla2BeQFpQPx0" TargetMode="External"/><Relationship Id="rId100" Type="http://schemas.openxmlformats.org/officeDocument/2006/relationships/hyperlink" Target="https://www.england.nhs.uk/wp-content/uploads/2022/12/B1590-cvd-high-impact-interventions.pdf" TargetMode="External"/><Relationship Id="rId105" Type="http://schemas.openxmlformats.org/officeDocument/2006/relationships/hyperlink" Target="https://www.cochranelibrary.com/cca/doi/10.1002/cca.3626/full" TargetMode="External"/><Relationship Id="rId126" Type="http://schemas.openxmlformats.org/officeDocument/2006/relationships/hyperlink" Target="https://www.towerhamletsconnect.org/i-want-to-make-healthy-choices/" TargetMode="External"/><Relationship Id="rId147" Type="http://schemas.openxmlformats.org/officeDocument/2006/relationships/hyperlink" Target="https://www.towerhamletsconnect.org/information-and-advice/looking-after-yourself/eating-well/managing-your-weight/" TargetMode="External"/><Relationship Id="rId168" Type="http://schemas.openxmlformats.org/officeDocument/2006/relationships/hyperlink" Target="https://www.longtermplan.nhs.uk/" TargetMode="External"/><Relationship Id="rId8" Type="http://schemas.openxmlformats.org/officeDocument/2006/relationships/hyperlink" Target="https://www.england.nhs.uk/ourwork/prevention/secondary-prevention/" TargetMode="External"/><Relationship Id="rId51" Type="http://schemas.openxmlformats.org/officeDocument/2006/relationships/hyperlink" Target="https://www.ncbi.nlm.nih.gov/pmc/articles/PMC2845795/" TargetMode="External"/><Relationship Id="rId72" Type="http://schemas.openxmlformats.org/officeDocument/2006/relationships/hyperlink" Target="https://www.sciencedirect.com/science/article/abs/pii/S1567568806000043" TargetMode="External"/><Relationship Id="rId93" Type="http://schemas.openxmlformats.org/officeDocument/2006/relationships/hyperlink" Target="https://www.england.nhs.uk/publication/next-steps-for-integrating-primary-care-fuller-stocktake-report/" TargetMode="External"/><Relationship Id="rId98" Type="http://schemas.openxmlformats.org/officeDocument/2006/relationships/hyperlink" Target="https://www.england.nhs.uk/wp-content/uploads/2022/12/B1590-cvd-high-impact-interventions.pdf" TargetMode="External"/><Relationship Id="rId121" Type="http://schemas.openxmlformats.org/officeDocument/2006/relationships/hyperlink" Target="https://www.england.nhs.uk/primary-care/pharmacy/pharmacy-integration-fund/pharmacy-integration-fund-case-studies/community-pharmacy-blood-pressure-check-service/" TargetMode="External"/><Relationship Id="rId142" Type="http://schemas.openxmlformats.org/officeDocument/2006/relationships/hyperlink" Target="https://www.gov.uk/government/publications/preventing-ill-health-commissioning-for-quality-and-innovation/guidance-and-information-on-the-preventing-ill-health-cquin-and-wider-cquin-scheme" TargetMode="External"/><Relationship Id="rId163" Type="http://schemas.openxmlformats.org/officeDocument/2006/relationships/hyperlink" Target="https://view-health-screening-recommendations.service.gov.uk/atrial-fibrillation/" TargetMode="External"/><Relationship Id="rId3" Type="http://schemas.openxmlformats.org/officeDocument/2006/relationships/hyperlink" Target="https://www.england.nhs.uk/wp-content/uploads/2022/12/B1590-cvd-high-impact-interventions.pdf" TargetMode="External"/><Relationship Id="rId25" Type="http://schemas.openxmlformats.org/officeDocument/2006/relationships/hyperlink" Target="https://www.local.gov.uk/our-support/our-improvement-offer/care-and-health-improvement/integration-and-better-care-fund/better-care-fund/integration-resource-library/prevention" TargetMode="External"/><Relationship Id="rId46" Type="http://schemas.openxmlformats.org/officeDocument/2006/relationships/hyperlink" Target="https://fingertips.phe.org.uk/profile/physical-activity/data" TargetMode="External"/><Relationship Id="rId67" Type="http://schemas.openxmlformats.org/officeDocument/2006/relationships/hyperlink" Target="file:///C:/Users/polly.ashmore/AppData/Local/Microsoft/Windows/INetCache/Content.Outlook/62EPBMJR/LTC%20Workshop%20-%20Pre-Reading%20Pack.pdf" TargetMode="External"/><Relationship Id="rId116" Type="http://schemas.openxmlformats.org/officeDocument/2006/relationships/hyperlink" Target="http://dx.doi.org/10.1016/j.ypmed.2015.05.022" TargetMode="External"/><Relationship Id="rId137" Type="http://schemas.openxmlformats.org/officeDocument/2006/relationships/hyperlink" Target="https://www.longtermplan.nhs.uk/online-version/chapter-2-more-nhs-action-on-prevention-and-health-inequalities/smoking/" TargetMode="External"/><Relationship Id="rId158" Type="http://schemas.openxmlformats.org/officeDocument/2006/relationships/hyperlink" Target="https://www.england.nhs.uk/aac/publication/summary-of-national-guidance-for-lipid-management/" TargetMode="External"/><Relationship Id="rId20" Type="http://schemas.openxmlformats.org/officeDocument/2006/relationships/hyperlink" Target="https://www.bhf.org.uk/what-we-do/our-research/heart-and-circulatory-diseases-in-numbers/heart-and-circulatory-disease-in-context" TargetMode="External"/><Relationship Id="rId41" Type="http://schemas.openxmlformats.org/officeDocument/2006/relationships/hyperlink" Target="file:///C:/Users/polly.ashmore/AppData/Local/Microsoft/Windows/INetCache/Content.Outlook/62EPBMJR/LTC%20Workshop%20-%20Pre-Reading%20Pack.pdf" TargetMode="External"/><Relationship Id="rId62" Type="http://schemas.openxmlformats.org/officeDocument/2006/relationships/hyperlink" Target="https://stpsupport.nice.org.uk/cholesterol/index.html" TargetMode="External"/><Relationship Id="rId83" Type="http://schemas.openxmlformats.org/officeDocument/2006/relationships/hyperlink" Target="https://www.bhf.org.uk/what-we-do/our-research/heart-statistics/heart-statistics-publications/cardiovascular-disease-statistics-2022" TargetMode="External"/><Relationship Id="rId88" Type="http://schemas.openxmlformats.org/officeDocument/2006/relationships/hyperlink" Target="https://fingertips.phe.org.uk/search/cardio" TargetMode="External"/><Relationship Id="rId111" Type="http://schemas.openxmlformats.org/officeDocument/2006/relationships/hyperlink" Target="https://bnf.nice.org.uk/treatment-summaries/cardiovascular-disease-risk-assessment-and-prevention/" TargetMode="External"/><Relationship Id="rId132" Type="http://schemas.openxmlformats.org/officeDocument/2006/relationships/hyperlink" Target="https://www.gov.uk/government/news/smokers-urged-to-swap-cigarettes-for-vapes-in-world-first-scheme" TargetMode="External"/><Relationship Id="rId153" Type="http://schemas.openxmlformats.org/officeDocument/2006/relationships/hyperlink" Target="https://www.towerhamlets.gov.uk/lgnl/leisure_and_culture/sport_and_physical_activity/Our_programmes/disability_sports.aspx" TargetMode="External"/><Relationship Id="rId174" Type="http://schemas.openxmlformats.org/officeDocument/2006/relationships/hyperlink" Target="https://ccth.org.uk/" TargetMode="External"/><Relationship Id="rId15" Type="http://schemas.openxmlformats.org/officeDocument/2006/relationships/hyperlink" Target="https://www.ncbi.nlm.nih.gov/pmc/articles/PMC2504760/" TargetMode="External"/><Relationship Id="rId36" Type="http://schemas.openxmlformats.org/officeDocument/2006/relationships/hyperlink" Target="https://s3.eu-west-2.amazonaws.com/nhsbn-static/CVDPREVENT/2022/338%20CVDPREVENT%20Second%20Annual%20Audit%20Report%20FINAL.pdf" TargetMode="External"/><Relationship Id="rId57" Type="http://schemas.openxmlformats.org/officeDocument/2006/relationships/hyperlink" Target="https://www.gov.uk/government/publications/atrial-fibrillation-prevalence-estimates-for-local-populations" TargetMode="External"/><Relationship Id="rId106" Type="http://schemas.openxmlformats.org/officeDocument/2006/relationships/hyperlink" Target="https://www.england.nhs.uk/wp-content/uploads/2022/12/B1590-iii-Modifiable-Risk-Factors-High-Impact-Interventions.pdf" TargetMode="External"/><Relationship Id="rId127" Type="http://schemas.openxmlformats.org/officeDocument/2006/relationships/hyperlink" Target="https://www.england.nhs.uk/personalisedcare/social-prescribing/" TargetMode="External"/><Relationship Id="rId10" Type="http://schemas.openxmlformats.org/officeDocument/2006/relationships/hyperlink" Target="https://www.england.nhs.uk/wp-content/uploads/2022/12/B1590-cvd-high-impact-interventions.pdf" TargetMode="External"/><Relationship Id="rId31" Type="http://schemas.openxmlformats.org/officeDocument/2006/relationships/hyperlink" Target="https://digital.nhs.uk/data-and-information/publications/statistical/health-survey-england-additional-analyses/ethnicity-and-health-2011-2019-experimental-statistics/blood-pressure" TargetMode="External"/><Relationship Id="rId52" Type="http://schemas.openxmlformats.org/officeDocument/2006/relationships/hyperlink" Target="https://academic.oup.com/sleep/article/44/10/zsab116/6275477?itm_medium=sidebar&amp;itm_source=trendmd-widget&amp;itm_campaign=Sleep&amp;itm_content=Sleep_0" TargetMode="External"/><Relationship Id="rId73" Type="http://schemas.openxmlformats.org/officeDocument/2006/relationships/hyperlink" Target="https://pubmed.ncbi.nlm.nih.gov/35239404/" TargetMode="External"/><Relationship Id="rId78" Type="http://schemas.openxmlformats.org/officeDocument/2006/relationships/hyperlink" Target="https://www.kcl.ac.uk/ioppn/assets/fans-dept/leder-main-report-hyperlinked.pdf" TargetMode="External"/><Relationship Id="rId94" Type="http://schemas.openxmlformats.org/officeDocument/2006/relationships/hyperlink" Target="https://www.gov.uk/government/publications/atrial-fibrillation-prevalence-estimates-for-local-populations" TargetMode="External"/><Relationship Id="rId99" Type="http://schemas.openxmlformats.org/officeDocument/2006/relationships/hyperlink" Target="https://www.gov.uk/government/publications/local-health-and-care-planning-menu-of-preventative-interventions" TargetMode="External"/><Relationship Id="rId101" Type="http://schemas.openxmlformats.org/officeDocument/2006/relationships/hyperlink" Target="https://www.england.nhs.uk/wp-content/uploads/2022/12/B1590-cvd-high-impact-interventions.pdf" TargetMode="External"/><Relationship Id="rId122" Type="http://schemas.openxmlformats.org/officeDocument/2006/relationships/hyperlink" Target="https://gbr01.safelinks.protection.outlook.com/?url=https%3A%2F%2Fpsnc.org.uk%2Fnational-pharmacy-services%2Fadvanced-services%2Fhypertension-case-finding-service%2F&amp;data=05%7C01%7CPolly.Ashmore%40towerhamlets.gov.uk%7Cc0e47373aea44941f2c608db4cf593ba%7C3c0aec87f983418fb3dcd35db83fb5d2%7C0%7C0%7C638188389863018307%7CUnknown%7CTWFpbGZsb3d8eyJWIjoiMC4wLjAwMDAiLCJQIjoiV2luMzIiLCJBTiI6Ik1haWwiLCJXVCI6Mn0%3D%7C3000%7C%7C%7C&amp;sdata=zvY4S81EXZSKauwzD0LoA6bYaPD7tj9wlgHEFsUrLKQ%3D&amp;reserved=0" TargetMode="External"/><Relationship Id="rId143" Type="http://schemas.openxmlformats.org/officeDocument/2006/relationships/hyperlink" Target="https://www.england.nhs.uk/wp-content/uploads/2022/12/B1590-iii-Modifiable-Risk-Factors-High-Impact-Interventions.pdf" TargetMode="External"/><Relationship Id="rId148" Type="http://schemas.openxmlformats.org/officeDocument/2006/relationships/hyperlink" Target="https://www.nhs.uk/better-health/lose-weight/?WT.mc_ID=SEARCH_LOSEWEIGHT&amp;gclid=EAIaIQobChMIrNmdrImJ9gIVgrbtCh1eVAyTEAAYASAAEgIJr_D_BwE&amp;gclsrc=aw.ds" TargetMode="External"/><Relationship Id="rId164" Type="http://schemas.openxmlformats.org/officeDocument/2006/relationships/hyperlink" Target="https://www.bacpr.org/news/bacpr-standards-and-core-components-2023-edition" TargetMode="External"/><Relationship Id="rId169" Type="http://schemas.openxmlformats.org/officeDocument/2006/relationships/hyperlink" Target="https://www.gov.uk/government/publications/covid-19-mental-health-and-wellbeing-recovery-action-plan" TargetMode="External"/><Relationship Id="rId4" Type="http://schemas.openxmlformats.org/officeDocument/2006/relationships/hyperlink" Target="https://www.thepharmacist.co.uk/clinical/cardiovascular/london-pcn-eradicates-blood-pressure-inequality/" TargetMode="External"/><Relationship Id="rId9" Type="http://schemas.openxmlformats.org/officeDocument/2006/relationships/hyperlink" Target="https://www.england.nhs.uk/wp-content/uploads/2022/12/B1590-iii-Modifiable-Risk-Factors-High-Impact-Interventions.pdf" TargetMode="External"/><Relationship Id="rId26" Type="http://schemas.openxmlformats.org/officeDocument/2006/relationships/hyperlink" Target="https://www.ncbi.nlm.nih.gov/pmc/articles/PMC3076160/" TargetMode="External"/><Relationship Id="rId47" Type="http://schemas.openxmlformats.org/officeDocument/2006/relationships/hyperlink" Target="https://www.bhf.org.uk/-/media/files/for-professionals/research/heart-statistics/bhf-cvd-statistics-uk-factsheet.pdf?rev=e771367bf0654a4dae85cbc9dbefae17&amp;hash=76C0182379BB6EE118EC6F76FA35A158" TargetMode="External"/><Relationship Id="rId68" Type="http://schemas.openxmlformats.org/officeDocument/2006/relationships/hyperlink" Target="https://fingertips.phe.org.uk/profile-group/mental-health/profile/mh-jsna/data" TargetMode="External"/><Relationship Id="rId89" Type="http://schemas.openxmlformats.org/officeDocument/2006/relationships/hyperlink" Target="https://fingertips.phe.org.uk/search/cardio" TargetMode="External"/><Relationship Id="rId112" Type="http://schemas.openxmlformats.org/officeDocument/2006/relationships/hyperlink" Target="https://s3.eu-west-2.amazonaws.com/nhsbn-static/CVDPREVENT/2022/338%20CVDPREVENT%20Second%20Annual%20Audit%20Report%20FINAL.pdf" TargetMode="External"/><Relationship Id="rId133" Type="http://schemas.openxmlformats.org/officeDocument/2006/relationships/hyperlink" Target="https://www.england.nhs.uk/wp-content/uploads/2022/12/B1590-iii-Modifiable-Risk-Factors-High-Impact-Interventions.pdf" TargetMode="External"/><Relationship Id="rId154" Type="http://schemas.openxmlformats.org/officeDocument/2006/relationships/hyperlink" Target="https://www.safh.org.uk/good-moves" TargetMode="External"/><Relationship Id="rId175" Type="http://schemas.openxmlformats.org/officeDocument/2006/relationships/hyperlink" Target="https://www.campaigntoendloneliness.org/wp-content/uploads/Reconceptualising-Loneliness-Final-for-Pub-29Mar22.pdf" TargetMode="External"/><Relationship Id="rId16" Type="http://schemas.openxmlformats.org/officeDocument/2006/relationships/hyperlink" Target="https://pubmed.ncbi.nlm.nih.gov/18061058/" TargetMode="External"/><Relationship Id="rId37" Type="http://schemas.openxmlformats.org/officeDocument/2006/relationships/hyperlink" Target="https://www.ncbi.nlm.nih.gov/pmc/articles/PMC4229162/" TargetMode="External"/><Relationship Id="rId58" Type="http://schemas.openxmlformats.org/officeDocument/2006/relationships/hyperlink" Target="https://www.ncbi.nlm.nih.gov/pmc/articles/PMC2504760/" TargetMode="External"/><Relationship Id="rId79" Type="http://schemas.openxmlformats.org/officeDocument/2006/relationships/hyperlink" Target="https://www.kcl.ac.uk/ioppn/assets/fans-dept/leder-main-report-hyperlinked.pdf" TargetMode="External"/><Relationship Id="rId102" Type="http://schemas.openxmlformats.org/officeDocument/2006/relationships/hyperlink" Target="https://www.england.nhs.uk/wp-content/uploads/2022/12/B1590-iii-Modifiable-Risk-Factors-High-Impact-Interventions.pdf" TargetMode="External"/><Relationship Id="rId123" Type="http://schemas.openxmlformats.org/officeDocument/2006/relationships/hyperlink" Target="https://gbr01.safelinks.protection.outlook.com/?url=https%3A%2F%2Fjournals.sagepub.com%2Fdoi%2F10.1177%2F1757913912453669&amp;data=05%7C01%7CPolly.Ashmore%40towerhamlets.gov.uk%7Cb66a7bfa1410489e7a2208db23a9c2fd%7C3c0aec87f983418fb3dcd35db83fb5d2%7C0%7C0%7C638142984272847463%7CUnknown%7CTWFpbGZsb3d8eyJWIjoiMC4wLjAwMDAiLCJQIjoiV2luMzIiLCJBTiI6Ik1haWwiLCJXVCI6Mn0%3D%7C3000%7C%7C%7C&amp;sdata=vJ64aftCcGns9kF%2Bn6Ud%2B9canak2SC%2BAlBLMkMfTRzI%3D&amp;reserved=0" TargetMode="External"/><Relationship Id="rId144" Type="http://schemas.openxmlformats.org/officeDocument/2006/relationships/hyperlink" Target="https://www.cochranelibrary.com/cca/doi/10.1002/cca.3626/full" TargetMode="External"/><Relationship Id="rId90" Type="http://schemas.openxmlformats.org/officeDocument/2006/relationships/hyperlink" Target="https://www.england.nhs.uk/about/equality/equality-hub/national-healthcare-inequalities-improvement-programme/core20plus5/" TargetMode="External"/><Relationship Id="rId165" Type="http://schemas.openxmlformats.org/officeDocument/2006/relationships/hyperlink" Target="file:///C:/Users/polly.ashmore/AppData/Local/Microsoft/Windows/INetCache/Content.Outlook/62EPBMJR/LTC%20Workshop%20-%20Pre-Reading%20Pack.pdf" TargetMode="External"/><Relationship Id="rId27" Type="http://schemas.openxmlformats.org/officeDocument/2006/relationships/hyperlink" Target="https://www.who.int/news-room/fact-sheets/detail/cardiovascular-diseases-(cvds)" TargetMode="External"/><Relationship Id="rId48" Type="http://schemas.openxmlformats.org/officeDocument/2006/relationships/hyperlink" Target="https://www.cdc.gov/heartdisease/risk_factors.htm" TargetMode="External"/><Relationship Id="rId69" Type="http://schemas.openxmlformats.org/officeDocument/2006/relationships/hyperlink" Target="https://www.gov.uk/government/publications/premature-mortality-in-adults-with-severe-mental-illness/premature-mortality-in-adults-with-severe-mental-illness-smi" TargetMode="External"/><Relationship Id="rId113" Type="http://schemas.openxmlformats.org/officeDocument/2006/relationships/hyperlink" Target="https://www.nhs.uk/health-assessment-tools/calculate-your-heart-age" TargetMode="External"/><Relationship Id="rId134" Type="http://schemas.openxmlformats.org/officeDocument/2006/relationships/hyperlink" Target="https://www.towerhamlets.gov.uk/lgnl/health__social_care/public_health/tobacco_control/stop_smoking_support.aspx" TargetMode="External"/><Relationship Id="rId80" Type="http://schemas.openxmlformats.org/officeDocument/2006/relationships/hyperlink" Target="file:///C:/Users/polly.ashmore/AppData/Local/Microsoft/Windows/INetCache/Content.Outlook/62EPBMJR/LTC%20Workshop%20-%20Pre-Reading%20Pack.pdf" TargetMode="External"/><Relationship Id="rId155" Type="http://schemas.openxmlformats.org/officeDocument/2006/relationships/hyperlink" Target="https://www.towerhamlets.gov.uk/lgnl/health__social_care/public_health/healthy_lifestyle,_adults.aspx" TargetMode="External"/><Relationship Id="rId176" Type="http://schemas.openxmlformats.org/officeDocument/2006/relationships/hyperlink" Target="https://selondonccg.nhs.uk/wp-content/uploads/2023/01/Pathfinder-PPIE-final-report.pdf" TargetMode="External"/><Relationship Id="rId17" Type="http://schemas.openxmlformats.org/officeDocument/2006/relationships/hyperlink" Target="https://www.england.nhs.uk/wp-content/uploads/2022/12/B1590-cvd-high-impact-interventions.pdf" TargetMode="External"/><Relationship Id="rId38" Type="http://schemas.openxmlformats.org/officeDocument/2006/relationships/hyperlink" Target="https://www.genesandhealth.org/" TargetMode="External"/><Relationship Id="rId59" Type="http://schemas.openxmlformats.org/officeDocument/2006/relationships/hyperlink" Target="https://fingertips.phe.org.uk/search/diabetes" TargetMode="External"/><Relationship Id="rId103" Type="http://schemas.openxmlformats.org/officeDocument/2006/relationships/hyperlink" Target="https://www.england.nhs.uk/ourwork/prevention/secondary-prevention/" TargetMode="External"/><Relationship Id="rId124" Type="http://schemas.openxmlformats.org/officeDocument/2006/relationships/hyperlink" Target="https://gbr01.safelinks.protection.outlook.com/?url=https%3A%2F%2Facademic.oup.com%2Fjpubhealth%2Farticle%2F36%2F4%2F635%2F1528709%3Flogin%3Dfalse&amp;data=05%7C01%7CPolly.Ashmore%40towerhamlets.gov.uk%7Cb66a7bfa1410489e7a2208db23a9c2fd%7C3c0aec87f983418fb3dcd35db83fb5d2%7C0%7C0%7C638142984272847463%7CUnknown%7CTWFpbGZsb3d8eyJWIjoiMC4wLjAwMDAiLCJQIjoiV2luMzIiLCJBTiI6Ik1haWwiLCJXVCI6Mn0%3D%7C3000%7C%7C%7C&amp;sdata=%2ByWBH4%2B17%2B0vdOIoM3rLmSvTkLFdZTsm4JXW8kvYGTI%3D&amp;reserved=0" TargetMode="External"/><Relationship Id="rId70" Type="http://schemas.openxmlformats.org/officeDocument/2006/relationships/hyperlink" Target="https://www.gov.uk/government/publications/premature-mortality-in-adults-with-severe-mental-illness/premature-mortality-in-adults-with-severe-mental-illness-smi" TargetMode="External"/><Relationship Id="rId91" Type="http://schemas.openxmlformats.org/officeDocument/2006/relationships/hyperlink" Target="https://www.kingshealthpartners.org/our-work/value/vital-5" TargetMode="External"/><Relationship Id="rId145" Type="http://schemas.openxmlformats.org/officeDocument/2006/relationships/hyperlink" Target="https://oen.org.uk/managing-obesity/nhs-tiered-care-weight-management-pathway/" TargetMode="External"/><Relationship Id="rId166" Type="http://schemas.openxmlformats.org/officeDocument/2006/relationships/hyperlink" Target="https://www.adph.org.uk/wp-content/uploads/2022/09/ACES-Guidance-for-the-Health-Sector-1.pdf" TargetMode="External"/><Relationship Id="rId1" Type="http://schemas.openxmlformats.org/officeDocument/2006/relationships/hyperlink" Target="https://www.gov.uk/government/news/smokers-urged-to-swap-cigarettes-for-vapes-in-world-first-schem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qmul.ac.uk/blizard/ceg/dashboards/" TargetMode="External"/><Relationship Id="rId1" Type="http://schemas.openxmlformats.org/officeDocument/2006/relationships/hyperlink" Target="https://www.bhf.org.uk/-/media/files/for-professionals/research/heart-statistics/bhf-statistics-compendium-2022.pdf?rev=e1586d015a014ecc83cfcabd2f6d2ddf&amp;hash=37559314C795E570D64DF0BAAAB1E2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lly.ashmore\Downloads\Smoking%20and%20obesity%20CEG%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owerhamlets2-my.sharepoint.com/personal/polly_ashmore_towerhamlets_gov_uk/Documents/Desktop/Desktop%202022-23/Temp%20to%20transfer%20to%20sharepoint/230322%20social%20prescribing%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lly.ashmore\Downloads\Smoking%20and%20obesity%20CEG%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owerhamlets2.sharepoint.com/sites/HealthIntelligence/Shared%20Documents/5.%20PHIT%20working/1.%20In%20progress/CVD%20Needs%20Assessment/Cholesterol%20Measures%20by%20GP%20and%20PC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towerhamlets2.sharepoint.com/sites/Team_HealthyAdults/Shared%20Documents/Health%20Improvement/CVD/LBTH%20CVD%20data/CVD%20data%20summary%20storage/DSR%20for%20general%20diseas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Percentage of people recorded as smokers by ethnic group, ages 16-65</a:t>
            </a:r>
          </a:p>
        </c:rich>
      </c:tx>
      <c:layout>
        <c:manualLayout>
          <c:xMode val="edge"/>
          <c:yMode val="edge"/>
          <c:x val="0.17563322625908875"/>
          <c:y val="3.50175087543771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Charts!$BC$11</c:f>
              <c:strCache>
                <c:ptCount val="1"/>
                <c:pt idx="0">
                  <c:v>Percentage smokers by ethnic group, ages 16-65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Charts!$BB$12:$BB$17</c:f>
              <c:strCache>
                <c:ptCount val="6"/>
                <c:pt idx="0">
                  <c:v>Other</c:v>
                </c:pt>
                <c:pt idx="1">
                  <c:v>Black</c:v>
                </c:pt>
                <c:pt idx="2">
                  <c:v>Asian</c:v>
                </c:pt>
                <c:pt idx="3">
                  <c:v>Not Classified</c:v>
                </c:pt>
                <c:pt idx="4">
                  <c:v>Mixed</c:v>
                </c:pt>
                <c:pt idx="5">
                  <c:v>White</c:v>
                </c:pt>
              </c:strCache>
            </c:strRef>
          </c:cat>
          <c:val>
            <c:numRef>
              <c:f>Charts!$BC$12:$BC$17</c:f>
              <c:numCache>
                <c:formatCode>0%</c:formatCode>
                <c:ptCount val="6"/>
                <c:pt idx="0">
                  <c:v>0.14181527814745809</c:v>
                </c:pt>
                <c:pt idx="1">
                  <c:v>0.16525744573447754</c:v>
                </c:pt>
                <c:pt idx="2">
                  <c:v>0.17975775172802322</c:v>
                </c:pt>
                <c:pt idx="3">
                  <c:v>0.21564482029598309</c:v>
                </c:pt>
                <c:pt idx="4">
                  <c:v>0.22542322542322543</c:v>
                </c:pt>
                <c:pt idx="5">
                  <c:v>0.23728213507625273</c:v>
                </c:pt>
              </c:numCache>
            </c:numRef>
          </c:val>
          <c:extLst>
            <c:ext xmlns:c16="http://schemas.microsoft.com/office/drawing/2014/chart" uri="{C3380CC4-5D6E-409C-BE32-E72D297353CC}">
              <c16:uniqueId val="{00000000-754E-4013-8903-86B4C33E6870}"/>
            </c:ext>
          </c:extLst>
        </c:ser>
        <c:dLbls>
          <c:showLegendKey val="0"/>
          <c:showVal val="0"/>
          <c:showCatName val="0"/>
          <c:showSerName val="0"/>
          <c:showPercent val="0"/>
          <c:showBubbleSize val="0"/>
        </c:dLbls>
        <c:gapWidth val="33"/>
        <c:overlap val="-30"/>
        <c:axId val="1076879080"/>
        <c:axId val="1195465959"/>
      </c:barChart>
      <c:catAx>
        <c:axId val="1076879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Ethnic group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465959"/>
        <c:crosses val="autoZero"/>
        <c:auto val="1"/>
        <c:lblAlgn val="ctr"/>
        <c:lblOffset val="100"/>
        <c:noMultiLvlLbl val="0"/>
      </c:catAx>
      <c:valAx>
        <c:axId val="11954659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smokers by ethnic group, ages 16-65</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879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CVD-related admissions</a:t>
            </a:r>
            <a:r>
              <a:rPr lang="en-GB" baseline="0"/>
              <a:t> by sex (Directly Standardised Rates)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'[DSR for general diseases.xlsx]Gender'!$F$28</c:f>
              <c:strCache>
                <c:ptCount val="1"/>
                <c:pt idx="0">
                  <c:v>Female LCI</c:v>
                </c:pt>
              </c:strCache>
            </c:strRef>
          </c:tx>
          <c:spPr>
            <a:ln w="22225" cap="rnd">
              <a:solidFill>
                <a:schemeClr val="accent2"/>
              </a:solidFill>
              <a:prstDash val="sysDot"/>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diseases.xlsx]Gender'!$G$28:$M$28</c:f>
              <c:numCache>
                <c:formatCode>General</c:formatCode>
                <c:ptCount val="7"/>
                <c:pt idx="0">
                  <c:v>463.91898335918728</c:v>
                </c:pt>
                <c:pt idx="1">
                  <c:v>403.15227953044428</c:v>
                </c:pt>
                <c:pt idx="2">
                  <c:v>441.86657664894346</c:v>
                </c:pt>
                <c:pt idx="3">
                  <c:v>373.66359632997478</c:v>
                </c:pt>
                <c:pt idx="4">
                  <c:v>297.14557980918534</c:v>
                </c:pt>
                <c:pt idx="5">
                  <c:v>304.26820206496632</c:v>
                </c:pt>
                <c:pt idx="6">
                  <c:v>356.4347562554434</c:v>
                </c:pt>
              </c:numCache>
            </c:numRef>
          </c:val>
          <c:smooth val="0"/>
          <c:extLst>
            <c:ext xmlns:c16="http://schemas.microsoft.com/office/drawing/2014/chart" uri="{C3380CC4-5D6E-409C-BE32-E72D297353CC}">
              <c16:uniqueId val="{00000000-662F-4C02-B4A5-60D85585BCA8}"/>
            </c:ext>
          </c:extLst>
        </c:ser>
        <c:ser>
          <c:idx val="1"/>
          <c:order val="1"/>
          <c:tx>
            <c:strRef>
              <c:f>'[DSR for general diseases.xlsx]Gender'!$F$29</c:f>
              <c:strCache>
                <c:ptCount val="1"/>
                <c:pt idx="0">
                  <c:v>Female UCI</c:v>
                </c:pt>
              </c:strCache>
            </c:strRef>
          </c:tx>
          <c:spPr>
            <a:ln w="22225" cap="rnd">
              <a:solidFill>
                <a:schemeClr val="accent2"/>
              </a:solidFill>
              <a:prstDash val="sysDot"/>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diseases.xlsx]Gender'!$G$29:$M$29</c:f>
              <c:numCache>
                <c:formatCode>General</c:formatCode>
                <c:ptCount val="7"/>
                <c:pt idx="0">
                  <c:v>578.30784886430149</c:v>
                </c:pt>
                <c:pt idx="1">
                  <c:v>511.36274756620185</c:v>
                </c:pt>
                <c:pt idx="2">
                  <c:v>554.90349440514103</c:v>
                </c:pt>
                <c:pt idx="3">
                  <c:v>475.87737833611124</c:v>
                </c:pt>
                <c:pt idx="4">
                  <c:v>389.76013420786614</c:v>
                </c:pt>
                <c:pt idx="5">
                  <c:v>399.68928452191699</c:v>
                </c:pt>
                <c:pt idx="6">
                  <c:v>457.78724122206478</c:v>
                </c:pt>
              </c:numCache>
            </c:numRef>
          </c:val>
          <c:smooth val="0"/>
          <c:extLst>
            <c:ext xmlns:c16="http://schemas.microsoft.com/office/drawing/2014/chart" uri="{C3380CC4-5D6E-409C-BE32-E72D297353CC}">
              <c16:uniqueId val="{00000001-662F-4C02-B4A5-60D85585BCA8}"/>
            </c:ext>
          </c:extLst>
        </c:ser>
        <c:ser>
          <c:idx val="2"/>
          <c:order val="2"/>
          <c:tx>
            <c:strRef>
              <c:f>'[DSR for general diseases.xlsx]Gender'!$F$30</c:f>
              <c:strCache>
                <c:ptCount val="1"/>
                <c:pt idx="0">
                  <c:v>Female DSR</c:v>
                </c:pt>
              </c:strCache>
            </c:strRef>
          </c:tx>
          <c:spPr>
            <a:ln w="22225" cap="rnd">
              <a:solidFill>
                <a:schemeClr val="accent2"/>
              </a:solidFill>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diseases.xlsx]Gender'!$G$30:$M$30</c:f>
              <c:numCache>
                <c:formatCode>General</c:formatCode>
                <c:ptCount val="7"/>
                <c:pt idx="0">
                  <c:v>518.88882092630695</c:v>
                </c:pt>
                <c:pt idx="1">
                  <c:v>455.00153157911348</c:v>
                </c:pt>
                <c:pt idx="2">
                  <c:v>496.09300225156386</c:v>
                </c:pt>
                <c:pt idx="3">
                  <c:v>422.6258670759064</c:v>
                </c:pt>
                <c:pt idx="4">
                  <c:v>341.23635180019136</c:v>
                </c:pt>
                <c:pt idx="5">
                  <c:v>349.67082676251647</c:v>
                </c:pt>
                <c:pt idx="6">
                  <c:v>404.87384827977053</c:v>
                </c:pt>
              </c:numCache>
            </c:numRef>
          </c:val>
          <c:smooth val="0"/>
          <c:extLst>
            <c:ext xmlns:c16="http://schemas.microsoft.com/office/drawing/2014/chart" uri="{C3380CC4-5D6E-409C-BE32-E72D297353CC}">
              <c16:uniqueId val="{00000002-662F-4C02-B4A5-60D85585BCA8}"/>
            </c:ext>
          </c:extLst>
        </c:ser>
        <c:ser>
          <c:idx val="3"/>
          <c:order val="3"/>
          <c:tx>
            <c:strRef>
              <c:f>'[DSR for general diseases.xlsx]Gender'!$F$31</c:f>
              <c:strCache>
                <c:ptCount val="1"/>
                <c:pt idx="0">
                  <c:v>Male LCI</c:v>
                </c:pt>
              </c:strCache>
            </c:strRef>
          </c:tx>
          <c:spPr>
            <a:ln w="22225" cap="rnd">
              <a:solidFill>
                <a:schemeClr val="accent1"/>
              </a:solidFill>
              <a:prstDash val="sysDot"/>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diseases.xlsx]Gender'!$G$31:$M$31</c:f>
              <c:numCache>
                <c:formatCode>General</c:formatCode>
                <c:ptCount val="7"/>
                <c:pt idx="0">
                  <c:v>1004.0987258489329</c:v>
                </c:pt>
                <c:pt idx="1">
                  <c:v>982.24879369005396</c:v>
                </c:pt>
                <c:pt idx="2">
                  <c:v>921.89794195208265</c:v>
                </c:pt>
                <c:pt idx="3">
                  <c:v>960.97758715866496</c:v>
                </c:pt>
                <c:pt idx="4">
                  <c:v>806.85560624760501</c:v>
                </c:pt>
                <c:pt idx="5">
                  <c:v>704.12154358432508</c:v>
                </c:pt>
                <c:pt idx="6">
                  <c:v>804.50044797430041</c:v>
                </c:pt>
              </c:numCache>
            </c:numRef>
          </c:val>
          <c:smooth val="0"/>
          <c:extLst>
            <c:ext xmlns:c16="http://schemas.microsoft.com/office/drawing/2014/chart" uri="{C3380CC4-5D6E-409C-BE32-E72D297353CC}">
              <c16:uniqueId val="{00000003-662F-4C02-B4A5-60D85585BCA8}"/>
            </c:ext>
          </c:extLst>
        </c:ser>
        <c:ser>
          <c:idx val="4"/>
          <c:order val="4"/>
          <c:tx>
            <c:strRef>
              <c:f>'[DSR for general diseases.xlsx]Gender'!$F$32</c:f>
              <c:strCache>
                <c:ptCount val="1"/>
                <c:pt idx="0">
                  <c:v>Male UCI</c:v>
                </c:pt>
              </c:strCache>
            </c:strRef>
          </c:tx>
          <c:spPr>
            <a:ln w="22225" cap="rnd">
              <a:solidFill>
                <a:schemeClr val="accent1"/>
              </a:solidFill>
              <a:prstDash val="sysDot"/>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diseases.xlsx]Gender'!$G$32:$M$32</c:f>
              <c:numCache>
                <c:formatCode>General</c:formatCode>
                <c:ptCount val="7"/>
                <c:pt idx="0">
                  <c:v>1181.3561805527706</c:v>
                </c:pt>
                <c:pt idx="1">
                  <c:v>1159.3825869334194</c:v>
                </c:pt>
                <c:pt idx="2">
                  <c:v>1092.268177661254</c:v>
                </c:pt>
                <c:pt idx="3">
                  <c:v>1131.8498940057241</c:v>
                </c:pt>
                <c:pt idx="4">
                  <c:v>966.53272379354485</c:v>
                </c:pt>
                <c:pt idx="5">
                  <c:v>851.44880642573253</c:v>
                </c:pt>
                <c:pt idx="6">
                  <c:v>956.68387425813069</c:v>
                </c:pt>
              </c:numCache>
            </c:numRef>
          </c:val>
          <c:smooth val="0"/>
          <c:extLst>
            <c:ext xmlns:c16="http://schemas.microsoft.com/office/drawing/2014/chart" uri="{C3380CC4-5D6E-409C-BE32-E72D297353CC}">
              <c16:uniqueId val="{00000004-662F-4C02-B4A5-60D85585BCA8}"/>
            </c:ext>
          </c:extLst>
        </c:ser>
        <c:ser>
          <c:idx val="5"/>
          <c:order val="5"/>
          <c:tx>
            <c:strRef>
              <c:f>'[DSR for general diseases.xlsx]Gender'!$F$33</c:f>
              <c:strCache>
                <c:ptCount val="1"/>
                <c:pt idx="0">
                  <c:v>Male DSR</c:v>
                </c:pt>
              </c:strCache>
            </c:strRef>
          </c:tx>
          <c:spPr>
            <a:ln w="22225" cap="rnd">
              <a:solidFill>
                <a:schemeClr val="accent1"/>
              </a:solidFill>
              <a:round/>
            </a:ln>
            <a:effectLst/>
          </c:spPr>
          <c:marker>
            <c:symbol val="none"/>
          </c:marker>
          <c:cat>
            <c:strRef>
              <c:f>'[DSR for general diseases.xlsx]Gender'!$G$27:$M$27</c:f>
              <c:strCache>
                <c:ptCount val="7"/>
                <c:pt idx="0">
                  <c:v>15/16</c:v>
                </c:pt>
                <c:pt idx="1">
                  <c:v>16/17</c:v>
                </c:pt>
                <c:pt idx="2">
                  <c:v>17/18</c:v>
                </c:pt>
                <c:pt idx="3">
                  <c:v>18/19</c:v>
                </c:pt>
                <c:pt idx="4">
                  <c:v>19/20</c:v>
                </c:pt>
                <c:pt idx="5">
                  <c:v>20/21</c:v>
                </c:pt>
                <c:pt idx="6">
                  <c:v>21/22</c:v>
                </c:pt>
              </c:strCache>
            </c:strRef>
          </c:cat>
          <c:val>
            <c:numRef>
              <c:f>'[DSR for general diseases.xlsx]Gender'!$G$33:$M$33</c:f>
              <c:numCache>
                <c:formatCode>General</c:formatCode>
                <c:ptCount val="7"/>
                <c:pt idx="0">
                  <c:v>1090.4610718099798</c:v>
                </c:pt>
                <c:pt idx="1">
                  <c:v>1068.5162533356729</c:v>
                </c:pt>
                <c:pt idx="2">
                  <c:v>1004.8103666887166</c:v>
                </c:pt>
                <c:pt idx="3">
                  <c:v>1044.2184711866673</c:v>
                </c:pt>
                <c:pt idx="4">
                  <c:v>884.44045172760264</c:v>
                </c:pt>
                <c:pt idx="5">
                  <c:v>775.62222531994814</c:v>
                </c:pt>
                <c:pt idx="6">
                  <c:v>878.52960204108967</c:v>
                </c:pt>
              </c:numCache>
            </c:numRef>
          </c:val>
          <c:smooth val="0"/>
          <c:extLst>
            <c:ext xmlns:c16="http://schemas.microsoft.com/office/drawing/2014/chart" uri="{C3380CC4-5D6E-409C-BE32-E72D297353CC}">
              <c16:uniqueId val="{00000005-662F-4C02-B4A5-60D85585BCA8}"/>
            </c:ext>
          </c:extLst>
        </c:ser>
        <c:dLbls>
          <c:showLegendKey val="0"/>
          <c:showVal val="0"/>
          <c:showCatName val="0"/>
          <c:showSerName val="0"/>
          <c:showPercent val="0"/>
          <c:showBubbleSize val="0"/>
        </c:dLbls>
        <c:smooth val="0"/>
        <c:axId val="922565168"/>
        <c:axId val="261776976"/>
      </c:lineChart>
      <c:catAx>
        <c:axId val="92256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776976"/>
        <c:crosses val="autoZero"/>
        <c:auto val="1"/>
        <c:lblAlgn val="ctr"/>
        <c:lblOffset val="100"/>
        <c:noMultiLvlLbl val="0"/>
      </c:catAx>
      <c:valAx>
        <c:axId val="26177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Directly Standardised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6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 of population for each ethnicity referred to social prescribing, Q1-3 2022/23</c:v>
                </c:pt>
              </c:strCache>
            </c:strRef>
          </c:tx>
          <c:spPr>
            <a:solidFill>
              <a:schemeClr val="accent1"/>
            </a:solidFill>
            <a:ln>
              <a:noFill/>
            </a:ln>
            <a:effectLst/>
          </c:spPr>
          <c:invertIfNegative val="0"/>
          <c:dPt>
            <c:idx val="0"/>
            <c:invertIfNegative val="0"/>
            <c:bubble3D val="0"/>
            <c:spPr>
              <a:solidFill>
                <a:srgbClr val="00CCFF"/>
              </a:solidFill>
              <a:ln>
                <a:noFill/>
              </a:ln>
              <a:effectLst/>
            </c:spPr>
            <c:extLst>
              <c:ext xmlns:c16="http://schemas.microsoft.com/office/drawing/2014/chart" uri="{C3380CC4-5D6E-409C-BE32-E72D297353CC}">
                <c16:uniqueId val="{00000001-9FFB-4354-A0D0-62CDE45AC06E}"/>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9FFB-4354-A0D0-62CDE45AC06E}"/>
              </c:ext>
            </c:extLst>
          </c:dPt>
          <c:dPt>
            <c:idx val="3"/>
            <c:invertIfNegative val="0"/>
            <c:bubble3D val="0"/>
            <c:spPr>
              <a:solidFill>
                <a:srgbClr val="FF33CC"/>
              </a:solidFill>
              <a:ln>
                <a:noFill/>
              </a:ln>
              <a:effectLst/>
            </c:spPr>
            <c:extLst>
              <c:ext xmlns:c16="http://schemas.microsoft.com/office/drawing/2014/chart" uri="{C3380CC4-5D6E-409C-BE32-E72D297353CC}">
                <c16:uniqueId val="{00000005-9FFB-4354-A0D0-62CDE45AC06E}"/>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7-9FFB-4354-A0D0-62CDE45AC06E}"/>
              </c:ext>
            </c:extLst>
          </c:dPt>
          <c:dPt>
            <c:idx val="5"/>
            <c:invertIfNegative val="0"/>
            <c:bubble3D val="0"/>
            <c:spPr>
              <a:solidFill>
                <a:srgbClr val="002060"/>
              </a:solidFill>
              <a:ln>
                <a:noFill/>
              </a:ln>
              <a:effectLst/>
            </c:spPr>
            <c:extLst>
              <c:ext xmlns:c16="http://schemas.microsoft.com/office/drawing/2014/chart" uri="{C3380CC4-5D6E-409C-BE32-E72D297353CC}">
                <c16:uniqueId val="{00000009-9FFB-4354-A0D0-62CDE45AC06E}"/>
              </c:ext>
            </c:extLst>
          </c:dPt>
          <c:cat>
            <c:strRef>
              <c:f>Sheet1!$A$2:$A$7</c:f>
              <c:strCache>
                <c:ptCount val="6"/>
                <c:pt idx="0">
                  <c:v>Black</c:v>
                </c:pt>
                <c:pt idx="1">
                  <c:v>Asian</c:v>
                </c:pt>
                <c:pt idx="2">
                  <c:v>White</c:v>
                </c:pt>
                <c:pt idx="3">
                  <c:v>Mixed</c:v>
                </c:pt>
                <c:pt idx="4">
                  <c:v>Unknown</c:v>
                </c:pt>
                <c:pt idx="5">
                  <c:v>Other</c:v>
                </c:pt>
              </c:strCache>
            </c:strRef>
          </c:cat>
          <c:val>
            <c:numRef>
              <c:f>Sheet1!$D$2:$D$7</c:f>
              <c:numCache>
                <c:formatCode>0.0%</c:formatCode>
                <c:ptCount val="6"/>
                <c:pt idx="0">
                  <c:v>3.4565571661377477E-2</c:v>
                </c:pt>
                <c:pt idx="1">
                  <c:v>2.5065423911095178E-2</c:v>
                </c:pt>
                <c:pt idx="2">
                  <c:v>1.5041095080416272E-2</c:v>
                </c:pt>
                <c:pt idx="3">
                  <c:v>1.2711078122100575E-2</c:v>
                </c:pt>
                <c:pt idx="4">
                  <c:v>7.7346974077643514E-3</c:v>
                </c:pt>
                <c:pt idx="5">
                  <c:v>5.5027369634111211E-3</c:v>
                </c:pt>
              </c:numCache>
            </c:numRef>
          </c:val>
          <c:extLst>
            <c:ext xmlns:c16="http://schemas.microsoft.com/office/drawing/2014/chart" uri="{C3380CC4-5D6E-409C-BE32-E72D297353CC}">
              <c16:uniqueId val="{0000000A-9FFB-4354-A0D0-62CDE45AC06E}"/>
            </c:ext>
          </c:extLst>
        </c:ser>
        <c:dLbls>
          <c:showLegendKey val="0"/>
          <c:showVal val="0"/>
          <c:showCatName val="0"/>
          <c:showSerName val="0"/>
          <c:showPercent val="0"/>
          <c:showBubbleSize val="0"/>
        </c:dLbls>
        <c:gapWidth val="75"/>
        <c:overlap val="-25"/>
        <c:axId val="2129374783"/>
        <c:axId val="2129379583"/>
      </c:barChart>
      <c:catAx>
        <c:axId val="212937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379583"/>
        <c:crosses val="autoZero"/>
        <c:auto val="1"/>
        <c:lblAlgn val="ctr"/>
        <c:lblOffset val="100"/>
        <c:noMultiLvlLbl val="0"/>
      </c:catAx>
      <c:valAx>
        <c:axId val="21293795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374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a:t>
            </a:r>
            <a:r>
              <a:rPr lang="en-US"/>
              <a:t>f all those on the GP SMI register in LBTH in the 12 months ending October 2022 that received different physical health checks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c:f>
              <c:strCache>
                <c:ptCount val="1"/>
                <c:pt idx="0">
                  <c:v>% receiving check</c:v>
                </c:pt>
              </c:strCache>
            </c:strRef>
          </c:tx>
          <c:spPr>
            <a:solidFill>
              <a:schemeClr val="accent1"/>
            </a:solidFill>
            <a:ln>
              <a:noFill/>
            </a:ln>
            <a:effectLst/>
          </c:spPr>
          <c:invertIfNegative val="0"/>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3B3D-4B16-9EDC-7713FFDCC7F9}"/>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3B3D-4B16-9EDC-7713FFDCC7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Sheet1!$B$3:$B$10</c:f>
              <c:strCache>
                <c:ptCount val="8"/>
                <c:pt idx="0">
                  <c:v>Measurement of weight </c:v>
                </c:pt>
                <c:pt idx="1">
                  <c:v>Blood pressure and pulse check</c:v>
                </c:pt>
                <c:pt idx="2">
                  <c:v>Blood lipid including cholesterol test </c:v>
                </c:pt>
                <c:pt idx="3">
                  <c:v>Blood glucose test </c:v>
                </c:pt>
                <c:pt idx="4">
                  <c:v>Alcohol consumption assessment</c:v>
                </c:pt>
                <c:pt idx="5">
                  <c:v>Smoking status assessment</c:v>
                </c:pt>
                <c:pt idx="6">
                  <c:v>All 6 physical health checks</c:v>
                </c:pt>
                <c:pt idx="7">
                  <c:v>National target for all 6 physical health checks and follow up care</c:v>
                </c:pt>
              </c:strCache>
            </c:strRef>
          </c:cat>
          <c:val>
            <c:numRef>
              <c:f>Sheet1!$C$3:$C$10</c:f>
              <c:numCache>
                <c:formatCode>0.0%</c:formatCode>
                <c:ptCount val="8"/>
                <c:pt idx="0">
                  <c:v>0.629</c:v>
                </c:pt>
                <c:pt idx="1">
                  <c:v>0.63900000000000001</c:v>
                </c:pt>
                <c:pt idx="2">
                  <c:v>0.67900000000000005</c:v>
                </c:pt>
                <c:pt idx="3">
                  <c:v>0.64500000000000002</c:v>
                </c:pt>
                <c:pt idx="4">
                  <c:v>0.63200000000000001</c:v>
                </c:pt>
                <c:pt idx="5">
                  <c:v>0.65100000000000002</c:v>
                </c:pt>
                <c:pt idx="6">
                  <c:v>0.46700000000000003</c:v>
                </c:pt>
                <c:pt idx="7" formatCode="0%">
                  <c:v>0.6</c:v>
                </c:pt>
              </c:numCache>
            </c:numRef>
          </c:val>
          <c:extLst>
            <c:ext xmlns:c16="http://schemas.microsoft.com/office/drawing/2014/chart" uri="{C3380CC4-5D6E-409C-BE32-E72D297353CC}">
              <c16:uniqueId val="{00000004-3B3D-4B16-9EDC-7713FFDCC7F9}"/>
            </c:ext>
          </c:extLst>
        </c:ser>
        <c:dLbls>
          <c:showLegendKey val="0"/>
          <c:showVal val="0"/>
          <c:showCatName val="0"/>
          <c:showSerName val="0"/>
          <c:showPercent val="0"/>
          <c:showBubbleSize val="0"/>
        </c:dLbls>
        <c:gapWidth val="182"/>
        <c:axId val="1147237520"/>
        <c:axId val="1147237936"/>
      </c:barChart>
      <c:catAx>
        <c:axId val="114723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237936"/>
        <c:crosses val="autoZero"/>
        <c:auto val="1"/>
        <c:lblAlgn val="ctr"/>
        <c:lblOffset val="100"/>
        <c:noMultiLvlLbl val="0"/>
      </c:catAx>
      <c:valAx>
        <c:axId val="11472379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23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Charts!$BC$30</c:f>
              <c:strCache>
                <c:ptCount val="1"/>
                <c:pt idx="0">
                  <c:v>Percentage obesity by ethnic group, ages 16-65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Charts!$BB$31:$BB$36</c:f>
              <c:strCache>
                <c:ptCount val="6"/>
                <c:pt idx="0">
                  <c:v>Other</c:v>
                </c:pt>
                <c:pt idx="1">
                  <c:v>Not Classified</c:v>
                </c:pt>
                <c:pt idx="2">
                  <c:v>White</c:v>
                </c:pt>
                <c:pt idx="3">
                  <c:v>Mixed</c:v>
                </c:pt>
                <c:pt idx="4">
                  <c:v>Asian</c:v>
                </c:pt>
                <c:pt idx="5">
                  <c:v>Black</c:v>
                </c:pt>
              </c:strCache>
            </c:strRef>
          </c:cat>
          <c:val>
            <c:numRef>
              <c:f>Charts!$BC$31:$BC$36</c:f>
              <c:numCache>
                <c:formatCode>0%</c:formatCode>
                <c:ptCount val="6"/>
                <c:pt idx="0">
                  <c:v>7.7721586372105397E-2</c:v>
                </c:pt>
                <c:pt idx="1">
                  <c:v>0.10332980972515857</c:v>
                </c:pt>
                <c:pt idx="2">
                  <c:v>0.11857298474945534</c:v>
                </c:pt>
                <c:pt idx="3">
                  <c:v>0.13068013068013068</c:v>
                </c:pt>
                <c:pt idx="4">
                  <c:v>0.15764555480921325</c:v>
                </c:pt>
                <c:pt idx="5">
                  <c:v>0.25359666834931854</c:v>
                </c:pt>
              </c:numCache>
            </c:numRef>
          </c:val>
          <c:extLst>
            <c:ext xmlns:c16="http://schemas.microsoft.com/office/drawing/2014/chart" uri="{C3380CC4-5D6E-409C-BE32-E72D297353CC}">
              <c16:uniqueId val="{00000000-8DC6-43AE-8E8B-FF7AE9C611E0}"/>
            </c:ext>
          </c:extLst>
        </c:ser>
        <c:dLbls>
          <c:showLegendKey val="0"/>
          <c:showVal val="0"/>
          <c:showCatName val="0"/>
          <c:showSerName val="0"/>
          <c:showPercent val="0"/>
          <c:showBubbleSize val="0"/>
        </c:dLbls>
        <c:gapWidth val="182"/>
        <c:axId val="765701567"/>
        <c:axId val="799240575"/>
      </c:barChart>
      <c:catAx>
        <c:axId val="765701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240575"/>
        <c:crosses val="autoZero"/>
        <c:auto val="1"/>
        <c:lblAlgn val="ctr"/>
        <c:lblOffset val="100"/>
        <c:noMultiLvlLbl val="0"/>
      </c:catAx>
      <c:valAx>
        <c:axId val="799240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701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CHD patients with selected conditions (England), 2020 (BHF statistical compendium)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c:f>
              <c:strCache>
                <c:ptCount val="1"/>
                <c:pt idx="0">
                  <c:v>% of CHD patients with this condition as well (England)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Dementia</c:v>
                </c:pt>
                <c:pt idx="1">
                  <c:v>Peripheral vascular disease</c:v>
                </c:pt>
                <c:pt idx="2">
                  <c:v>Stroke/TIA</c:v>
                </c:pt>
                <c:pt idx="3">
                  <c:v>Heart failure</c:v>
                </c:pt>
                <c:pt idx="4">
                  <c:v>Atrial fibrillation</c:v>
                </c:pt>
                <c:pt idx="5">
                  <c:v>Diabetes</c:v>
                </c:pt>
                <c:pt idx="6">
                  <c:v>Hypertension</c:v>
                </c:pt>
              </c:strCache>
            </c:strRef>
          </c:cat>
          <c:val>
            <c:numRef>
              <c:f>Sheet1!$B$3:$B$9</c:f>
              <c:numCache>
                <c:formatCode>0%</c:formatCode>
                <c:ptCount val="7"/>
                <c:pt idx="0">
                  <c:v>0.06</c:v>
                </c:pt>
                <c:pt idx="1">
                  <c:v>0.06</c:v>
                </c:pt>
                <c:pt idx="2">
                  <c:v>0.13</c:v>
                </c:pt>
                <c:pt idx="3">
                  <c:v>0.13</c:v>
                </c:pt>
                <c:pt idx="4">
                  <c:v>0.16</c:v>
                </c:pt>
                <c:pt idx="5">
                  <c:v>0.28000000000000003</c:v>
                </c:pt>
                <c:pt idx="6">
                  <c:v>0.56000000000000005</c:v>
                </c:pt>
              </c:numCache>
            </c:numRef>
          </c:val>
          <c:extLst>
            <c:ext xmlns:c16="http://schemas.microsoft.com/office/drawing/2014/chart" uri="{C3380CC4-5D6E-409C-BE32-E72D297353CC}">
              <c16:uniqueId val="{00000000-7F3C-44CF-BCB6-04FBC20269F1}"/>
            </c:ext>
          </c:extLst>
        </c:ser>
        <c:dLbls>
          <c:showLegendKey val="0"/>
          <c:showVal val="0"/>
          <c:showCatName val="0"/>
          <c:showSerName val="0"/>
          <c:showPercent val="0"/>
          <c:showBubbleSize val="0"/>
        </c:dLbls>
        <c:gapWidth val="182"/>
        <c:axId val="2056329471"/>
        <c:axId val="2056329887"/>
      </c:barChart>
      <c:catAx>
        <c:axId val="2056329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329887"/>
        <c:crosses val="autoZero"/>
        <c:auto val="1"/>
        <c:lblAlgn val="ctr"/>
        <c:lblOffset val="100"/>
        <c:noMultiLvlLbl val="0"/>
      </c:catAx>
      <c:valAx>
        <c:axId val="2056329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329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050"/>
              <a:t>Percentage of patients registered to</a:t>
            </a:r>
            <a:r>
              <a:rPr lang="en-GB" sz="1050" baseline="0"/>
              <a:t> each</a:t>
            </a:r>
            <a:r>
              <a:rPr lang="en-GB" sz="1050"/>
              <a:t> Primary Care Network (PCN)</a:t>
            </a:r>
            <a:r>
              <a:rPr lang="en-GB" sz="1050" baseline="0"/>
              <a:t> with high, low/normal and no cholesterol recorded on </a:t>
            </a:r>
            <a:r>
              <a:rPr lang="en-GB" sz="1050"/>
              <a:t>1st April 2022</a:t>
            </a:r>
          </a:p>
        </c:rich>
      </c:tx>
      <c:layout>
        <c:manualLayout>
          <c:xMode val="edge"/>
          <c:yMode val="edge"/>
          <c:x val="0.14783333333333334"/>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Sheet1!$B$38</c:f>
              <c:strCache>
                <c:ptCount val="1"/>
                <c:pt idx="0">
                  <c:v>High cholesterol (readings &gt;5)</c:v>
                </c:pt>
              </c:strCache>
            </c:strRef>
          </c:tx>
          <c:spPr>
            <a:solidFill>
              <a:schemeClr val="accent1"/>
            </a:solidFill>
            <a:ln>
              <a:noFill/>
            </a:ln>
            <a:effectLst/>
          </c:spPr>
          <c:invertIfNegative val="0"/>
          <c:cat>
            <c:strRef>
              <c:f>Sheet1!$E$39:$E$47</c:f>
              <c:strCache>
                <c:ptCount val="9"/>
                <c:pt idx="0">
                  <c:v>PCN 1</c:v>
                </c:pt>
                <c:pt idx="1">
                  <c:v>PCN 2</c:v>
                </c:pt>
                <c:pt idx="2">
                  <c:v>PCN 4</c:v>
                </c:pt>
                <c:pt idx="3">
                  <c:v>PCN 5</c:v>
                </c:pt>
                <c:pt idx="4">
                  <c:v>PCN 6</c:v>
                </c:pt>
                <c:pt idx="5">
                  <c:v>PCN 7</c:v>
                </c:pt>
                <c:pt idx="6">
                  <c:v>PCN 8</c:v>
                </c:pt>
                <c:pt idx="7">
                  <c:v>TOWER</c:v>
                </c:pt>
                <c:pt idx="8">
                  <c:v>Tower Hamlets</c:v>
                </c:pt>
              </c:strCache>
            </c:strRef>
          </c:cat>
          <c:val>
            <c:numRef>
              <c:f>Sheet1!$B$39:$B$47</c:f>
              <c:numCache>
                <c:formatCode>General</c:formatCode>
                <c:ptCount val="9"/>
                <c:pt idx="0">
                  <c:v>5152</c:v>
                </c:pt>
                <c:pt idx="1">
                  <c:v>4445</c:v>
                </c:pt>
                <c:pt idx="2">
                  <c:v>4841</c:v>
                </c:pt>
                <c:pt idx="3">
                  <c:v>4644</c:v>
                </c:pt>
                <c:pt idx="4">
                  <c:v>6307</c:v>
                </c:pt>
                <c:pt idx="5">
                  <c:v>6141</c:v>
                </c:pt>
                <c:pt idx="6">
                  <c:v>7123</c:v>
                </c:pt>
                <c:pt idx="7">
                  <c:v>5793</c:v>
                </c:pt>
                <c:pt idx="8">
                  <c:v>44446</c:v>
                </c:pt>
              </c:numCache>
            </c:numRef>
          </c:val>
          <c:extLst>
            <c:ext xmlns:c16="http://schemas.microsoft.com/office/drawing/2014/chart" uri="{C3380CC4-5D6E-409C-BE32-E72D297353CC}">
              <c16:uniqueId val="{00000000-9517-4416-9188-F05A3D71660A}"/>
            </c:ext>
          </c:extLst>
        </c:ser>
        <c:ser>
          <c:idx val="1"/>
          <c:order val="1"/>
          <c:tx>
            <c:strRef>
              <c:f>Sheet1!$C$38</c:f>
              <c:strCache>
                <c:ptCount val="1"/>
                <c:pt idx="0">
                  <c:v>Low or Normal cholesterol (readings &lt;5)</c:v>
                </c:pt>
              </c:strCache>
            </c:strRef>
          </c:tx>
          <c:spPr>
            <a:solidFill>
              <a:schemeClr val="accent2"/>
            </a:solidFill>
            <a:ln>
              <a:noFill/>
            </a:ln>
            <a:effectLst/>
          </c:spPr>
          <c:invertIfNegative val="0"/>
          <c:cat>
            <c:strRef>
              <c:f>Sheet1!$E$39:$E$47</c:f>
              <c:strCache>
                <c:ptCount val="9"/>
                <c:pt idx="0">
                  <c:v>PCN 1</c:v>
                </c:pt>
                <c:pt idx="1">
                  <c:v>PCN 2</c:v>
                </c:pt>
                <c:pt idx="2">
                  <c:v>PCN 4</c:v>
                </c:pt>
                <c:pt idx="3">
                  <c:v>PCN 5</c:v>
                </c:pt>
                <c:pt idx="4">
                  <c:v>PCN 6</c:v>
                </c:pt>
                <c:pt idx="5">
                  <c:v>PCN 7</c:v>
                </c:pt>
                <c:pt idx="6">
                  <c:v>PCN 8</c:v>
                </c:pt>
                <c:pt idx="7">
                  <c:v>TOWER</c:v>
                </c:pt>
                <c:pt idx="8">
                  <c:v>Tower Hamlets</c:v>
                </c:pt>
              </c:strCache>
            </c:strRef>
          </c:cat>
          <c:val>
            <c:numRef>
              <c:f>Sheet1!$C$39:$C$47</c:f>
              <c:numCache>
                <c:formatCode>General</c:formatCode>
                <c:ptCount val="9"/>
                <c:pt idx="0">
                  <c:v>9135</c:v>
                </c:pt>
                <c:pt idx="1">
                  <c:v>8405</c:v>
                </c:pt>
                <c:pt idx="2">
                  <c:v>7799</c:v>
                </c:pt>
                <c:pt idx="3">
                  <c:v>7674</c:v>
                </c:pt>
                <c:pt idx="4">
                  <c:v>12491</c:v>
                </c:pt>
                <c:pt idx="5">
                  <c:v>10563</c:v>
                </c:pt>
                <c:pt idx="6">
                  <c:v>11466</c:v>
                </c:pt>
                <c:pt idx="7">
                  <c:v>12025</c:v>
                </c:pt>
                <c:pt idx="8">
                  <c:v>79558</c:v>
                </c:pt>
              </c:numCache>
            </c:numRef>
          </c:val>
          <c:extLst>
            <c:ext xmlns:c16="http://schemas.microsoft.com/office/drawing/2014/chart" uri="{C3380CC4-5D6E-409C-BE32-E72D297353CC}">
              <c16:uniqueId val="{00000001-9517-4416-9188-F05A3D71660A}"/>
            </c:ext>
          </c:extLst>
        </c:ser>
        <c:ser>
          <c:idx val="2"/>
          <c:order val="2"/>
          <c:tx>
            <c:strRef>
              <c:f>Sheet1!$D$38</c:f>
              <c:strCache>
                <c:ptCount val="1"/>
                <c:pt idx="0">
                  <c:v>No record</c:v>
                </c:pt>
              </c:strCache>
            </c:strRef>
          </c:tx>
          <c:spPr>
            <a:solidFill>
              <a:schemeClr val="accent3"/>
            </a:solidFill>
            <a:ln>
              <a:noFill/>
            </a:ln>
            <a:effectLst/>
          </c:spPr>
          <c:invertIfNegative val="0"/>
          <c:cat>
            <c:strRef>
              <c:f>Sheet1!$E$39:$E$47</c:f>
              <c:strCache>
                <c:ptCount val="9"/>
                <c:pt idx="0">
                  <c:v>PCN 1</c:v>
                </c:pt>
                <c:pt idx="1">
                  <c:v>PCN 2</c:v>
                </c:pt>
                <c:pt idx="2">
                  <c:v>PCN 4</c:v>
                </c:pt>
                <c:pt idx="3">
                  <c:v>PCN 5</c:v>
                </c:pt>
                <c:pt idx="4">
                  <c:v>PCN 6</c:v>
                </c:pt>
                <c:pt idx="5">
                  <c:v>PCN 7</c:v>
                </c:pt>
                <c:pt idx="6">
                  <c:v>PCN 8</c:v>
                </c:pt>
                <c:pt idx="7">
                  <c:v>TOWER</c:v>
                </c:pt>
                <c:pt idx="8">
                  <c:v>Tower Hamlets</c:v>
                </c:pt>
              </c:strCache>
            </c:strRef>
          </c:cat>
          <c:val>
            <c:numRef>
              <c:f>Sheet1!$D$39:$D$47</c:f>
              <c:numCache>
                <c:formatCode>General</c:formatCode>
                <c:ptCount val="9"/>
                <c:pt idx="0">
                  <c:v>10435</c:v>
                </c:pt>
                <c:pt idx="1">
                  <c:v>8740</c:v>
                </c:pt>
                <c:pt idx="2">
                  <c:v>7452</c:v>
                </c:pt>
                <c:pt idx="3">
                  <c:v>8381</c:v>
                </c:pt>
                <c:pt idx="4">
                  <c:v>14514</c:v>
                </c:pt>
                <c:pt idx="5">
                  <c:v>11286</c:v>
                </c:pt>
                <c:pt idx="6">
                  <c:v>13402</c:v>
                </c:pt>
                <c:pt idx="7">
                  <c:v>11335</c:v>
                </c:pt>
                <c:pt idx="8">
                  <c:v>85545</c:v>
                </c:pt>
              </c:numCache>
            </c:numRef>
          </c:val>
          <c:extLst>
            <c:ext xmlns:c16="http://schemas.microsoft.com/office/drawing/2014/chart" uri="{C3380CC4-5D6E-409C-BE32-E72D297353CC}">
              <c16:uniqueId val="{00000002-9517-4416-9188-F05A3D71660A}"/>
            </c:ext>
          </c:extLst>
        </c:ser>
        <c:dLbls>
          <c:showLegendKey val="0"/>
          <c:showVal val="0"/>
          <c:showCatName val="0"/>
          <c:showSerName val="0"/>
          <c:showPercent val="0"/>
          <c:showBubbleSize val="0"/>
        </c:dLbls>
        <c:gapWidth val="150"/>
        <c:overlap val="100"/>
        <c:axId val="1211970831"/>
        <c:axId val="1213209663"/>
      </c:barChart>
      <c:catAx>
        <c:axId val="1211970831"/>
        <c:scaling>
          <c:orientation val="minMax"/>
        </c:scaling>
        <c:delete val="0"/>
        <c:axPos val="b"/>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209663"/>
        <c:crosses val="autoZero"/>
        <c:auto val="1"/>
        <c:lblAlgn val="ctr"/>
        <c:lblOffset val="100"/>
        <c:noMultiLvlLbl val="0"/>
      </c:catAx>
      <c:valAx>
        <c:axId val="12132096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registered patients in each PCN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97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Ischaemic Heart Disease - Emergency</a:t>
            </a:r>
            <a:r>
              <a:rPr lang="en-GB" sz="1100" b="0" i="0" u="none" strike="noStrike" baseline="0"/>
              <a:t>  Admissions across </a:t>
            </a:r>
            <a:r>
              <a:rPr lang="en-GB" sz="1100" b="0" i="0" u="none" strike="noStrike" kern="1200" spc="0" baseline="0">
                <a:solidFill>
                  <a:sysClr val="windowText" lastClr="000000">
                    <a:lumMod val="65000"/>
                    <a:lumOff val="35000"/>
                  </a:sysClr>
                </a:solidFill>
                <a:latin typeface="+mn-lt"/>
                <a:ea typeface="+mn-ea"/>
                <a:cs typeface="+mn-cs"/>
              </a:rPr>
              <a:t>Tower Hamlets</a:t>
            </a:r>
            <a:r>
              <a:rPr lang="en-GB" sz="1100" b="0" i="0" u="none" strike="noStrike" baseline="0"/>
              <a:t>, NEL and England </a:t>
            </a:r>
            <a:r>
              <a:rPr lang="en-GB" sz="1100" b="0" i="0" u="none" strike="noStrike" baseline="0">
                <a:effectLst/>
              </a:rPr>
              <a:t>(directly standardised rates)</a:t>
            </a:r>
            <a:endParaRPr lang="en-GB" sz="1100"/>
          </a:p>
        </c:rich>
      </c:tx>
      <c:layout>
        <c:manualLayout>
          <c:xMode val="edge"/>
          <c:yMode val="edge"/>
          <c:x val="0.14097664543524416"/>
          <c:y val="4.0153312648293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1266424652431"/>
          <c:y val="0.17298527836642469"/>
          <c:w val="0.87137307751521154"/>
          <c:h val="0.59746029026644687"/>
        </c:manualLayout>
      </c:layout>
      <c:lineChart>
        <c:grouping val="standard"/>
        <c:varyColors val="0"/>
        <c:ser>
          <c:idx val="0"/>
          <c:order val="0"/>
          <c:tx>
            <c:strRef>
              <c:f>DSRs!$AD$107</c:f>
              <c:strCache>
                <c:ptCount val="1"/>
                <c:pt idx="0">
                  <c:v>Tower Hamlets LCI</c:v>
                </c:pt>
              </c:strCache>
            </c:strRef>
          </c:tx>
          <c:spPr>
            <a:ln w="22225" cap="rnd">
              <a:solidFill>
                <a:schemeClr val="accent2"/>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DSRs!$AE$107:$AK$107</c:f>
              <c:numCache>
                <c:formatCode>0.00</c:formatCode>
                <c:ptCount val="7"/>
                <c:pt idx="0">
                  <c:v>272.80543756990483</c:v>
                </c:pt>
                <c:pt idx="1">
                  <c:v>249.38519534186509</c:v>
                </c:pt>
                <c:pt idx="2">
                  <c:v>258.65180906826851</c:v>
                </c:pt>
                <c:pt idx="3">
                  <c:v>265.68598712833483</c:v>
                </c:pt>
                <c:pt idx="4">
                  <c:v>219.696032087948</c:v>
                </c:pt>
                <c:pt idx="5">
                  <c:v>219.01591147766231</c:v>
                </c:pt>
                <c:pt idx="6">
                  <c:v>240.8304736498763</c:v>
                </c:pt>
              </c:numCache>
            </c:numRef>
          </c:val>
          <c:smooth val="0"/>
          <c:extLst>
            <c:ext xmlns:c16="http://schemas.microsoft.com/office/drawing/2014/chart" uri="{C3380CC4-5D6E-409C-BE32-E72D297353CC}">
              <c16:uniqueId val="{00000000-E130-46E8-8D5C-32945B25512E}"/>
            </c:ext>
          </c:extLst>
        </c:ser>
        <c:ser>
          <c:idx val="1"/>
          <c:order val="1"/>
          <c:tx>
            <c:strRef>
              <c:f>DSRs!$AD$108</c:f>
              <c:strCache>
                <c:ptCount val="1"/>
                <c:pt idx="0">
                  <c:v>Tower Hamlets UCI</c:v>
                </c:pt>
              </c:strCache>
            </c:strRef>
          </c:tx>
          <c:spPr>
            <a:ln w="22225" cap="rnd">
              <a:solidFill>
                <a:schemeClr val="accent2"/>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DSRs!$AE$108:$AK$108</c:f>
              <c:numCache>
                <c:formatCode>0.00</c:formatCode>
                <c:ptCount val="7"/>
                <c:pt idx="0">
                  <c:v>341.59837544985919</c:v>
                </c:pt>
                <c:pt idx="1">
                  <c:v>314.86248647225847</c:v>
                </c:pt>
                <c:pt idx="2">
                  <c:v>324.74171100639524</c:v>
                </c:pt>
                <c:pt idx="3">
                  <c:v>331.10329986940775</c:v>
                </c:pt>
                <c:pt idx="4">
                  <c:v>279.25588539532237</c:v>
                </c:pt>
                <c:pt idx="5">
                  <c:v>278.24100677905676</c:v>
                </c:pt>
                <c:pt idx="6">
                  <c:v>303.14305218784801</c:v>
                </c:pt>
              </c:numCache>
            </c:numRef>
          </c:val>
          <c:smooth val="0"/>
          <c:extLst>
            <c:ext xmlns:c16="http://schemas.microsoft.com/office/drawing/2014/chart" uri="{C3380CC4-5D6E-409C-BE32-E72D297353CC}">
              <c16:uniqueId val="{00000001-E130-46E8-8D5C-32945B25512E}"/>
            </c:ext>
          </c:extLst>
        </c:ser>
        <c:ser>
          <c:idx val="2"/>
          <c:order val="2"/>
          <c:tx>
            <c:strRef>
              <c:f>DSRs!$AD$109</c:f>
              <c:strCache>
                <c:ptCount val="1"/>
                <c:pt idx="0">
                  <c:v>Tower Hamlets DSR</c:v>
                </c:pt>
              </c:strCache>
            </c:strRef>
          </c:tx>
          <c:spPr>
            <a:ln w="22225" cap="rnd">
              <a:solidFill>
                <a:schemeClr val="accent2"/>
              </a:solidFill>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DSRs!$AE$109:$AK$109</c:f>
              <c:numCache>
                <c:formatCode>0.00</c:formatCode>
                <c:ptCount val="7"/>
                <c:pt idx="0">
                  <c:v>305.8944002292771</c:v>
                </c:pt>
                <c:pt idx="1">
                  <c:v>280.84692834874949</c:v>
                </c:pt>
                <c:pt idx="2">
                  <c:v>290.42543987995862</c:v>
                </c:pt>
                <c:pt idx="3">
                  <c:v>297.18134510990609</c:v>
                </c:pt>
                <c:pt idx="4">
                  <c:v>248.2772379838953</c:v>
                </c:pt>
                <c:pt idx="5">
                  <c:v>247.43115048533525</c:v>
                </c:pt>
                <c:pt idx="6">
                  <c:v>270.77156734949284</c:v>
                </c:pt>
              </c:numCache>
            </c:numRef>
          </c:val>
          <c:smooth val="0"/>
          <c:extLst>
            <c:ext xmlns:c16="http://schemas.microsoft.com/office/drawing/2014/chart" uri="{C3380CC4-5D6E-409C-BE32-E72D297353CC}">
              <c16:uniqueId val="{00000002-E130-46E8-8D5C-32945B25512E}"/>
            </c:ext>
          </c:extLst>
        </c:ser>
        <c:ser>
          <c:idx val="8"/>
          <c:order val="8"/>
          <c:tx>
            <c:strRef>
              <c:f>DSRs!$AD$115</c:f>
              <c:strCache>
                <c:ptCount val="1"/>
                <c:pt idx="0">
                  <c:v>NEL LCI</c:v>
                </c:pt>
              </c:strCache>
            </c:strRef>
          </c:tx>
          <c:spPr>
            <a:ln w="22225" cap="rnd">
              <a:solidFill>
                <a:schemeClr val="accent1"/>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DSRs!$AE$115:$AK$115</c:f>
              <c:numCache>
                <c:formatCode>0.00</c:formatCode>
                <c:ptCount val="7"/>
                <c:pt idx="0">
                  <c:v>287.36102472632251</c:v>
                </c:pt>
                <c:pt idx="1">
                  <c:v>275.2435373783606</c:v>
                </c:pt>
                <c:pt idx="2">
                  <c:v>257.86031072618312</c:v>
                </c:pt>
                <c:pt idx="3">
                  <c:v>255.03898760881071</c:v>
                </c:pt>
                <c:pt idx="4">
                  <c:v>249.49501532784188</c:v>
                </c:pt>
                <c:pt idx="5">
                  <c:v>234.08573388154903</c:v>
                </c:pt>
                <c:pt idx="6">
                  <c:v>260.64999131615474</c:v>
                </c:pt>
              </c:numCache>
            </c:numRef>
          </c:val>
          <c:smooth val="0"/>
          <c:extLst>
            <c:ext xmlns:c16="http://schemas.microsoft.com/office/drawing/2014/chart" uri="{C3380CC4-5D6E-409C-BE32-E72D297353CC}">
              <c16:uniqueId val="{00000003-E130-46E8-8D5C-32945B25512E}"/>
            </c:ext>
          </c:extLst>
        </c:ser>
        <c:ser>
          <c:idx val="9"/>
          <c:order val="9"/>
          <c:tx>
            <c:strRef>
              <c:f>DSRs!$AD$116</c:f>
              <c:strCache>
                <c:ptCount val="1"/>
                <c:pt idx="0">
                  <c:v>NEL UCI</c:v>
                </c:pt>
              </c:strCache>
            </c:strRef>
          </c:tx>
          <c:spPr>
            <a:ln w="22225" cap="rnd">
              <a:solidFill>
                <a:schemeClr val="accent1"/>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DSRs!$AE$116:$AK$116</c:f>
              <c:numCache>
                <c:formatCode>0.00</c:formatCode>
                <c:ptCount val="7"/>
                <c:pt idx="0">
                  <c:v>307.54357900326744</c:v>
                </c:pt>
                <c:pt idx="1">
                  <c:v>295.03621835061261</c:v>
                </c:pt>
                <c:pt idx="2">
                  <c:v>276.90298598048855</c:v>
                </c:pt>
                <c:pt idx="3">
                  <c:v>273.8986670484536</c:v>
                </c:pt>
                <c:pt idx="4">
                  <c:v>268.13439698516612</c:v>
                </c:pt>
                <c:pt idx="5">
                  <c:v>251.97623846840776</c:v>
                </c:pt>
                <c:pt idx="6">
                  <c:v>279.66807761841636</c:v>
                </c:pt>
              </c:numCache>
            </c:numRef>
          </c:val>
          <c:smooth val="0"/>
          <c:extLst>
            <c:ext xmlns:c16="http://schemas.microsoft.com/office/drawing/2014/chart" uri="{C3380CC4-5D6E-409C-BE32-E72D297353CC}">
              <c16:uniqueId val="{00000004-E130-46E8-8D5C-32945B25512E}"/>
            </c:ext>
          </c:extLst>
        </c:ser>
        <c:ser>
          <c:idx val="10"/>
          <c:order val="10"/>
          <c:tx>
            <c:strRef>
              <c:f>DSRs!$AD$117</c:f>
              <c:strCache>
                <c:ptCount val="1"/>
                <c:pt idx="0">
                  <c:v>NEL DSR</c:v>
                </c:pt>
              </c:strCache>
            </c:strRef>
          </c:tx>
          <c:spPr>
            <a:ln w="22225" cap="rnd">
              <a:solidFill>
                <a:schemeClr val="accent1"/>
              </a:solidFill>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strRef>
          </c:cat>
          <c:val>
            <c:numRef>
              <c:f>DSRs!$AE$117:$AK$117</c:f>
              <c:numCache>
                <c:formatCode>0.00</c:formatCode>
                <c:ptCount val="7"/>
                <c:pt idx="0">
                  <c:v>297.32843681622001</c:v>
                </c:pt>
                <c:pt idx="1">
                  <c:v>285.01552376428396</c:v>
                </c:pt>
                <c:pt idx="2">
                  <c:v>267.25906397718995</c:v>
                </c:pt>
                <c:pt idx="3">
                  <c:v>264.34729174595196</c:v>
                </c:pt>
                <c:pt idx="4">
                  <c:v>258.69329033429807</c:v>
                </c:pt>
                <c:pt idx="5">
                  <c:v>242.91213530762343</c:v>
                </c:pt>
                <c:pt idx="6">
                  <c:v>270.03776268577991</c:v>
                </c:pt>
              </c:numCache>
            </c:numRef>
          </c:val>
          <c:smooth val="0"/>
          <c:extLst>
            <c:ext xmlns:c16="http://schemas.microsoft.com/office/drawing/2014/chart" uri="{C3380CC4-5D6E-409C-BE32-E72D297353CC}">
              <c16:uniqueId val="{00000005-E130-46E8-8D5C-32945B25512E}"/>
            </c:ext>
          </c:extLst>
        </c:ser>
        <c:ser>
          <c:idx val="12"/>
          <c:order val="12"/>
          <c:tx>
            <c:strRef>
              <c:f>DSRs!$AD$119</c:f>
              <c:strCache>
                <c:ptCount val="1"/>
                <c:pt idx="0">
                  <c:v>England LCI</c:v>
                </c:pt>
              </c:strCache>
              <c:extLst xmlns:c15="http://schemas.microsoft.com/office/drawing/2012/chart"/>
            </c:strRef>
          </c:tx>
          <c:spPr>
            <a:ln w="22225" cap="rnd">
              <a:solidFill>
                <a:schemeClr val="tx1"/>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DSRs!$AE$119:$AK$119</c:f>
              <c:numCache>
                <c:formatCode>0.00</c:formatCode>
                <c:ptCount val="7"/>
                <c:pt idx="0">
                  <c:v>247.7973634427546</c:v>
                </c:pt>
                <c:pt idx="1">
                  <c:v>246.76618030550426</c:v>
                </c:pt>
                <c:pt idx="2">
                  <c:v>249.86774258010558</c:v>
                </c:pt>
                <c:pt idx="3">
                  <c:v>253.59881180623211</c:v>
                </c:pt>
                <c:pt idx="4">
                  <c:v>252.02236391297711</c:v>
                </c:pt>
                <c:pt idx="5">
                  <c:v>232.40995911965356</c:v>
                </c:pt>
                <c:pt idx="6">
                  <c:v>247.8489727170755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130-46E8-8D5C-32945B25512E}"/>
            </c:ext>
          </c:extLst>
        </c:ser>
        <c:ser>
          <c:idx val="13"/>
          <c:order val="13"/>
          <c:tx>
            <c:strRef>
              <c:f>DSRs!$AD$120</c:f>
              <c:strCache>
                <c:ptCount val="1"/>
                <c:pt idx="0">
                  <c:v>England UCI</c:v>
                </c:pt>
              </c:strCache>
              <c:extLst xmlns:c15="http://schemas.microsoft.com/office/drawing/2012/chart"/>
            </c:strRef>
          </c:tx>
          <c:spPr>
            <a:ln w="22225" cap="rnd">
              <a:solidFill>
                <a:schemeClr val="tx1"/>
              </a:solidFill>
              <a:prstDash val="sysDot"/>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DSRs!$AE$120:$AK$120</c:f>
              <c:numCache>
                <c:formatCode>0.00</c:formatCode>
                <c:ptCount val="7"/>
                <c:pt idx="0">
                  <c:v>250.46234558348087</c:v>
                </c:pt>
                <c:pt idx="1">
                  <c:v>249.42435235681768</c:v>
                </c:pt>
                <c:pt idx="2">
                  <c:v>252.54113538964472</c:v>
                </c:pt>
                <c:pt idx="3">
                  <c:v>256.29108723137216</c:v>
                </c:pt>
                <c:pt idx="4">
                  <c:v>254.70623334950699</c:v>
                </c:pt>
                <c:pt idx="5">
                  <c:v>234.98760146314291</c:v>
                </c:pt>
                <c:pt idx="6">
                  <c:v>250.51131155614257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E130-46E8-8D5C-32945B25512E}"/>
            </c:ext>
          </c:extLst>
        </c:ser>
        <c:ser>
          <c:idx val="14"/>
          <c:order val="14"/>
          <c:tx>
            <c:strRef>
              <c:f>DSRs!$AD$121</c:f>
              <c:strCache>
                <c:ptCount val="1"/>
                <c:pt idx="0">
                  <c:v>England DSR</c:v>
                </c:pt>
              </c:strCache>
              <c:extLst xmlns:c15="http://schemas.microsoft.com/office/drawing/2012/chart"/>
            </c:strRef>
          </c:tx>
          <c:spPr>
            <a:ln w="22225" cap="rnd">
              <a:solidFill>
                <a:schemeClr val="tx1"/>
              </a:solidFill>
              <a:round/>
            </a:ln>
            <a:effectLst/>
          </c:spPr>
          <c:marker>
            <c:symbol val="none"/>
          </c:marker>
          <c:cat>
            <c:strRef>
              <c:f>DSRs!$AE$106:$AK$106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DSRs!$AE$121:$AK$121</c:f>
              <c:numCache>
                <c:formatCode>0.00</c:formatCode>
                <c:ptCount val="7"/>
                <c:pt idx="0">
                  <c:v>249.12717538460777</c:v>
                </c:pt>
                <c:pt idx="1">
                  <c:v>248.09258971956473</c:v>
                </c:pt>
                <c:pt idx="2">
                  <c:v>251.20176509347425</c:v>
                </c:pt>
                <c:pt idx="3">
                  <c:v>254.94227747480022</c:v>
                </c:pt>
                <c:pt idx="4">
                  <c:v>253.36162668306554</c:v>
                </c:pt>
                <c:pt idx="5">
                  <c:v>233.69610828427983</c:v>
                </c:pt>
                <c:pt idx="6">
                  <c:v>249.17746869613228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8-E130-46E8-8D5C-32945B25512E}"/>
            </c:ext>
          </c:extLst>
        </c:ser>
        <c:dLbls>
          <c:showLegendKey val="0"/>
          <c:showVal val="0"/>
          <c:showCatName val="0"/>
          <c:showSerName val="0"/>
          <c:showPercent val="0"/>
          <c:showBubbleSize val="0"/>
        </c:dLbls>
        <c:smooth val="0"/>
        <c:axId val="2080374480"/>
        <c:axId val="2080377392"/>
        <c:extLst>
          <c:ext xmlns:c15="http://schemas.microsoft.com/office/drawing/2012/chart" uri="{02D57815-91ED-43cb-92C2-25804820EDAC}">
            <c15:filteredLineSeries>
              <c15:ser>
                <c:idx val="3"/>
                <c:order val="3"/>
                <c:tx>
                  <c:strRef>
                    <c:extLst>
                      <c:ext uri="{02D57815-91ED-43cb-92C2-25804820EDAC}">
                        <c15:formulaRef>
                          <c15:sqref>DSRs!$AD$110</c15:sqref>
                        </c15:formulaRef>
                      </c:ext>
                    </c:extLst>
                    <c:strCache>
                      <c:ptCount val="1"/>
                      <c:pt idx="0">
                        <c:v>Tower Hamlets rate per 100,000</c:v>
                      </c:pt>
                    </c:strCache>
                  </c:strRef>
                </c:tx>
                <c:spPr>
                  <a:ln w="28575" cap="rnd">
                    <a:solidFill>
                      <a:schemeClr val="accent4"/>
                    </a:solidFill>
                    <a:round/>
                  </a:ln>
                  <a:effectLst/>
                </c:spPr>
                <c:marker>
                  <c:symbol val="none"/>
                </c:marker>
                <c:cat>
                  <c:strRef>
                    <c:extLst>
                      <c:ex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c:ext uri="{02D57815-91ED-43cb-92C2-25804820EDAC}">
                        <c15:formulaRef>
                          <c15:sqref>DSRs!$AE$110:$AK$110</c15:sqref>
                        </c15:formulaRef>
                      </c:ext>
                    </c:extLst>
                    <c:numCache>
                      <c:formatCode>0.00</c:formatCode>
                      <c:ptCount val="7"/>
                      <c:pt idx="0">
                        <c:v>122.46094945907709</c:v>
                      </c:pt>
                      <c:pt idx="1">
                        <c:v>116.33790198612324</c:v>
                      </c:pt>
                      <c:pt idx="2">
                        <c:v>119.56055855083579</c:v>
                      </c:pt>
                      <c:pt idx="3">
                        <c:v>128.58399693203094</c:v>
                      </c:pt>
                      <c:pt idx="4">
                        <c:v>109.24805754375562</c:v>
                      </c:pt>
                      <c:pt idx="5">
                        <c:v>108.28126057434186</c:v>
                      </c:pt>
                      <c:pt idx="6">
                        <c:v>116.33790198612324</c:v>
                      </c:pt>
                    </c:numCache>
                  </c:numRef>
                </c:val>
                <c:smooth val="0"/>
                <c:extLst>
                  <c:ext xmlns:c16="http://schemas.microsoft.com/office/drawing/2014/chart" uri="{C3380CC4-5D6E-409C-BE32-E72D297353CC}">
                    <c16:uniqueId val="{00000009-E130-46E8-8D5C-32945B25512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DSRs!$AD$111</c15:sqref>
                        </c15:formulaRef>
                      </c:ext>
                    </c:extLst>
                    <c:strCache>
                      <c:ptCount val="1"/>
                      <c:pt idx="0">
                        <c:v>Hackney LCI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DSRs!$AE$111:$AK$111</c15:sqref>
                        </c15:formulaRef>
                      </c:ext>
                    </c:extLst>
                    <c:numCache>
                      <c:formatCode>0.00</c:formatCode>
                      <c:ptCount val="7"/>
                      <c:pt idx="0">
                        <c:v>247.00738045508714</c:v>
                      </c:pt>
                      <c:pt idx="1">
                        <c:v>313.6067702440979</c:v>
                      </c:pt>
                      <c:pt idx="2">
                        <c:v>243.11181456699634</c:v>
                      </c:pt>
                      <c:pt idx="3">
                        <c:v>268.3437229347241</c:v>
                      </c:pt>
                      <c:pt idx="4">
                        <c:v>259.61872617909171</c:v>
                      </c:pt>
                      <c:pt idx="5">
                        <c:v>230.3499731201164</c:v>
                      </c:pt>
                      <c:pt idx="6">
                        <c:v>259.86999553497969</c:v>
                      </c:pt>
                    </c:numCache>
                  </c:numRef>
                </c:val>
                <c:smooth val="0"/>
                <c:extLst xmlns:c15="http://schemas.microsoft.com/office/drawing/2012/chart">
                  <c:ext xmlns:c16="http://schemas.microsoft.com/office/drawing/2014/chart" uri="{C3380CC4-5D6E-409C-BE32-E72D297353CC}">
                    <c16:uniqueId val="{0000000A-E130-46E8-8D5C-32945B2551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DSRs!$AD$112</c15:sqref>
                        </c15:formulaRef>
                      </c:ext>
                    </c:extLst>
                    <c:strCache>
                      <c:ptCount val="1"/>
                      <c:pt idx="0">
                        <c:v>Hackney UCI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DSRs!$AE$112:$AK$112</c15:sqref>
                        </c15:formulaRef>
                      </c:ext>
                    </c:extLst>
                    <c:numCache>
                      <c:formatCode>0.00</c:formatCode>
                      <c:ptCount val="7"/>
                      <c:pt idx="0">
                        <c:v>308.20703499647607</c:v>
                      </c:pt>
                      <c:pt idx="1">
                        <c:v>383.61072273633101</c:v>
                      </c:pt>
                      <c:pt idx="2">
                        <c:v>303.75940668475283</c:v>
                      </c:pt>
                      <c:pt idx="3">
                        <c:v>330.61568506147779</c:v>
                      </c:pt>
                      <c:pt idx="4">
                        <c:v>321.31995665315577</c:v>
                      </c:pt>
                      <c:pt idx="5">
                        <c:v>286.68368715578777</c:v>
                      </c:pt>
                      <c:pt idx="6">
                        <c:v>320.69682132363795</c:v>
                      </c:pt>
                    </c:numCache>
                  </c:numRef>
                </c:val>
                <c:smooth val="0"/>
                <c:extLst xmlns:c15="http://schemas.microsoft.com/office/drawing/2012/chart">
                  <c:ext xmlns:c16="http://schemas.microsoft.com/office/drawing/2014/chart" uri="{C3380CC4-5D6E-409C-BE32-E72D297353CC}">
                    <c16:uniqueId val="{0000000B-E130-46E8-8D5C-32945B25512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DSRs!$AD$113</c15:sqref>
                        </c15:formulaRef>
                      </c:ext>
                    </c:extLst>
                    <c:strCache>
                      <c:ptCount val="1"/>
                      <c:pt idx="0">
                        <c:v>Hackney DSR</c:v>
                      </c:pt>
                    </c:strCache>
                  </c:strRef>
                </c:tx>
                <c:spPr>
                  <a:ln w="2222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DSRs!$AE$113:$AK$113</c15:sqref>
                        </c15:formulaRef>
                      </c:ext>
                    </c:extLst>
                    <c:numCache>
                      <c:formatCode>0.00</c:formatCode>
                      <c:ptCount val="7"/>
                      <c:pt idx="0">
                        <c:v>276.4267621308324</c:v>
                      </c:pt>
                      <c:pt idx="1">
                        <c:v>347.37532814379517</c:v>
                      </c:pt>
                      <c:pt idx="2">
                        <c:v>272.26739991932078</c:v>
                      </c:pt>
                      <c:pt idx="3">
                        <c:v>298.36335897772909</c:v>
                      </c:pt>
                      <c:pt idx="4">
                        <c:v>289.32783089459201</c:v>
                      </c:pt>
                      <c:pt idx="5">
                        <c:v>257.45312422404561</c:v>
                      </c:pt>
                      <c:pt idx="6">
                        <c:v>289.1718882101793</c:v>
                      </c:pt>
                    </c:numCache>
                  </c:numRef>
                </c:val>
                <c:smooth val="0"/>
                <c:extLst xmlns:c15="http://schemas.microsoft.com/office/drawing/2012/chart">
                  <c:ext xmlns:c16="http://schemas.microsoft.com/office/drawing/2014/chart" uri="{C3380CC4-5D6E-409C-BE32-E72D297353CC}">
                    <c16:uniqueId val="{0000000C-E130-46E8-8D5C-32945B25512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DSRs!$AD$114</c15:sqref>
                        </c15:formulaRef>
                      </c:ext>
                    </c:extLst>
                    <c:strCache>
                      <c:ptCount val="1"/>
                      <c:pt idx="0">
                        <c:v>Hackney rate per 100,000</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DSRs!$AE$114:$AK$114</c15:sqref>
                        </c15:formulaRef>
                      </c:ext>
                    </c:extLst>
                    <c:numCache>
                      <c:formatCode>0.00</c:formatCode>
                      <c:ptCount val="7"/>
                      <c:pt idx="0">
                        <c:v>142.3896769413617</c:v>
                      </c:pt>
                      <c:pt idx="1">
                        <c:v>170.55890842298609</c:v>
                      </c:pt>
                      <c:pt idx="2">
                        <c:v>142.77555682467161</c:v>
                      </c:pt>
                      <c:pt idx="3">
                        <c:v>164.77071017333725</c:v>
                      </c:pt>
                      <c:pt idx="4">
                        <c:v>154.73783320727924</c:v>
                      </c:pt>
                      <c:pt idx="5">
                        <c:v>148.56375507432045</c:v>
                      </c:pt>
                      <c:pt idx="6">
                        <c:v>158.59663204037847</c:v>
                      </c:pt>
                    </c:numCache>
                  </c:numRef>
                </c:val>
                <c:smooth val="0"/>
                <c:extLst xmlns:c15="http://schemas.microsoft.com/office/drawing/2012/chart">
                  <c:ext xmlns:c16="http://schemas.microsoft.com/office/drawing/2014/chart" uri="{C3380CC4-5D6E-409C-BE32-E72D297353CC}">
                    <c16:uniqueId val="{0000000D-E130-46E8-8D5C-32945B25512E}"/>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DSRs!$AD$118</c15:sqref>
                        </c15:formulaRef>
                      </c:ext>
                    </c:extLst>
                    <c:strCache>
                      <c:ptCount val="1"/>
                      <c:pt idx="0">
                        <c:v>NEL rate per 100,000</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DSRs!$AE$118:$AK$118</c15:sqref>
                        </c15:formulaRef>
                      </c:ext>
                    </c:extLst>
                    <c:numCache>
                      <c:formatCode>0.00</c:formatCode>
                      <c:ptCount val="7"/>
                      <c:pt idx="0">
                        <c:v>182.30248846916663</c:v>
                      </c:pt>
                      <c:pt idx="1">
                        <c:v>173.96119489532933</c:v>
                      </c:pt>
                      <c:pt idx="2">
                        <c:v>165.72039883442983</c:v>
                      </c:pt>
                      <c:pt idx="3">
                        <c:v>165.36865753914753</c:v>
                      </c:pt>
                      <c:pt idx="4">
                        <c:v>161.85124458632458</c:v>
                      </c:pt>
                      <c:pt idx="5">
                        <c:v>155.62039878418108</c:v>
                      </c:pt>
                      <c:pt idx="6">
                        <c:v>168.88607049197051</c:v>
                      </c:pt>
                    </c:numCache>
                  </c:numRef>
                </c:val>
                <c:smooth val="0"/>
                <c:extLst xmlns:c15="http://schemas.microsoft.com/office/drawing/2012/chart">
                  <c:ext xmlns:c16="http://schemas.microsoft.com/office/drawing/2014/chart" uri="{C3380CC4-5D6E-409C-BE32-E72D297353CC}">
                    <c16:uniqueId val="{0000000E-E130-46E8-8D5C-32945B25512E}"/>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DSRs!$AD$122</c15:sqref>
                        </c15:formulaRef>
                      </c:ext>
                    </c:extLst>
                    <c:strCache>
                      <c:ptCount val="1"/>
                      <c:pt idx="0">
                        <c:v>England rate per 100,000</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DSRs!$AE$106:$AK$106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DSRs!$AE$122:$AK$122</c15:sqref>
                        </c15:formulaRef>
                      </c:ext>
                    </c:extLst>
                    <c:numCache>
                      <c:formatCode>0.00</c:formatCode>
                      <c:ptCount val="7"/>
                      <c:pt idx="0">
                        <c:v>238.83500181315134</c:v>
                      </c:pt>
                      <c:pt idx="1">
                        <c:v>238.06318440709333</c:v>
                      </c:pt>
                      <c:pt idx="2">
                        <c:v>241.28676123377136</c:v>
                      </c:pt>
                      <c:pt idx="3">
                        <c:v>245.04494552978315</c:v>
                      </c:pt>
                      <c:pt idx="4">
                        <c:v>243.53494496242655</c:v>
                      </c:pt>
                      <c:pt idx="5">
                        <c:v>224.63249940763899</c:v>
                      </c:pt>
                      <c:pt idx="6">
                        <c:v>239.37669017611864</c:v>
                      </c:pt>
                    </c:numCache>
                  </c:numRef>
                </c:val>
                <c:smooth val="0"/>
                <c:extLst xmlns:c15="http://schemas.microsoft.com/office/drawing/2012/chart">
                  <c:ext xmlns:c16="http://schemas.microsoft.com/office/drawing/2014/chart" uri="{C3380CC4-5D6E-409C-BE32-E72D297353CC}">
                    <c16:uniqueId val="{0000000F-E130-46E8-8D5C-32945B25512E}"/>
                  </c:ext>
                </c:extLst>
              </c15:ser>
            </c15:filteredLineSeries>
          </c:ext>
        </c:extLst>
      </c:lineChart>
      <c:catAx>
        <c:axId val="20803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7392"/>
        <c:crosses val="autoZero"/>
        <c:auto val="1"/>
        <c:lblAlgn val="ctr"/>
        <c:lblOffset val="100"/>
        <c:noMultiLvlLbl val="0"/>
      </c:catAx>
      <c:valAx>
        <c:axId val="208037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t>Directly Standarised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4480"/>
        <c:crosses val="autoZero"/>
        <c:crossBetween val="between"/>
      </c:valAx>
      <c:spPr>
        <a:noFill/>
        <a:ln>
          <a:noFill/>
        </a:ln>
        <a:effectLst/>
      </c:spPr>
    </c:plotArea>
    <c:legend>
      <c:legendPos val="b"/>
      <c:layout>
        <c:manualLayout>
          <c:xMode val="edge"/>
          <c:yMode val="edge"/>
          <c:x val="1.2455344123651214E-2"/>
          <c:y val="0.86184121721626905"/>
          <c:w val="0.95917495990084578"/>
          <c:h val="0.123121188798768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u="none" strike="noStrike" baseline="0">
                <a:effectLst/>
              </a:rPr>
              <a:t>Ischaemic Heart Disease - Elective</a:t>
            </a:r>
            <a:r>
              <a:rPr lang="en-GB" sz="1200" b="0" i="0" u="none" strike="noStrike" baseline="0"/>
              <a:t>  Admissions </a:t>
            </a:r>
            <a:r>
              <a:rPr lang="en-GB" sz="1200" b="0" i="0" u="none" strike="noStrike" baseline="0">
                <a:effectLst/>
              </a:rPr>
              <a:t>(directly standardised rates)</a:t>
            </a:r>
            <a:endParaRPr lang="en-GB" sz="1200"/>
          </a:p>
        </c:rich>
      </c:tx>
      <c:layout>
        <c:manualLayout>
          <c:xMode val="edge"/>
          <c:yMode val="edge"/>
          <c:x val="0.12417108132378507"/>
          <c:y val="4.03365401412096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1266424652431"/>
          <c:y val="0.13177727784026996"/>
          <c:w val="0.87137307751521154"/>
          <c:h val="0.63866826429305035"/>
        </c:manualLayout>
      </c:layout>
      <c:lineChart>
        <c:grouping val="standard"/>
        <c:varyColors val="0"/>
        <c:ser>
          <c:idx val="0"/>
          <c:order val="0"/>
          <c:tx>
            <c:strRef>
              <c:f>DSRs!$U$107</c:f>
              <c:strCache>
                <c:ptCount val="1"/>
                <c:pt idx="0">
                  <c:v>Tower Hamlets LCI</c:v>
                </c:pt>
              </c:strCache>
            </c:strRef>
          </c:tx>
          <c:spPr>
            <a:ln w="22225" cap="rnd">
              <a:solidFill>
                <a:schemeClr val="accent2"/>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DSRs!$V$107:$AB$107</c:f>
              <c:numCache>
                <c:formatCode>0.00</c:formatCode>
                <c:ptCount val="7"/>
                <c:pt idx="0">
                  <c:v>274.40982460890814</c:v>
                </c:pt>
                <c:pt idx="1">
                  <c:v>245.42325962875245</c:v>
                </c:pt>
                <c:pt idx="2">
                  <c:v>217.10159928921726</c:v>
                </c:pt>
                <c:pt idx="3">
                  <c:v>172.93972767034887</c:v>
                </c:pt>
                <c:pt idx="4">
                  <c:v>124.26027835161157</c:v>
                </c:pt>
                <c:pt idx="5">
                  <c:v>86.546253290487144</c:v>
                </c:pt>
                <c:pt idx="6">
                  <c:v>159.31788578054625</c:v>
                </c:pt>
              </c:numCache>
            </c:numRef>
          </c:val>
          <c:smooth val="0"/>
          <c:extLst>
            <c:ext xmlns:c16="http://schemas.microsoft.com/office/drawing/2014/chart" uri="{C3380CC4-5D6E-409C-BE32-E72D297353CC}">
              <c16:uniqueId val="{00000000-416A-4F4E-B591-22E07B1DB2F3}"/>
            </c:ext>
          </c:extLst>
        </c:ser>
        <c:ser>
          <c:idx val="1"/>
          <c:order val="1"/>
          <c:tx>
            <c:strRef>
              <c:f>DSRs!$U$108</c:f>
              <c:strCache>
                <c:ptCount val="1"/>
                <c:pt idx="0">
                  <c:v>Tower Hamlets UCI</c:v>
                </c:pt>
              </c:strCache>
            </c:strRef>
          </c:tx>
          <c:spPr>
            <a:ln w="22225" cap="rnd">
              <a:solidFill>
                <a:schemeClr val="accent2"/>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DSRs!$V$108:$AB$108</c:f>
              <c:numCache>
                <c:formatCode>0.00</c:formatCode>
                <c:ptCount val="7"/>
                <c:pt idx="0">
                  <c:v>338.60886952138895</c:v>
                </c:pt>
                <c:pt idx="1">
                  <c:v>308.14248113111569</c:v>
                </c:pt>
                <c:pt idx="2">
                  <c:v>274.71546812637746</c:v>
                </c:pt>
                <c:pt idx="3">
                  <c:v>224.93412592479666</c:v>
                </c:pt>
                <c:pt idx="4">
                  <c:v>167.89792565002691</c:v>
                </c:pt>
                <c:pt idx="5">
                  <c:v>123.82294734353746</c:v>
                </c:pt>
                <c:pt idx="6">
                  <c:v>209.38465153049574</c:v>
                </c:pt>
              </c:numCache>
            </c:numRef>
          </c:val>
          <c:smooth val="0"/>
          <c:extLst>
            <c:ext xmlns:c16="http://schemas.microsoft.com/office/drawing/2014/chart" uri="{C3380CC4-5D6E-409C-BE32-E72D297353CC}">
              <c16:uniqueId val="{00000001-416A-4F4E-B591-22E07B1DB2F3}"/>
            </c:ext>
          </c:extLst>
        </c:ser>
        <c:ser>
          <c:idx val="2"/>
          <c:order val="2"/>
          <c:tx>
            <c:strRef>
              <c:f>DSRs!$U$109</c:f>
              <c:strCache>
                <c:ptCount val="1"/>
                <c:pt idx="0">
                  <c:v>Tower Hamlets DSR</c:v>
                </c:pt>
              </c:strCache>
            </c:strRef>
          </c:tx>
          <c:spPr>
            <a:ln w="22225" cap="rnd">
              <a:solidFill>
                <a:schemeClr val="accent2"/>
              </a:solidFill>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DSRs!$V$109:$AB$109</c:f>
              <c:numCache>
                <c:formatCode>0.00</c:formatCode>
                <c:ptCount val="7"/>
                <c:pt idx="0">
                  <c:v>305.35574299479765</c:v>
                </c:pt>
                <c:pt idx="1">
                  <c:v>275.56144012076805</c:v>
                </c:pt>
                <c:pt idx="2">
                  <c:v>244.73678164099564</c:v>
                </c:pt>
                <c:pt idx="3">
                  <c:v>197.76828409443786</c:v>
                </c:pt>
                <c:pt idx="4">
                  <c:v>144.95430419704888</c:v>
                </c:pt>
                <c:pt idx="5">
                  <c:v>104.05527428223155</c:v>
                </c:pt>
                <c:pt idx="6">
                  <c:v>183.18200928477086</c:v>
                </c:pt>
              </c:numCache>
            </c:numRef>
          </c:val>
          <c:smooth val="0"/>
          <c:extLst>
            <c:ext xmlns:c16="http://schemas.microsoft.com/office/drawing/2014/chart" uri="{C3380CC4-5D6E-409C-BE32-E72D297353CC}">
              <c16:uniqueId val="{00000002-416A-4F4E-B591-22E07B1DB2F3}"/>
            </c:ext>
          </c:extLst>
        </c:ser>
        <c:ser>
          <c:idx val="8"/>
          <c:order val="8"/>
          <c:tx>
            <c:strRef>
              <c:f>DSRs!$U$115</c:f>
              <c:strCache>
                <c:ptCount val="1"/>
                <c:pt idx="0">
                  <c:v>NEL LCI</c:v>
                </c:pt>
              </c:strCache>
            </c:strRef>
          </c:tx>
          <c:spPr>
            <a:ln w="22225" cap="rnd">
              <a:solidFill>
                <a:schemeClr val="accent1"/>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DSRs!$V$115:$AB$115</c:f>
              <c:numCache>
                <c:formatCode>0.00</c:formatCode>
                <c:ptCount val="7"/>
                <c:pt idx="0">
                  <c:v>248.92229086462507</c:v>
                </c:pt>
                <c:pt idx="1">
                  <c:v>246.97650785155753</c:v>
                </c:pt>
                <c:pt idx="2">
                  <c:v>220.6064256991981</c:v>
                </c:pt>
                <c:pt idx="3">
                  <c:v>184.51395324059214</c:v>
                </c:pt>
                <c:pt idx="4">
                  <c:v>155.4648063192621</c:v>
                </c:pt>
                <c:pt idx="5">
                  <c:v>95.670869757698313</c:v>
                </c:pt>
                <c:pt idx="6">
                  <c:v>155.46466732675546</c:v>
                </c:pt>
              </c:numCache>
            </c:numRef>
          </c:val>
          <c:smooth val="0"/>
          <c:extLst>
            <c:ext xmlns:c16="http://schemas.microsoft.com/office/drawing/2014/chart" uri="{C3380CC4-5D6E-409C-BE32-E72D297353CC}">
              <c16:uniqueId val="{00000003-416A-4F4E-B591-22E07B1DB2F3}"/>
            </c:ext>
          </c:extLst>
        </c:ser>
        <c:ser>
          <c:idx val="9"/>
          <c:order val="9"/>
          <c:tx>
            <c:strRef>
              <c:f>DSRs!$U$116</c:f>
              <c:strCache>
                <c:ptCount val="1"/>
                <c:pt idx="0">
                  <c:v>NEL UCI</c:v>
                </c:pt>
              </c:strCache>
            </c:strRef>
          </c:tx>
          <c:spPr>
            <a:ln w="22225" cap="rnd">
              <a:solidFill>
                <a:schemeClr val="accent1"/>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DSRs!$V$116:$AB$116</c:f>
              <c:numCache>
                <c:formatCode>0.00</c:formatCode>
                <c:ptCount val="7"/>
                <c:pt idx="0">
                  <c:v>267.59811075267157</c:v>
                </c:pt>
                <c:pt idx="1">
                  <c:v>265.56499609217911</c:v>
                </c:pt>
                <c:pt idx="2">
                  <c:v>238.20677707364047</c:v>
                </c:pt>
                <c:pt idx="3">
                  <c:v>200.56226400433121</c:v>
                </c:pt>
                <c:pt idx="4">
                  <c:v>170.21688755363169</c:v>
                </c:pt>
                <c:pt idx="5">
                  <c:v>107.30246099223793</c:v>
                </c:pt>
                <c:pt idx="6">
                  <c:v>170.22912262178301</c:v>
                </c:pt>
              </c:numCache>
            </c:numRef>
          </c:val>
          <c:smooth val="0"/>
          <c:extLst>
            <c:ext xmlns:c16="http://schemas.microsoft.com/office/drawing/2014/chart" uri="{C3380CC4-5D6E-409C-BE32-E72D297353CC}">
              <c16:uniqueId val="{00000004-416A-4F4E-B591-22E07B1DB2F3}"/>
            </c:ext>
          </c:extLst>
        </c:ser>
        <c:ser>
          <c:idx val="10"/>
          <c:order val="10"/>
          <c:tx>
            <c:strRef>
              <c:f>DSRs!$U$117</c:f>
              <c:strCache>
                <c:ptCount val="1"/>
                <c:pt idx="0">
                  <c:v>NEL DSR</c:v>
                </c:pt>
              </c:strCache>
            </c:strRef>
          </c:tx>
          <c:spPr>
            <a:ln w="22225" cap="rnd">
              <a:solidFill>
                <a:schemeClr val="accent1"/>
              </a:solidFill>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strRef>
          </c:cat>
          <c:val>
            <c:numRef>
              <c:f>DSRs!$V$117:$AB$117</c:f>
              <c:numCache>
                <c:formatCode>0.00</c:formatCode>
                <c:ptCount val="7"/>
                <c:pt idx="0">
                  <c:v>258.1374358567968</c:v>
                </c:pt>
                <c:pt idx="1">
                  <c:v>256.14825045488186</c:v>
                </c:pt>
                <c:pt idx="2">
                  <c:v>229.28362480921791</c:v>
                </c:pt>
                <c:pt idx="3">
                  <c:v>192.41646996445894</c:v>
                </c:pt>
                <c:pt idx="4">
                  <c:v>162.71940221028677</c:v>
                </c:pt>
                <c:pt idx="5">
                  <c:v>101.36552901797589</c:v>
                </c:pt>
                <c:pt idx="6">
                  <c:v>162.72528800800981</c:v>
                </c:pt>
              </c:numCache>
            </c:numRef>
          </c:val>
          <c:smooth val="0"/>
          <c:extLst>
            <c:ext xmlns:c16="http://schemas.microsoft.com/office/drawing/2014/chart" uri="{C3380CC4-5D6E-409C-BE32-E72D297353CC}">
              <c16:uniqueId val="{00000005-416A-4F4E-B591-22E07B1DB2F3}"/>
            </c:ext>
          </c:extLst>
        </c:ser>
        <c:ser>
          <c:idx val="12"/>
          <c:order val="12"/>
          <c:tx>
            <c:strRef>
              <c:f>DSRs!$U$119</c:f>
              <c:strCache>
                <c:ptCount val="1"/>
                <c:pt idx="0">
                  <c:v>England LCI</c:v>
                </c:pt>
              </c:strCache>
              <c:extLst xmlns:c15="http://schemas.microsoft.com/office/drawing/2012/chart"/>
            </c:strRef>
          </c:tx>
          <c:spPr>
            <a:ln w="22225" cap="rnd">
              <a:solidFill>
                <a:schemeClr val="tx1"/>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DSRs!$V$119:$AB$119</c:f>
              <c:numCache>
                <c:formatCode>0.00</c:formatCode>
                <c:ptCount val="7"/>
                <c:pt idx="0">
                  <c:v>203.97648981300932</c:v>
                </c:pt>
                <c:pt idx="1">
                  <c:v>204.21089849853715</c:v>
                </c:pt>
                <c:pt idx="2">
                  <c:v>196.18721692721027</c:v>
                </c:pt>
                <c:pt idx="3">
                  <c:v>188.37574227390803</c:v>
                </c:pt>
                <c:pt idx="4">
                  <c:v>176.75180477700127</c:v>
                </c:pt>
                <c:pt idx="5">
                  <c:v>112.38959452738038</c:v>
                </c:pt>
                <c:pt idx="6">
                  <c:v>134.88707153891261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416A-4F4E-B591-22E07B1DB2F3}"/>
            </c:ext>
          </c:extLst>
        </c:ser>
        <c:ser>
          <c:idx val="13"/>
          <c:order val="13"/>
          <c:tx>
            <c:strRef>
              <c:f>DSRs!$U$120</c:f>
              <c:strCache>
                <c:ptCount val="1"/>
                <c:pt idx="0">
                  <c:v>England UCI</c:v>
                </c:pt>
              </c:strCache>
              <c:extLst xmlns:c15="http://schemas.microsoft.com/office/drawing/2012/chart"/>
            </c:strRef>
          </c:tx>
          <c:spPr>
            <a:ln w="22225" cap="rnd">
              <a:solidFill>
                <a:schemeClr val="tx1"/>
              </a:solidFill>
              <a:prstDash val="sysDot"/>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DSRs!$V$120:$AB$120</c:f>
              <c:numCache>
                <c:formatCode>0.00</c:formatCode>
                <c:ptCount val="7"/>
                <c:pt idx="0">
                  <c:v>206.39871285856137</c:v>
                </c:pt>
                <c:pt idx="1">
                  <c:v>206.63346353999057</c:v>
                </c:pt>
                <c:pt idx="2">
                  <c:v>198.56098205212015</c:v>
                </c:pt>
                <c:pt idx="3">
                  <c:v>190.70087599809023</c:v>
                </c:pt>
                <c:pt idx="4">
                  <c:v>179.00432901542678</c:v>
                </c:pt>
                <c:pt idx="5">
                  <c:v>114.18740740967387</c:v>
                </c:pt>
                <c:pt idx="6">
                  <c:v>136.85697717542016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416A-4F4E-B591-22E07B1DB2F3}"/>
            </c:ext>
          </c:extLst>
        </c:ser>
        <c:ser>
          <c:idx val="14"/>
          <c:order val="14"/>
          <c:tx>
            <c:strRef>
              <c:f>DSRs!$U$121</c:f>
              <c:strCache>
                <c:ptCount val="1"/>
                <c:pt idx="0">
                  <c:v>England DSR</c:v>
                </c:pt>
              </c:strCache>
              <c:extLst xmlns:c15="http://schemas.microsoft.com/office/drawing/2012/chart"/>
            </c:strRef>
          </c:tx>
          <c:spPr>
            <a:ln w="22225" cap="rnd">
              <a:solidFill>
                <a:schemeClr val="tx1"/>
              </a:solidFill>
              <a:round/>
            </a:ln>
            <a:effectLst/>
          </c:spPr>
          <c:marker>
            <c:symbol val="none"/>
          </c:marker>
          <c:cat>
            <c:strRef>
              <c:f>DSRs!$V$106:$AB$106</c:f>
              <c:strCache>
                <c:ptCount val="7"/>
                <c:pt idx="0">
                  <c:v>15/16</c:v>
                </c:pt>
                <c:pt idx="1">
                  <c:v>16/17</c:v>
                </c:pt>
                <c:pt idx="2">
                  <c:v>17/18</c:v>
                </c:pt>
                <c:pt idx="3">
                  <c:v>18/19</c:v>
                </c:pt>
                <c:pt idx="4">
                  <c:v>19/20</c:v>
                </c:pt>
                <c:pt idx="5">
                  <c:v>20/21</c:v>
                </c:pt>
                <c:pt idx="6">
                  <c:v>21/22</c:v>
                </c:pt>
              </c:strCache>
              <c:extLst xmlns:c15="http://schemas.microsoft.com/office/drawing/2012/chart"/>
            </c:strRef>
          </c:cat>
          <c:val>
            <c:numRef>
              <c:f>DSRs!$V$121:$AB$121</c:f>
              <c:numCache>
                <c:formatCode>0.00</c:formatCode>
                <c:ptCount val="7"/>
                <c:pt idx="0">
                  <c:v>205.18491375819099</c:v>
                </c:pt>
                <c:pt idx="1">
                  <c:v>205.419495752535</c:v>
                </c:pt>
                <c:pt idx="2">
                  <c:v>197.3714161645955</c:v>
                </c:pt>
                <c:pt idx="3">
                  <c:v>189.53562820166826</c:v>
                </c:pt>
                <c:pt idx="4">
                  <c:v>177.87538592734558</c:v>
                </c:pt>
                <c:pt idx="5">
                  <c:v>113.28581982084557</c:v>
                </c:pt>
                <c:pt idx="6">
                  <c:v>135.86934021054543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8-416A-4F4E-B591-22E07B1DB2F3}"/>
            </c:ext>
          </c:extLst>
        </c:ser>
        <c:dLbls>
          <c:showLegendKey val="0"/>
          <c:showVal val="0"/>
          <c:showCatName val="0"/>
          <c:showSerName val="0"/>
          <c:showPercent val="0"/>
          <c:showBubbleSize val="0"/>
        </c:dLbls>
        <c:smooth val="0"/>
        <c:axId val="2080374480"/>
        <c:axId val="2080377392"/>
        <c:extLst>
          <c:ext xmlns:c15="http://schemas.microsoft.com/office/drawing/2012/chart" uri="{02D57815-91ED-43cb-92C2-25804820EDAC}">
            <c15:filteredLineSeries>
              <c15:ser>
                <c:idx val="3"/>
                <c:order val="3"/>
                <c:tx>
                  <c:strRef>
                    <c:extLst>
                      <c:ext uri="{02D57815-91ED-43cb-92C2-25804820EDAC}">
                        <c15:formulaRef>
                          <c15:sqref>DSRs!$U$110</c15:sqref>
                        </c15:formulaRef>
                      </c:ext>
                    </c:extLst>
                    <c:strCache>
                      <c:ptCount val="1"/>
                      <c:pt idx="0">
                        <c:v>Tower Hamlets rate per 100,000</c:v>
                      </c:pt>
                    </c:strCache>
                  </c:strRef>
                </c:tx>
                <c:spPr>
                  <a:ln w="28575" cap="rnd">
                    <a:solidFill>
                      <a:schemeClr val="accent4"/>
                    </a:solidFill>
                    <a:round/>
                  </a:ln>
                  <a:effectLst/>
                </c:spPr>
                <c:marker>
                  <c:symbol val="none"/>
                </c:marker>
                <c:cat>
                  <c:strRef>
                    <c:extLst>
                      <c:ex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c:ext uri="{02D57815-91ED-43cb-92C2-25804820EDAC}">
                        <c15:formulaRef>
                          <c15:sqref>DSRs!$V$110:$AB$110</c15:sqref>
                        </c15:formulaRef>
                      </c:ext>
                    </c:extLst>
                    <c:numCache>
                      <c:formatCode>0.00</c:formatCode>
                      <c:ptCount val="7"/>
                      <c:pt idx="0">
                        <c:v>136.9629040002836</c:v>
                      </c:pt>
                      <c:pt idx="1">
                        <c:v>116.6601676425945</c:v>
                      </c:pt>
                      <c:pt idx="2">
                        <c:v>106.99219794845682</c:v>
                      </c:pt>
                      <c:pt idx="3">
                        <c:v>87.656258560181499</c:v>
                      </c:pt>
                      <c:pt idx="4">
                        <c:v>66.708990889549895</c:v>
                      </c:pt>
                      <c:pt idx="5">
                        <c:v>48.339848470688324</c:v>
                      </c:pt>
                      <c:pt idx="6">
                        <c:v>81.210945430756382</c:v>
                      </c:pt>
                    </c:numCache>
                  </c:numRef>
                </c:val>
                <c:smooth val="0"/>
                <c:extLst>
                  <c:ext xmlns:c16="http://schemas.microsoft.com/office/drawing/2014/chart" uri="{C3380CC4-5D6E-409C-BE32-E72D297353CC}">
                    <c16:uniqueId val="{00000009-416A-4F4E-B591-22E07B1DB2F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DSRs!$U$111</c15:sqref>
                        </c15:formulaRef>
                      </c:ext>
                    </c:extLst>
                    <c:strCache>
                      <c:ptCount val="1"/>
                      <c:pt idx="0">
                        <c:v>Hackney LCI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DSRs!$V$111:$AB$111</c15:sqref>
                        </c15:formulaRef>
                      </c:ext>
                    </c:extLst>
                    <c:numCache>
                      <c:formatCode>0.00</c:formatCode>
                      <c:ptCount val="7"/>
                      <c:pt idx="0">
                        <c:v>190.04940924794641</c:v>
                      </c:pt>
                      <c:pt idx="1">
                        <c:v>216.27158332273771</c:v>
                      </c:pt>
                      <c:pt idx="2">
                        <c:v>207.79367308278148</c:v>
                      </c:pt>
                      <c:pt idx="3">
                        <c:v>156.42481025395932</c:v>
                      </c:pt>
                      <c:pt idx="4">
                        <c:v>129.97330030597385</c:v>
                      </c:pt>
                      <c:pt idx="5">
                        <c:v>73.999762472811597</c:v>
                      </c:pt>
                      <c:pt idx="6">
                        <c:v>138.17880979221815</c:v>
                      </c:pt>
                    </c:numCache>
                  </c:numRef>
                </c:val>
                <c:smooth val="0"/>
                <c:extLst xmlns:c15="http://schemas.microsoft.com/office/drawing/2012/chart">
                  <c:ext xmlns:c16="http://schemas.microsoft.com/office/drawing/2014/chart" uri="{C3380CC4-5D6E-409C-BE32-E72D297353CC}">
                    <c16:uniqueId val="{0000000A-416A-4F4E-B591-22E07B1DB2F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DSRs!$U$112</c15:sqref>
                        </c15:formulaRef>
                      </c:ext>
                    </c:extLst>
                    <c:strCache>
                      <c:ptCount val="1"/>
                      <c:pt idx="0">
                        <c:v>Hackney UCI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DSRs!$V$112:$AB$112</c15:sqref>
                        </c15:formulaRef>
                      </c:ext>
                    </c:extLst>
                    <c:numCache>
                      <c:formatCode>0.00</c:formatCode>
                      <c:ptCount val="7"/>
                      <c:pt idx="0">
                        <c:v>243.42178767702612</c:v>
                      </c:pt>
                      <c:pt idx="1">
                        <c:v>272.51268040086751</c:v>
                      </c:pt>
                      <c:pt idx="2">
                        <c:v>262.00778047956118</c:v>
                      </c:pt>
                      <c:pt idx="3">
                        <c:v>203.13488036304196</c:v>
                      </c:pt>
                      <c:pt idx="4">
                        <c:v>173.35498360049283</c:v>
                      </c:pt>
                      <c:pt idx="5">
                        <c:v>107.30653702576477</c:v>
                      </c:pt>
                      <c:pt idx="6">
                        <c:v>183.32129937358468</c:v>
                      </c:pt>
                    </c:numCache>
                  </c:numRef>
                </c:val>
                <c:smooth val="0"/>
                <c:extLst xmlns:c15="http://schemas.microsoft.com/office/drawing/2012/chart">
                  <c:ext xmlns:c16="http://schemas.microsoft.com/office/drawing/2014/chart" uri="{C3380CC4-5D6E-409C-BE32-E72D297353CC}">
                    <c16:uniqueId val="{0000000B-416A-4F4E-B591-22E07B1DB2F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DSRs!$U$113</c15:sqref>
                        </c15:formulaRef>
                      </c:ext>
                    </c:extLst>
                    <c:strCache>
                      <c:ptCount val="1"/>
                      <c:pt idx="0">
                        <c:v>Hackney DSR</c:v>
                      </c:pt>
                    </c:strCache>
                  </c:strRef>
                </c:tx>
                <c:spPr>
                  <a:ln w="2222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DSRs!$V$113:$AB$113</c15:sqref>
                        </c15:formulaRef>
                      </c:ext>
                    </c:extLst>
                    <c:numCache>
                      <c:formatCode>0.00</c:formatCode>
                      <c:ptCount val="7"/>
                      <c:pt idx="0">
                        <c:v>215.57990534499248</c:v>
                      </c:pt>
                      <c:pt idx="1">
                        <c:v>243.25002313199514</c:v>
                      </c:pt>
                      <c:pt idx="2">
                        <c:v>233.7981191334965</c:v>
                      </c:pt>
                      <c:pt idx="3">
                        <c:v>178.7059446836534</c:v>
                      </c:pt>
                      <c:pt idx="4">
                        <c:v>150.55924953376083</c:v>
                      </c:pt>
                      <c:pt idx="5">
                        <c:v>89.560532672523024</c:v>
                      </c:pt>
                      <c:pt idx="6">
                        <c:v>159.62404579713291</c:v>
                      </c:pt>
                    </c:numCache>
                  </c:numRef>
                </c:val>
                <c:smooth val="0"/>
                <c:extLst xmlns:c15="http://schemas.microsoft.com/office/drawing/2012/chart">
                  <c:ext xmlns:c16="http://schemas.microsoft.com/office/drawing/2014/chart" uri="{C3380CC4-5D6E-409C-BE32-E72D297353CC}">
                    <c16:uniqueId val="{0000000C-416A-4F4E-B591-22E07B1DB2F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DSRs!$U$114</c15:sqref>
                        </c15:formulaRef>
                      </c:ext>
                    </c:extLst>
                    <c:strCache>
                      <c:ptCount val="1"/>
                      <c:pt idx="0">
                        <c:v>Hackney rate per 100,000</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DSRs!$V$114:$AB$114</c15:sqref>
                        </c15:formulaRef>
                      </c:ext>
                    </c:extLst>
                    <c:numCache>
                      <c:formatCode>0.00</c:formatCode>
                      <c:ptCount val="7"/>
                      <c:pt idx="0">
                        <c:v>113.06280580980753</c:v>
                      </c:pt>
                      <c:pt idx="1">
                        <c:v>128.49800114220446</c:v>
                      </c:pt>
                      <c:pt idx="2">
                        <c:v>128.11212125889452</c:v>
                      </c:pt>
                      <c:pt idx="3">
                        <c:v>100.32876966058005</c:v>
                      </c:pt>
                      <c:pt idx="4">
                        <c:v>81.806535261703729</c:v>
                      </c:pt>
                      <c:pt idx="5">
                        <c:v>49.392625063670181</c:v>
                      </c:pt>
                      <c:pt idx="6">
                        <c:v>85.279454211493047</c:v>
                      </c:pt>
                    </c:numCache>
                  </c:numRef>
                </c:val>
                <c:smooth val="0"/>
                <c:extLst xmlns:c15="http://schemas.microsoft.com/office/drawing/2012/chart">
                  <c:ext xmlns:c16="http://schemas.microsoft.com/office/drawing/2014/chart" uri="{C3380CC4-5D6E-409C-BE32-E72D297353CC}">
                    <c16:uniqueId val="{0000000D-416A-4F4E-B591-22E07B1DB2F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DSRs!$U$118</c15:sqref>
                        </c15:formulaRef>
                      </c:ext>
                    </c:extLst>
                    <c:strCache>
                      <c:ptCount val="1"/>
                      <c:pt idx="0">
                        <c:v>NEL rate per 100,000</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DSRs!$V$118:$AB$118</c15:sqref>
                        </c15:formulaRef>
                      </c:ext>
                    </c:extLst>
                    <c:numCache>
                      <c:formatCode>0.00</c:formatCode>
                      <c:ptCount val="7"/>
                      <c:pt idx="0">
                        <c:v>158.93681671112844</c:v>
                      </c:pt>
                      <c:pt idx="1">
                        <c:v>158.13283660762605</c:v>
                      </c:pt>
                      <c:pt idx="2">
                        <c:v>140.696518112918</c:v>
                      </c:pt>
                      <c:pt idx="3">
                        <c:v>119.59204039598029</c:v>
                      </c:pt>
                      <c:pt idx="4">
                        <c:v>101.40199055423875</c:v>
                      </c:pt>
                      <c:pt idx="5">
                        <c:v>63.413930663750904</c:v>
                      </c:pt>
                      <c:pt idx="6">
                        <c:v>101.30149304130097</c:v>
                      </c:pt>
                    </c:numCache>
                  </c:numRef>
                </c:val>
                <c:smooth val="0"/>
                <c:extLst xmlns:c15="http://schemas.microsoft.com/office/drawing/2012/chart">
                  <c:ext xmlns:c16="http://schemas.microsoft.com/office/drawing/2014/chart" uri="{C3380CC4-5D6E-409C-BE32-E72D297353CC}">
                    <c16:uniqueId val="{0000000E-416A-4F4E-B591-22E07B1DB2F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DSRs!$U$122</c15:sqref>
                        </c15:formulaRef>
                      </c:ext>
                    </c:extLst>
                    <c:strCache>
                      <c:ptCount val="1"/>
                      <c:pt idx="0">
                        <c:v>England rate per 100,000</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DSRs!$V$106:$AB$106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DSRs!$V$122:$AB$122</c15:sqref>
                        </c15:formulaRef>
                      </c:ext>
                    </c:extLst>
                    <c:numCache>
                      <c:formatCode>0.00</c:formatCode>
                      <c:ptCount val="7"/>
                      <c:pt idx="0">
                        <c:v>196.07525538349282</c:v>
                      </c:pt>
                      <c:pt idx="1">
                        <c:v>196.46824498015533</c:v>
                      </c:pt>
                      <c:pt idx="2">
                        <c:v>188.907620802922</c:v>
                      </c:pt>
                      <c:pt idx="3">
                        <c:v>181.57181499855417</c:v>
                      </c:pt>
                      <c:pt idx="4">
                        <c:v>170.40701596183894</c:v>
                      </c:pt>
                      <c:pt idx="5">
                        <c:v>108.55186962587833</c:v>
                      </c:pt>
                      <c:pt idx="6">
                        <c:v>130.02999023987323</c:v>
                      </c:pt>
                    </c:numCache>
                  </c:numRef>
                </c:val>
                <c:smooth val="0"/>
                <c:extLst xmlns:c15="http://schemas.microsoft.com/office/drawing/2012/chart">
                  <c:ext xmlns:c16="http://schemas.microsoft.com/office/drawing/2014/chart" uri="{C3380CC4-5D6E-409C-BE32-E72D297353CC}">
                    <c16:uniqueId val="{0000000F-416A-4F4E-B591-22E07B1DB2F3}"/>
                  </c:ext>
                </c:extLst>
              </c15:ser>
            </c15:filteredLineSeries>
          </c:ext>
        </c:extLst>
      </c:lineChart>
      <c:catAx>
        <c:axId val="20803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7392"/>
        <c:crosses val="autoZero"/>
        <c:auto val="1"/>
        <c:lblAlgn val="ctr"/>
        <c:lblOffset val="100"/>
        <c:noMultiLvlLbl val="0"/>
      </c:catAx>
      <c:valAx>
        <c:axId val="208037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t>Directly Standarised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4480"/>
        <c:crosses val="autoZero"/>
        <c:crossBetween val="between"/>
      </c:valAx>
      <c:spPr>
        <a:noFill/>
        <a:ln>
          <a:noFill/>
        </a:ln>
        <a:effectLst/>
      </c:spPr>
    </c:plotArea>
    <c:legend>
      <c:legendPos val="b"/>
      <c:layout>
        <c:manualLayout>
          <c:xMode val="edge"/>
          <c:yMode val="edge"/>
          <c:x val="1.2455344123651214E-2"/>
          <c:y val="0.86184121721626905"/>
          <c:w val="0.95917495990084578"/>
          <c:h val="0.123121188798768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Stroke - all admissions (crude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1266424652431"/>
          <c:y val="0.13177727784026996"/>
          <c:w val="0.87137307751521154"/>
          <c:h val="0.63866826429305035"/>
        </c:manualLayout>
      </c:layout>
      <c:lineChart>
        <c:grouping val="standard"/>
        <c:varyColors val="0"/>
        <c:ser>
          <c:idx val="3"/>
          <c:order val="3"/>
          <c:tx>
            <c:strRef>
              <c:f>DSRs!$L$110</c:f>
              <c:strCache>
                <c:ptCount val="1"/>
                <c:pt idx="0">
                  <c:v>Tower Hamlets rate per 100,000</c:v>
                </c:pt>
              </c:strCache>
            </c:strRef>
          </c:tx>
          <c:spPr>
            <a:ln w="22225" cap="rnd">
              <a:solidFill>
                <a:schemeClr val="accent2"/>
              </a:solidFill>
              <a:round/>
            </a:ln>
            <a:effectLst/>
          </c:spPr>
          <c:marker>
            <c:symbol val="none"/>
          </c:marker>
          <c:cat>
            <c:strRef>
              <c:f>DSRs!$M$106:$S$106</c:f>
              <c:strCache>
                <c:ptCount val="7"/>
                <c:pt idx="0">
                  <c:v>15/16</c:v>
                </c:pt>
                <c:pt idx="1">
                  <c:v>16/17</c:v>
                </c:pt>
                <c:pt idx="2">
                  <c:v>17/18</c:v>
                </c:pt>
                <c:pt idx="3">
                  <c:v>18/19</c:v>
                </c:pt>
                <c:pt idx="4">
                  <c:v>19/20</c:v>
                </c:pt>
                <c:pt idx="5">
                  <c:v>20/21</c:v>
                </c:pt>
                <c:pt idx="6">
                  <c:v>21/22</c:v>
                </c:pt>
              </c:strCache>
            </c:strRef>
          </c:cat>
          <c:val>
            <c:numRef>
              <c:f>DSRs!$M$110:$S$110</c:f>
              <c:numCache>
                <c:formatCode>0.00</c:formatCode>
                <c:ptCount val="7"/>
                <c:pt idx="0">
                  <c:v>8.3789070682526443</c:v>
                </c:pt>
                <c:pt idx="1">
                  <c:v>6.7675787858963661</c:v>
                </c:pt>
                <c:pt idx="2">
                  <c:v>9.6679696941376658</c:v>
                </c:pt>
                <c:pt idx="3">
                  <c:v>2.9003909082412997</c:v>
                </c:pt>
                <c:pt idx="4">
                  <c:v>1.289062625885022</c:v>
                </c:pt>
                <c:pt idx="5">
                  <c:v>0.96679696941376658</c:v>
                </c:pt>
                <c:pt idx="6">
                  <c:v>1.6113282823562776</c:v>
                </c:pt>
              </c:numCache>
            </c:numRef>
          </c:val>
          <c:smooth val="0"/>
          <c:extLst>
            <c:ext xmlns:c16="http://schemas.microsoft.com/office/drawing/2014/chart" uri="{C3380CC4-5D6E-409C-BE32-E72D297353CC}">
              <c16:uniqueId val="{00000000-1E86-4053-8073-89A742C50818}"/>
            </c:ext>
          </c:extLst>
        </c:ser>
        <c:ser>
          <c:idx val="7"/>
          <c:order val="7"/>
          <c:tx>
            <c:strRef>
              <c:f>DSRs!$L$114</c:f>
              <c:strCache>
                <c:ptCount val="1"/>
                <c:pt idx="0">
                  <c:v>Hackney rate per 100,000</c:v>
                </c:pt>
              </c:strCache>
            </c:strRef>
          </c:tx>
          <c:spPr>
            <a:ln w="22225" cap="rnd">
              <a:solidFill>
                <a:schemeClr val="accent6">
                  <a:lumMod val="75000"/>
                </a:schemeClr>
              </a:solidFill>
              <a:prstDash val="solid"/>
              <a:round/>
            </a:ln>
            <a:effectLst/>
          </c:spPr>
          <c:marker>
            <c:symbol val="none"/>
          </c:marker>
          <c:cat>
            <c:strRef>
              <c:f>DSRs!$M$106:$S$106</c:f>
              <c:strCache>
                <c:ptCount val="7"/>
                <c:pt idx="0">
                  <c:v>15/16</c:v>
                </c:pt>
                <c:pt idx="1">
                  <c:v>16/17</c:v>
                </c:pt>
                <c:pt idx="2">
                  <c:v>17/18</c:v>
                </c:pt>
                <c:pt idx="3">
                  <c:v>18/19</c:v>
                </c:pt>
                <c:pt idx="4">
                  <c:v>19/20</c:v>
                </c:pt>
                <c:pt idx="5">
                  <c:v>20/21</c:v>
                </c:pt>
                <c:pt idx="6">
                  <c:v>21/22</c:v>
                </c:pt>
              </c:strCache>
            </c:strRef>
          </c:cat>
          <c:val>
            <c:numRef>
              <c:f>DSRs!$M$114:$S$114</c:f>
              <c:numCache>
                <c:formatCode>0.00</c:formatCode>
                <c:ptCount val="7"/>
                <c:pt idx="0">
                  <c:v>10.418756849367929</c:v>
                </c:pt>
                <c:pt idx="1">
                  <c:v>8.1034775495083888</c:v>
                </c:pt>
                <c:pt idx="2">
                  <c:v>6.1740781329587726</c:v>
                </c:pt>
                <c:pt idx="3">
                  <c:v>1.9293994165496167</c:v>
                </c:pt>
                <c:pt idx="4">
                  <c:v>2.3152792998595397</c:v>
                </c:pt>
                <c:pt idx="5">
                  <c:v>2.3152792998595397</c:v>
                </c:pt>
                <c:pt idx="6">
                  <c:v>3.0870390664793863</c:v>
                </c:pt>
              </c:numCache>
            </c:numRef>
          </c:val>
          <c:smooth val="0"/>
          <c:extLst>
            <c:ext xmlns:c16="http://schemas.microsoft.com/office/drawing/2014/chart" uri="{C3380CC4-5D6E-409C-BE32-E72D297353CC}">
              <c16:uniqueId val="{00000001-1E86-4053-8073-89A742C50818}"/>
            </c:ext>
          </c:extLst>
        </c:ser>
        <c:ser>
          <c:idx val="11"/>
          <c:order val="11"/>
          <c:tx>
            <c:strRef>
              <c:f>DSRs!$L$118</c:f>
              <c:strCache>
                <c:ptCount val="1"/>
                <c:pt idx="0">
                  <c:v>NEL rate per 100,000</c:v>
                </c:pt>
              </c:strCache>
            </c:strRef>
          </c:tx>
          <c:spPr>
            <a:ln w="22225" cap="rnd">
              <a:solidFill>
                <a:schemeClr val="accent1"/>
              </a:solidFill>
              <a:round/>
            </a:ln>
            <a:effectLst/>
          </c:spPr>
          <c:marker>
            <c:symbol val="none"/>
          </c:marker>
          <c:cat>
            <c:strRef>
              <c:f>DSRs!$M$106:$S$106</c:f>
              <c:strCache>
                <c:ptCount val="7"/>
                <c:pt idx="0">
                  <c:v>15/16</c:v>
                </c:pt>
                <c:pt idx="1">
                  <c:v>16/17</c:v>
                </c:pt>
                <c:pt idx="2">
                  <c:v>17/18</c:v>
                </c:pt>
                <c:pt idx="3">
                  <c:v>18/19</c:v>
                </c:pt>
                <c:pt idx="4">
                  <c:v>19/20</c:v>
                </c:pt>
                <c:pt idx="5">
                  <c:v>20/21</c:v>
                </c:pt>
                <c:pt idx="6">
                  <c:v>21/22</c:v>
                </c:pt>
              </c:strCache>
            </c:strRef>
          </c:cat>
          <c:val>
            <c:numRef>
              <c:f>DSRs!$M$118:$S$118</c:f>
              <c:numCache>
                <c:formatCode>0.00</c:formatCode>
                <c:ptCount val="7"/>
                <c:pt idx="0">
                  <c:v>7.7383084962104896</c:v>
                </c:pt>
                <c:pt idx="1">
                  <c:v>8.4920398432439796</c:v>
                </c:pt>
                <c:pt idx="2">
                  <c:v>7.3865672009281944</c:v>
                </c:pt>
                <c:pt idx="3">
                  <c:v>3.0149253881339573</c:v>
                </c:pt>
                <c:pt idx="4">
                  <c:v>2.0099502587559712</c:v>
                </c:pt>
                <c:pt idx="5">
                  <c:v>1.4069651811291801</c:v>
                </c:pt>
                <c:pt idx="6">
                  <c:v>2.512437823444964</c:v>
                </c:pt>
              </c:numCache>
            </c:numRef>
          </c:val>
          <c:smooth val="0"/>
          <c:extLst>
            <c:ext xmlns:c16="http://schemas.microsoft.com/office/drawing/2014/chart" uri="{C3380CC4-5D6E-409C-BE32-E72D297353CC}">
              <c16:uniqueId val="{00000002-1E86-4053-8073-89A742C50818}"/>
            </c:ext>
          </c:extLst>
        </c:ser>
        <c:ser>
          <c:idx val="15"/>
          <c:order val="15"/>
          <c:tx>
            <c:strRef>
              <c:f>DSRs!$L$122</c:f>
              <c:strCache>
                <c:ptCount val="1"/>
                <c:pt idx="0">
                  <c:v>England rate per 100,000</c:v>
                </c:pt>
              </c:strCache>
            </c:strRef>
          </c:tx>
          <c:spPr>
            <a:ln w="22225" cap="rnd">
              <a:solidFill>
                <a:schemeClr val="tx1">
                  <a:lumMod val="75000"/>
                  <a:lumOff val="25000"/>
                </a:schemeClr>
              </a:solidFill>
              <a:round/>
            </a:ln>
            <a:effectLst/>
          </c:spPr>
          <c:marker>
            <c:symbol val="none"/>
          </c:marker>
          <c:cat>
            <c:strRef>
              <c:f>DSRs!$M$106:$S$106</c:f>
              <c:strCache>
                <c:ptCount val="7"/>
                <c:pt idx="0">
                  <c:v>15/16</c:v>
                </c:pt>
                <c:pt idx="1">
                  <c:v>16/17</c:v>
                </c:pt>
                <c:pt idx="2">
                  <c:v>17/18</c:v>
                </c:pt>
                <c:pt idx="3">
                  <c:v>18/19</c:v>
                </c:pt>
                <c:pt idx="4">
                  <c:v>19/20</c:v>
                </c:pt>
                <c:pt idx="5">
                  <c:v>20/21</c:v>
                </c:pt>
                <c:pt idx="6">
                  <c:v>21/22</c:v>
                </c:pt>
              </c:strCache>
            </c:strRef>
          </c:cat>
          <c:val>
            <c:numRef>
              <c:f>DSRs!$M$122:$S$122</c:f>
              <c:numCache>
                <c:formatCode>0.00</c:formatCode>
                <c:ptCount val="7"/>
                <c:pt idx="0">
                  <c:v>10.964763791567169</c:v>
                </c:pt>
                <c:pt idx="1">
                  <c:v>8.3643056046423752</c:v>
                </c:pt>
                <c:pt idx="2">
                  <c:v>7.3641293789020708</c:v>
                </c:pt>
                <c:pt idx="3">
                  <c:v>6.1019600887200562</c:v>
                </c:pt>
                <c:pt idx="4">
                  <c:v>5.3513853635627298</c:v>
                </c:pt>
                <c:pt idx="5">
                  <c:v>4.7477391813017675</c:v>
                </c:pt>
                <c:pt idx="6">
                  <c:v>4.9123699582820297</c:v>
                </c:pt>
              </c:numCache>
            </c:numRef>
          </c:val>
          <c:smooth val="0"/>
          <c:extLst>
            <c:ext xmlns:c16="http://schemas.microsoft.com/office/drawing/2014/chart" uri="{C3380CC4-5D6E-409C-BE32-E72D297353CC}">
              <c16:uniqueId val="{00000003-1E86-4053-8073-89A742C50818}"/>
            </c:ext>
          </c:extLst>
        </c:ser>
        <c:dLbls>
          <c:showLegendKey val="0"/>
          <c:showVal val="0"/>
          <c:showCatName val="0"/>
          <c:showSerName val="0"/>
          <c:showPercent val="0"/>
          <c:showBubbleSize val="0"/>
        </c:dLbls>
        <c:smooth val="0"/>
        <c:axId val="2080374480"/>
        <c:axId val="2080377392"/>
        <c:extLst>
          <c:ext xmlns:c15="http://schemas.microsoft.com/office/drawing/2012/chart" uri="{02D57815-91ED-43cb-92C2-25804820EDAC}">
            <c15:filteredLineSeries>
              <c15:ser>
                <c:idx val="0"/>
                <c:order val="0"/>
                <c:tx>
                  <c:strRef>
                    <c:extLst>
                      <c:ext uri="{02D57815-91ED-43cb-92C2-25804820EDAC}">
                        <c15:formulaRef>
                          <c15:sqref>DSRs!$L$107</c15:sqref>
                        </c15:formulaRef>
                      </c:ext>
                    </c:extLst>
                    <c:strCache>
                      <c:ptCount val="1"/>
                      <c:pt idx="0">
                        <c:v>Tower Hamlets LCI</c:v>
                      </c:pt>
                    </c:strCache>
                  </c:strRef>
                </c:tx>
                <c:spPr>
                  <a:ln w="22225" cap="rnd">
                    <a:solidFill>
                      <a:schemeClr val="accent2">
                        <a:lumMod val="75000"/>
                      </a:schemeClr>
                    </a:solidFill>
                    <a:prstDash val="sysDot"/>
                    <a:round/>
                  </a:ln>
                  <a:effectLst/>
                </c:spPr>
                <c:marker>
                  <c:symbol val="none"/>
                </c:marker>
                <c:cat>
                  <c:strRef>
                    <c:extLst>
                      <c:ex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c:ext uri="{02D57815-91ED-43cb-92C2-25804820EDAC}">
                        <c15:formulaRef>
                          <c15:sqref>DSRs!$M$107:$S$107</c15:sqref>
                        </c15:formulaRef>
                      </c:ext>
                    </c:extLst>
                    <c:numCache>
                      <c:formatCode>0.00</c:formatCode>
                      <c:ptCount val="7"/>
                      <c:pt idx="0">
                        <c:v>13.151638005867087</c:v>
                      </c:pt>
                      <c:pt idx="1">
                        <c:v>12.177702929290527</c:v>
                      </c:pt>
                      <c:pt idx="2">
                        <c:v>18.616333371950052</c:v>
                      </c:pt>
                      <c:pt idx="3">
                        <c:v>0</c:v>
                      </c:pt>
                      <c:pt idx="4">
                        <c:v>0</c:v>
                      </c:pt>
                      <c:pt idx="5">
                        <c:v>0</c:v>
                      </c:pt>
                      <c:pt idx="6">
                        <c:v>0</c:v>
                      </c:pt>
                    </c:numCache>
                  </c:numRef>
                </c:val>
                <c:smooth val="0"/>
                <c:extLst>
                  <c:ext xmlns:c16="http://schemas.microsoft.com/office/drawing/2014/chart" uri="{C3380CC4-5D6E-409C-BE32-E72D297353CC}">
                    <c16:uniqueId val="{00000004-1E86-4053-8073-89A742C5081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DSRs!$L$108</c15:sqref>
                        </c15:formulaRef>
                      </c:ext>
                    </c:extLst>
                    <c:strCache>
                      <c:ptCount val="1"/>
                      <c:pt idx="0">
                        <c:v>Tower Hamlets UCI</c:v>
                      </c:pt>
                    </c:strCache>
                  </c:strRef>
                </c:tx>
                <c:spPr>
                  <a:ln w="22225" cap="rnd">
                    <a:solidFill>
                      <a:schemeClr val="accent2">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DSRs!$M$108:$S$108</c15:sqref>
                        </c15:formulaRef>
                      </c:ext>
                    </c:extLst>
                    <c:numCache>
                      <c:formatCode>0.00</c:formatCode>
                      <c:ptCount val="7"/>
                      <c:pt idx="0">
                        <c:v>32.255059440647223</c:v>
                      </c:pt>
                      <c:pt idx="1">
                        <c:v>32.598514737044802</c:v>
                      </c:pt>
                      <c:pt idx="2">
                        <c:v>41.408031886553204</c:v>
                      </c:pt>
                      <c:pt idx="3">
                        <c:v>0</c:v>
                      </c:pt>
                      <c:pt idx="4">
                        <c:v>0</c:v>
                      </c:pt>
                      <c:pt idx="5">
                        <c:v>0</c:v>
                      </c:pt>
                      <c:pt idx="6">
                        <c:v>0</c:v>
                      </c:pt>
                    </c:numCache>
                  </c:numRef>
                </c:val>
                <c:smooth val="0"/>
                <c:extLst xmlns:c15="http://schemas.microsoft.com/office/drawing/2012/chart">
                  <c:ext xmlns:c16="http://schemas.microsoft.com/office/drawing/2014/chart" uri="{C3380CC4-5D6E-409C-BE32-E72D297353CC}">
                    <c16:uniqueId val="{00000005-1E86-4053-8073-89A742C5081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DSRs!$L$109</c15:sqref>
                        </c15:formulaRef>
                      </c:ext>
                    </c:extLst>
                    <c:strCache>
                      <c:ptCount val="1"/>
                      <c:pt idx="0">
                        <c:v>Tower Hamlets DSR</c:v>
                      </c:pt>
                    </c:strCache>
                  </c:strRef>
                </c:tx>
                <c:spPr>
                  <a:ln w="22225" cap="rnd">
                    <a:solidFill>
                      <a:schemeClr val="accent2">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DSRs!$M$109:$S$109</c15:sqref>
                        </c15:formulaRef>
                      </c:ext>
                    </c:extLst>
                    <c:numCache>
                      <c:formatCode>0.00</c:formatCode>
                      <c:ptCount val="7"/>
                      <c:pt idx="0">
                        <c:v>21.311467047247866</c:v>
                      </c:pt>
                      <c:pt idx="1">
                        <c:v>20.733399965485656</c:v>
                      </c:pt>
                      <c:pt idx="2">
                        <c:v>28.465940621561348</c:v>
                      </c:pt>
                      <c:pt idx="3">
                        <c:v>0</c:v>
                      </c:pt>
                      <c:pt idx="4">
                        <c:v>0</c:v>
                      </c:pt>
                      <c:pt idx="5">
                        <c:v>0</c:v>
                      </c:pt>
                      <c:pt idx="6">
                        <c:v>0</c:v>
                      </c:pt>
                    </c:numCache>
                  </c:numRef>
                </c:val>
                <c:smooth val="0"/>
                <c:extLst xmlns:c15="http://schemas.microsoft.com/office/drawing/2012/chart">
                  <c:ext xmlns:c16="http://schemas.microsoft.com/office/drawing/2014/chart" uri="{C3380CC4-5D6E-409C-BE32-E72D297353CC}">
                    <c16:uniqueId val="{00000006-1E86-4053-8073-89A742C5081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DSRs!$L$111</c15:sqref>
                        </c15:formulaRef>
                      </c:ext>
                    </c:extLst>
                    <c:strCache>
                      <c:ptCount val="1"/>
                      <c:pt idx="0">
                        <c:v>Hackney LCI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DSRs!$M$111:$S$111</c15:sqref>
                        </c15:formulaRef>
                      </c:ext>
                    </c:extLst>
                    <c:numCache>
                      <c:formatCode>0.00</c:formatCode>
                      <c:ptCount val="7"/>
                      <c:pt idx="0">
                        <c:v>13.76082057564118</c:v>
                      </c:pt>
                      <c:pt idx="1">
                        <c:v>9.6798315233603773</c:v>
                      </c:pt>
                      <c:pt idx="2">
                        <c:v>7.024097199889944</c:v>
                      </c:pt>
                      <c:pt idx="3">
                        <c:v>0</c:v>
                      </c:pt>
                      <c:pt idx="4">
                        <c:v>0</c:v>
                      </c:pt>
                      <c:pt idx="5">
                        <c:v>0</c:v>
                      </c:pt>
                      <c:pt idx="6">
                        <c:v>0</c:v>
                      </c:pt>
                    </c:numCache>
                  </c:numRef>
                </c:val>
                <c:smooth val="0"/>
                <c:extLst xmlns:c15="http://schemas.microsoft.com/office/drawing/2012/chart">
                  <c:ext xmlns:c16="http://schemas.microsoft.com/office/drawing/2014/chart" uri="{C3380CC4-5D6E-409C-BE32-E72D297353CC}">
                    <c16:uniqueId val="{00000007-1E86-4053-8073-89A742C5081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DSRs!$L$112</c15:sqref>
                        </c15:formulaRef>
                      </c:ext>
                    </c:extLst>
                    <c:strCache>
                      <c:ptCount val="1"/>
                      <c:pt idx="0">
                        <c:v>Hackney UCI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DSRs!$M$112:$S$112</c15:sqref>
                        </c15:formulaRef>
                      </c:ext>
                    </c:extLst>
                    <c:numCache>
                      <c:formatCode>0.00</c:formatCode>
                      <c:ptCount val="7"/>
                      <c:pt idx="0">
                        <c:v>31.912149034178423</c:v>
                      </c:pt>
                      <c:pt idx="1">
                        <c:v>26.404209288555496</c:v>
                      </c:pt>
                      <c:pt idx="2">
                        <c:v>21.56396633208394</c:v>
                      </c:pt>
                      <c:pt idx="3">
                        <c:v>0</c:v>
                      </c:pt>
                      <c:pt idx="4">
                        <c:v>0</c:v>
                      </c:pt>
                      <c:pt idx="5">
                        <c:v>0</c:v>
                      </c:pt>
                      <c:pt idx="6">
                        <c:v>0</c:v>
                      </c:pt>
                    </c:numCache>
                  </c:numRef>
                </c:val>
                <c:smooth val="0"/>
                <c:extLst xmlns:c15="http://schemas.microsoft.com/office/drawing/2012/chart">
                  <c:ext xmlns:c16="http://schemas.microsoft.com/office/drawing/2014/chart" uri="{C3380CC4-5D6E-409C-BE32-E72D297353CC}">
                    <c16:uniqueId val="{00000008-1E86-4053-8073-89A742C5081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DSRs!$L$113</c15:sqref>
                        </c15:formulaRef>
                      </c:ext>
                    </c:extLst>
                    <c:strCache>
                      <c:ptCount val="1"/>
                      <c:pt idx="0">
                        <c:v>Hackney DSR</c:v>
                      </c:pt>
                    </c:strCache>
                  </c:strRef>
                </c:tx>
                <c:spPr>
                  <a:ln w="2222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DSRs!$M$113:$S$113</c15:sqref>
                        </c15:formulaRef>
                      </c:ext>
                    </c:extLst>
                    <c:numCache>
                      <c:formatCode>0.00</c:formatCode>
                      <c:ptCount val="7"/>
                      <c:pt idx="0">
                        <c:v>21.538615866394132</c:v>
                      </c:pt>
                      <c:pt idx="1">
                        <c:v>16.686835487010505</c:v>
                      </c:pt>
                      <c:pt idx="2">
                        <c:v>12.945798673102018</c:v>
                      </c:pt>
                      <c:pt idx="3">
                        <c:v>0</c:v>
                      </c:pt>
                      <c:pt idx="4">
                        <c:v>0</c:v>
                      </c:pt>
                      <c:pt idx="5">
                        <c:v>0</c:v>
                      </c:pt>
                      <c:pt idx="6">
                        <c:v>0</c:v>
                      </c:pt>
                    </c:numCache>
                  </c:numRef>
                </c:val>
                <c:smooth val="0"/>
                <c:extLst xmlns:c15="http://schemas.microsoft.com/office/drawing/2012/chart">
                  <c:ext xmlns:c16="http://schemas.microsoft.com/office/drawing/2014/chart" uri="{C3380CC4-5D6E-409C-BE32-E72D297353CC}">
                    <c16:uniqueId val="{00000009-1E86-4053-8073-89A742C5081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DSRs!$L$115</c15:sqref>
                        </c15:formulaRef>
                      </c:ext>
                    </c:extLst>
                    <c:strCache>
                      <c:ptCount val="1"/>
                      <c:pt idx="0">
                        <c:v>NEL LCI</c:v>
                      </c:pt>
                    </c:strCache>
                  </c:strRef>
                </c:tx>
                <c:spPr>
                  <a:ln w="22225" cap="rnd">
                    <a:solidFill>
                      <a:schemeClr val="accent6">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DSRs!$M$115:$S$115</c15:sqref>
                        </c15:formulaRef>
                      </c:ext>
                    </c:extLst>
                    <c:numCache>
                      <c:formatCode>0.00</c:formatCode>
                      <c:ptCount val="7"/>
                      <c:pt idx="0">
                        <c:v>11.160797273403611</c:v>
                      </c:pt>
                      <c:pt idx="1">
                        <c:v>12.613555107095053</c:v>
                      </c:pt>
                      <c:pt idx="2">
                        <c:v>10.844188004716234</c:v>
                      </c:pt>
                      <c:pt idx="3">
                        <c:v>3.8014555005405763</c:v>
                      </c:pt>
                      <c:pt idx="4">
                        <c:v>2.3189851440915463</c:v>
                      </c:pt>
                      <c:pt idx="5">
                        <c:v>1.6203671404242568</c:v>
                      </c:pt>
                      <c:pt idx="6">
                        <c:v>2.8465464096512969</c:v>
                      </c:pt>
                    </c:numCache>
                  </c:numRef>
                </c:val>
                <c:smooth val="0"/>
                <c:extLst xmlns:c15="http://schemas.microsoft.com/office/drawing/2012/chart">
                  <c:ext xmlns:c16="http://schemas.microsoft.com/office/drawing/2014/chart" uri="{C3380CC4-5D6E-409C-BE32-E72D297353CC}">
                    <c16:uniqueId val="{0000000A-1E86-4053-8073-89A742C5081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DSRs!$L$116</c15:sqref>
                        </c15:formulaRef>
                      </c:ext>
                    </c:extLst>
                    <c:strCache>
                      <c:ptCount val="1"/>
                      <c:pt idx="0">
                        <c:v>NEL UCI</c:v>
                      </c:pt>
                    </c:strCache>
                  </c:strRef>
                </c:tx>
                <c:spPr>
                  <a:ln w="22225" cap="rnd">
                    <a:solidFill>
                      <a:schemeClr val="accent6">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DSRs!$M$116:$S$116</c15:sqref>
                        </c15:formulaRef>
                      </c:ext>
                    </c:extLst>
                    <c:numCache>
                      <c:formatCode>0.00</c:formatCode>
                      <c:ptCount val="7"/>
                      <c:pt idx="0">
                        <c:v>15.5598377934376</c:v>
                      </c:pt>
                      <c:pt idx="1">
                        <c:v>17.336780741053417</c:v>
                      </c:pt>
                      <c:pt idx="2">
                        <c:v>15.252203324329162</c:v>
                      </c:pt>
                      <c:pt idx="3">
                        <c:v>6.5420929461905164</c:v>
                      </c:pt>
                      <c:pt idx="4">
                        <c:v>4.5377522091379454</c:v>
                      </c:pt>
                      <c:pt idx="5">
                        <c:v>3.6092891937178715</c:v>
                      </c:pt>
                      <c:pt idx="6">
                        <c:v>5.1784370244040465</c:v>
                      </c:pt>
                    </c:numCache>
                  </c:numRef>
                </c:val>
                <c:smooth val="0"/>
                <c:extLst xmlns:c15="http://schemas.microsoft.com/office/drawing/2012/chart">
                  <c:ext xmlns:c16="http://schemas.microsoft.com/office/drawing/2014/chart" uri="{C3380CC4-5D6E-409C-BE32-E72D297353CC}">
                    <c16:uniqueId val="{0000000B-1E86-4053-8073-89A742C5081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DSRs!$L$117</c15:sqref>
                        </c15:formulaRef>
                      </c:ext>
                    </c:extLst>
                    <c:strCache>
                      <c:ptCount val="1"/>
                      <c:pt idx="0">
                        <c:v>NEL DSR</c:v>
                      </c:pt>
                    </c:strCache>
                  </c:strRef>
                </c:tx>
                <c:spPr>
                  <a:ln w="22225" cap="rnd">
                    <a:solidFill>
                      <a:schemeClr val="accent6">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DSRs!$M$117:$S$117</c15:sqref>
                        </c15:formulaRef>
                      </c:ext>
                    </c:extLst>
                    <c:numCache>
                      <c:formatCode>0.00</c:formatCode>
                      <c:ptCount val="7"/>
                      <c:pt idx="0">
                        <c:v>13.228793120387614</c:v>
                      </c:pt>
                      <c:pt idx="1">
                        <c:v>14.840384133358866</c:v>
                      </c:pt>
                      <c:pt idx="2">
                        <c:v>12.913291163759512</c:v>
                      </c:pt>
                      <c:pt idx="3">
                        <c:v>5.040317964878775</c:v>
                      </c:pt>
                      <c:pt idx="4">
                        <c:v>3.2979936105219041</c:v>
                      </c:pt>
                      <c:pt idx="5">
                        <c:v>2.475170279925083</c:v>
                      </c:pt>
                      <c:pt idx="6">
                        <c:v>3.8899464143305456</c:v>
                      </c:pt>
                    </c:numCache>
                  </c:numRef>
                </c:val>
                <c:smooth val="0"/>
                <c:extLst xmlns:c15="http://schemas.microsoft.com/office/drawing/2012/chart">
                  <c:ext xmlns:c16="http://schemas.microsoft.com/office/drawing/2014/chart" uri="{C3380CC4-5D6E-409C-BE32-E72D297353CC}">
                    <c16:uniqueId val="{0000000C-1E86-4053-8073-89A742C5081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DSRs!$L$119</c15:sqref>
                        </c15:formulaRef>
                      </c:ext>
                    </c:extLst>
                    <c:strCache>
                      <c:ptCount val="1"/>
                      <c:pt idx="0">
                        <c:v>England LCI</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DSRs!$M$119:$S$119</c15:sqref>
                        </c15:formulaRef>
                      </c:ext>
                    </c:extLst>
                    <c:numCache>
                      <c:formatCode>0.00</c:formatCode>
                      <c:ptCount val="7"/>
                      <c:pt idx="0">
                        <c:v>11.14276654689708</c:v>
                      </c:pt>
                      <c:pt idx="1">
                        <c:v>8.4662725684669748</c:v>
                      </c:pt>
                      <c:pt idx="2">
                        <c:v>7.4410163340170747</c:v>
                      </c:pt>
                      <c:pt idx="3">
                        <c:v>6.1399513760005684</c:v>
                      </c:pt>
                      <c:pt idx="4">
                        <c:v>5.3791428200661411</c:v>
                      </c:pt>
                      <c:pt idx="5">
                        <c:v>4.7441607889213531</c:v>
                      </c:pt>
                      <c:pt idx="6">
                        <c:v>4.9314283893215185</c:v>
                      </c:pt>
                    </c:numCache>
                  </c:numRef>
                </c:val>
                <c:smooth val="0"/>
                <c:extLst xmlns:c15="http://schemas.microsoft.com/office/drawing/2012/chart">
                  <c:ext xmlns:c16="http://schemas.microsoft.com/office/drawing/2014/chart" uri="{C3380CC4-5D6E-409C-BE32-E72D297353CC}">
                    <c16:uniqueId val="{0000000D-1E86-4053-8073-89A742C5081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DSRs!$L$120</c15:sqref>
                        </c15:formulaRef>
                      </c:ext>
                    </c:extLst>
                    <c:strCache>
                      <c:ptCount val="1"/>
                      <c:pt idx="0">
                        <c:v>England UCI</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DSRs!$M$120:$S$120</c15:sqref>
                        </c15:formulaRef>
                      </c:ext>
                    </c:extLst>
                    <c:numCache>
                      <c:formatCode>0.00</c:formatCode>
                      <c:ptCount val="7"/>
                      <c:pt idx="0">
                        <c:v>11.714827687545025</c:v>
                      </c:pt>
                      <c:pt idx="1">
                        <c:v>8.9659766933781206</c:v>
                      </c:pt>
                      <c:pt idx="2">
                        <c:v>7.9100706165267658</c:v>
                      </c:pt>
                      <c:pt idx="3">
                        <c:v>6.5666251133168387</c:v>
                      </c:pt>
                      <c:pt idx="4">
                        <c:v>5.7793323757831265</c:v>
                      </c:pt>
                      <c:pt idx="5">
                        <c:v>5.1198237254095016</c:v>
                      </c:pt>
                      <c:pt idx="6">
                        <c:v>5.3150428029899039</c:v>
                      </c:pt>
                    </c:numCache>
                  </c:numRef>
                </c:val>
                <c:smooth val="0"/>
                <c:extLst xmlns:c15="http://schemas.microsoft.com/office/drawing/2012/chart">
                  <c:ext xmlns:c16="http://schemas.microsoft.com/office/drawing/2014/chart" uri="{C3380CC4-5D6E-409C-BE32-E72D297353CC}">
                    <c16:uniqueId val="{0000000E-1E86-4053-8073-89A742C5081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DSRs!$L$121</c15:sqref>
                        </c15:formulaRef>
                      </c:ext>
                    </c:extLst>
                    <c:strCache>
                      <c:ptCount val="1"/>
                      <c:pt idx="0">
                        <c:v>England DSR</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DSRs!$M$106:$S$106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DSRs!$M$121:$S$121</c15:sqref>
                        </c15:formulaRef>
                      </c:ext>
                    </c:extLst>
                    <c:numCache>
                      <c:formatCode>0.00</c:formatCode>
                      <c:ptCount val="7"/>
                      <c:pt idx="0">
                        <c:v>11.426110937133018</c:v>
                      </c:pt>
                      <c:pt idx="1">
                        <c:v>8.7134377324572689</c:v>
                      </c:pt>
                      <c:pt idx="2">
                        <c:v>7.6728553654285667</c:v>
                      </c:pt>
                      <c:pt idx="3">
                        <c:v>6.3506016912404482</c:v>
                      </c:pt>
                      <c:pt idx="4">
                        <c:v>5.5765466576782714</c:v>
                      </c:pt>
                      <c:pt idx="5">
                        <c:v>4.9293102364401111</c:v>
                      </c:pt>
                      <c:pt idx="6">
                        <c:v>5.1205431550768186</c:v>
                      </c:pt>
                    </c:numCache>
                  </c:numRef>
                </c:val>
                <c:smooth val="0"/>
                <c:extLst xmlns:c15="http://schemas.microsoft.com/office/drawing/2012/chart">
                  <c:ext xmlns:c16="http://schemas.microsoft.com/office/drawing/2014/chart" uri="{C3380CC4-5D6E-409C-BE32-E72D297353CC}">
                    <c16:uniqueId val="{0000000F-1E86-4053-8073-89A742C50818}"/>
                  </c:ext>
                </c:extLst>
              </c15:ser>
            </c15:filteredLineSeries>
          </c:ext>
        </c:extLst>
      </c:lineChart>
      <c:catAx>
        <c:axId val="20803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7392"/>
        <c:crosses val="autoZero"/>
        <c:auto val="1"/>
        <c:lblAlgn val="ctr"/>
        <c:lblOffset val="100"/>
        <c:noMultiLvlLbl val="0"/>
      </c:catAx>
      <c:valAx>
        <c:axId val="208037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t>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4480"/>
        <c:crosses val="autoZero"/>
        <c:crossBetween val="between"/>
      </c:valAx>
      <c:spPr>
        <a:noFill/>
        <a:ln>
          <a:noFill/>
        </a:ln>
        <a:effectLst/>
      </c:spPr>
    </c:plotArea>
    <c:legend>
      <c:legendPos val="b"/>
      <c:layout>
        <c:manualLayout>
          <c:xMode val="edge"/>
          <c:yMode val="edge"/>
          <c:x val="6.7589600288855915E-3"/>
          <c:y val="0.85372813770070388"/>
          <c:w val="0.97641966642520583"/>
          <c:h val="0.13893811415349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Cardiac Arrest - all admissions </a:t>
            </a:r>
            <a:r>
              <a:rPr lang="en-GB" sz="1400" b="0" i="0" u="none" strike="noStrike" baseline="0">
                <a:effectLst/>
              </a:rPr>
              <a:t>(crude rate)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1266424652431"/>
          <c:y val="0.13177727784026996"/>
          <c:w val="0.87137307751521154"/>
          <c:h val="0.63866826429305035"/>
        </c:manualLayout>
      </c:layout>
      <c:lineChart>
        <c:grouping val="standard"/>
        <c:varyColors val="0"/>
        <c:ser>
          <c:idx val="3"/>
          <c:order val="3"/>
          <c:tx>
            <c:strRef>
              <c:f>DSRs!$BE$110</c:f>
              <c:strCache>
                <c:ptCount val="1"/>
                <c:pt idx="0">
                  <c:v>Tower Hamlets rate per 100,000</c:v>
                </c:pt>
              </c:strCache>
            </c:strRef>
          </c:tx>
          <c:spPr>
            <a:ln w="22225" cap="rnd">
              <a:solidFill>
                <a:schemeClr val="accent2"/>
              </a:solidFill>
              <a:round/>
            </a:ln>
            <a:effectLst/>
          </c:spPr>
          <c:marker>
            <c:symbol val="none"/>
          </c:marker>
          <c:cat>
            <c:strRef>
              <c:f>DSRs!$BF$106:$BL$106</c:f>
              <c:strCache>
                <c:ptCount val="7"/>
                <c:pt idx="0">
                  <c:v>15/16</c:v>
                </c:pt>
                <c:pt idx="1">
                  <c:v>16/17</c:v>
                </c:pt>
                <c:pt idx="2">
                  <c:v>17/18</c:v>
                </c:pt>
                <c:pt idx="3">
                  <c:v>18/19</c:v>
                </c:pt>
                <c:pt idx="4">
                  <c:v>19/20</c:v>
                </c:pt>
                <c:pt idx="5">
                  <c:v>20/21</c:v>
                </c:pt>
                <c:pt idx="6">
                  <c:v>21/22</c:v>
                </c:pt>
              </c:strCache>
            </c:strRef>
          </c:cat>
          <c:val>
            <c:numRef>
              <c:f>DSRs!$BF$110:$BL$110</c:f>
              <c:numCache>
                <c:formatCode>0.00</c:formatCode>
                <c:ptCount val="7"/>
                <c:pt idx="0">
                  <c:v>2.5781252517700439</c:v>
                </c:pt>
                <c:pt idx="1">
                  <c:v>3.544922221183811</c:v>
                </c:pt>
                <c:pt idx="2">
                  <c:v>2.5781252517700439</c:v>
                </c:pt>
                <c:pt idx="3">
                  <c:v>5.8007818164825995</c:v>
                </c:pt>
                <c:pt idx="4">
                  <c:v>3.544922221183811</c:v>
                </c:pt>
                <c:pt idx="5">
                  <c:v>4.8339848470688329</c:v>
                </c:pt>
                <c:pt idx="6">
                  <c:v>2.9003909082412997</c:v>
                </c:pt>
              </c:numCache>
            </c:numRef>
          </c:val>
          <c:smooth val="0"/>
          <c:extLst>
            <c:ext xmlns:c16="http://schemas.microsoft.com/office/drawing/2014/chart" uri="{C3380CC4-5D6E-409C-BE32-E72D297353CC}">
              <c16:uniqueId val="{00000000-548C-43D0-A2F4-A291B96AD733}"/>
            </c:ext>
          </c:extLst>
        </c:ser>
        <c:ser>
          <c:idx val="7"/>
          <c:order val="7"/>
          <c:tx>
            <c:strRef>
              <c:f>DSRs!$BE$114</c:f>
              <c:strCache>
                <c:ptCount val="1"/>
                <c:pt idx="0">
                  <c:v>Hackney rate per 100,000</c:v>
                </c:pt>
              </c:strCache>
            </c:strRef>
          </c:tx>
          <c:spPr>
            <a:ln w="22225" cap="rnd">
              <a:solidFill>
                <a:schemeClr val="accent6">
                  <a:lumMod val="75000"/>
                </a:schemeClr>
              </a:solidFill>
              <a:round/>
            </a:ln>
            <a:effectLst/>
          </c:spPr>
          <c:marker>
            <c:symbol val="none"/>
          </c:marker>
          <c:cat>
            <c:strRef>
              <c:f>DSRs!$BF$106:$BL$106</c:f>
              <c:strCache>
                <c:ptCount val="7"/>
                <c:pt idx="0">
                  <c:v>15/16</c:v>
                </c:pt>
                <c:pt idx="1">
                  <c:v>16/17</c:v>
                </c:pt>
                <c:pt idx="2">
                  <c:v>17/18</c:v>
                </c:pt>
                <c:pt idx="3">
                  <c:v>18/19</c:v>
                </c:pt>
                <c:pt idx="4">
                  <c:v>19/20</c:v>
                </c:pt>
                <c:pt idx="5">
                  <c:v>20/21</c:v>
                </c:pt>
                <c:pt idx="6">
                  <c:v>21/22</c:v>
                </c:pt>
              </c:strCache>
            </c:strRef>
          </c:cat>
          <c:val>
            <c:numRef>
              <c:f>DSRs!$BF$114:$BL$114</c:f>
              <c:numCache>
                <c:formatCode>0.00</c:formatCode>
                <c:ptCount val="7"/>
                <c:pt idx="0">
                  <c:v>3.4729189497893098</c:v>
                </c:pt>
                <c:pt idx="1">
                  <c:v>5.4023183663389256</c:v>
                </c:pt>
                <c:pt idx="2">
                  <c:v>5.7881982496488495</c:v>
                </c:pt>
                <c:pt idx="3">
                  <c:v>3.8587988330992333</c:v>
                </c:pt>
                <c:pt idx="4">
                  <c:v>4.2446787164091555</c:v>
                </c:pt>
                <c:pt idx="5">
                  <c:v>0.77175976661984658</c:v>
                </c:pt>
                <c:pt idx="6">
                  <c:v>5.7881982496488495</c:v>
                </c:pt>
              </c:numCache>
            </c:numRef>
          </c:val>
          <c:smooth val="0"/>
          <c:extLst>
            <c:ext xmlns:c16="http://schemas.microsoft.com/office/drawing/2014/chart" uri="{C3380CC4-5D6E-409C-BE32-E72D297353CC}">
              <c16:uniqueId val="{00000001-548C-43D0-A2F4-A291B96AD733}"/>
            </c:ext>
          </c:extLst>
        </c:ser>
        <c:ser>
          <c:idx val="11"/>
          <c:order val="11"/>
          <c:tx>
            <c:strRef>
              <c:f>DSRs!$BE$118</c:f>
              <c:strCache>
                <c:ptCount val="1"/>
                <c:pt idx="0">
                  <c:v>NEL rate per 100,000</c:v>
                </c:pt>
              </c:strCache>
            </c:strRef>
          </c:tx>
          <c:spPr>
            <a:ln w="22225" cap="rnd">
              <a:solidFill>
                <a:schemeClr val="accent1"/>
              </a:solidFill>
              <a:round/>
            </a:ln>
            <a:effectLst/>
          </c:spPr>
          <c:marker>
            <c:symbol val="none"/>
          </c:marker>
          <c:cat>
            <c:strRef>
              <c:f>DSRs!$BF$106:$BL$106</c:f>
              <c:strCache>
                <c:ptCount val="7"/>
                <c:pt idx="0">
                  <c:v>15/16</c:v>
                </c:pt>
                <c:pt idx="1">
                  <c:v>16/17</c:v>
                </c:pt>
                <c:pt idx="2">
                  <c:v>17/18</c:v>
                </c:pt>
                <c:pt idx="3">
                  <c:v>18/19</c:v>
                </c:pt>
                <c:pt idx="4">
                  <c:v>19/20</c:v>
                </c:pt>
                <c:pt idx="5">
                  <c:v>20/21</c:v>
                </c:pt>
                <c:pt idx="6">
                  <c:v>21/22</c:v>
                </c:pt>
              </c:strCache>
            </c:strRef>
          </c:cat>
          <c:val>
            <c:numRef>
              <c:f>DSRs!$BF$118:$BL$118</c:f>
              <c:numCache>
                <c:formatCode>0.00</c:formatCode>
                <c:ptCount val="7"/>
                <c:pt idx="0">
                  <c:v>4.5223880822009352</c:v>
                </c:pt>
                <c:pt idx="1">
                  <c:v>4.3213930563253387</c:v>
                </c:pt>
                <c:pt idx="2">
                  <c:v>5.3766169421722241</c:v>
                </c:pt>
                <c:pt idx="3">
                  <c:v>4.1203980304497412</c:v>
                </c:pt>
                <c:pt idx="4">
                  <c:v>4.0199005175119424</c:v>
                </c:pt>
                <c:pt idx="5">
                  <c:v>3.9696517610430435</c:v>
                </c:pt>
                <c:pt idx="6">
                  <c:v>4.170646786918641</c:v>
                </c:pt>
              </c:numCache>
            </c:numRef>
          </c:val>
          <c:smooth val="0"/>
          <c:extLst>
            <c:ext xmlns:c16="http://schemas.microsoft.com/office/drawing/2014/chart" uri="{C3380CC4-5D6E-409C-BE32-E72D297353CC}">
              <c16:uniqueId val="{00000002-548C-43D0-A2F4-A291B96AD733}"/>
            </c:ext>
          </c:extLst>
        </c:ser>
        <c:ser>
          <c:idx val="15"/>
          <c:order val="15"/>
          <c:tx>
            <c:strRef>
              <c:f>DSRs!$BE$122</c:f>
              <c:strCache>
                <c:ptCount val="1"/>
                <c:pt idx="0">
                  <c:v>England rate per 100,000</c:v>
                </c:pt>
              </c:strCache>
            </c:strRef>
          </c:tx>
          <c:spPr>
            <a:ln w="22225" cap="rnd">
              <a:solidFill>
                <a:schemeClr val="tx1">
                  <a:lumMod val="65000"/>
                  <a:lumOff val="35000"/>
                </a:schemeClr>
              </a:solidFill>
              <a:round/>
            </a:ln>
            <a:effectLst/>
          </c:spPr>
          <c:marker>
            <c:symbol val="none"/>
          </c:marker>
          <c:cat>
            <c:strRef>
              <c:f>DSRs!$BF$106:$BL$106</c:f>
              <c:strCache>
                <c:ptCount val="7"/>
                <c:pt idx="0">
                  <c:v>15/16</c:v>
                </c:pt>
                <c:pt idx="1">
                  <c:v>16/17</c:v>
                </c:pt>
                <c:pt idx="2">
                  <c:v>17/18</c:v>
                </c:pt>
                <c:pt idx="3">
                  <c:v>18/19</c:v>
                </c:pt>
                <c:pt idx="4">
                  <c:v>19/20</c:v>
                </c:pt>
                <c:pt idx="5">
                  <c:v>20/21</c:v>
                </c:pt>
                <c:pt idx="6">
                  <c:v>21/22</c:v>
                </c:pt>
              </c:strCache>
            </c:strRef>
          </c:cat>
          <c:val>
            <c:numRef>
              <c:f>DSRs!$BF$122:$BL$122</c:f>
              <c:numCache>
                <c:formatCode>0.00</c:formatCode>
                <c:ptCount val="7"/>
                <c:pt idx="0">
                  <c:v>7.0649616228841738</c:v>
                </c:pt>
                <c:pt idx="1">
                  <c:v>7.0490296122086651</c:v>
                </c:pt>
                <c:pt idx="2">
                  <c:v>7.1817963678379089</c:v>
                </c:pt>
                <c:pt idx="3">
                  <c:v>6.9286544204381499</c:v>
                </c:pt>
                <c:pt idx="4">
                  <c:v>6.7817258775417857</c:v>
                </c:pt>
                <c:pt idx="5">
                  <c:v>4.7884543196947353</c:v>
                </c:pt>
                <c:pt idx="6">
                  <c:v>5.7656176411259716</c:v>
                </c:pt>
              </c:numCache>
            </c:numRef>
          </c:val>
          <c:smooth val="0"/>
          <c:extLst>
            <c:ext xmlns:c16="http://schemas.microsoft.com/office/drawing/2014/chart" uri="{C3380CC4-5D6E-409C-BE32-E72D297353CC}">
              <c16:uniqueId val="{00000003-548C-43D0-A2F4-A291B96AD733}"/>
            </c:ext>
          </c:extLst>
        </c:ser>
        <c:dLbls>
          <c:showLegendKey val="0"/>
          <c:showVal val="0"/>
          <c:showCatName val="0"/>
          <c:showSerName val="0"/>
          <c:showPercent val="0"/>
          <c:showBubbleSize val="0"/>
        </c:dLbls>
        <c:smooth val="0"/>
        <c:axId val="2080374480"/>
        <c:axId val="2080377392"/>
        <c:extLst>
          <c:ext xmlns:c15="http://schemas.microsoft.com/office/drawing/2012/chart" uri="{02D57815-91ED-43cb-92C2-25804820EDAC}">
            <c15:filteredLineSeries>
              <c15:ser>
                <c:idx val="0"/>
                <c:order val="0"/>
                <c:tx>
                  <c:strRef>
                    <c:extLst>
                      <c:ext uri="{02D57815-91ED-43cb-92C2-25804820EDAC}">
                        <c15:formulaRef>
                          <c15:sqref>DSRs!$BE$107</c15:sqref>
                        </c15:formulaRef>
                      </c:ext>
                    </c:extLst>
                    <c:strCache>
                      <c:ptCount val="1"/>
                      <c:pt idx="0">
                        <c:v>Tower Hamlets LCI</c:v>
                      </c:pt>
                    </c:strCache>
                  </c:strRef>
                </c:tx>
                <c:spPr>
                  <a:ln w="22225" cap="rnd">
                    <a:solidFill>
                      <a:schemeClr val="accent2">
                        <a:lumMod val="75000"/>
                      </a:schemeClr>
                    </a:solidFill>
                    <a:prstDash val="sysDot"/>
                    <a:round/>
                  </a:ln>
                  <a:effectLst/>
                </c:spPr>
                <c:marker>
                  <c:symbol val="none"/>
                </c:marker>
                <c:cat>
                  <c:strRef>
                    <c:extLst>
                      <c:ex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c:ext uri="{02D57815-91ED-43cb-92C2-25804820EDAC}">
                        <c15:formulaRef>
                          <c15:sqref>DSRs!$BF$107:$BL$107</c15:sqref>
                        </c15:formulaRef>
                      </c:ext>
                    </c:extLst>
                    <c:numCache>
                      <c:formatCode>0.00</c:formatCode>
                      <c:ptCount val="7"/>
                      <c:pt idx="0">
                        <c:v>0</c:v>
                      </c:pt>
                      <c:pt idx="1">
                        <c:v>3.5570648317014024</c:v>
                      </c:pt>
                      <c:pt idx="2">
                        <c:v>0</c:v>
                      </c:pt>
                      <c:pt idx="3">
                        <c:v>7.0045910805990879</c:v>
                      </c:pt>
                      <c:pt idx="4">
                        <c:v>5.1905986346332034</c:v>
                      </c:pt>
                      <c:pt idx="5">
                        <c:v>6.3066706847674689</c:v>
                      </c:pt>
                      <c:pt idx="6">
                        <c:v>0</c:v>
                      </c:pt>
                    </c:numCache>
                  </c:numRef>
                </c:val>
                <c:smooth val="0"/>
                <c:extLst>
                  <c:ext xmlns:c16="http://schemas.microsoft.com/office/drawing/2014/chart" uri="{C3380CC4-5D6E-409C-BE32-E72D297353CC}">
                    <c16:uniqueId val="{00000004-548C-43D0-A2F4-A291B96AD73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DSRs!$BE$108</c15:sqref>
                        </c15:formulaRef>
                      </c:ext>
                    </c:extLst>
                    <c:strCache>
                      <c:ptCount val="1"/>
                      <c:pt idx="0">
                        <c:v>Tower Hamlets UCI</c:v>
                      </c:pt>
                    </c:strCache>
                  </c:strRef>
                </c:tx>
                <c:spPr>
                  <a:ln w="22225" cap="rnd">
                    <a:solidFill>
                      <a:schemeClr val="accent2">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DSRs!$BF$108:$BL$108</c15:sqref>
                        </c15:formulaRef>
                      </c:ext>
                    </c:extLst>
                    <c:numCache>
                      <c:formatCode>0.00</c:formatCode>
                      <c:ptCount val="7"/>
                      <c:pt idx="0">
                        <c:v>0</c:v>
                      </c:pt>
                      <c:pt idx="1">
                        <c:v>16.081559458341378</c:v>
                      </c:pt>
                      <c:pt idx="2">
                        <c:v>0</c:v>
                      </c:pt>
                      <c:pt idx="3">
                        <c:v>20.6851747641157</c:v>
                      </c:pt>
                      <c:pt idx="4">
                        <c:v>19.973483978465076</c:v>
                      </c:pt>
                      <c:pt idx="5">
                        <c:v>21.335293148989138</c:v>
                      </c:pt>
                      <c:pt idx="6">
                        <c:v>0</c:v>
                      </c:pt>
                    </c:numCache>
                  </c:numRef>
                </c:val>
                <c:smooth val="0"/>
                <c:extLst xmlns:c15="http://schemas.microsoft.com/office/drawing/2012/chart">
                  <c:ext xmlns:c16="http://schemas.microsoft.com/office/drawing/2014/chart" uri="{C3380CC4-5D6E-409C-BE32-E72D297353CC}">
                    <c16:uniqueId val="{00000005-548C-43D0-A2F4-A291B96AD73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DSRs!$BE$109</c15:sqref>
                        </c15:formulaRef>
                      </c:ext>
                    </c:extLst>
                    <c:strCache>
                      <c:ptCount val="1"/>
                      <c:pt idx="0">
                        <c:v>Tower Hamlets DSR</c:v>
                      </c:pt>
                    </c:strCache>
                  </c:strRef>
                </c:tx>
                <c:spPr>
                  <a:ln w="22225" cap="rnd">
                    <a:solidFill>
                      <a:schemeClr val="accent2">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DSRs!$BF$109:$BL$109</c15:sqref>
                        </c15:formulaRef>
                      </c:ext>
                    </c:extLst>
                    <c:numCache>
                      <c:formatCode>0.00</c:formatCode>
                      <c:ptCount val="7"/>
                      <c:pt idx="0">
                        <c:v>0</c:v>
                      </c:pt>
                      <c:pt idx="1">
                        <c:v>8.4226420834862079</c:v>
                      </c:pt>
                      <c:pt idx="2">
                        <c:v>0</c:v>
                      </c:pt>
                      <c:pt idx="3">
                        <c:v>12.648195550616007</c:v>
                      </c:pt>
                      <c:pt idx="4">
                        <c:v>10.933526616070466</c:v>
                      </c:pt>
                      <c:pt idx="5">
                        <c:v>12.382259212774006</c:v>
                      </c:pt>
                      <c:pt idx="6">
                        <c:v>0</c:v>
                      </c:pt>
                    </c:numCache>
                  </c:numRef>
                </c:val>
                <c:smooth val="0"/>
                <c:extLst xmlns:c15="http://schemas.microsoft.com/office/drawing/2012/chart">
                  <c:ext xmlns:c16="http://schemas.microsoft.com/office/drawing/2014/chart" uri="{C3380CC4-5D6E-409C-BE32-E72D297353CC}">
                    <c16:uniqueId val="{00000006-548C-43D0-A2F4-A291B96AD73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DSRs!$BE$111</c15:sqref>
                        </c15:formulaRef>
                      </c:ext>
                    </c:extLst>
                    <c:strCache>
                      <c:ptCount val="1"/>
                      <c:pt idx="0">
                        <c:v>Hackney LCI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DSRs!$BF$111:$BL$111</c15:sqref>
                        </c15:formulaRef>
                      </c:ext>
                    </c:extLst>
                    <c:numCache>
                      <c:formatCode>0.00</c:formatCode>
                      <c:ptCount val="7"/>
                      <c:pt idx="0">
                        <c:v>0</c:v>
                      </c:pt>
                      <c:pt idx="1">
                        <c:v>4.0475117619909833</c:v>
                      </c:pt>
                      <c:pt idx="2">
                        <c:v>5.4764642108974719</c:v>
                      </c:pt>
                      <c:pt idx="3">
                        <c:v>2.8781141660523746</c:v>
                      </c:pt>
                      <c:pt idx="4">
                        <c:v>2.9278723943000218</c:v>
                      </c:pt>
                      <c:pt idx="5">
                        <c:v>0</c:v>
                      </c:pt>
                      <c:pt idx="6">
                        <c:v>3.8342634285001522</c:v>
                      </c:pt>
                    </c:numCache>
                  </c:numRef>
                </c:val>
                <c:smooth val="0"/>
                <c:extLst xmlns:c15="http://schemas.microsoft.com/office/drawing/2012/chart">
                  <c:ext xmlns:c16="http://schemas.microsoft.com/office/drawing/2014/chart" uri="{C3380CC4-5D6E-409C-BE32-E72D297353CC}">
                    <c16:uniqueId val="{00000007-548C-43D0-A2F4-A291B96AD73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DSRs!$BE$112</c15:sqref>
                        </c15:formulaRef>
                      </c:ext>
                    </c:extLst>
                    <c:strCache>
                      <c:ptCount val="1"/>
                      <c:pt idx="0">
                        <c:v>Hackney UCI</c:v>
                      </c:pt>
                    </c:strCache>
                  </c:strRef>
                </c:tx>
                <c:spPr>
                  <a:ln w="22225" cap="rnd">
                    <a:solidFill>
                      <a:schemeClr val="accent1"/>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DSRs!$BF$112:$BL$112</c15:sqref>
                        </c15:formulaRef>
                      </c:ext>
                    </c:extLst>
                    <c:numCache>
                      <c:formatCode>0.00</c:formatCode>
                      <c:ptCount val="7"/>
                      <c:pt idx="0">
                        <c:v>0</c:v>
                      </c:pt>
                      <c:pt idx="1">
                        <c:v>13.86578519519974</c:v>
                      </c:pt>
                      <c:pt idx="2">
                        <c:v>18.240173190285599</c:v>
                      </c:pt>
                      <c:pt idx="3">
                        <c:v>13.153511813714534</c:v>
                      </c:pt>
                      <c:pt idx="4">
                        <c:v>12.081611600979846</c:v>
                      </c:pt>
                      <c:pt idx="5">
                        <c:v>0</c:v>
                      </c:pt>
                      <c:pt idx="6">
                        <c:v>13.545259569158953</c:v>
                      </c:pt>
                    </c:numCache>
                  </c:numRef>
                </c:val>
                <c:smooth val="0"/>
                <c:extLst xmlns:c15="http://schemas.microsoft.com/office/drawing/2012/chart">
                  <c:ext xmlns:c16="http://schemas.microsoft.com/office/drawing/2014/chart" uri="{C3380CC4-5D6E-409C-BE32-E72D297353CC}">
                    <c16:uniqueId val="{00000008-548C-43D0-A2F4-A291B96AD73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DSRs!$BE$113</c15:sqref>
                        </c15:formulaRef>
                      </c:ext>
                    </c:extLst>
                    <c:strCache>
                      <c:ptCount val="1"/>
                      <c:pt idx="0">
                        <c:v>Hackney DSR</c:v>
                      </c:pt>
                    </c:strCache>
                  </c:strRef>
                </c:tx>
                <c:spPr>
                  <a:ln w="2222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DSRs!$BF$113:$BL$113</c15:sqref>
                        </c15:formulaRef>
                      </c:ext>
                    </c:extLst>
                    <c:numCache>
                      <c:formatCode>0.00</c:formatCode>
                      <c:ptCount val="7"/>
                      <c:pt idx="0">
                        <c:v>0</c:v>
                      </c:pt>
                      <c:pt idx="1">
                        <c:v>7.9841678142432082</c:v>
                      </c:pt>
                      <c:pt idx="2">
                        <c:v>10.636421088821525</c:v>
                      </c:pt>
                      <c:pt idx="3">
                        <c:v>6.8152643183208879</c:v>
                      </c:pt>
                      <c:pt idx="4">
                        <c:v>6.483962007533429</c:v>
                      </c:pt>
                      <c:pt idx="5">
                        <c:v>0</c:v>
                      </c:pt>
                      <c:pt idx="6">
                        <c:v>7.7601067243952002</c:v>
                      </c:pt>
                    </c:numCache>
                  </c:numRef>
                </c:val>
                <c:smooth val="0"/>
                <c:extLst xmlns:c15="http://schemas.microsoft.com/office/drawing/2012/chart">
                  <c:ext xmlns:c16="http://schemas.microsoft.com/office/drawing/2014/chart" uri="{C3380CC4-5D6E-409C-BE32-E72D297353CC}">
                    <c16:uniqueId val="{00000009-548C-43D0-A2F4-A291B96AD73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DSRs!$BE$115</c15:sqref>
                        </c15:formulaRef>
                      </c:ext>
                    </c:extLst>
                    <c:strCache>
                      <c:ptCount val="1"/>
                      <c:pt idx="0">
                        <c:v>NEL LCI</c:v>
                      </c:pt>
                    </c:strCache>
                  </c:strRef>
                </c:tx>
                <c:spPr>
                  <a:ln w="22225" cap="rnd">
                    <a:solidFill>
                      <a:schemeClr val="accent6">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DSRs!$BF$115:$BL$115</c15:sqref>
                        </c15:formulaRef>
                      </c:ext>
                    </c:extLst>
                    <c:numCache>
                      <c:formatCode>0.00</c:formatCode>
                      <c:ptCount val="7"/>
                      <c:pt idx="0">
                        <c:v>6.1516418287051549</c:v>
                      </c:pt>
                      <c:pt idx="1">
                        <c:v>5.3689218786081705</c:v>
                      </c:pt>
                      <c:pt idx="2">
                        <c:v>6.8715223839865951</c:v>
                      </c:pt>
                      <c:pt idx="3">
                        <c:v>4.6984797614944123</c:v>
                      </c:pt>
                      <c:pt idx="4">
                        <c:v>4.9868254878007718</c:v>
                      </c:pt>
                      <c:pt idx="5">
                        <c:v>4.8346140074543547</c:v>
                      </c:pt>
                      <c:pt idx="6">
                        <c:v>4.8764722843299628</c:v>
                      </c:pt>
                    </c:numCache>
                  </c:numRef>
                </c:val>
                <c:smooth val="0"/>
                <c:extLst xmlns:c15="http://schemas.microsoft.com/office/drawing/2012/chart">
                  <c:ext xmlns:c16="http://schemas.microsoft.com/office/drawing/2014/chart" uri="{C3380CC4-5D6E-409C-BE32-E72D297353CC}">
                    <c16:uniqueId val="{0000000A-548C-43D0-A2F4-A291B96AD73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DSRs!$BE$116</c15:sqref>
                        </c15:formulaRef>
                      </c:ext>
                    </c:extLst>
                    <c:strCache>
                      <c:ptCount val="1"/>
                      <c:pt idx="0">
                        <c:v>NEL UCI</c:v>
                      </c:pt>
                    </c:strCache>
                  </c:strRef>
                </c:tx>
                <c:spPr>
                  <a:ln w="22225" cap="rnd">
                    <a:solidFill>
                      <a:schemeClr val="accent6">
                        <a:lumMod val="75000"/>
                      </a:scheme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DSRs!$BF$116:$BL$116</c15:sqref>
                        </c15:formulaRef>
                      </c:ext>
                    </c:extLst>
                    <c:numCache>
                      <c:formatCode>0.00</c:formatCode>
                      <c:ptCount val="7"/>
                      <c:pt idx="0">
                        <c:v>9.5659004382768185</c:v>
                      </c:pt>
                      <c:pt idx="1">
                        <c:v>8.4657671017605995</c:v>
                      </c:pt>
                      <c:pt idx="2">
                        <c:v>10.328788109121264</c:v>
                      </c:pt>
                      <c:pt idx="3">
                        <c:v>7.481577597709018</c:v>
                      </c:pt>
                      <c:pt idx="4">
                        <c:v>7.9870533025401507</c:v>
                      </c:pt>
                      <c:pt idx="5">
                        <c:v>7.7826036847178788</c:v>
                      </c:pt>
                      <c:pt idx="6">
                        <c:v>7.8053713290807458</c:v>
                      </c:pt>
                    </c:numCache>
                  </c:numRef>
                </c:val>
                <c:smooth val="0"/>
                <c:extLst xmlns:c15="http://schemas.microsoft.com/office/drawing/2012/chart">
                  <c:ext xmlns:c16="http://schemas.microsoft.com/office/drawing/2014/chart" uri="{C3380CC4-5D6E-409C-BE32-E72D297353CC}">
                    <c16:uniqueId val="{0000000B-548C-43D0-A2F4-A291B96AD73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DSRs!$BE$117</c15:sqref>
                        </c15:formulaRef>
                      </c:ext>
                    </c:extLst>
                    <c:strCache>
                      <c:ptCount val="1"/>
                      <c:pt idx="0">
                        <c:v>NEL DSR</c:v>
                      </c:pt>
                    </c:strCache>
                  </c:strRef>
                </c:tx>
                <c:spPr>
                  <a:ln w="22225" cap="rnd">
                    <a:solidFill>
                      <a:schemeClr val="accent6">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DSRs!$BF$117:$BL$117</c15:sqref>
                        </c15:formulaRef>
                      </c:ext>
                    </c:extLst>
                    <c:numCache>
                      <c:formatCode>0.00</c:formatCode>
                      <c:ptCount val="7"/>
                      <c:pt idx="0">
                        <c:v>7.7251254413501638</c:v>
                      </c:pt>
                      <c:pt idx="1">
                        <c:v>6.7933281568110786</c:v>
                      </c:pt>
                      <c:pt idx="2">
                        <c:v>8.4760740616175045</c:v>
                      </c:pt>
                      <c:pt idx="3">
                        <c:v>5.9758829703056771</c:v>
                      </c:pt>
                      <c:pt idx="4">
                        <c:v>6.3623554119196504</c:v>
                      </c:pt>
                      <c:pt idx="5">
                        <c:v>6.1854195713526314</c:v>
                      </c:pt>
                      <c:pt idx="6">
                        <c:v>6.2215240995938208</c:v>
                      </c:pt>
                    </c:numCache>
                  </c:numRef>
                </c:val>
                <c:smooth val="0"/>
                <c:extLst xmlns:c15="http://schemas.microsoft.com/office/drawing/2012/chart">
                  <c:ext xmlns:c16="http://schemas.microsoft.com/office/drawing/2014/chart" uri="{C3380CC4-5D6E-409C-BE32-E72D297353CC}">
                    <c16:uniqueId val="{0000000C-548C-43D0-A2F4-A291B96AD73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DSRs!$BE$119</c15:sqref>
                        </c15:formulaRef>
                      </c:ext>
                    </c:extLst>
                    <c:strCache>
                      <c:ptCount val="1"/>
                      <c:pt idx="0">
                        <c:v>England LCI</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DSRs!$BF$119:$BL$119</c15:sqref>
                        </c15:formulaRef>
                      </c:ext>
                    </c:extLst>
                    <c:numCache>
                      <c:formatCode>0.00</c:formatCode>
                      <c:ptCount val="7"/>
                      <c:pt idx="0">
                        <c:v>7.0992139601404727</c:v>
                      </c:pt>
                      <c:pt idx="1">
                        <c:v>7.0998752144359978</c:v>
                      </c:pt>
                      <c:pt idx="2">
                        <c:v>7.2305077718880089</c:v>
                      </c:pt>
                      <c:pt idx="3">
                        <c:v>6.9723249809369845</c:v>
                      </c:pt>
                      <c:pt idx="4">
                        <c:v>6.8099476256244227</c:v>
                      </c:pt>
                      <c:pt idx="5">
                        <c:v>4.7883028504816423</c:v>
                      </c:pt>
                      <c:pt idx="6">
                        <c:v>5.7731505326501695</c:v>
                      </c:pt>
                    </c:numCache>
                  </c:numRef>
                </c:val>
                <c:smooth val="0"/>
                <c:extLst xmlns:c15="http://schemas.microsoft.com/office/drawing/2012/chart">
                  <c:ext xmlns:c16="http://schemas.microsoft.com/office/drawing/2014/chart" uri="{C3380CC4-5D6E-409C-BE32-E72D297353CC}">
                    <c16:uniqueId val="{0000000D-548C-43D0-A2F4-A291B96AD73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DSRs!$BE$120</c15:sqref>
                        </c15:formulaRef>
                      </c:ext>
                    </c:extLst>
                    <c:strCache>
                      <c:ptCount val="1"/>
                      <c:pt idx="0">
                        <c:v>England UCI</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DSRs!$BF$120:$BL$120</c15:sqref>
                        </c15:formulaRef>
                      </c:ext>
                    </c:extLst>
                    <c:numCache>
                      <c:formatCode>0.00</c:formatCode>
                      <c:ptCount val="7"/>
                      <c:pt idx="0">
                        <c:v>7.5565209105180751</c:v>
                      </c:pt>
                      <c:pt idx="1">
                        <c:v>7.5577758982817063</c:v>
                      </c:pt>
                      <c:pt idx="2">
                        <c:v>7.692340258228092</c:v>
                      </c:pt>
                      <c:pt idx="3">
                        <c:v>7.4260434024157149</c:v>
                      </c:pt>
                      <c:pt idx="4">
                        <c:v>7.2579636109707835</c:v>
                      </c:pt>
                      <c:pt idx="5">
                        <c:v>5.1658285042079104</c:v>
                      </c:pt>
                      <c:pt idx="6">
                        <c:v>6.1864181253047388</c:v>
                      </c:pt>
                    </c:numCache>
                  </c:numRef>
                </c:val>
                <c:smooth val="0"/>
                <c:extLst xmlns:c15="http://schemas.microsoft.com/office/drawing/2012/chart">
                  <c:ext xmlns:c16="http://schemas.microsoft.com/office/drawing/2014/chart" uri="{C3380CC4-5D6E-409C-BE32-E72D297353CC}">
                    <c16:uniqueId val="{0000000E-548C-43D0-A2F4-A291B96AD73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DSRs!$BE$121</c15:sqref>
                        </c15:formulaRef>
                      </c:ext>
                    </c:extLst>
                    <c:strCache>
                      <c:ptCount val="1"/>
                      <c:pt idx="0">
                        <c:v>England DSR</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DSRs!$BF$106:$BL$106</c15:sqref>
                        </c15:formulaRef>
                      </c:ext>
                    </c:extLst>
                    <c:strCache>
                      <c:ptCount val="7"/>
                      <c:pt idx="0">
                        <c:v>15/16</c:v>
                      </c:pt>
                      <c:pt idx="1">
                        <c:v>16/17</c:v>
                      </c:pt>
                      <c:pt idx="2">
                        <c:v>17/18</c:v>
                      </c:pt>
                      <c:pt idx="3">
                        <c:v>18/19</c:v>
                      </c:pt>
                      <c:pt idx="4">
                        <c:v>19/20</c:v>
                      </c:pt>
                      <c:pt idx="5">
                        <c:v>20/21</c:v>
                      </c:pt>
                      <c:pt idx="6">
                        <c:v>21/22</c:v>
                      </c:pt>
                    </c:strCache>
                  </c:strRef>
                </c:cat>
                <c:val>
                  <c:numRef>
                    <c:extLst xmlns:c15="http://schemas.microsoft.com/office/drawing/2012/chart">
                      <c:ext xmlns:c15="http://schemas.microsoft.com/office/drawing/2012/chart" uri="{02D57815-91ED-43cb-92C2-25804820EDAC}">
                        <c15:formulaRef>
                          <c15:sqref>DSRs!$BF$121:$BL$121</c15:sqref>
                        </c15:formulaRef>
                      </c:ext>
                    </c:extLst>
                    <c:numCache>
                      <c:formatCode>0.00</c:formatCode>
                      <c:ptCount val="7"/>
                      <c:pt idx="0">
                        <c:v>7.3251916694788566</c:v>
                      </c:pt>
                      <c:pt idx="1">
                        <c:v>7.3261432868337018</c:v>
                      </c:pt>
                      <c:pt idx="2">
                        <c:v>7.4587438661179872</c:v>
                      </c:pt>
                      <c:pt idx="3">
                        <c:v>7.1965034052472197</c:v>
                      </c:pt>
                      <c:pt idx="4">
                        <c:v>7.0312799686204519</c:v>
                      </c:pt>
                      <c:pt idx="5">
                        <c:v>4.9743818573398162</c:v>
                      </c:pt>
                      <c:pt idx="6">
                        <c:v>5.9771072666945173</c:v>
                      </c:pt>
                    </c:numCache>
                  </c:numRef>
                </c:val>
                <c:smooth val="0"/>
                <c:extLst xmlns:c15="http://schemas.microsoft.com/office/drawing/2012/chart">
                  <c:ext xmlns:c16="http://schemas.microsoft.com/office/drawing/2014/chart" uri="{C3380CC4-5D6E-409C-BE32-E72D297353CC}">
                    <c16:uniqueId val="{0000000F-548C-43D0-A2F4-A291B96AD733}"/>
                  </c:ext>
                </c:extLst>
              </c15:ser>
            </c15:filteredLineSeries>
          </c:ext>
        </c:extLst>
      </c:lineChart>
      <c:catAx>
        <c:axId val="20803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7392"/>
        <c:crosses val="autoZero"/>
        <c:auto val="1"/>
        <c:lblAlgn val="ctr"/>
        <c:lblOffset val="100"/>
        <c:noMultiLvlLbl val="0"/>
      </c:catAx>
      <c:valAx>
        <c:axId val="208037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t>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374480"/>
        <c:crosses val="autoZero"/>
        <c:crossBetween val="between"/>
      </c:valAx>
      <c:spPr>
        <a:noFill/>
        <a:ln>
          <a:noFill/>
        </a:ln>
        <a:effectLst/>
      </c:spPr>
    </c:plotArea>
    <c:legend>
      <c:legendPos val="b"/>
      <c:layout>
        <c:manualLayout>
          <c:xMode val="edge"/>
          <c:yMode val="edge"/>
          <c:x val="1.2455344123651214E-2"/>
          <c:y val="0.86184121721626905"/>
          <c:w val="0.96732406741215415"/>
          <c:h val="0.13066597927225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CVD-related admissions by ethnicity (Directly Standardised</a:t>
            </a:r>
            <a:r>
              <a:rPr lang="en-GB" baseline="0"/>
              <a:t> Rates</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'[DSR for general diseases.xlsx]Ethnicity'!$J$56</c:f>
              <c:strCache>
                <c:ptCount val="1"/>
                <c:pt idx="0">
                  <c:v>Bangladeshi</c:v>
                </c:pt>
              </c:strCache>
            </c:strRef>
          </c:tx>
          <c:spPr>
            <a:ln w="22225" cap="rnd">
              <a:solidFill>
                <a:schemeClr val="accent1"/>
              </a:solidFill>
              <a:round/>
            </a:ln>
            <a:effectLst/>
          </c:spPr>
          <c:marker>
            <c:symbol val="none"/>
          </c:marker>
          <c:cat>
            <c:strRef>
              <c:f>'[DSR for general diseases.xlsx]Ethnicity'!$K$55:$Q$55</c:f>
              <c:strCache>
                <c:ptCount val="7"/>
                <c:pt idx="0">
                  <c:v>15/16</c:v>
                </c:pt>
                <c:pt idx="1">
                  <c:v>16/17</c:v>
                </c:pt>
                <c:pt idx="2">
                  <c:v>17/18</c:v>
                </c:pt>
                <c:pt idx="3">
                  <c:v>18/19</c:v>
                </c:pt>
                <c:pt idx="4">
                  <c:v>19/20</c:v>
                </c:pt>
                <c:pt idx="5">
                  <c:v>20/21</c:v>
                </c:pt>
                <c:pt idx="6">
                  <c:v>21/22</c:v>
                </c:pt>
              </c:strCache>
            </c:strRef>
          </c:cat>
          <c:val>
            <c:numRef>
              <c:f>'[DSR for general diseases.xlsx]Ethnicity'!$K$56:$Q$56</c:f>
              <c:numCache>
                <c:formatCode>General</c:formatCode>
                <c:ptCount val="7"/>
                <c:pt idx="0">
                  <c:v>1278.495834875941</c:v>
                </c:pt>
                <c:pt idx="1">
                  <c:v>1140.5769480213744</c:v>
                </c:pt>
                <c:pt idx="2">
                  <c:v>1044.7117125419898</c:v>
                </c:pt>
                <c:pt idx="3">
                  <c:v>1036.6137671484794</c:v>
                </c:pt>
                <c:pt idx="4">
                  <c:v>852.06925624179155</c:v>
                </c:pt>
                <c:pt idx="5">
                  <c:v>756.21111972842436</c:v>
                </c:pt>
                <c:pt idx="6">
                  <c:v>921.21835372461123</c:v>
                </c:pt>
              </c:numCache>
            </c:numRef>
          </c:val>
          <c:smooth val="0"/>
          <c:extLst>
            <c:ext xmlns:c16="http://schemas.microsoft.com/office/drawing/2014/chart" uri="{C3380CC4-5D6E-409C-BE32-E72D297353CC}">
              <c16:uniqueId val="{00000000-63F0-4BE8-AF0F-9B3DF0DFE49B}"/>
            </c:ext>
          </c:extLst>
        </c:ser>
        <c:ser>
          <c:idx val="1"/>
          <c:order val="1"/>
          <c:tx>
            <c:strRef>
              <c:f>'[DSR for general diseases.xlsx]Ethnicity'!$J$57</c:f>
              <c:strCache>
                <c:ptCount val="1"/>
                <c:pt idx="0">
                  <c:v>Other Asian</c:v>
                </c:pt>
              </c:strCache>
            </c:strRef>
          </c:tx>
          <c:spPr>
            <a:ln w="22225" cap="rnd">
              <a:solidFill>
                <a:schemeClr val="accent2"/>
              </a:solidFill>
              <a:round/>
            </a:ln>
            <a:effectLst/>
          </c:spPr>
          <c:marker>
            <c:symbol val="none"/>
          </c:marker>
          <c:cat>
            <c:strRef>
              <c:f>'[DSR for general diseases.xlsx]Ethnicity'!$K$55:$Q$55</c:f>
              <c:strCache>
                <c:ptCount val="7"/>
                <c:pt idx="0">
                  <c:v>15/16</c:v>
                </c:pt>
                <c:pt idx="1">
                  <c:v>16/17</c:v>
                </c:pt>
                <c:pt idx="2">
                  <c:v>17/18</c:v>
                </c:pt>
                <c:pt idx="3">
                  <c:v>18/19</c:v>
                </c:pt>
                <c:pt idx="4">
                  <c:v>19/20</c:v>
                </c:pt>
                <c:pt idx="5">
                  <c:v>20/21</c:v>
                </c:pt>
                <c:pt idx="6">
                  <c:v>21/22</c:v>
                </c:pt>
              </c:strCache>
            </c:strRef>
          </c:cat>
          <c:val>
            <c:numRef>
              <c:f>'[DSR for general diseases.xlsx]Ethnicity'!$K$57:$Q$57</c:f>
              <c:numCache>
                <c:formatCode>General</c:formatCode>
                <c:ptCount val="7"/>
                <c:pt idx="0">
                  <c:v>1290.4494850104634</c:v>
                </c:pt>
                <c:pt idx="1">
                  <c:v>1112.4335098107422</c:v>
                </c:pt>
                <c:pt idx="2">
                  <c:v>1113.1621868092811</c:v>
                </c:pt>
                <c:pt idx="3">
                  <c:v>1008.6620168303022</c:v>
                </c:pt>
                <c:pt idx="4">
                  <c:v>1610.5520469367002</c:v>
                </c:pt>
                <c:pt idx="5">
                  <c:v>801.13328968563076</c:v>
                </c:pt>
                <c:pt idx="6">
                  <c:v>1469.8227132679924</c:v>
                </c:pt>
              </c:numCache>
            </c:numRef>
          </c:val>
          <c:smooth val="0"/>
          <c:extLst>
            <c:ext xmlns:c16="http://schemas.microsoft.com/office/drawing/2014/chart" uri="{C3380CC4-5D6E-409C-BE32-E72D297353CC}">
              <c16:uniqueId val="{00000001-63F0-4BE8-AF0F-9B3DF0DFE49B}"/>
            </c:ext>
          </c:extLst>
        </c:ser>
        <c:ser>
          <c:idx val="2"/>
          <c:order val="2"/>
          <c:tx>
            <c:strRef>
              <c:f>'[DSR for general diseases.xlsx]Ethnicity'!$J$58</c:f>
              <c:strCache>
                <c:ptCount val="1"/>
                <c:pt idx="0">
                  <c:v>Black or Black British</c:v>
                </c:pt>
              </c:strCache>
            </c:strRef>
          </c:tx>
          <c:spPr>
            <a:ln w="22225" cap="rnd">
              <a:solidFill>
                <a:schemeClr val="accent3"/>
              </a:solidFill>
              <a:round/>
            </a:ln>
            <a:effectLst/>
          </c:spPr>
          <c:marker>
            <c:symbol val="none"/>
          </c:marker>
          <c:cat>
            <c:strRef>
              <c:f>'[DSR for general diseases.xlsx]Ethnicity'!$K$55:$Q$55</c:f>
              <c:strCache>
                <c:ptCount val="7"/>
                <c:pt idx="0">
                  <c:v>15/16</c:v>
                </c:pt>
                <c:pt idx="1">
                  <c:v>16/17</c:v>
                </c:pt>
                <c:pt idx="2">
                  <c:v>17/18</c:v>
                </c:pt>
                <c:pt idx="3">
                  <c:v>18/19</c:v>
                </c:pt>
                <c:pt idx="4">
                  <c:v>19/20</c:v>
                </c:pt>
                <c:pt idx="5">
                  <c:v>20/21</c:v>
                </c:pt>
                <c:pt idx="6">
                  <c:v>21/22</c:v>
                </c:pt>
              </c:strCache>
            </c:strRef>
          </c:cat>
          <c:val>
            <c:numRef>
              <c:f>'[DSR for general diseases.xlsx]Ethnicity'!$K$58:$Q$58</c:f>
              <c:numCache>
                <c:formatCode>General</c:formatCode>
                <c:ptCount val="7"/>
                <c:pt idx="0">
                  <c:v>417.59419746158221</c:v>
                </c:pt>
                <c:pt idx="1">
                  <c:v>333.26364904948701</c:v>
                </c:pt>
                <c:pt idx="2">
                  <c:v>399.2506573857915</c:v>
                </c:pt>
                <c:pt idx="3">
                  <c:v>516.33633134785362</c:v>
                </c:pt>
                <c:pt idx="4">
                  <c:v>289.83209058467241</c:v>
                </c:pt>
                <c:pt idx="5">
                  <c:v>381.77209371404047</c:v>
                </c:pt>
                <c:pt idx="6">
                  <c:v>439.83797415393775</c:v>
                </c:pt>
              </c:numCache>
            </c:numRef>
          </c:val>
          <c:smooth val="0"/>
          <c:extLst>
            <c:ext xmlns:c16="http://schemas.microsoft.com/office/drawing/2014/chart" uri="{C3380CC4-5D6E-409C-BE32-E72D297353CC}">
              <c16:uniqueId val="{00000002-63F0-4BE8-AF0F-9B3DF0DFE49B}"/>
            </c:ext>
          </c:extLst>
        </c:ser>
        <c:ser>
          <c:idx val="3"/>
          <c:order val="3"/>
          <c:tx>
            <c:strRef>
              <c:f>'[DSR for general diseases.xlsx]Ethnicity'!$J$59</c:f>
              <c:strCache>
                <c:ptCount val="1"/>
                <c:pt idx="0">
                  <c:v>Other Ethnic Group</c:v>
                </c:pt>
              </c:strCache>
            </c:strRef>
          </c:tx>
          <c:spPr>
            <a:ln w="22225" cap="rnd">
              <a:solidFill>
                <a:schemeClr val="accent4"/>
              </a:solidFill>
              <a:round/>
            </a:ln>
            <a:effectLst/>
          </c:spPr>
          <c:marker>
            <c:symbol val="none"/>
          </c:marker>
          <c:cat>
            <c:strRef>
              <c:f>'[DSR for general diseases.xlsx]Ethnicity'!$K$55:$Q$55</c:f>
              <c:strCache>
                <c:ptCount val="7"/>
                <c:pt idx="0">
                  <c:v>15/16</c:v>
                </c:pt>
                <c:pt idx="1">
                  <c:v>16/17</c:v>
                </c:pt>
                <c:pt idx="2">
                  <c:v>17/18</c:v>
                </c:pt>
                <c:pt idx="3">
                  <c:v>18/19</c:v>
                </c:pt>
                <c:pt idx="4">
                  <c:v>19/20</c:v>
                </c:pt>
                <c:pt idx="5">
                  <c:v>20/21</c:v>
                </c:pt>
                <c:pt idx="6">
                  <c:v>21/22</c:v>
                </c:pt>
              </c:strCache>
            </c:strRef>
          </c:cat>
          <c:val>
            <c:numRef>
              <c:f>'[DSR for general diseases.xlsx]Ethnicity'!$K$59:$Q$59</c:f>
              <c:numCache>
                <c:formatCode>General</c:formatCode>
                <c:ptCount val="7"/>
                <c:pt idx="0">
                  <c:v>417.54623777170536</c:v>
                </c:pt>
                <c:pt idx="1">
                  <c:v>316.31798476404236</c:v>
                </c:pt>
                <c:pt idx="2">
                  <c:v>456.4842663069893</c:v>
                </c:pt>
                <c:pt idx="3">
                  <c:v>536.69092820590777</c:v>
                </c:pt>
                <c:pt idx="4">
                  <c:v>491.03745994708606</c:v>
                </c:pt>
                <c:pt idx="5">
                  <c:v>392.61893433365583</c:v>
                </c:pt>
                <c:pt idx="6">
                  <c:v>655.95031178756528</c:v>
                </c:pt>
              </c:numCache>
            </c:numRef>
          </c:val>
          <c:smooth val="0"/>
          <c:extLst>
            <c:ext xmlns:c16="http://schemas.microsoft.com/office/drawing/2014/chart" uri="{C3380CC4-5D6E-409C-BE32-E72D297353CC}">
              <c16:uniqueId val="{00000003-63F0-4BE8-AF0F-9B3DF0DFE49B}"/>
            </c:ext>
          </c:extLst>
        </c:ser>
        <c:ser>
          <c:idx val="4"/>
          <c:order val="4"/>
          <c:tx>
            <c:strRef>
              <c:f>'[DSR for general diseases.xlsx]Ethnicity'!$J$60</c:f>
              <c:strCache>
                <c:ptCount val="1"/>
                <c:pt idx="0">
                  <c:v>White</c:v>
                </c:pt>
              </c:strCache>
            </c:strRef>
          </c:tx>
          <c:spPr>
            <a:ln w="22225" cap="rnd">
              <a:solidFill>
                <a:schemeClr val="accent5"/>
              </a:solidFill>
              <a:round/>
            </a:ln>
            <a:effectLst/>
          </c:spPr>
          <c:marker>
            <c:symbol val="none"/>
          </c:marker>
          <c:cat>
            <c:strRef>
              <c:f>'[DSR for general diseases.xlsx]Ethnicity'!$K$55:$Q$55</c:f>
              <c:strCache>
                <c:ptCount val="7"/>
                <c:pt idx="0">
                  <c:v>15/16</c:v>
                </c:pt>
                <c:pt idx="1">
                  <c:v>16/17</c:v>
                </c:pt>
                <c:pt idx="2">
                  <c:v>17/18</c:v>
                </c:pt>
                <c:pt idx="3">
                  <c:v>18/19</c:v>
                </c:pt>
                <c:pt idx="4">
                  <c:v>19/20</c:v>
                </c:pt>
                <c:pt idx="5">
                  <c:v>20/21</c:v>
                </c:pt>
                <c:pt idx="6">
                  <c:v>21/22</c:v>
                </c:pt>
              </c:strCache>
            </c:strRef>
          </c:cat>
          <c:val>
            <c:numRef>
              <c:f>'[DSR for general diseases.xlsx]Ethnicity'!$K$60:$Q$60</c:f>
              <c:numCache>
                <c:formatCode>General</c:formatCode>
                <c:ptCount val="7"/>
                <c:pt idx="0">
                  <c:v>666.45021158191071</c:v>
                </c:pt>
                <c:pt idx="1">
                  <c:v>635.71691691058584</c:v>
                </c:pt>
                <c:pt idx="2">
                  <c:v>650.93057461376259</c:v>
                </c:pt>
                <c:pt idx="3">
                  <c:v>582.85020035757202</c:v>
                </c:pt>
                <c:pt idx="4">
                  <c:v>448.64930077949253</c:v>
                </c:pt>
                <c:pt idx="5">
                  <c:v>469.25295575677507</c:v>
                </c:pt>
                <c:pt idx="6">
                  <c:v>488.30315893123407</c:v>
                </c:pt>
              </c:numCache>
            </c:numRef>
          </c:val>
          <c:smooth val="0"/>
          <c:extLst>
            <c:ext xmlns:c16="http://schemas.microsoft.com/office/drawing/2014/chart" uri="{C3380CC4-5D6E-409C-BE32-E72D297353CC}">
              <c16:uniqueId val="{00000004-63F0-4BE8-AF0F-9B3DF0DFE49B}"/>
            </c:ext>
          </c:extLst>
        </c:ser>
        <c:dLbls>
          <c:showLegendKey val="0"/>
          <c:showVal val="0"/>
          <c:showCatName val="0"/>
          <c:showSerName val="0"/>
          <c:showPercent val="0"/>
          <c:showBubbleSize val="0"/>
        </c:dLbls>
        <c:smooth val="0"/>
        <c:axId val="1254833440"/>
        <c:axId val="1259161840"/>
      </c:lineChart>
      <c:catAx>
        <c:axId val="12548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161840"/>
        <c:crosses val="autoZero"/>
        <c:auto val="1"/>
        <c:lblAlgn val="ctr"/>
        <c:lblOffset val="100"/>
        <c:noMultiLvlLbl val="0"/>
      </c:catAx>
      <c:valAx>
        <c:axId val="125916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Directly</a:t>
                </a:r>
                <a:r>
                  <a:rPr lang="en-GB" baseline="0"/>
                  <a:t> Standardised Rate per 100,000</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83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548A0"/>
    <w:rsid w:val="003873F8"/>
    <w:rsid w:val="00417A06"/>
    <w:rsid w:val="005D28E6"/>
    <w:rsid w:val="00844D9C"/>
    <w:rsid w:val="00BD33B8"/>
    <w:rsid w:val="00D107AD"/>
    <w:rsid w:val="00D12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0f1eab8-3903-44ec-b09e-06dd9dbdfde0" xsi:nil="true"/>
    <lcf76f155ced4ddcb4097134ff3c332f xmlns="c125960e-6cc4-448c-acd3-915d882f2ccd">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B4D654F515F44ABC379E847B38FC16" ma:contentTypeVersion="12" ma:contentTypeDescription="Create a new document." ma:contentTypeScope="" ma:versionID="393349b066792a4d1ed6a5776019af1b">
  <xsd:schema xmlns:xsd="http://www.w3.org/2001/XMLSchema" xmlns:xs="http://www.w3.org/2001/XMLSchema" xmlns:p="http://schemas.microsoft.com/office/2006/metadata/properties" xmlns:ns2="c125960e-6cc4-448c-acd3-915d882f2ccd" xmlns:ns3="c0f1eab8-3903-44ec-b09e-06dd9dbdfde0" targetNamespace="http://schemas.microsoft.com/office/2006/metadata/properties" ma:root="true" ma:fieldsID="82bcda956c932c433f67e5df1ae9a452" ns2:_="" ns3:_="">
    <xsd:import namespace="c125960e-6cc4-448c-acd3-915d882f2ccd"/>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960e-6cc4-448c-acd3-915d882f2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6de3ca-397b-44bb-bacb-ca176c5bda6d}"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51535BB0-DC53-48EC-828C-DC21853A3766}">
  <ds:schemaRefs>
    <ds:schemaRef ds:uri="http://schemas.microsoft.com/office/infopath/2007/PartnerControls"/>
    <ds:schemaRef ds:uri="c125960e-6cc4-448c-acd3-915d882f2ccd"/>
    <ds:schemaRef ds:uri="http://purl.org/dc/terms/"/>
    <ds:schemaRef ds:uri="c0f1eab8-3903-44ec-b09e-06dd9dbdfde0"/>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3C981349-0E63-4D33-AC3C-C46C62BCE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960e-6cc4-448c-acd3-915d882f2ccd"/>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31861</Words>
  <Characters>181608</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Cardiovascular Disease Health Needs Assessment</vt:lpstr>
    </vt:vector>
  </TitlesOfParts>
  <Company>Tower Hamlets</Company>
  <LinksUpToDate>false</LinksUpToDate>
  <CharactersWithSpaces>213043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Cardiovascular Disease Health Needs Assessment</dc:title>
  <dc:subject>
  </dc:subject>
  <dc:creator>Viknesh Akilan</dc:creator>
  <cp:keywords>
  </cp:keywords>
  <dc:description>
  </dc:description>
  <cp:lastModifiedBy>Viknesh Akilan</cp:lastModifiedBy>
  <cp:revision>2</cp:revision>
  <dcterms:created xsi:type="dcterms:W3CDTF">2024-12-11T15:33:00Z</dcterms:created>
  <dcterms:modified xsi:type="dcterms:W3CDTF">2024-12-11T15:33:00Z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0x01010054B4D654F515F44ABC379E847B38FC16</vt:lpwstr>
  </property>
  <property fmtid="{D5CDD505-2E9C-101B-9397-08002B2CF9AE}" pid="3" name="MediaServiceImageTags">
    <vt:lpwstr/>
  </property>
</Properties>
</file>