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D101214" w14:textId="77777777" w:rsidR="00290724" w:rsidRPr="002263EB" w:rsidRDefault="00290724" w:rsidP="0055049C">
      <w:pPr>
        <w:jc w:val="center"/>
        <w:rPr>
          <w:rFonts w:ascii="Arial" w:hAnsi="Arial" w:cs="Arial"/>
          <w:b/>
          <w:sz w:val="32"/>
          <w:szCs w:val="32"/>
        </w:rPr>
      </w:pPr>
      <w:r w:rsidRPr="002263EB">
        <w:rPr>
          <w:rFonts w:ascii="Arial" w:hAnsi="Arial" w:cs="Arial"/>
          <w:b/>
          <w:sz w:val="32"/>
          <w:szCs w:val="32"/>
        </w:rPr>
        <w:t xml:space="preserve">Template for </w:t>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1F9B2DE2" w:rsidR="0055049C" w:rsidRPr="002263EB" w:rsidRDefault="00670110" w:rsidP="0055049C">
      <w:pPr>
        <w:jc w:val="center"/>
        <w:rPr>
          <w:rFonts w:ascii="Arial" w:hAnsi="Arial" w:cs="Arial"/>
          <w:b/>
          <w:sz w:val="32"/>
          <w:szCs w:val="32"/>
        </w:rPr>
      </w:pPr>
      <w:r>
        <w:rPr>
          <w:rFonts w:ascii="Arial" w:hAnsi="Arial" w:cs="Arial"/>
          <w:b/>
          <w:sz w:val="32"/>
          <w:szCs w:val="32"/>
        </w:rPr>
        <w:t>London Borough of Tower Hamlets</w:t>
      </w:r>
      <w:r w:rsidR="0055049C" w:rsidRPr="002263EB">
        <w:rPr>
          <w:rFonts w:ascii="Arial" w:hAnsi="Arial" w:cs="Arial"/>
          <w:b/>
          <w:sz w:val="32"/>
          <w:szCs w:val="32"/>
        </w:rPr>
        <w:t xml:space="preserve"> Local Authority</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09667928"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341F5F" w:rsidRPr="002263EB">
        <w:rPr>
          <w:rFonts w:ascii="Arial" w:hAnsi="Arial" w:cs="Arial"/>
          <w:b/>
          <w:sz w:val="32"/>
          <w:szCs w:val="32"/>
        </w:rPr>
        <w:t>3</w:t>
      </w:r>
    </w:p>
    <w:p w14:paraId="2D9537D6" w14:textId="43980FD9" w:rsidR="0055049C" w:rsidRDefault="0055049C" w:rsidP="0055049C">
      <w:pPr>
        <w:rPr>
          <w:sz w:val="21"/>
          <w:szCs w:val="21"/>
        </w:rPr>
      </w:pPr>
    </w:p>
    <w:p w14:paraId="378D6417" w14:textId="00CCD8F3"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E94C00">
        <w:rPr>
          <w:rFonts w:ascii="Arial" w:hAnsi="Arial" w:cs="Arial"/>
          <w:b/>
          <w:sz w:val="24"/>
          <w:szCs w:val="24"/>
        </w:rPr>
        <w:t>Lisa Fraser</w:t>
      </w:r>
    </w:p>
    <w:p w14:paraId="4645A5E4" w14:textId="4846F9B0"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BB5020">
        <w:rPr>
          <w:rFonts w:ascii="Arial" w:hAnsi="Arial" w:cs="Arial"/>
          <w:b/>
          <w:sz w:val="24"/>
          <w:szCs w:val="24"/>
        </w:rPr>
        <w:t xml:space="preserve"> </w:t>
      </w:r>
      <w:r w:rsidR="00E94C00">
        <w:rPr>
          <w:rFonts w:ascii="Arial" w:hAnsi="Arial" w:cs="Arial"/>
          <w:b/>
          <w:sz w:val="24"/>
          <w:szCs w:val="24"/>
        </w:rPr>
        <w:t xml:space="preserve">Director of Education </w:t>
      </w:r>
    </w:p>
    <w:p w14:paraId="7F4F655E" w14:textId="48B084C9" w:rsidR="00E94C00" w:rsidRDefault="003D7567" w:rsidP="00E94C00">
      <w:pPr>
        <w:tabs>
          <w:tab w:val="left" w:pos="2268"/>
        </w:tabs>
        <w:ind w:left="2268"/>
        <w:rPr>
          <w:rFonts w:ascii="Arial" w:hAnsi="Arial" w:cs="Arial"/>
          <w:b/>
          <w:sz w:val="24"/>
          <w:szCs w:val="24"/>
        </w:rPr>
      </w:pPr>
      <w:r>
        <w:rPr>
          <w:rFonts w:ascii="Arial" w:hAnsi="Arial" w:cs="Arial"/>
          <w:b/>
          <w:sz w:val="24"/>
          <w:szCs w:val="24"/>
        </w:rPr>
        <w:t xml:space="preserve">Telephone number </w:t>
      </w:r>
      <w:r w:rsidR="00E94C00" w:rsidRPr="00E94C00">
        <w:rPr>
          <w:rFonts w:ascii="Arial" w:hAnsi="Arial" w:cs="Arial"/>
          <w:b/>
          <w:sz w:val="24"/>
          <w:szCs w:val="24"/>
        </w:rPr>
        <w:t>0207 364 3114</w:t>
      </w:r>
      <w:r>
        <w:rPr>
          <w:rFonts w:ascii="Arial" w:hAnsi="Arial" w:cs="Arial"/>
          <w:b/>
          <w:sz w:val="24"/>
          <w:szCs w:val="24"/>
        </w:rPr>
        <w:tab/>
      </w:r>
    </w:p>
    <w:p w14:paraId="25F9ADD3" w14:textId="39CB0F6C" w:rsidR="003D7567" w:rsidRDefault="003D7567" w:rsidP="009C06C9">
      <w:pPr>
        <w:tabs>
          <w:tab w:val="left" w:pos="2268"/>
        </w:tabs>
        <w:ind w:left="2268"/>
        <w:rPr>
          <w:rFonts w:ascii="Arial" w:hAnsi="Arial" w:cs="Arial"/>
          <w:b/>
          <w:sz w:val="24"/>
          <w:szCs w:val="24"/>
        </w:rPr>
      </w:pPr>
      <w:r>
        <w:rPr>
          <w:rFonts w:ascii="Arial" w:hAnsi="Arial" w:cs="Arial"/>
          <w:b/>
          <w:sz w:val="24"/>
          <w:szCs w:val="24"/>
        </w:rPr>
        <w:t>Email</w:t>
      </w:r>
      <w:r w:rsidRPr="00504AF7">
        <w:rPr>
          <w:rFonts w:ascii="Arial" w:hAnsi="Arial" w:cs="Arial"/>
          <w:b/>
          <w:sz w:val="24"/>
          <w:szCs w:val="24"/>
        </w:rPr>
        <w:t xml:space="preserve"> </w:t>
      </w:r>
      <w:hyperlink r:id="rId12" w:history="1">
        <w:r w:rsidR="00E94C00" w:rsidRPr="00E94C00">
          <w:rPr>
            <w:rStyle w:val="Hyperlink"/>
            <w:rFonts w:ascii="Arial" w:hAnsi="Arial" w:cs="Arial"/>
            <w:b/>
            <w:sz w:val="24"/>
            <w:szCs w:val="24"/>
          </w:rPr>
          <w:t>lisa.fraser@towerhamlets.gov.uk</w:t>
        </w:r>
      </w:hyperlink>
      <w:r w:rsidR="007826D0">
        <w:rPr>
          <w:rFonts w:ascii="Arial" w:hAnsi="Arial" w:cs="Arial"/>
          <w:b/>
          <w:sz w:val="24"/>
          <w:szCs w:val="24"/>
        </w:rPr>
        <w:t xml:space="preserve"> </w:t>
      </w:r>
    </w:p>
    <w:p w14:paraId="768E3C0F" w14:textId="77777777" w:rsidR="003D7567" w:rsidRDefault="003D7567" w:rsidP="003D7567">
      <w:pPr>
        <w:rPr>
          <w:rFonts w:ascii="Arial" w:hAnsi="Arial" w:cs="Arial"/>
          <w:b/>
          <w:sz w:val="24"/>
          <w:szCs w:val="24"/>
        </w:rPr>
      </w:pPr>
    </w:p>
    <w:p w14:paraId="49A3056F" w14:textId="7CA92E3A"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9364EF">
        <w:rPr>
          <w:rFonts w:ascii="Arial" w:hAnsi="Arial" w:cs="Arial"/>
          <w:b/>
          <w:sz w:val="24"/>
          <w:szCs w:val="24"/>
        </w:rPr>
        <w:t>6 October 2023</w:t>
      </w:r>
    </w:p>
    <w:p w14:paraId="0E144214" w14:textId="77777777" w:rsidR="003D7567" w:rsidRPr="00504AF7" w:rsidRDefault="003D7567" w:rsidP="003D7567">
      <w:pPr>
        <w:rPr>
          <w:rFonts w:ascii="Arial" w:hAnsi="Arial" w:cs="Arial"/>
          <w:sz w:val="24"/>
          <w:szCs w:val="24"/>
        </w:rPr>
      </w:pPr>
    </w:p>
    <w:p w14:paraId="3A37A912" w14:textId="1DF04BC7"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670110">
        <w:rPr>
          <w:rFonts w:ascii="Arial" w:hAnsi="Arial" w:cs="Arial"/>
          <w:b/>
          <w:sz w:val="24"/>
          <w:szCs w:val="24"/>
        </w:rPr>
        <w:t xml:space="preserve"> Catherine Grace </w:t>
      </w:r>
    </w:p>
    <w:p w14:paraId="045DED09" w14:textId="119AF03A"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670110">
        <w:rPr>
          <w:rFonts w:ascii="Arial" w:hAnsi="Arial" w:cs="Arial"/>
          <w:b/>
          <w:sz w:val="24"/>
          <w:szCs w:val="24"/>
        </w:rPr>
        <w:t xml:space="preserve"> Head of School Admissions &amp; Place Planning</w:t>
      </w:r>
    </w:p>
    <w:p w14:paraId="225B2F6A" w14:textId="2C3581E0"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0D6F7F">
        <w:rPr>
          <w:rFonts w:ascii="Arial" w:hAnsi="Arial" w:cs="Arial"/>
          <w:b/>
          <w:sz w:val="24"/>
          <w:szCs w:val="24"/>
        </w:rPr>
        <w:t xml:space="preserve"> 07592 </w:t>
      </w:r>
      <w:r w:rsidR="00B70369">
        <w:rPr>
          <w:rFonts w:ascii="Arial" w:hAnsi="Arial" w:cs="Arial"/>
          <w:b/>
          <w:sz w:val="24"/>
          <w:szCs w:val="24"/>
        </w:rPr>
        <w:t>266000</w:t>
      </w:r>
    </w:p>
    <w:p w14:paraId="1F36B161" w14:textId="34FA52B1"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w:t>
      </w:r>
      <w:r w:rsidR="003D5E79">
        <w:rPr>
          <w:rFonts w:ascii="Arial" w:hAnsi="Arial" w:cs="Arial"/>
          <w:b/>
          <w:sz w:val="24"/>
          <w:szCs w:val="24"/>
        </w:rPr>
        <w:t>l</w:t>
      </w:r>
      <w:r w:rsidR="003D7567" w:rsidRPr="00504AF7">
        <w:rPr>
          <w:rFonts w:ascii="Arial" w:hAnsi="Arial" w:cs="Arial"/>
          <w:b/>
          <w:sz w:val="24"/>
          <w:szCs w:val="24"/>
        </w:rPr>
        <w:t xml:space="preserve"> </w:t>
      </w:r>
      <w:hyperlink r:id="rId13" w:history="1">
        <w:r w:rsidR="00B70369" w:rsidRPr="00D12A65">
          <w:rPr>
            <w:rStyle w:val="Hyperlink"/>
            <w:rFonts w:ascii="Arial" w:hAnsi="Arial" w:cs="Arial"/>
            <w:b/>
            <w:sz w:val="24"/>
            <w:szCs w:val="24"/>
          </w:rPr>
          <w:t>Catherine.grace@towerhamlets.gov.uk</w:t>
        </w:r>
      </w:hyperlink>
      <w:r w:rsidR="00B70369">
        <w:rPr>
          <w:rFonts w:ascii="Arial" w:hAnsi="Arial" w:cs="Arial"/>
          <w:b/>
          <w:sz w:val="24"/>
          <w:szCs w:val="24"/>
        </w:rPr>
        <w:t xml:space="preserve"> </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14"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7B03F64E"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5"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341F5F">
        <w:rPr>
          <w:rStyle w:val="Hyperlink"/>
          <w:rFonts w:ascii="Arial" w:hAnsi="Arial" w:cs="Arial"/>
          <w:b/>
          <w:color w:val="auto"/>
          <w:sz w:val="24"/>
          <w:szCs w:val="24"/>
        </w:rPr>
        <w:t>3</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75C6D3FE"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4E39B54B" w14:textId="55701383" w:rsidR="00890682" w:rsidRPr="00BD70F5" w:rsidRDefault="00CA3EE5" w:rsidP="00DE27DB">
          <w:pPr>
            <w:tabs>
              <w:tab w:val="left" w:pos="5498"/>
            </w:tabs>
            <w:rPr>
              <w:rFonts w:ascii="Arial" w:hAnsi="Arial" w:cs="Arial"/>
              <w:sz w:val="24"/>
              <w:szCs w:val="24"/>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 xml:space="preserve">template </w:t>
          </w:r>
          <w:r w:rsidR="00DE27DB" w:rsidRPr="00BD70F5">
            <w:rPr>
              <w:rFonts w:ascii="Arial" w:hAnsi="Arial" w:cs="Arial"/>
              <w:sz w:val="24"/>
              <w:szCs w:val="24"/>
              <w:lang w:val="en-US"/>
            </w:rPr>
            <w:tab/>
          </w:r>
        </w:p>
        <w:p w14:paraId="774B8582" w14:textId="77777777" w:rsidR="00A52E55" w:rsidRPr="00BD70F5" w:rsidRDefault="00A52E55" w:rsidP="00A52E55">
          <w:pPr>
            <w:rPr>
              <w:rFonts w:ascii="Arial" w:hAnsi="Arial" w:cs="Arial"/>
              <w:sz w:val="24"/>
              <w:szCs w:val="24"/>
              <w:lang w:val="en-US"/>
            </w:rPr>
          </w:pPr>
        </w:p>
        <w:p w14:paraId="66EE20FF" w14:textId="5E76DEC6" w:rsidR="009E4509" w:rsidRDefault="00F43FBF" w:rsidP="009E4509">
          <w:pPr>
            <w:pStyle w:val="TOC1"/>
            <w:spacing w:line="480" w:lineRule="auto"/>
            <w:rPr>
              <w:rFonts w:eastAsiaTheme="minorEastAsia"/>
              <w:noProof/>
              <w:lang w:eastAsia="en-GB"/>
            </w:rPr>
          </w:pPr>
          <w:r w:rsidRPr="00BD70F5">
            <w:rPr>
              <w:rFonts w:ascii="Arial" w:hAnsi="Arial" w:cs="Arial"/>
              <w:sz w:val="24"/>
              <w:szCs w:val="24"/>
            </w:rPr>
            <w:fldChar w:fldCharType="begin"/>
          </w:r>
          <w:r w:rsidRPr="00BD70F5">
            <w:rPr>
              <w:rFonts w:ascii="Arial" w:hAnsi="Arial" w:cs="Arial"/>
              <w:sz w:val="24"/>
              <w:szCs w:val="24"/>
            </w:rPr>
            <w:instrText xml:space="preserve"> TOC \o "1-3" \h \z \u </w:instrText>
          </w:r>
          <w:r w:rsidRPr="00BD70F5">
            <w:rPr>
              <w:rFonts w:ascii="Arial" w:hAnsi="Arial" w:cs="Arial"/>
              <w:sz w:val="24"/>
              <w:szCs w:val="24"/>
            </w:rPr>
            <w:fldChar w:fldCharType="separate"/>
          </w:r>
          <w:hyperlink w:anchor="_Toc131585370" w:history="1">
            <w:r w:rsidR="009E4509" w:rsidRPr="00BA0DA0">
              <w:rPr>
                <w:rStyle w:val="Hyperlink"/>
                <w:rFonts w:ascii="Arial" w:hAnsi="Arial" w:cs="Arial"/>
                <w:noProof/>
              </w:rPr>
              <w:t>Section 1 - Normal points of admission</w:t>
            </w:r>
            <w:r w:rsidR="009E4509">
              <w:rPr>
                <w:noProof/>
                <w:webHidden/>
              </w:rPr>
              <w:tab/>
            </w:r>
            <w:r w:rsidR="009E4509">
              <w:rPr>
                <w:noProof/>
                <w:webHidden/>
              </w:rPr>
              <w:fldChar w:fldCharType="begin"/>
            </w:r>
            <w:r w:rsidR="009E4509">
              <w:rPr>
                <w:noProof/>
                <w:webHidden/>
              </w:rPr>
              <w:instrText xml:space="preserve"> PAGEREF _Toc131585370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5874C814" w14:textId="7BA53999" w:rsidR="009E4509" w:rsidRDefault="00963D95" w:rsidP="009E4509">
          <w:pPr>
            <w:pStyle w:val="TOC2"/>
            <w:spacing w:line="480" w:lineRule="auto"/>
            <w:rPr>
              <w:rFonts w:cstheme="minorBidi"/>
              <w:noProof/>
              <w:lang w:val="en-GB" w:eastAsia="en-GB"/>
            </w:rPr>
          </w:pPr>
          <w:hyperlink w:anchor="_Toc131585371"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Co-ordination</w:t>
            </w:r>
            <w:r w:rsidR="009E4509">
              <w:rPr>
                <w:noProof/>
                <w:webHidden/>
              </w:rPr>
              <w:tab/>
            </w:r>
            <w:r w:rsidR="009E4509">
              <w:rPr>
                <w:noProof/>
                <w:webHidden/>
              </w:rPr>
              <w:fldChar w:fldCharType="begin"/>
            </w:r>
            <w:r w:rsidR="009E4509">
              <w:rPr>
                <w:noProof/>
                <w:webHidden/>
              </w:rPr>
              <w:instrText xml:space="preserve"> PAGEREF _Toc131585371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132C8142" w14:textId="60D08663" w:rsidR="009E4509" w:rsidRDefault="00963D95" w:rsidP="009E4509">
          <w:pPr>
            <w:pStyle w:val="TOC2"/>
            <w:spacing w:line="480" w:lineRule="auto"/>
            <w:rPr>
              <w:rFonts w:cstheme="minorBidi"/>
              <w:noProof/>
              <w:lang w:val="en-GB" w:eastAsia="en-GB"/>
            </w:rPr>
          </w:pPr>
          <w:hyperlink w:anchor="_Toc131585372"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Looked after and previously looked after children</w:t>
            </w:r>
            <w:r w:rsidR="009E4509">
              <w:rPr>
                <w:noProof/>
                <w:webHidden/>
              </w:rPr>
              <w:tab/>
            </w:r>
            <w:r w:rsidR="009E4509">
              <w:rPr>
                <w:noProof/>
                <w:webHidden/>
              </w:rPr>
              <w:fldChar w:fldCharType="begin"/>
            </w:r>
            <w:r w:rsidR="009E4509">
              <w:rPr>
                <w:noProof/>
                <w:webHidden/>
              </w:rPr>
              <w:instrText xml:space="preserve"> PAGEREF _Toc131585372 \h </w:instrText>
            </w:r>
            <w:r w:rsidR="009E4509">
              <w:rPr>
                <w:noProof/>
                <w:webHidden/>
              </w:rPr>
            </w:r>
            <w:r w:rsidR="009E4509">
              <w:rPr>
                <w:noProof/>
                <w:webHidden/>
              </w:rPr>
              <w:fldChar w:fldCharType="separate"/>
            </w:r>
            <w:r w:rsidR="00C04132">
              <w:rPr>
                <w:noProof/>
                <w:webHidden/>
              </w:rPr>
              <w:t>5</w:t>
            </w:r>
            <w:r w:rsidR="009E4509">
              <w:rPr>
                <w:noProof/>
                <w:webHidden/>
              </w:rPr>
              <w:fldChar w:fldCharType="end"/>
            </w:r>
          </w:hyperlink>
        </w:p>
        <w:p w14:paraId="2D677A39" w14:textId="02318A1F" w:rsidR="009E4509" w:rsidRDefault="00963D95" w:rsidP="009E4509">
          <w:pPr>
            <w:pStyle w:val="TOC2"/>
            <w:spacing w:line="480" w:lineRule="auto"/>
            <w:rPr>
              <w:rFonts w:cstheme="minorBidi"/>
              <w:noProof/>
              <w:lang w:val="en-GB" w:eastAsia="en-GB"/>
            </w:rPr>
          </w:pPr>
          <w:hyperlink w:anchor="_Toc131585373"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_Toc131585373 \h </w:instrText>
            </w:r>
            <w:r w:rsidR="009E4509">
              <w:rPr>
                <w:noProof/>
                <w:webHidden/>
              </w:rPr>
            </w:r>
            <w:r w:rsidR="009E4509">
              <w:rPr>
                <w:noProof/>
                <w:webHidden/>
              </w:rPr>
              <w:fldChar w:fldCharType="separate"/>
            </w:r>
            <w:r w:rsidR="00C04132">
              <w:rPr>
                <w:noProof/>
                <w:webHidden/>
              </w:rPr>
              <w:t>6</w:t>
            </w:r>
            <w:r w:rsidR="009E4509">
              <w:rPr>
                <w:noProof/>
                <w:webHidden/>
              </w:rPr>
              <w:fldChar w:fldCharType="end"/>
            </w:r>
          </w:hyperlink>
        </w:p>
        <w:p w14:paraId="75C8ADDA" w14:textId="467B48C1" w:rsidR="009E4509" w:rsidRDefault="00963D95" w:rsidP="009E4509">
          <w:pPr>
            <w:pStyle w:val="TOC1"/>
            <w:spacing w:line="480" w:lineRule="auto"/>
            <w:rPr>
              <w:rFonts w:eastAsiaTheme="minorEastAsia"/>
              <w:noProof/>
              <w:lang w:eastAsia="en-GB"/>
            </w:rPr>
          </w:pPr>
          <w:hyperlink w:anchor="_Toc131585374" w:history="1">
            <w:r w:rsidR="009E4509" w:rsidRPr="00BA0DA0">
              <w:rPr>
                <w:rStyle w:val="Hyperlink"/>
                <w:rFonts w:ascii="Arial" w:hAnsi="Arial" w:cs="Arial"/>
                <w:noProof/>
              </w:rPr>
              <w:t>Section 2 - In-year admissions</w:t>
            </w:r>
            <w:r w:rsidR="009E4509">
              <w:rPr>
                <w:noProof/>
                <w:webHidden/>
              </w:rPr>
              <w:tab/>
            </w:r>
            <w:r w:rsidR="009E4509">
              <w:rPr>
                <w:noProof/>
                <w:webHidden/>
              </w:rPr>
              <w:fldChar w:fldCharType="begin"/>
            </w:r>
            <w:r w:rsidR="009E4509">
              <w:rPr>
                <w:noProof/>
                <w:webHidden/>
              </w:rPr>
              <w:instrText xml:space="preserve"> PAGEREF _Toc131585374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2EC27989" w14:textId="4155A6E1" w:rsidR="009E4509" w:rsidRDefault="00963D95" w:rsidP="009E4509">
          <w:pPr>
            <w:pStyle w:val="TOC2"/>
            <w:spacing w:line="480" w:lineRule="auto"/>
            <w:rPr>
              <w:rFonts w:cstheme="minorBidi"/>
              <w:noProof/>
              <w:lang w:val="en-GB" w:eastAsia="en-GB"/>
            </w:rPr>
          </w:pPr>
          <w:hyperlink w:anchor="_Toc131585375" w:history="1">
            <w:r w:rsidR="009E4509" w:rsidRPr="00BA0DA0">
              <w:rPr>
                <w:rStyle w:val="Hyperlink"/>
                <w:rFonts w:ascii="Arial" w:hAnsi="Arial" w:cs="Arial"/>
                <w:noProof/>
              </w:rPr>
              <w:t>A.</w:t>
            </w:r>
            <w:r w:rsidR="009E4509">
              <w:rPr>
                <w:rFonts w:cstheme="minorBidi"/>
                <w:noProof/>
                <w:lang w:val="en-GB" w:eastAsia="en-GB"/>
              </w:rPr>
              <w:tab/>
            </w:r>
            <w:r w:rsidR="009E4509" w:rsidRPr="00BA0DA0">
              <w:rPr>
                <w:rStyle w:val="Hyperlink"/>
                <w:rFonts w:ascii="Arial" w:hAnsi="Arial" w:cs="Arial"/>
                <w:noProof/>
              </w:rPr>
              <w:t>Looked after children and previously looked after children</w:t>
            </w:r>
            <w:r w:rsidR="009E4509">
              <w:rPr>
                <w:noProof/>
                <w:webHidden/>
              </w:rPr>
              <w:tab/>
            </w:r>
            <w:r w:rsidR="009E4509">
              <w:rPr>
                <w:noProof/>
                <w:webHidden/>
              </w:rPr>
              <w:fldChar w:fldCharType="begin"/>
            </w:r>
            <w:r w:rsidR="009E4509">
              <w:rPr>
                <w:noProof/>
                <w:webHidden/>
              </w:rPr>
              <w:instrText xml:space="preserve"> PAGEREF _Toc131585375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75BD41A0" w14:textId="46781868" w:rsidR="009E4509" w:rsidRDefault="00963D95" w:rsidP="009E4509">
          <w:pPr>
            <w:pStyle w:val="TOC2"/>
            <w:spacing w:line="480" w:lineRule="auto"/>
            <w:rPr>
              <w:rFonts w:cstheme="minorBidi"/>
              <w:noProof/>
              <w:lang w:val="en-GB" w:eastAsia="en-GB"/>
            </w:rPr>
          </w:pPr>
          <w:hyperlink w:anchor="_Toc131585376" w:history="1">
            <w:r w:rsidR="009E4509" w:rsidRPr="00BA0DA0">
              <w:rPr>
                <w:rStyle w:val="Hyperlink"/>
                <w:rFonts w:ascii="Arial" w:hAnsi="Arial" w:cs="Arial"/>
                <w:noProof/>
              </w:rPr>
              <w:t>B.</w:t>
            </w:r>
            <w:r w:rsidR="009E4509">
              <w:rPr>
                <w:rFonts w:cstheme="minorBidi"/>
                <w:noProof/>
                <w:lang w:val="en-GB" w:eastAsia="en-GB"/>
              </w:rPr>
              <w:tab/>
            </w:r>
            <w:r w:rsidR="009E4509" w:rsidRPr="00BA0DA0">
              <w:rPr>
                <w:rStyle w:val="Hyperlink"/>
                <w:rFonts w:ascii="Arial" w:hAnsi="Arial" w:cs="Arial"/>
                <w:noProof/>
              </w:rPr>
              <w:t>Children with special educational needs and/or disabilities</w:t>
            </w:r>
            <w:r w:rsidR="009E4509">
              <w:rPr>
                <w:noProof/>
                <w:webHidden/>
              </w:rPr>
              <w:tab/>
            </w:r>
            <w:r w:rsidR="009E4509">
              <w:rPr>
                <w:noProof/>
                <w:webHidden/>
              </w:rPr>
              <w:fldChar w:fldCharType="begin"/>
            </w:r>
            <w:r w:rsidR="009E4509">
              <w:rPr>
                <w:noProof/>
                <w:webHidden/>
              </w:rPr>
              <w:instrText xml:space="preserve"> PAGEREF _Toc131585376 \h </w:instrText>
            </w:r>
            <w:r w:rsidR="009E4509">
              <w:rPr>
                <w:noProof/>
                <w:webHidden/>
              </w:rPr>
            </w:r>
            <w:r w:rsidR="009E4509">
              <w:rPr>
                <w:noProof/>
                <w:webHidden/>
              </w:rPr>
              <w:fldChar w:fldCharType="separate"/>
            </w:r>
            <w:r w:rsidR="00C04132">
              <w:rPr>
                <w:noProof/>
                <w:webHidden/>
              </w:rPr>
              <w:t>7</w:t>
            </w:r>
            <w:r w:rsidR="009E4509">
              <w:rPr>
                <w:noProof/>
                <w:webHidden/>
              </w:rPr>
              <w:fldChar w:fldCharType="end"/>
            </w:r>
          </w:hyperlink>
        </w:p>
        <w:p w14:paraId="788B948D" w14:textId="1257B78D" w:rsidR="009E4509" w:rsidRDefault="00963D95" w:rsidP="009E4509">
          <w:pPr>
            <w:pStyle w:val="TOC2"/>
            <w:spacing w:line="480" w:lineRule="auto"/>
            <w:rPr>
              <w:rFonts w:cstheme="minorBidi"/>
              <w:noProof/>
              <w:lang w:val="en-GB" w:eastAsia="en-GB"/>
            </w:rPr>
          </w:pPr>
          <w:hyperlink w:anchor="_Toc131585377" w:history="1">
            <w:r w:rsidR="009E4509" w:rsidRPr="00BA0DA0">
              <w:rPr>
                <w:rStyle w:val="Hyperlink"/>
                <w:rFonts w:ascii="Arial" w:hAnsi="Arial" w:cs="Arial"/>
                <w:noProof/>
              </w:rPr>
              <w:t>C.</w:t>
            </w:r>
            <w:r w:rsidR="009E4509">
              <w:rPr>
                <w:rFonts w:cstheme="minorBidi"/>
                <w:noProof/>
                <w:lang w:val="en-GB" w:eastAsia="en-GB"/>
              </w:rPr>
              <w:tab/>
            </w:r>
            <w:r w:rsidR="009E4509" w:rsidRPr="00BA0DA0">
              <w:rPr>
                <w:rStyle w:val="Hyperlink"/>
                <w:rFonts w:ascii="Arial" w:hAnsi="Arial" w:cs="Arial"/>
                <w:noProof/>
              </w:rPr>
              <w:t>Fair access protocol</w:t>
            </w:r>
            <w:r w:rsidR="009E4509">
              <w:rPr>
                <w:noProof/>
                <w:webHidden/>
              </w:rPr>
              <w:tab/>
            </w:r>
            <w:r w:rsidR="009E4509">
              <w:rPr>
                <w:noProof/>
                <w:webHidden/>
              </w:rPr>
              <w:fldChar w:fldCharType="begin"/>
            </w:r>
            <w:r w:rsidR="009E4509">
              <w:rPr>
                <w:noProof/>
                <w:webHidden/>
              </w:rPr>
              <w:instrText xml:space="preserve"> PAGEREF _Toc131585377 \h </w:instrText>
            </w:r>
            <w:r w:rsidR="009E4509">
              <w:rPr>
                <w:noProof/>
                <w:webHidden/>
              </w:rPr>
            </w:r>
            <w:r w:rsidR="009E4509">
              <w:rPr>
                <w:noProof/>
                <w:webHidden/>
              </w:rPr>
              <w:fldChar w:fldCharType="separate"/>
            </w:r>
            <w:r w:rsidR="00C04132">
              <w:rPr>
                <w:noProof/>
                <w:webHidden/>
              </w:rPr>
              <w:t>8</w:t>
            </w:r>
            <w:r w:rsidR="009E4509">
              <w:rPr>
                <w:noProof/>
                <w:webHidden/>
              </w:rPr>
              <w:fldChar w:fldCharType="end"/>
            </w:r>
          </w:hyperlink>
        </w:p>
        <w:p w14:paraId="1DCEE820" w14:textId="2D4AFE8E" w:rsidR="009E4509" w:rsidRDefault="00963D95" w:rsidP="009E4509">
          <w:pPr>
            <w:pStyle w:val="TOC2"/>
            <w:spacing w:line="480" w:lineRule="auto"/>
            <w:rPr>
              <w:rFonts w:cstheme="minorBidi"/>
              <w:noProof/>
              <w:lang w:val="en-GB" w:eastAsia="en-GB"/>
            </w:rPr>
          </w:pPr>
          <w:hyperlink w:anchor="_Toc131585378" w:history="1">
            <w:r w:rsidR="009E4509" w:rsidRPr="00BA0DA0">
              <w:rPr>
                <w:rStyle w:val="Hyperlink"/>
                <w:rFonts w:ascii="Arial" w:hAnsi="Arial" w:cs="Arial"/>
                <w:noProof/>
              </w:rPr>
              <w:t>D.</w:t>
            </w:r>
            <w:r w:rsidR="009E4509">
              <w:rPr>
                <w:rFonts w:cstheme="minorBidi"/>
                <w:noProof/>
                <w:lang w:val="en-GB" w:eastAsia="en-GB"/>
              </w:rPr>
              <w:tab/>
            </w:r>
            <w:r w:rsidR="009E4509" w:rsidRPr="00BA0DA0">
              <w:rPr>
                <w:rStyle w:val="Hyperlink"/>
                <w:rFonts w:ascii="Arial" w:hAnsi="Arial" w:cs="Arial"/>
                <w:noProof/>
              </w:rPr>
              <w:t>Directions</w:t>
            </w:r>
            <w:r w:rsidR="009E4509">
              <w:rPr>
                <w:noProof/>
                <w:webHidden/>
              </w:rPr>
              <w:tab/>
            </w:r>
            <w:r w:rsidR="009E4509">
              <w:rPr>
                <w:noProof/>
                <w:webHidden/>
              </w:rPr>
              <w:fldChar w:fldCharType="begin"/>
            </w:r>
            <w:r w:rsidR="009E4509">
              <w:rPr>
                <w:noProof/>
                <w:webHidden/>
              </w:rPr>
              <w:instrText xml:space="preserve"> PAGEREF _Toc131585378 \h </w:instrText>
            </w:r>
            <w:r w:rsidR="009E4509">
              <w:rPr>
                <w:noProof/>
                <w:webHidden/>
              </w:rPr>
            </w:r>
            <w:r w:rsidR="009E4509">
              <w:rPr>
                <w:noProof/>
                <w:webHidden/>
              </w:rPr>
              <w:fldChar w:fldCharType="separate"/>
            </w:r>
            <w:r w:rsidR="00C04132">
              <w:rPr>
                <w:noProof/>
                <w:webHidden/>
              </w:rPr>
              <w:t>9</w:t>
            </w:r>
            <w:r w:rsidR="009E4509">
              <w:rPr>
                <w:noProof/>
                <w:webHidden/>
              </w:rPr>
              <w:fldChar w:fldCharType="end"/>
            </w:r>
          </w:hyperlink>
        </w:p>
        <w:p w14:paraId="25ABD3B1" w14:textId="74FC0759" w:rsidR="009E4509" w:rsidRDefault="00963D95" w:rsidP="009E4509">
          <w:pPr>
            <w:pStyle w:val="TOC2"/>
            <w:spacing w:line="480" w:lineRule="auto"/>
            <w:rPr>
              <w:rFonts w:cstheme="minorBidi"/>
              <w:noProof/>
              <w:lang w:val="en-GB" w:eastAsia="en-GB"/>
            </w:rPr>
          </w:pPr>
          <w:hyperlink w:anchor="_Toc131585379" w:history="1">
            <w:r w:rsidR="009E4509" w:rsidRPr="00BA0DA0">
              <w:rPr>
                <w:rStyle w:val="Hyperlink"/>
                <w:rFonts w:ascii="Arial" w:hAnsi="Arial" w:cs="Arial"/>
                <w:noProof/>
              </w:rPr>
              <w:t>E.</w:t>
            </w:r>
            <w:r w:rsidR="009E4509">
              <w:rPr>
                <w:rFonts w:cstheme="minorBidi"/>
                <w:noProof/>
                <w:lang w:val="en-GB" w:eastAsia="en-GB"/>
              </w:rPr>
              <w:tab/>
            </w:r>
            <w:r w:rsidR="009E4509" w:rsidRPr="00BA0DA0">
              <w:rPr>
                <w:rStyle w:val="Hyperlink"/>
                <w:rFonts w:ascii="Arial" w:hAnsi="Arial" w:cs="Arial"/>
                <w:noProof/>
              </w:rPr>
              <w:t>Other points on in-year admissions</w:t>
            </w:r>
            <w:r w:rsidR="009E4509">
              <w:rPr>
                <w:noProof/>
                <w:webHidden/>
              </w:rPr>
              <w:tab/>
            </w:r>
            <w:r w:rsidR="009E4509">
              <w:rPr>
                <w:noProof/>
                <w:webHidden/>
              </w:rPr>
              <w:fldChar w:fldCharType="begin"/>
            </w:r>
            <w:r w:rsidR="009E4509">
              <w:rPr>
                <w:noProof/>
                <w:webHidden/>
              </w:rPr>
              <w:instrText xml:space="preserve"> PAGEREF _Toc131585379 \h </w:instrText>
            </w:r>
            <w:r w:rsidR="009E4509">
              <w:rPr>
                <w:noProof/>
                <w:webHidden/>
              </w:rPr>
            </w:r>
            <w:r w:rsidR="009E4509">
              <w:rPr>
                <w:noProof/>
                <w:webHidden/>
              </w:rPr>
              <w:fldChar w:fldCharType="separate"/>
            </w:r>
            <w:r w:rsidR="00C04132">
              <w:rPr>
                <w:noProof/>
                <w:webHidden/>
              </w:rPr>
              <w:t>9</w:t>
            </w:r>
            <w:r w:rsidR="009E4509">
              <w:rPr>
                <w:noProof/>
                <w:webHidden/>
              </w:rPr>
              <w:fldChar w:fldCharType="end"/>
            </w:r>
          </w:hyperlink>
        </w:p>
        <w:p w14:paraId="4BE4EC64" w14:textId="7DA057D3" w:rsidR="009E4509" w:rsidRDefault="00963D95" w:rsidP="009E4509">
          <w:pPr>
            <w:pStyle w:val="TOC1"/>
            <w:spacing w:line="480" w:lineRule="auto"/>
            <w:rPr>
              <w:rFonts w:eastAsiaTheme="minorEastAsia"/>
              <w:noProof/>
              <w:lang w:eastAsia="en-GB"/>
            </w:rPr>
          </w:pPr>
          <w:hyperlink w:anchor="_Toc131585380" w:history="1">
            <w:r w:rsidR="009E4509" w:rsidRPr="00BA0DA0">
              <w:rPr>
                <w:rStyle w:val="Hyperlink"/>
                <w:rFonts w:ascii="Arial" w:hAnsi="Arial" w:cs="Arial"/>
                <w:noProof/>
              </w:rPr>
              <w:t>Section 3 - Other matters</w:t>
            </w:r>
            <w:r w:rsidR="009E4509">
              <w:rPr>
                <w:noProof/>
                <w:webHidden/>
              </w:rPr>
              <w:tab/>
            </w:r>
            <w:r w:rsidR="009E4509">
              <w:rPr>
                <w:noProof/>
                <w:webHidden/>
              </w:rPr>
              <w:fldChar w:fldCharType="begin"/>
            </w:r>
            <w:r w:rsidR="009E4509">
              <w:rPr>
                <w:noProof/>
                <w:webHidden/>
              </w:rPr>
              <w:instrText xml:space="preserve"> PAGEREF _Toc131585380 \h </w:instrText>
            </w:r>
            <w:r w:rsidR="009E4509">
              <w:rPr>
                <w:noProof/>
                <w:webHidden/>
              </w:rPr>
            </w:r>
            <w:r w:rsidR="009E4509">
              <w:rPr>
                <w:noProof/>
                <w:webHidden/>
              </w:rPr>
              <w:fldChar w:fldCharType="separate"/>
            </w:r>
            <w:r w:rsidR="00C04132">
              <w:rPr>
                <w:noProof/>
                <w:webHidden/>
              </w:rPr>
              <w:t>11</w:t>
            </w:r>
            <w:r w:rsidR="009E4509">
              <w:rPr>
                <w:noProof/>
                <w:webHidden/>
              </w:rPr>
              <w:fldChar w:fldCharType="end"/>
            </w:r>
          </w:hyperlink>
        </w:p>
        <w:p w14:paraId="284D8FEC" w14:textId="05B9FB1A" w:rsidR="009E4509" w:rsidRDefault="00963D95" w:rsidP="009E4509">
          <w:pPr>
            <w:pStyle w:val="TOC1"/>
            <w:spacing w:line="480" w:lineRule="auto"/>
            <w:rPr>
              <w:rFonts w:eastAsiaTheme="minorEastAsia"/>
              <w:noProof/>
              <w:lang w:eastAsia="en-GB"/>
            </w:rPr>
          </w:pPr>
          <w:hyperlink w:anchor="_Toc131585381" w:history="1">
            <w:r w:rsidR="009E4509" w:rsidRPr="00BA0DA0">
              <w:rPr>
                <w:rStyle w:val="Hyperlink"/>
                <w:rFonts w:ascii="Arial" w:hAnsi="Arial" w:cs="Arial"/>
                <w:noProof/>
              </w:rPr>
              <w:t>Section 4 - Feedback</w:t>
            </w:r>
            <w:r w:rsidR="009E4509">
              <w:rPr>
                <w:noProof/>
                <w:webHidden/>
              </w:rPr>
              <w:tab/>
            </w:r>
            <w:r w:rsidR="009E4509">
              <w:rPr>
                <w:noProof/>
                <w:webHidden/>
              </w:rPr>
              <w:fldChar w:fldCharType="begin"/>
            </w:r>
            <w:r w:rsidR="009E4509">
              <w:rPr>
                <w:noProof/>
                <w:webHidden/>
              </w:rPr>
              <w:instrText xml:space="preserve"> PAGEREF _Toc131585381 \h </w:instrText>
            </w:r>
            <w:r w:rsidR="009E4509">
              <w:rPr>
                <w:noProof/>
                <w:webHidden/>
              </w:rPr>
            </w:r>
            <w:r w:rsidR="009E4509">
              <w:rPr>
                <w:noProof/>
                <w:webHidden/>
              </w:rPr>
              <w:fldChar w:fldCharType="separate"/>
            </w:r>
            <w:r w:rsidR="00C04132">
              <w:rPr>
                <w:noProof/>
                <w:webHidden/>
              </w:rPr>
              <w:t>11</w:t>
            </w:r>
            <w:r w:rsidR="009E4509">
              <w:rPr>
                <w:noProof/>
                <w:webHidden/>
              </w:rPr>
              <w:fldChar w:fldCharType="end"/>
            </w:r>
          </w:hyperlink>
        </w:p>
        <w:p w14:paraId="3299E823" w14:textId="4297112C" w:rsidR="00F43FBF" w:rsidRDefault="00F43FBF" w:rsidP="009E4509">
          <w:pPr>
            <w:spacing w:line="480" w:lineRule="auto"/>
          </w:pPr>
          <w:r w:rsidRPr="00BD70F5">
            <w:rPr>
              <w:rFonts w:ascii="Arial" w:hAnsi="Arial" w:cs="Arial"/>
              <w:b/>
              <w:bCs/>
              <w:noProof/>
              <w:sz w:val="24"/>
              <w:szCs w:val="24"/>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266144" w:rsidRDefault="001860E7" w:rsidP="00266144">
      <w:pPr>
        <w:spacing w:after="240"/>
        <w:rPr>
          <w:rFonts w:ascii="Arial" w:hAnsi="Arial" w:cs="Arial"/>
          <w:b/>
          <w:bCs/>
          <w:sz w:val="28"/>
          <w:szCs w:val="28"/>
        </w:rPr>
      </w:pPr>
      <w:r w:rsidRPr="00266144">
        <w:rPr>
          <w:rFonts w:ascii="Arial" w:hAnsi="Arial" w:cs="Arial"/>
          <w:b/>
          <w:bCs/>
          <w:sz w:val="28"/>
          <w:szCs w:val="28"/>
        </w:rPr>
        <w:lastRenderedPageBreak/>
        <w:t xml:space="preserve">Introduction </w:t>
      </w:r>
    </w:p>
    <w:p w14:paraId="410B857E" w14:textId="065D7D34" w:rsidR="00CB4492" w:rsidRPr="00CB4492" w:rsidRDefault="001860E7">
      <w:pPr>
        <w:pStyle w:val="ListParagraph"/>
        <w:numPr>
          <w:ilvl w:val="0"/>
          <w:numId w:val="13"/>
        </w:numPr>
        <w:spacing w:after="0" w:line="240" w:lineRule="auto"/>
        <w:rPr>
          <w:rFonts w:ascii="Arial" w:hAnsi="Arial" w:cs="Arial"/>
          <w:sz w:val="24"/>
          <w:szCs w:val="24"/>
        </w:rPr>
      </w:pPr>
      <w:r w:rsidRPr="00CB4492">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her annual report to the Secretary </w:t>
      </w:r>
      <w:r w:rsidR="00D800C6">
        <w:rPr>
          <w:rFonts w:ascii="Arial" w:hAnsi="Arial" w:cs="Arial"/>
          <w:sz w:val="24"/>
          <w:szCs w:val="24"/>
        </w:rPr>
        <w:t>of</w:t>
      </w:r>
      <w:r w:rsidRPr="00CB4492">
        <w:rPr>
          <w:rFonts w:ascii="Arial" w:hAnsi="Arial" w:cs="Arial"/>
          <w:sz w:val="24"/>
          <w:szCs w:val="24"/>
        </w:rPr>
        <w:t xml:space="preserve"> State for Education. The School Admissions Code (the Code) sets out the requirements for reports by local authorities in paragraph 6. Paragraph 3.</w:t>
      </w:r>
      <w:r w:rsidR="000D6337" w:rsidRPr="00CB4492">
        <w:rPr>
          <w:rFonts w:ascii="Arial" w:hAnsi="Arial" w:cs="Arial"/>
          <w:sz w:val="24"/>
          <w:szCs w:val="24"/>
        </w:rPr>
        <w:t>30</w:t>
      </w:r>
      <w:r w:rsidRPr="00CB4492">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CB4492">
        <w:rPr>
          <w:rFonts w:ascii="Arial" w:hAnsi="Arial" w:cs="Arial"/>
          <w:sz w:val="24"/>
          <w:szCs w:val="24"/>
        </w:rPr>
        <w:t>Paragraph</w:t>
      </w:r>
      <w:r w:rsidR="00A66FFF" w:rsidRPr="00CB4492">
        <w:rPr>
          <w:rFonts w:ascii="Arial" w:hAnsi="Arial" w:cs="Arial"/>
          <w:sz w:val="24"/>
          <w:szCs w:val="24"/>
        </w:rPr>
        <w:t xml:space="preserve">s 6 and </w:t>
      </w:r>
      <w:r w:rsidR="007A6C08" w:rsidRPr="00CB4492">
        <w:rPr>
          <w:rFonts w:ascii="Arial" w:hAnsi="Arial" w:cs="Arial"/>
          <w:sz w:val="24"/>
          <w:szCs w:val="24"/>
        </w:rPr>
        <w:t>3.30 of the Code require that each local authority publish its report locally</w:t>
      </w:r>
      <w:r w:rsidR="003B2726" w:rsidRPr="00CB4492">
        <w:rPr>
          <w:rFonts w:ascii="Arial" w:hAnsi="Arial" w:cs="Arial"/>
          <w:sz w:val="24"/>
          <w:szCs w:val="24"/>
        </w:rPr>
        <w:t xml:space="preserve">. </w:t>
      </w:r>
    </w:p>
    <w:p w14:paraId="3A31A6EA" w14:textId="77777777" w:rsidR="000D6337" w:rsidRPr="008C2B10" w:rsidRDefault="000D6337" w:rsidP="008C2B10">
      <w:pPr>
        <w:pStyle w:val="ListParagraph"/>
        <w:rPr>
          <w:rFonts w:ascii="Arial" w:hAnsi="Arial" w:cs="Arial"/>
          <w:sz w:val="24"/>
          <w:szCs w:val="24"/>
        </w:rPr>
      </w:pPr>
    </w:p>
    <w:p w14:paraId="5B46F580" w14:textId="2580BF59" w:rsidR="009533D8" w:rsidRPr="00CE259C" w:rsidRDefault="00621634">
      <w:pPr>
        <w:pStyle w:val="ListParagraph"/>
        <w:numPr>
          <w:ilvl w:val="0"/>
          <w:numId w:val="13"/>
        </w:numPr>
        <w:spacing w:after="0" w:line="240" w:lineRule="auto"/>
        <w:rPr>
          <w:rFonts w:ascii="Arial" w:hAnsi="Arial" w:cs="Arial"/>
          <w:sz w:val="24"/>
          <w:szCs w:val="24"/>
        </w:rPr>
      </w:pPr>
      <w:r w:rsidRPr="009533D8">
        <w:rPr>
          <w:rFonts w:ascii="Arial" w:hAnsi="Arial" w:cs="Arial"/>
          <w:b/>
          <w:bCs/>
          <w:sz w:val="24"/>
          <w:szCs w:val="24"/>
        </w:rPr>
        <w:t xml:space="preserve">This year’s report must cover the </w:t>
      </w:r>
      <w:r w:rsidR="00F830C7" w:rsidRPr="009533D8">
        <w:rPr>
          <w:rFonts w:ascii="Arial" w:hAnsi="Arial" w:cs="Arial"/>
          <w:b/>
          <w:bCs/>
          <w:sz w:val="24"/>
          <w:szCs w:val="24"/>
        </w:rPr>
        <w:t>202</w:t>
      </w:r>
      <w:r w:rsidR="00341F5F">
        <w:rPr>
          <w:rFonts w:ascii="Arial" w:hAnsi="Arial" w:cs="Arial"/>
          <w:b/>
          <w:bCs/>
          <w:sz w:val="24"/>
          <w:szCs w:val="24"/>
        </w:rPr>
        <w:t>2</w:t>
      </w:r>
      <w:r w:rsidR="00F830C7" w:rsidRPr="009533D8">
        <w:rPr>
          <w:rFonts w:ascii="Arial" w:hAnsi="Arial" w:cs="Arial"/>
          <w:b/>
          <w:bCs/>
          <w:sz w:val="24"/>
          <w:szCs w:val="24"/>
        </w:rPr>
        <w:t>/202</w:t>
      </w:r>
      <w:r w:rsidR="00341F5F">
        <w:rPr>
          <w:rFonts w:ascii="Arial" w:hAnsi="Arial" w:cs="Arial"/>
          <w:b/>
          <w:bCs/>
          <w:sz w:val="24"/>
          <w:szCs w:val="24"/>
        </w:rPr>
        <w:t>3</w:t>
      </w:r>
      <w:r w:rsidR="00F830C7" w:rsidRPr="009533D8">
        <w:rPr>
          <w:rFonts w:ascii="Arial" w:hAnsi="Arial" w:cs="Arial"/>
          <w:b/>
          <w:bCs/>
          <w:sz w:val="24"/>
          <w:szCs w:val="24"/>
        </w:rPr>
        <w:t xml:space="preserve"> academic year and be submitted to the O</w:t>
      </w:r>
      <w:r w:rsidR="009533D8" w:rsidRPr="009533D8">
        <w:rPr>
          <w:rFonts w:ascii="Arial" w:hAnsi="Arial" w:cs="Arial"/>
          <w:b/>
          <w:bCs/>
          <w:sz w:val="24"/>
          <w:szCs w:val="24"/>
        </w:rPr>
        <w:t>ffice of the Schools Adjudicator</w:t>
      </w:r>
      <w:r w:rsidR="00894535">
        <w:rPr>
          <w:rFonts w:ascii="Arial" w:hAnsi="Arial" w:cs="Arial"/>
          <w:b/>
          <w:bCs/>
          <w:sz w:val="24"/>
          <w:szCs w:val="24"/>
        </w:rPr>
        <w:t xml:space="preserve"> (OSA)</w:t>
      </w:r>
      <w:r w:rsidR="009533D8" w:rsidRPr="009533D8">
        <w:rPr>
          <w:rFonts w:ascii="Arial" w:hAnsi="Arial" w:cs="Arial"/>
          <w:b/>
          <w:bCs/>
          <w:sz w:val="24"/>
          <w:szCs w:val="24"/>
        </w:rPr>
        <w:t xml:space="preserve"> by 31 October 202</w:t>
      </w:r>
      <w:r w:rsidR="00341F5F">
        <w:rPr>
          <w:rFonts w:ascii="Arial" w:hAnsi="Arial" w:cs="Arial"/>
          <w:b/>
          <w:bCs/>
          <w:sz w:val="24"/>
          <w:szCs w:val="24"/>
        </w:rPr>
        <w:t>3</w:t>
      </w:r>
      <w:r w:rsidR="001F73B9">
        <w:rPr>
          <w:rFonts w:ascii="Arial" w:hAnsi="Arial" w:cs="Arial"/>
          <w:b/>
          <w:bCs/>
          <w:sz w:val="24"/>
          <w:szCs w:val="24"/>
        </w:rPr>
        <w:t>.</w:t>
      </w:r>
    </w:p>
    <w:p w14:paraId="4BC18E0B" w14:textId="77777777" w:rsidR="00A901F9" w:rsidRPr="00CE259C" w:rsidRDefault="00A901F9" w:rsidP="00CE259C">
      <w:pPr>
        <w:pStyle w:val="ListParagraph"/>
        <w:rPr>
          <w:rFonts w:ascii="Arial" w:hAnsi="Arial" w:cs="Arial"/>
          <w:sz w:val="24"/>
          <w:szCs w:val="24"/>
        </w:rPr>
      </w:pPr>
    </w:p>
    <w:p w14:paraId="6DC30A91" w14:textId="1AC78246" w:rsidR="00A901F9" w:rsidRDefault="00A901F9" w:rsidP="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Please note that, in response to feedback on the draft template, changes have been made to section 2C of this template.</w:t>
      </w:r>
    </w:p>
    <w:p w14:paraId="3E7EF7CF" w14:textId="77777777" w:rsidR="00A901F9" w:rsidRPr="00CE259C" w:rsidRDefault="00A901F9" w:rsidP="00CE259C">
      <w:pPr>
        <w:pStyle w:val="ListParagraph"/>
        <w:rPr>
          <w:rFonts w:ascii="Arial" w:hAnsi="Arial" w:cs="Arial"/>
          <w:sz w:val="24"/>
          <w:szCs w:val="24"/>
        </w:rPr>
      </w:pPr>
    </w:p>
    <w:p w14:paraId="19C32083" w14:textId="44EB182F" w:rsidR="00A901F9" w:rsidRPr="007952D6" w:rsidRDefault="00A901F9">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Please also note that the OSA and Department for Education are planning a small project to ensure that the report is as useful as possible to local authorities, the OSA, DfE and others. As a result of this, there are likely to be changes made to the template for the 2023/2024 academic year. </w:t>
      </w:r>
    </w:p>
    <w:p w14:paraId="7C23FA4A" w14:textId="77777777" w:rsidR="007952D6" w:rsidRPr="007952D6" w:rsidRDefault="007952D6" w:rsidP="007952D6">
      <w:pPr>
        <w:pStyle w:val="ListParagraph"/>
        <w:spacing w:after="0" w:line="240" w:lineRule="auto"/>
        <w:rPr>
          <w:rFonts w:ascii="Arial" w:hAnsi="Arial" w:cs="Arial"/>
          <w:sz w:val="24"/>
          <w:szCs w:val="24"/>
        </w:rPr>
      </w:pPr>
    </w:p>
    <w:p w14:paraId="0FAFC16C" w14:textId="3F34D69B" w:rsidR="002F49AF" w:rsidRPr="00266144" w:rsidRDefault="00AF5A67" w:rsidP="00266144">
      <w:pPr>
        <w:spacing w:after="240"/>
        <w:rPr>
          <w:rFonts w:ascii="Arial" w:hAnsi="Arial" w:cs="Arial"/>
          <w:b/>
          <w:bCs/>
          <w:sz w:val="28"/>
          <w:szCs w:val="28"/>
        </w:rPr>
      </w:pPr>
      <w:r w:rsidRPr="00266144">
        <w:rPr>
          <w:rFonts w:ascii="Arial" w:hAnsi="Arial" w:cs="Arial"/>
          <w:b/>
          <w:bCs/>
          <w:sz w:val="28"/>
          <w:szCs w:val="28"/>
        </w:rPr>
        <w:t xml:space="preserve">Guidance on completing </w:t>
      </w:r>
      <w:r w:rsidR="00F67879" w:rsidRPr="00266144">
        <w:rPr>
          <w:rFonts w:ascii="Arial" w:hAnsi="Arial" w:cs="Arial"/>
          <w:b/>
          <w:bCs/>
          <w:sz w:val="28"/>
          <w:szCs w:val="28"/>
        </w:rPr>
        <w:t>the template</w:t>
      </w:r>
      <w:r w:rsidR="00290724" w:rsidRPr="00266144">
        <w:rPr>
          <w:rFonts w:ascii="Arial" w:hAnsi="Arial" w:cs="Arial"/>
          <w:b/>
          <w:bCs/>
          <w:sz w:val="28"/>
          <w:szCs w:val="28"/>
        </w:rPr>
        <w:t xml:space="preserve"> </w:t>
      </w:r>
    </w:p>
    <w:p w14:paraId="56442797" w14:textId="15748C61" w:rsidR="002F49AF" w:rsidRDefault="007846B8">
      <w:pPr>
        <w:pStyle w:val="ListParagraph"/>
        <w:numPr>
          <w:ilvl w:val="0"/>
          <w:numId w:val="13"/>
        </w:numPr>
        <w:spacing w:after="0" w:line="240" w:lineRule="auto"/>
        <w:rPr>
          <w:rFonts w:ascii="Arial" w:hAnsi="Arial" w:cs="Arial"/>
          <w:sz w:val="24"/>
          <w:szCs w:val="24"/>
        </w:rPr>
      </w:pPr>
      <w:r>
        <w:rPr>
          <w:rFonts w:ascii="Arial" w:hAnsi="Arial" w:cs="Arial"/>
          <w:sz w:val="24"/>
          <w:szCs w:val="24"/>
        </w:rPr>
        <w:t>W</w:t>
      </w:r>
      <w:r w:rsidR="009A033A">
        <w:rPr>
          <w:rFonts w:ascii="Arial" w:hAnsi="Arial" w:cs="Arial"/>
          <w:sz w:val="24"/>
          <w:szCs w:val="24"/>
        </w:rPr>
        <w:t>e have included all the guidance on completing specific parts of the template in this section</w:t>
      </w:r>
      <w:r w:rsidR="00AF5A67">
        <w:rPr>
          <w:rFonts w:ascii="Arial" w:hAnsi="Arial" w:cs="Arial"/>
          <w:sz w:val="24"/>
          <w:szCs w:val="24"/>
        </w:rPr>
        <w:t xml:space="preserve">. </w:t>
      </w:r>
      <w:r w:rsidR="009A033A">
        <w:rPr>
          <w:rFonts w:ascii="Arial" w:hAnsi="Arial" w:cs="Arial"/>
          <w:sz w:val="24"/>
          <w:szCs w:val="24"/>
        </w:rPr>
        <w:t xml:space="preserve">There is no requirement for local authorities to include </w:t>
      </w:r>
      <w:r w:rsidR="00287C06">
        <w:rPr>
          <w:rFonts w:ascii="Arial" w:hAnsi="Arial" w:cs="Arial"/>
          <w:sz w:val="24"/>
          <w:szCs w:val="24"/>
        </w:rPr>
        <w:t xml:space="preserve">the </w:t>
      </w:r>
      <w:r w:rsidR="009A033A">
        <w:rPr>
          <w:rFonts w:ascii="Arial" w:hAnsi="Arial" w:cs="Arial"/>
          <w:sz w:val="24"/>
          <w:szCs w:val="24"/>
        </w:rPr>
        <w:t xml:space="preserve">introduction and </w:t>
      </w:r>
      <w:r w:rsidR="00287C06">
        <w:rPr>
          <w:rFonts w:ascii="Arial" w:hAnsi="Arial" w:cs="Arial"/>
          <w:sz w:val="24"/>
          <w:szCs w:val="24"/>
        </w:rPr>
        <w:t xml:space="preserve">the </w:t>
      </w:r>
      <w:r w:rsidR="009A033A">
        <w:rPr>
          <w:rFonts w:ascii="Arial" w:hAnsi="Arial" w:cs="Arial"/>
          <w:sz w:val="24"/>
          <w:szCs w:val="24"/>
        </w:rPr>
        <w:t>guidance in their published reports, but they are free to do so if they wish</w:t>
      </w:r>
      <w:r w:rsidR="00F67879">
        <w:rPr>
          <w:rFonts w:ascii="Arial" w:hAnsi="Arial" w:cs="Arial"/>
          <w:sz w:val="24"/>
          <w:szCs w:val="24"/>
        </w:rPr>
        <w:t xml:space="preserve">. </w:t>
      </w:r>
    </w:p>
    <w:p w14:paraId="647E6CB2" w14:textId="77777777" w:rsidR="00287C06"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1860E7">
        <w:rPr>
          <w:rFonts w:ascii="Arial" w:hAnsi="Arial" w:cs="Arial"/>
          <w:sz w:val="24"/>
          <w:szCs w:val="24"/>
        </w:rPr>
        <w:t xml:space="preserve">We should be grateful if </w:t>
      </w:r>
      <w:r>
        <w:rPr>
          <w:rFonts w:ascii="Arial" w:hAnsi="Arial" w:cs="Arial"/>
          <w:sz w:val="24"/>
          <w:szCs w:val="24"/>
        </w:rPr>
        <w:t xml:space="preserve">in completing </w:t>
      </w:r>
      <w:r w:rsidR="00407AD1">
        <w:rPr>
          <w:rFonts w:ascii="Arial" w:hAnsi="Arial" w:cs="Arial"/>
          <w:sz w:val="24"/>
          <w:szCs w:val="24"/>
        </w:rPr>
        <w:t xml:space="preserve">questions which ask for information about </w:t>
      </w:r>
      <w:r w:rsidR="00F24BB8">
        <w:rPr>
          <w:rFonts w:ascii="Arial" w:hAnsi="Arial" w:cs="Arial"/>
          <w:sz w:val="24"/>
          <w:szCs w:val="24"/>
        </w:rPr>
        <w:t>primary and secondary schools and/or pupils</w:t>
      </w:r>
      <w:r w:rsidR="006A2FF9">
        <w:rPr>
          <w:rFonts w:ascii="Arial" w:hAnsi="Arial" w:cs="Arial"/>
          <w:sz w:val="24"/>
          <w:szCs w:val="24"/>
        </w:rPr>
        <w:t>,</w:t>
      </w:r>
      <w:r w:rsidR="00F24BB8">
        <w:rPr>
          <w:rFonts w:ascii="Arial" w:hAnsi="Arial" w:cs="Arial"/>
          <w:sz w:val="24"/>
          <w:szCs w:val="24"/>
        </w:rPr>
        <w:t xml:space="preserve"> </w:t>
      </w:r>
      <w:r w:rsidRPr="001860E7">
        <w:rPr>
          <w:rFonts w:ascii="Arial" w:hAnsi="Arial" w:cs="Arial"/>
          <w:sz w:val="24"/>
          <w:szCs w:val="24"/>
        </w:rPr>
        <w:t>local authorities would follow the approach</w:t>
      </w:r>
      <w:r>
        <w:rPr>
          <w:rFonts w:ascii="Arial" w:hAnsi="Arial" w:cs="Arial"/>
          <w:sz w:val="24"/>
          <w:szCs w:val="24"/>
        </w:rPr>
        <w:t xml:space="preserve"> to classification of schools</w:t>
      </w:r>
      <w:r w:rsidRPr="001860E7">
        <w:rPr>
          <w:rFonts w:ascii="Arial" w:hAnsi="Arial" w:cs="Arial"/>
          <w:sz w:val="24"/>
          <w:szCs w:val="24"/>
        </w:rPr>
        <w:t xml:space="preserve"> used in statutory provisions and in the Department for Education Statistical First Release</w:t>
      </w:r>
      <w:r w:rsidRPr="001860E7">
        <w:rPr>
          <w:rStyle w:val="FootnoteReference"/>
          <w:rFonts w:ascii="Arial" w:hAnsi="Arial" w:cs="Arial"/>
          <w:sz w:val="24"/>
          <w:szCs w:val="24"/>
        </w:rPr>
        <w:footnoteReference w:id="2"/>
      </w:r>
      <w:r w:rsidRPr="001860E7">
        <w:rPr>
          <w:rFonts w:ascii="Arial" w:hAnsi="Arial" w:cs="Arial"/>
          <w:sz w:val="24"/>
          <w:szCs w:val="24"/>
        </w:rPr>
        <w:t xml:space="preserve"> and the Education Middle School (England) Regulations 2002</w:t>
      </w:r>
      <w:r w:rsidRPr="001860E7">
        <w:rPr>
          <w:rStyle w:val="FootnoteReference"/>
          <w:rFonts w:ascii="Arial" w:hAnsi="Arial" w:cs="Arial"/>
          <w:sz w:val="24"/>
          <w:szCs w:val="24"/>
        </w:rPr>
        <w:footnoteReference w:id="3"/>
      </w:r>
      <w:r w:rsidRPr="001860E7">
        <w:rPr>
          <w:rFonts w:ascii="Arial" w:hAnsi="Arial" w:cs="Arial"/>
          <w:sz w:val="24"/>
          <w:szCs w:val="24"/>
        </w:rPr>
        <w:t>.</w:t>
      </w:r>
    </w:p>
    <w:p w14:paraId="78D78F62" w14:textId="77777777" w:rsidR="00287C06" w:rsidRPr="008C2B10" w:rsidRDefault="00287C06" w:rsidP="008C2B10">
      <w:pPr>
        <w:pStyle w:val="ListParagraph"/>
        <w:rPr>
          <w:rFonts w:ascii="Arial" w:hAnsi="Arial" w:cs="Arial"/>
          <w:sz w:val="24"/>
          <w:szCs w:val="24"/>
        </w:rPr>
      </w:pPr>
    </w:p>
    <w:p w14:paraId="73E02425" w14:textId="3DBB8EC0" w:rsidR="00287C06" w:rsidRDefault="00407AD1">
      <w:pPr>
        <w:pStyle w:val="ListParagraph"/>
        <w:numPr>
          <w:ilvl w:val="0"/>
          <w:numId w:val="13"/>
        </w:numPr>
        <w:spacing w:after="0" w:line="240" w:lineRule="auto"/>
        <w:rPr>
          <w:rFonts w:ascii="Arial" w:hAnsi="Arial" w:cs="Arial"/>
          <w:sz w:val="24"/>
          <w:szCs w:val="24"/>
        </w:rPr>
      </w:pPr>
      <w:r>
        <w:rPr>
          <w:rFonts w:ascii="Arial" w:hAnsi="Arial" w:cs="Arial"/>
          <w:sz w:val="24"/>
          <w:szCs w:val="24"/>
        </w:rPr>
        <w:t>Gui</w:t>
      </w:r>
      <w:r w:rsidR="00F24BB8">
        <w:rPr>
          <w:rFonts w:ascii="Arial" w:hAnsi="Arial" w:cs="Arial"/>
          <w:sz w:val="24"/>
          <w:szCs w:val="24"/>
        </w:rPr>
        <w:t>dance on spe</w:t>
      </w:r>
      <w:r w:rsidR="00234AF4">
        <w:rPr>
          <w:rFonts w:ascii="Arial" w:hAnsi="Arial" w:cs="Arial"/>
          <w:sz w:val="24"/>
          <w:szCs w:val="24"/>
        </w:rPr>
        <w:t>cific questions and/or meaning of specific terms in this report:</w:t>
      </w:r>
    </w:p>
    <w:p w14:paraId="7DC42D32" w14:textId="77777777" w:rsidR="00234AF4" w:rsidRPr="008C2B10" w:rsidRDefault="00234AF4" w:rsidP="008C2B10">
      <w:pPr>
        <w:pStyle w:val="ListParagraph"/>
        <w:rPr>
          <w:rFonts w:ascii="Arial" w:hAnsi="Arial" w:cs="Arial"/>
          <w:sz w:val="24"/>
          <w:szCs w:val="24"/>
        </w:rPr>
      </w:pPr>
    </w:p>
    <w:p w14:paraId="1154A350" w14:textId="491E5AAC" w:rsidR="0069522C" w:rsidRDefault="00965CCB">
      <w:pPr>
        <w:pStyle w:val="ListParagraph"/>
        <w:numPr>
          <w:ilvl w:val="1"/>
          <w:numId w:val="13"/>
        </w:numPr>
        <w:spacing w:after="0" w:line="240" w:lineRule="auto"/>
        <w:rPr>
          <w:rFonts w:ascii="Arial" w:hAnsi="Arial" w:cs="Arial"/>
          <w:sz w:val="24"/>
          <w:szCs w:val="24"/>
        </w:rPr>
      </w:pPr>
      <w:r>
        <w:rPr>
          <w:rFonts w:ascii="Arial" w:hAnsi="Arial" w:cs="Arial"/>
          <w:sz w:val="24"/>
          <w:szCs w:val="24"/>
        </w:rPr>
        <w:t>“</w:t>
      </w:r>
      <w:proofErr w:type="gramStart"/>
      <w:r>
        <w:rPr>
          <w:rFonts w:ascii="Arial" w:hAnsi="Arial" w:cs="Arial"/>
          <w:sz w:val="24"/>
          <w:szCs w:val="24"/>
        </w:rPr>
        <w:t>in</w:t>
      </w:r>
      <w:proofErr w:type="gramEnd"/>
      <w:r w:rsidR="00340EFB">
        <w:rPr>
          <w:rFonts w:ascii="Arial" w:hAnsi="Arial" w:cs="Arial"/>
          <w:sz w:val="24"/>
          <w:szCs w:val="24"/>
        </w:rPr>
        <w:t>-</w:t>
      </w:r>
      <w:r>
        <w:rPr>
          <w:rFonts w:ascii="Arial" w:hAnsi="Arial" w:cs="Arial"/>
          <w:sz w:val="24"/>
          <w:szCs w:val="24"/>
        </w:rPr>
        <w:t>year admissions”: This means</w:t>
      </w:r>
      <w:r w:rsidR="00425613">
        <w:rPr>
          <w:rFonts w:ascii="Arial" w:hAnsi="Arial" w:cs="Arial"/>
          <w:sz w:val="24"/>
          <w:szCs w:val="24"/>
        </w:rPr>
        <w:t xml:space="preserve"> </w:t>
      </w:r>
      <w:r w:rsidR="00D4343C">
        <w:rPr>
          <w:rFonts w:ascii="Arial" w:hAnsi="Arial" w:cs="Arial"/>
          <w:sz w:val="24"/>
          <w:szCs w:val="24"/>
        </w:rPr>
        <w:t>admissions</w:t>
      </w:r>
      <w:r w:rsidR="004464AB">
        <w:rPr>
          <w:rFonts w:ascii="Arial" w:hAnsi="Arial" w:cs="Arial"/>
          <w:sz w:val="24"/>
          <w:szCs w:val="24"/>
        </w:rPr>
        <w:t xml:space="preserve"> (that is children admitted to a school and not applications for places)</w:t>
      </w:r>
      <w:r w:rsidR="00D4343C">
        <w:rPr>
          <w:rFonts w:ascii="Arial" w:hAnsi="Arial" w:cs="Arial"/>
          <w:sz w:val="24"/>
          <w:szCs w:val="24"/>
        </w:rPr>
        <w:t>:</w:t>
      </w:r>
    </w:p>
    <w:p w14:paraId="5434F196" w14:textId="77777777" w:rsidR="0069522C" w:rsidRDefault="0069522C" w:rsidP="00F15D25">
      <w:pPr>
        <w:pStyle w:val="ListParagraph"/>
        <w:spacing w:after="0" w:line="240" w:lineRule="auto"/>
        <w:ind w:left="1440"/>
        <w:rPr>
          <w:rFonts w:ascii="Arial" w:hAnsi="Arial" w:cs="Arial"/>
          <w:sz w:val="24"/>
          <w:szCs w:val="24"/>
        </w:rPr>
      </w:pPr>
    </w:p>
    <w:p w14:paraId="29AB07B0" w14:textId="7CA4F743" w:rsidR="00E00399"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t xml:space="preserve">at the start of any school year </w:t>
      </w:r>
      <w:r w:rsidR="008B6841">
        <w:rPr>
          <w:rFonts w:ascii="Arial" w:hAnsi="Arial" w:cs="Arial"/>
          <w:sz w:val="24"/>
          <w:szCs w:val="24"/>
        </w:rPr>
        <w:t xml:space="preserve">to a year group </w:t>
      </w:r>
      <w:r w:rsidRPr="008C2B10">
        <w:rPr>
          <w:rFonts w:ascii="Arial" w:hAnsi="Arial" w:cs="Arial"/>
          <w:sz w:val="24"/>
          <w:szCs w:val="24"/>
        </w:rPr>
        <w:t>which is not a normal point of entry for the school concerned (for example at the beginning of Year 2 for a five to eleven primary school)</w:t>
      </w:r>
      <w:r w:rsidR="00E00399">
        <w:rPr>
          <w:rFonts w:ascii="Arial" w:hAnsi="Arial" w:cs="Arial"/>
          <w:sz w:val="24"/>
          <w:szCs w:val="24"/>
        </w:rPr>
        <w:t>;</w:t>
      </w:r>
      <w:r w:rsidRPr="008C2B10">
        <w:rPr>
          <w:rFonts w:ascii="Arial" w:hAnsi="Arial" w:cs="Arial"/>
          <w:sz w:val="24"/>
          <w:szCs w:val="24"/>
        </w:rPr>
        <w:t xml:space="preserve"> </w:t>
      </w:r>
      <w:r w:rsidR="00E51888">
        <w:rPr>
          <w:rFonts w:ascii="Arial" w:hAnsi="Arial" w:cs="Arial"/>
          <w:sz w:val="24"/>
          <w:szCs w:val="24"/>
        </w:rPr>
        <w:t xml:space="preserve">and </w:t>
      </w:r>
    </w:p>
    <w:p w14:paraId="7ECF9DE9" w14:textId="77777777" w:rsidR="00E00399" w:rsidRPr="00E07D80" w:rsidRDefault="00E00399" w:rsidP="004F546A">
      <w:pPr>
        <w:spacing w:after="0" w:line="240" w:lineRule="auto"/>
        <w:ind w:left="2268" w:hanging="567"/>
        <w:rPr>
          <w:rFonts w:ascii="Arial" w:hAnsi="Arial" w:cs="Arial"/>
          <w:sz w:val="24"/>
          <w:szCs w:val="24"/>
        </w:rPr>
      </w:pPr>
    </w:p>
    <w:p w14:paraId="2E07D6B2" w14:textId="11E879B1" w:rsidR="00234AF4" w:rsidRDefault="00730276">
      <w:pPr>
        <w:pStyle w:val="ListParagraph"/>
        <w:numPr>
          <w:ilvl w:val="0"/>
          <w:numId w:val="17"/>
        </w:numPr>
        <w:spacing w:after="0" w:line="240" w:lineRule="auto"/>
        <w:ind w:left="2268" w:hanging="567"/>
        <w:rPr>
          <w:rFonts w:ascii="Arial" w:hAnsi="Arial" w:cs="Arial"/>
          <w:sz w:val="24"/>
          <w:szCs w:val="24"/>
        </w:rPr>
      </w:pPr>
      <w:r w:rsidRPr="008C2B10">
        <w:rPr>
          <w:rFonts w:ascii="Arial" w:hAnsi="Arial" w:cs="Arial"/>
          <w:sz w:val="24"/>
          <w:szCs w:val="24"/>
        </w:rPr>
        <w:lastRenderedPageBreak/>
        <w:t xml:space="preserve">after the end of the statutory waiting list period (31 December) </w:t>
      </w:r>
      <w:r w:rsidR="00B24D71">
        <w:rPr>
          <w:rFonts w:ascii="Arial" w:hAnsi="Arial" w:cs="Arial"/>
          <w:sz w:val="24"/>
          <w:szCs w:val="24"/>
        </w:rPr>
        <w:t>to a year group which is</w:t>
      </w:r>
      <w:r w:rsidR="009910D1">
        <w:rPr>
          <w:rFonts w:ascii="Arial" w:hAnsi="Arial" w:cs="Arial"/>
          <w:sz w:val="24"/>
          <w:szCs w:val="24"/>
        </w:rPr>
        <w:t xml:space="preserve"> a normal </w:t>
      </w:r>
      <w:r w:rsidRPr="008C2B10">
        <w:rPr>
          <w:rFonts w:ascii="Arial" w:hAnsi="Arial" w:cs="Arial"/>
          <w:sz w:val="24"/>
          <w:szCs w:val="24"/>
        </w:rPr>
        <w:t>year of admission</w:t>
      </w:r>
      <w:r w:rsidR="009910D1">
        <w:rPr>
          <w:rFonts w:ascii="Arial" w:hAnsi="Arial" w:cs="Arial"/>
          <w:sz w:val="24"/>
          <w:szCs w:val="24"/>
        </w:rPr>
        <w:t xml:space="preserve"> for the schools concerned (such</w:t>
      </w:r>
      <w:r w:rsidR="00B62CCE">
        <w:rPr>
          <w:rFonts w:ascii="Arial" w:hAnsi="Arial" w:cs="Arial"/>
          <w:sz w:val="24"/>
          <w:szCs w:val="24"/>
        </w:rPr>
        <w:t xml:space="preserve"> as Year R and Year 7)</w:t>
      </w:r>
      <w:r w:rsidR="003A2E58">
        <w:rPr>
          <w:rFonts w:ascii="Arial" w:hAnsi="Arial" w:cs="Arial"/>
          <w:sz w:val="24"/>
          <w:szCs w:val="24"/>
        </w:rPr>
        <w:t>.</w:t>
      </w:r>
      <w:r w:rsidR="00033C7A">
        <w:rPr>
          <w:rFonts w:ascii="Arial" w:hAnsi="Arial" w:cs="Arial"/>
          <w:sz w:val="24"/>
          <w:szCs w:val="24"/>
        </w:rPr>
        <w:t xml:space="preserve"> </w:t>
      </w:r>
    </w:p>
    <w:p w14:paraId="0AF04F0B" w14:textId="77777777" w:rsidR="00033C7A" w:rsidRDefault="00033C7A" w:rsidP="008C2B10">
      <w:pPr>
        <w:pStyle w:val="ListParagraph"/>
        <w:spacing w:after="0" w:line="240" w:lineRule="auto"/>
        <w:ind w:left="1440"/>
        <w:rPr>
          <w:rFonts w:ascii="Arial" w:hAnsi="Arial" w:cs="Arial"/>
          <w:sz w:val="24"/>
          <w:szCs w:val="24"/>
        </w:rPr>
      </w:pPr>
    </w:p>
    <w:p w14:paraId="619A3464" w14:textId="77777777" w:rsidR="00707F20" w:rsidRPr="003021C2" w:rsidRDefault="00033C7A">
      <w:pPr>
        <w:pStyle w:val="ListParagraph"/>
        <w:numPr>
          <w:ilvl w:val="1"/>
          <w:numId w:val="13"/>
        </w:numPr>
        <w:spacing w:after="0" w:line="240" w:lineRule="auto"/>
        <w:rPr>
          <w:rFonts w:ascii="Arial" w:hAnsi="Arial" w:cs="Arial"/>
          <w:sz w:val="24"/>
          <w:szCs w:val="24"/>
        </w:rPr>
      </w:pPr>
      <w:r w:rsidRPr="003021C2">
        <w:rPr>
          <w:rFonts w:ascii="Arial" w:hAnsi="Arial" w:cs="Arial"/>
          <w:sz w:val="24"/>
          <w:szCs w:val="24"/>
        </w:rPr>
        <w:t>Not applicable means at questions</w:t>
      </w:r>
      <w:r w:rsidR="00707F20" w:rsidRPr="003021C2">
        <w:rPr>
          <w:rFonts w:ascii="Arial" w:hAnsi="Arial" w:cs="Arial"/>
          <w:sz w:val="24"/>
          <w:szCs w:val="24"/>
        </w:rPr>
        <w:t>:</w:t>
      </w:r>
    </w:p>
    <w:p w14:paraId="73D8CB19" w14:textId="77777777" w:rsidR="00707F20" w:rsidRPr="003021C2" w:rsidRDefault="00707F20" w:rsidP="00707F20">
      <w:pPr>
        <w:pStyle w:val="ListParagraph"/>
        <w:rPr>
          <w:rFonts w:ascii="Arial" w:hAnsi="Arial" w:cs="Arial"/>
          <w:sz w:val="24"/>
          <w:szCs w:val="24"/>
        </w:rPr>
      </w:pPr>
    </w:p>
    <w:p w14:paraId="2B3AEC9A" w14:textId="7DB70BC5" w:rsidR="006B6BBF" w:rsidRPr="00D800C6" w:rsidRDefault="00597365" w:rsidP="00D800C6">
      <w:pPr>
        <w:pStyle w:val="ListParagraph"/>
        <w:numPr>
          <w:ilvl w:val="0"/>
          <w:numId w:val="20"/>
        </w:numPr>
        <w:spacing w:after="0" w:line="240" w:lineRule="auto"/>
        <w:ind w:left="2268" w:hanging="567"/>
        <w:rPr>
          <w:rFonts w:ascii="Arial" w:hAnsi="Arial" w:cs="Arial"/>
          <w:sz w:val="24"/>
          <w:szCs w:val="24"/>
        </w:rPr>
      </w:pPr>
      <w:r w:rsidRPr="00D800C6">
        <w:rPr>
          <w:rFonts w:ascii="Arial" w:hAnsi="Arial" w:cs="Arial"/>
          <w:sz w:val="24"/>
          <w:szCs w:val="24"/>
        </w:rPr>
        <w:t xml:space="preserve">Section </w:t>
      </w:r>
      <w:r w:rsidR="00F67879" w:rsidRPr="00D800C6">
        <w:rPr>
          <w:rFonts w:ascii="Arial" w:hAnsi="Arial" w:cs="Arial"/>
          <w:sz w:val="24"/>
          <w:szCs w:val="24"/>
        </w:rPr>
        <w:t>1:</w:t>
      </w:r>
      <w:r w:rsidRPr="00D800C6">
        <w:rPr>
          <w:rFonts w:ascii="Arial" w:hAnsi="Arial" w:cs="Arial"/>
          <w:sz w:val="24"/>
          <w:szCs w:val="24"/>
        </w:rPr>
        <w:t xml:space="preserve"> </w:t>
      </w:r>
      <w:proofErr w:type="spellStart"/>
      <w:r w:rsidR="003F6009" w:rsidRPr="00D800C6">
        <w:rPr>
          <w:rFonts w:ascii="Arial" w:hAnsi="Arial" w:cs="Arial"/>
          <w:sz w:val="24"/>
          <w:szCs w:val="24"/>
        </w:rPr>
        <w:t>B</w:t>
      </w:r>
      <w:r w:rsidR="006F770C" w:rsidRPr="00D800C6">
        <w:rPr>
          <w:rFonts w:ascii="Arial" w:hAnsi="Arial" w:cs="Arial"/>
          <w:sz w:val="24"/>
          <w:szCs w:val="24"/>
        </w:rPr>
        <w:t>.</w:t>
      </w:r>
      <w:r w:rsidR="00656129" w:rsidRPr="00D800C6">
        <w:rPr>
          <w:rFonts w:ascii="Arial" w:hAnsi="Arial" w:cs="Arial"/>
          <w:sz w:val="24"/>
          <w:szCs w:val="24"/>
        </w:rPr>
        <w:t>i</w:t>
      </w:r>
      <w:proofErr w:type="spellEnd"/>
      <w:r w:rsidR="003F6009" w:rsidRPr="00D800C6">
        <w:rPr>
          <w:rFonts w:ascii="Arial" w:hAnsi="Arial" w:cs="Arial"/>
          <w:sz w:val="24"/>
          <w:szCs w:val="24"/>
        </w:rPr>
        <w:t>.</w:t>
      </w:r>
      <w:r w:rsidR="00284463" w:rsidRPr="00D800C6">
        <w:rPr>
          <w:rFonts w:ascii="Arial" w:hAnsi="Arial" w:cs="Arial"/>
          <w:sz w:val="24"/>
          <w:szCs w:val="24"/>
        </w:rPr>
        <w:t xml:space="preserve"> </w:t>
      </w:r>
      <w:r w:rsidR="007F0BEA" w:rsidRPr="00D800C6">
        <w:rPr>
          <w:rFonts w:ascii="Arial" w:hAnsi="Arial" w:cs="Arial"/>
          <w:sz w:val="24"/>
          <w:szCs w:val="24"/>
        </w:rPr>
        <w:t xml:space="preserve">- </w:t>
      </w:r>
      <w:proofErr w:type="spellStart"/>
      <w:proofErr w:type="gramStart"/>
      <w:r w:rsidR="00187DE4" w:rsidRPr="00D800C6">
        <w:rPr>
          <w:rFonts w:ascii="Arial" w:hAnsi="Arial" w:cs="Arial"/>
          <w:sz w:val="24"/>
          <w:szCs w:val="24"/>
        </w:rPr>
        <w:t>B</w:t>
      </w:r>
      <w:r w:rsidR="007F0BEA" w:rsidRPr="00D800C6">
        <w:rPr>
          <w:rFonts w:ascii="Arial" w:hAnsi="Arial" w:cs="Arial"/>
          <w:sz w:val="24"/>
          <w:szCs w:val="24"/>
        </w:rPr>
        <w:t>.</w:t>
      </w:r>
      <w:r w:rsidR="0019178D" w:rsidRPr="00D800C6">
        <w:rPr>
          <w:rFonts w:ascii="Arial" w:hAnsi="Arial" w:cs="Arial"/>
          <w:sz w:val="24"/>
          <w:szCs w:val="24"/>
        </w:rPr>
        <w:t>i</w:t>
      </w:r>
      <w:r w:rsidR="007F0BEA" w:rsidRPr="00D800C6">
        <w:rPr>
          <w:rFonts w:ascii="Arial" w:hAnsi="Arial" w:cs="Arial"/>
          <w:sz w:val="24"/>
          <w:szCs w:val="24"/>
        </w:rPr>
        <w:t>v</w:t>
      </w:r>
      <w:proofErr w:type="spellEnd"/>
      <w:r w:rsidR="007F0BEA" w:rsidRPr="00D800C6">
        <w:rPr>
          <w:rFonts w:ascii="Arial" w:hAnsi="Arial" w:cs="Arial"/>
          <w:sz w:val="24"/>
          <w:szCs w:val="24"/>
        </w:rPr>
        <w:t>.</w:t>
      </w:r>
      <w:proofErr w:type="gramEnd"/>
      <w:r w:rsidR="007F0BEA" w:rsidRPr="00D800C6">
        <w:rPr>
          <w:rFonts w:ascii="Arial" w:hAnsi="Arial" w:cs="Arial"/>
          <w:sz w:val="24"/>
          <w:szCs w:val="24"/>
        </w:rPr>
        <w:t xml:space="preserve"> </w:t>
      </w:r>
      <w:r w:rsidR="00656129" w:rsidRPr="00D800C6">
        <w:rPr>
          <w:rFonts w:ascii="Arial" w:hAnsi="Arial" w:cs="Arial"/>
          <w:sz w:val="24"/>
          <w:szCs w:val="24"/>
        </w:rPr>
        <w:t xml:space="preserve">that there were no children </w:t>
      </w:r>
      <w:r w:rsidR="00D57CBE" w:rsidRPr="00D800C6">
        <w:rPr>
          <w:rFonts w:ascii="Arial" w:hAnsi="Arial" w:cs="Arial"/>
          <w:sz w:val="24"/>
          <w:szCs w:val="24"/>
        </w:rPr>
        <w:t>falling within the relevant definition</w:t>
      </w:r>
      <w:r w:rsidR="00321492" w:rsidRPr="00D800C6">
        <w:rPr>
          <w:rFonts w:ascii="Arial" w:hAnsi="Arial" w:cs="Arial"/>
          <w:sz w:val="24"/>
          <w:szCs w:val="24"/>
        </w:rPr>
        <w:t>.</w:t>
      </w:r>
    </w:p>
    <w:p w14:paraId="4CE62F3E" w14:textId="77777777" w:rsidR="006B6BBF" w:rsidRDefault="006B6BBF" w:rsidP="00656129">
      <w:pPr>
        <w:pStyle w:val="ListParagraph"/>
        <w:spacing w:after="0" w:line="240" w:lineRule="auto"/>
        <w:ind w:left="2160"/>
        <w:rPr>
          <w:rFonts w:ascii="Arial" w:hAnsi="Arial" w:cs="Arial"/>
          <w:sz w:val="24"/>
          <w:szCs w:val="24"/>
        </w:rPr>
      </w:pPr>
    </w:p>
    <w:p w14:paraId="144A09ED" w14:textId="0A2043EC" w:rsidR="006B6AD4" w:rsidRDefault="006B6AD4" w:rsidP="00D800C6">
      <w:pPr>
        <w:pStyle w:val="ListParagraph"/>
        <w:numPr>
          <w:ilvl w:val="0"/>
          <w:numId w:val="20"/>
        </w:numPr>
        <w:spacing w:after="0" w:line="240" w:lineRule="auto"/>
        <w:ind w:left="2268" w:hanging="567"/>
        <w:rPr>
          <w:rFonts w:ascii="Arial" w:hAnsi="Arial" w:cs="Arial"/>
          <w:sz w:val="24"/>
          <w:szCs w:val="24"/>
        </w:rPr>
      </w:pPr>
      <w:r>
        <w:rPr>
          <w:rFonts w:ascii="Arial" w:hAnsi="Arial" w:cs="Arial"/>
          <w:sz w:val="24"/>
          <w:szCs w:val="24"/>
        </w:rPr>
        <w:t xml:space="preserve">Section 2: Ai </w:t>
      </w:r>
      <w:r w:rsidR="009E4509">
        <w:rPr>
          <w:rFonts w:ascii="Arial" w:hAnsi="Arial" w:cs="Arial"/>
          <w:sz w:val="24"/>
          <w:szCs w:val="24"/>
        </w:rPr>
        <w:t>-</w:t>
      </w:r>
      <w:r>
        <w:rPr>
          <w:rFonts w:ascii="Arial" w:hAnsi="Arial" w:cs="Arial"/>
          <w:sz w:val="24"/>
          <w:szCs w:val="24"/>
        </w:rPr>
        <w:t xml:space="preserve"> iv</w:t>
      </w:r>
      <w:r w:rsidR="00960300">
        <w:rPr>
          <w:rFonts w:ascii="Arial" w:hAnsi="Arial" w:cs="Arial"/>
          <w:sz w:val="24"/>
          <w:szCs w:val="24"/>
        </w:rPr>
        <w:t xml:space="preserve"> that there were no children falling within the relevant definition</w:t>
      </w:r>
      <w:r w:rsidR="00225E42">
        <w:rPr>
          <w:rFonts w:ascii="Arial" w:hAnsi="Arial" w:cs="Arial"/>
          <w:sz w:val="24"/>
          <w:szCs w:val="24"/>
        </w:rPr>
        <w:t>.</w:t>
      </w:r>
    </w:p>
    <w:p w14:paraId="33912E17" w14:textId="77777777" w:rsidR="00225E42" w:rsidRPr="003021C2" w:rsidRDefault="00225E42" w:rsidP="00656129">
      <w:pPr>
        <w:pStyle w:val="ListParagraph"/>
        <w:spacing w:after="0" w:line="240" w:lineRule="auto"/>
        <w:ind w:left="2160"/>
        <w:rPr>
          <w:rFonts w:ascii="Arial" w:hAnsi="Arial" w:cs="Arial"/>
          <w:sz w:val="24"/>
          <w:szCs w:val="24"/>
        </w:rPr>
      </w:pPr>
    </w:p>
    <w:p w14:paraId="4F569DE9" w14:textId="12DA6990" w:rsidR="00033C7A" w:rsidRPr="003021C2" w:rsidRDefault="00597365"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404C83">
        <w:rPr>
          <w:rFonts w:ascii="Arial" w:hAnsi="Arial" w:cs="Arial"/>
          <w:sz w:val="24"/>
          <w:szCs w:val="24"/>
        </w:rPr>
        <w:t xml:space="preserve"> </w:t>
      </w:r>
      <w:proofErr w:type="spellStart"/>
      <w:r w:rsidR="003B10C3" w:rsidRPr="003021C2">
        <w:rPr>
          <w:rFonts w:ascii="Arial" w:hAnsi="Arial" w:cs="Arial"/>
          <w:sz w:val="24"/>
          <w:szCs w:val="24"/>
        </w:rPr>
        <w:t>B.i</w:t>
      </w:r>
      <w:proofErr w:type="spellEnd"/>
      <w:r w:rsidR="003B10C3" w:rsidRPr="003021C2">
        <w:rPr>
          <w:rFonts w:ascii="Arial" w:hAnsi="Arial" w:cs="Arial"/>
          <w:sz w:val="24"/>
          <w:szCs w:val="24"/>
        </w:rPr>
        <w:t>.</w:t>
      </w:r>
      <w:r w:rsidR="00284463">
        <w:rPr>
          <w:rFonts w:ascii="Arial" w:hAnsi="Arial" w:cs="Arial"/>
          <w:sz w:val="24"/>
          <w:szCs w:val="24"/>
        </w:rPr>
        <w:t xml:space="preserve"> </w:t>
      </w:r>
      <w:r w:rsidR="003B10C3" w:rsidRPr="003021C2">
        <w:rPr>
          <w:rFonts w:ascii="Arial" w:hAnsi="Arial" w:cs="Arial"/>
          <w:sz w:val="24"/>
          <w:szCs w:val="24"/>
        </w:rPr>
        <w:t>that there were no children falling within the relevant definition</w:t>
      </w:r>
      <w:r w:rsidR="00BA557F">
        <w:rPr>
          <w:rFonts w:ascii="Arial" w:hAnsi="Arial" w:cs="Arial"/>
          <w:sz w:val="24"/>
          <w:szCs w:val="24"/>
        </w:rPr>
        <w:t>.</w:t>
      </w:r>
    </w:p>
    <w:p w14:paraId="2A78EF04" w14:textId="7C762C70" w:rsidR="00DA65EF" w:rsidRPr="003021C2" w:rsidRDefault="00DA65EF" w:rsidP="00656129">
      <w:pPr>
        <w:pStyle w:val="ListParagraph"/>
        <w:spacing w:after="0" w:line="240" w:lineRule="auto"/>
        <w:ind w:left="2160"/>
        <w:rPr>
          <w:rFonts w:ascii="Arial" w:hAnsi="Arial" w:cs="Arial"/>
          <w:sz w:val="24"/>
          <w:szCs w:val="24"/>
        </w:rPr>
      </w:pPr>
    </w:p>
    <w:p w14:paraId="5C93C989" w14:textId="0F9D85B4" w:rsidR="00DA65EF" w:rsidRPr="003021C2" w:rsidRDefault="00DA65EF" w:rsidP="00D800C6">
      <w:pPr>
        <w:pStyle w:val="ListParagraph"/>
        <w:numPr>
          <w:ilvl w:val="0"/>
          <w:numId w:val="20"/>
        </w:numPr>
        <w:spacing w:after="0" w:line="240" w:lineRule="auto"/>
        <w:ind w:left="2268" w:hanging="567"/>
        <w:rPr>
          <w:rFonts w:ascii="Arial" w:hAnsi="Arial" w:cs="Arial"/>
          <w:sz w:val="24"/>
          <w:szCs w:val="24"/>
        </w:rPr>
      </w:pPr>
      <w:r w:rsidRPr="003021C2">
        <w:rPr>
          <w:rFonts w:ascii="Arial" w:hAnsi="Arial" w:cs="Arial"/>
          <w:sz w:val="24"/>
          <w:szCs w:val="24"/>
        </w:rPr>
        <w:t xml:space="preserve">Section </w:t>
      </w:r>
      <w:r w:rsidR="00F67879" w:rsidRPr="003021C2">
        <w:rPr>
          <w:rFonts w:ascii="Arial" w:hAnsi="Arial" w:cs="Arial"/>
          <w:sz w:val="24"/>
          <w:szCs w:val="24"/>
        </w:rPr>
        <w:t>2</w:t>
      </w:r>
      <w:r w:rsidR="00F67879">
        <w:rPr>
          <w:rFonts w:ascii="Arial" w:hAnsi="Arial" w:cs="Arial"/>
          <w:sz w:val="24"/>
          <w:szCs w:val="24"/>
        </w:rPr>
        <w:t>:</w:t>
      </w:r>
      <w:r w:rsidR="00284463">
        <w:rPr>
          <w:rFonts w:ascii="Arial" w:hAnsi="Arial" w:cs="Arial"/>
          <w:sz w:val="24"/>
          <w:szCs w:val="24"/>
        </w:rPr>
        <w:t xml:space="preserve"> </w:t>
      </w:r>
      <w:r w:rsidRPr="003021C2">
        <w:rPr>
          <w:rFonts w:ascii="Arial" w:hAnsi="Arial" w:cs="Arial"/>
          <w:sz w:val="24"/>
          <w:szCs w:val="24"/>
        </w:rPr>
        <w:t>C</w:t>
      </w:r>
      <w:r w:rsidR="00440DCD" w:rsidRPr="003021C2">
        <w:rPr>
          <w:rFonts w:ascii="Arial" w:hAnsi="Arial" w:cs="Arial"/>
          <w:sz w:val="24"/>
          <w:szCs w:val="24"/>
        </w:rPr>
        <w:t>.</w:t>
      </w:r>
      <w:r w:rsidR="00225E42">
        <w:rPr>
          <w:rFonts w:ascii="Arial" w:hAnsi="Arial" w:cs="Arial"/>
          <w:sz w:val="24"/>
          <w:szCs w:val="24"/>
        </w:rPr>
        <w:t>v</w:t>
      </w:r>
      <w:r w:rsidR="00440DCD" w:rsidRPr="003021C2">
        <w:rPr>
          <w:rFonts w:ascii="Arial" w:hAnsi="Arial" w:cs="Arial"/>
          <w:sz w:val="24"/>
          <w:szCs w:val="24"/>
        </w:rPr>
        <w:t xml:space="preserve">. that there were no children falling within the </w:t>
      </w:r>
      <w:r w:rsidR="002839A9">
        <w:rPr>
          <w:rFonts w:ascii="Arial" w:hAnsi="Arial" w:cs="Arial"/>
          <w:sz w:val="24"/>
          <w:szCs w:val="24"/>
        </w:rPr>
        <w:t xml:space="preserve">relevant </w:t>
      </w:r>
      <w:r w:rsidR="00440DCD" w:rsidRPr="003021C2">
        <w:rPr>
          <w:rFonts w:ascii="Arial" w:hAnsi="Arial" w:cs="Arial"/>
          <w:sz w:val="24"/>
          <w:szCs w:val="24"/>
        </w:rPr>
        <w:t>definition</w:t>
      </w:r>
      <w:r w:rsidR="00BA557F">
        <w:rPr>
          <w:rFonts w:ascii="Arial" w:hAnsi="Arial" w:cs="Arial"/>
          <w:sz w:val="24"/>
          <w:szCs w:val="24"/>
        </w:rPr>
        <w:t>.</w:t>
      </w:r>
    </w:p>
    <w:p w14:paraId="42B47A18" w14:textId="20BCBEA2" w:rsidR="003021C2" w:rsidRPr="003021C2" w:rsidRDefault="003021C2" w:rsidP="00656129">
      <w:pPr>
        <w:pStyle w:val="ListParagraph"/>
        <w:spacing w:after="0" w:line="240" w:lineRule="auto"/>
        <w:ind w:left="2160"/>
        <w:rPr>
          <w:rFonts w:ascii="Arial" w:hAnsi="Arial" w:cs="Arial"/>
          <w:sz w:val="24"/>
          <w:szCs w:val="24"/>
        </w:rPr>
      </w:pPr>
    </w:p>
    <w:p w14:paraId="2305C976" w14:textId="51133817"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4"/>
        </w:rPr>
        <w:t xml:space="preserve">We welcome all comments that local authorities make in the comment </w:t>
      </w:r>
      <w:proofErr w:type="gramStart"/>
      <w:r w:rsidRPr="001F73B9">
        <w:rPr>
          <w:rFonts w:ascii="Arial" w:hAnsi="Arial" w:cs="Arial"/>
          <w:sz w:val="24"/>
          <w:szCs w:val="24"/>
        </w:rPr>
        <w:t>boxes</w:t>
      </w:r>
      <w:proofErr w:type="gramEnd"/>
      <w:r w:rsidRPr="001F73B9">
        <w:rPr>
          <w:rFonts w:ascii="Arial" w:hAnsi="Arial" w:cs="Arial"/>
          <w:sz w:val="24"/>
          <w:szCs w:val="24"/>
        </w:rPr>
        <w:t xml:space="preserve"> and we aim to reflect those comments in the Annual Report, but we ask for the comments to be entered under the right headings. Section </w:t>
      </w:r>
      <w:r w:rsidR="000627CC">
        <w:rPr>
          <w:rFonts w:ascii="Arial" w:hAnsi="Arial" w:cs="Arial"/>
          <w:sz w:val="24"/>
          <w:szCs w:val="24"/>
        </w:rPr>
        <w:t>3</w:t>
      </w:r>
      <w:r w:rsidRPr="001F73B9">
        <w:rPr>
          <w:rFonts w:ascii="Arial" w:hAnsi="Arial" w:cs="Arial"/>
          <w:sz w:val="24"/>
          <w:szCs w:val="24"/>
        </w:rPr>
        <w:t xml:space="preserve"> invites </w:t>
      </w:r>
      <w:r w:rsidRPr="001F73B9">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1860E7" w:rsidRDefault="001860E7" w:rsidP="001860E7">
      <w:pPr>
        <w:spacing w:after="0" w:line="240" w:lineRule="auto"/>
        <w:rPr>
          <w:rFonts w:ascii="Arial" w:hAnsi="Arial" w:cs="Arial"/>
          <w:sz w:val="24"/>
          <w:szCs w:val="28"/>
        </w:rPr>
      </w:pPr>
    </w:p>
    <w:p w14:paraId="381A590A" w14:textId="3ED0F902" w:rsidR="001860E7" w:rsidRPr="001F73B9" w:rsidRDefault="001860E7">
      <w:pPr>
        <w:pStyle w:val="ListParagraph"/>
        <w:numPr>
          <w:ilvl w:val="0"/>
          <w:numId w:val="13"/>
        </w:numPr>
        <w:spacing w:after="0" w:line="240" w:lineRule="auto"/>
        <w:rPr>
          <w:rFonts w:ascii="Arial" w:hAnsi="Arial" w:cs="Arial"/>
          <w:sz w:val="24"/>
          <w:szCs w:val="28"/>
        </w:rPr>
      </w:pPr>
      <w:r w:rsidRPr="001F73B9">
        <w:rPr>
          <w:rFonts w:ascii="Arial" w:hAnsi="Arial" w:cs="Arial"/>
          <w:sz w:val="24"/>
          <w:szCs w:val="28"/>
        </w:rPr>
        <w:t xml:space="preserve">We ask that where possible, you return the template in Word instead of PDF formatting. </w:t>
      </w:r>
      <w:proofErr w:type="gramStart"/>
      <w:r w:rsidRPr="001F73B9">
        <w:rPr>
          <w:rFonts w:ascii="Arial" w:hAnsi="Arial" w:cs="Arial"/>
          <w:sz w:val="24"/>
          <w:szCs w:val="28"/>
        </w:rPr>
        <w:t>A number of</w:t>
      </w:r>
      <w:proofErr w:type="gramEnd"/>
      <w:r w:rsidRPr="001F73B9">
        <w:rPr>
          <w:rFonts w:ascii="Arial" w:hAnsi="Arial" w:cs="Arial"/>
          <w:sz w:val="24"/>
          <w:szCs w:val="28"/>
        </w:rPr>
        <w:t xml:space="preserve"> you have commented on the formatting of the template and we have tried to make it as accessible as possible, but we are aware that some local authorities use different versions of Word.</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131585370"/>
      <w:bookmarkStart w:id="2" w:name="_Toc37331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31585371"/>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tbl>
      <w:tblPr>
        <w:tblStyle w:val="TableGrid"/>
        <w:tblW w:w="9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7"/>
        <w:gridCol w:w="1496"/>
        <w:gridCol w:w="2047"/>
        <w:gridCol w:w="1985"/>
        <w:gridCol w:w="1531"/>
      </w:tblGrid>
      <w:tr w:rsidR="00B87B1A" w14:paraId="7ABBCB1D" w14:textId="77777777" w:rsidTr="514FE995">
        <w:tc>
          <w:tcPr>
            <w:tcW w:w="2117" w:type="dxa"/>
          </w:tcPr>
          <w:p w14:paraId="68073BBD" w14:textId="4E64BC4A" w:rsidR="00B87B1A" w:rsidRDefault="002E5F47" w:rsidP="0078689D">
            <w:pPr>
              <w:pStyle w:val="ListParagraph"/>
              <w:ind w:left="0"/>
              <w:rPr>
                <w:rFonts w:ascii="Arial" w:hAnsi="Arial" w:cs="Arial"/>
                <w:bCs/>
                <w:sz w:val="24"/>
                <w:szCs w:val="24"/>
              </w:rPr>
            </w:pPr>
            <w:r>
              <w:rPr>
                <w:rFonts w:ascii="Arial" w:hAnsi="Arial" w:cs="Arial"/>
                <w:sz w:val="24"/>
              </w:rPr>
              <w:t xml:space="preserve">i.  </w:t>
            </w:r>
            <w:r w:rsidR="00C352D0" w:rsidRPr="002F192C">
              <w:rPr>
                <w:rFonts w:ascii="Arial" w:hAnsi="Arial" w:cs="Arial"/>
                <w:sz w:val="24"/>
              </w:rPr>
              <w:t>How well did co-ordination of the main</w:t>
            </w:r>
            <w:r w:rsidR="00E73E36">
              <w:rPr>
                <w:rFonts w:ascii="Arial" w:hAnsi="Arial" w:cs="Arial"/>
                <w:sz w:val="24"/>
              </w:rPr>
              <w:t xml:space="preserve"> </w:t>
            </w:r>
            <w:r w:rsidR="00C352D0" w:rsidRPr="002F192C">
              <w:rPr>
                <w:rFonts w:ascii="Arial" w:hAnsi="Arial" w:cs="Arial"/>
                <w:sz w:val="24"/>
              </w:rPr>
              <w:t>admissions round work?</w:t>
            </w:r>
          </w:p>
        </w:tc>
        <w:tc>
          <w:tcPr>
            <w:tcW w:w="1496" w:type="dxa"/>
          </w:tcPr>
          <w:p w14:paraId="788BA610" w14:textId="0AD3BB44"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Not well</w:t>
            </w:r>
          </w:p>
        </w:tc>
        <w:tc>
          <w:tcPr>
            <w:tcW w:w="2047" w:type="dxa"/>
          </w:tcPr>
          <w:p w14:paraId="206E9CF0" w14:textId="27F055D9" w:rsidR="00B87B1A" w:rsidRDefault="00C352D0" w:rsidP="000C039A">
            <w:pPr>
              <w:pStyle w:val="ListParagraph"/>
              <w:ind w:left="0"/>
              <w:jc w:val="center"/>
              <w:rPr>
                <w:rFonts w:ascii="Arial" w:hAnsi="Arial" w:cs="Arial"/>
                <w:bCs/>
                <w:sz w:val="24"/>
                <w:szCs w:val="24"/>
              </w:rPr>
            </w:pPr>
            <w:proofErr w:type="gramStart"/>
            <w:r w:rsidRPr="00796341">
              <w:rPr>
                <w:rFonts w:ascii="Arial" w:hAnsi="Arial" w:cs="Arial"/>
                <w:sz w:val="24"/>
              </w:rPr>
              <w:t>A large number of</w:t>
            </w:r>
            <w:proofErr w:type="gramEnd"/>
            <w:r w:rsidRPr="00796341">
              <w:rPr>
                <w:rFonts w:ascii="Arial" w:hAnsi="Arial" w:cs="Arial"/>
                <w:sz w:val="24"/>
              </w:rPr>
              <w:t xml:space="preserve"> small problems or a major problem</w:t>
            </w:r>
          </w:p>
        </w:tc>
        <w:tc>
          <w:tcPr>
            <w:tcW w:w="1985" w:type="dxa"/>
          </w:tcPr>
          <w:p w14:paraId="4E877708" w14:textId="6D9DFC79"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Well</w:t>
            </w:r>
            <w:r w:rsidR="00894535">
              <w:rPr>
                <w:rFonts w:ascii="Arial" w:hAnsi="Arial" w:cs="Arial"/>
                <w:sz w:val="24"/>
              </w:rPr>
              <w:t>,</w:t>
            </w:r>
            <w:r w:rsidRPr="00796341">
              <w:rPr>
                <w:rFonts w:ascii="Arial" w:hAnsi="Arial" w:cs="Arial"/>
                <w:sz w:val="24"/>
              </w:rPr>
              <w:t xml:space="preserve"> with few small problems</w:t>
            </w:r>
          </w:p>
        </w:tc>
        <w:tc>
          <w:tcPr>
            <w:tcW w:w="1531" w:type="dxa"/>
          </w:tcPr>
          <w:p w14:paraId="3DEE5190" w14:textId="6CD11797" w:rsidR="00B87B1A" w:rsidRDefault="00C352D0" w:rsidP="000C039A">
            <w:pPr>
              <w:pStyle w:val="ListParagraph"/>
              <w:ind w:left="0"/>
              <w:jc w:val="center"/>
              <w:rPr>
                <w:rFonts w:ascii="Arial" w:hAnsi="Arial" w:cs="Arial"/>
                <w:bCs/>
                <w:sz w:val="24"/>
                <w:szCs w:val="24"/>
              </w:rPr>
            </w:pPr>
            <w:r w:rsidRPr="00796341">
              <w:rPr>
                <w:rFonts w:ascii="Arial" w:hAnsi="Arial" w:cs="Arial"/>
                <w:sz w:val="24"/>
              </w:rPr>
              <w:t>Very well</w:t>
            </w:r>
          </w:p>
        </w:tc>
      </w:tr>
      <w:tr w:rsidR="000C039A" w14:paraId="5BA41CEC" w14:textId="77777777" w:rsidTr="514FE995">
        <w:tc>
          <w:tcPr>
            <w:tcW w:w="2117" w:type="dxa"/>
          </w:tcPr>
          <w:p w14:paraId="45852697" w14:textId="158C1068" w:rsidR="000C039A" w:rsidRPr="002F192C" w:rsidRDefault="000C039A" w:rsidP="00AF1D73">
            <w:pPr>
              <w:pStyle w:val="ListParagraph"/>
              <w:ind w:left="0"/>
              <w:rPr>
                <w:rFonts w:ascii="Arial" w:hAnsi="Arial" w:cs="Arial"/>
                <w:sz w:val="24"/>
              </w:rPr>
            </w:pPr>
            <w:r w:rsidRPr="00796341">
              <w:rPr>
                <w:rFonts w:ascii="Arial" w:hAnsi="Arial" w:cs="Arial"/>
                <w:sz w:val="24"/>
              </w:rPr>
              <w:t>Reception</w:t>
            </w:r>
          </w:p>
        </w:tc>
        <w:tc>
          <w:tcPr>
            <w:tcW w:w="1496" w:type="dxa"/>
          </w:tcPr>
          <w:p w14:paraId="202638A9" w14:textId="77777777" w:rsidR="000C039A" w:rsidRPr="00796341" w:rsidRDefault="000C039A" w:rsidP="00F818DE">
            <w:pPr>
              <w:pStyle w:val="ListParagraph"/>
              <w:ind w:left="0"/>
              <w:jc w:val="center"/>
              <w:rPr>
                <w:rFonts w:ascii="Arial" w:hAnsi="Arial" w:cs="Arial"/>
                <w:sz w:val="24"/>
              </w:rPr>
            </w:pPr>
          </w:p>
        </w:tc>
        <w:tc>
          <w:tcPr>
            <w:tcW w:w="2047" w:type="dxa"/>
          </w:tcPr>
          <w:p w14:paraId="75588202" w14:textId="77777777" w:rsidR="000C039A" w:rsidRPr="00796341" w:rsidRDefault="000C039A" w:rsidP="00F818DE">
            <w:pPr>
              <w:pStyle w:val="ListParagraph"/>
              <w:ind w:left="0"/>
              <w:jc w:val="center"/>
              <w:rPr>
                <w:rFonts w:ascii="Arial" w:hAnsi="Arial" w:cs="Arial"/>
                <w:sz w:val="24"/>
              </w:rPr>
            </w:pPr>
          </w:p>
        </w:tc>
        <w:tc>
          <w:tcPr>
            <w:tcW w:w="1985" w:type="dxa"/>
          </w:tcPr>
          <w:p w14:paraId="5F808607" w14:textId="77777777" w:rsidR="000C039A" w:rsidRPr="00796341" w:rsidRDefault="000C039A" w:rsidP="00F818DE">
            <w:pPr>
              <w:pStyle w:val="ListParagraph"/>
              <w:ind w:left="0"/>
              <w:jc w:val="center"/>
              <w:rPr>
                <w:rFonts w:ascii="Arial" w:hAnsi="Arial" w:cs="Arial"/>
                <w:sz w:val="24"/>
              </w:rPr>
            </w:pPr>
          </w:p>
        </w:tc>
        <w:tc>
          <w:tcPr>
            <w:tcW w:w="1531" w:type="dxa"/>
          </w:tcPr>
          <w:p w14:paraId="60A2ABC2" w14:textId="729F255B" w:rsidR="000C039A" w:rsidRPr="00796341" w:rsidRDefault="00E04036" w:rsidP="00F818DE">
            <w:pPr>
              <w:pStyle w:val="ListParagraph"/>
              <w:ind w:left="0"/>
              <w:jc w:val="center"/>
              <w:rPr>
                <w:rFonts w:ascii="Arial" w:hAnsi="Arial" w:cs="Arial"/>
                <w:sz w:val="24"/>
              </w:rPr>
            </w:pPr>
            <w:r>
              <w:rPr>
                <w:rFonts w:ascii="Arial" w:hAnsi="Arial" w:cs="Arial"/>
                <w:sz w:val="24"/>
              </w:rPr>
              <w:t>X</w:t>
            </w:r>
          </w:p>
        </w:tc>
      </w:tr>
      <w:tr w:rsidR="000C039A" w14:paraId="04324EEE" w14:textId="77777777" w:rsidTr="514FE995">
        <w:tc>
          <w:tcPr>
            <w:tcW w:w="2117" w:type="dxa"/>
          </w:tcPr>
          <w:p w14:paraId="51311732" w14:textId="26DD3D22" w:rsidR="000C039A" w:rsidRPr="002F192C" w:rsidRDefault="000C039A" w:rsidP="00AF1D73">
            <w:pPr>
              <w:pStyle w:val="ListParagraph"/>
              <w:ind w:left="0"/>
              <w:rPr>
                <w:rFonts w:ascii="Arial" w:hAnsi="Arial" w:cs="Arial"/>
                <w:sz w:val="24"/>
              </w:rPr>
            </w:pPr>
            <w:r w:rsidRPr="002F192C">
              <w:rPr>
                <w:rFonts w:ascii="Arial" w:hAnsi="Arial" w:cs="Arial"/>
                <w:sz w:val="24"/>
              </w:rPr>
              <w:t>Year 7</w:t>
            </w:r>
          </w:p>
        </w:tc>
        <w:tc>
          <w:tcPr>
            <w:tcW w:w="1496" w:type="dxa"/>
          </w:tcPr>
          <w:p w14:paraId="6353AAC2" w14:textId="77777777" w:rsidR="000C039A" w:rsidRPr="00796341" w:rsidRDefault="000C039A" w:rsidP="00F818DE">
            <w:pPr>
              <w:pStyle w:val="ListParagraph"/>
              <w:ind w:left="0"/>
              <w:jc w:val="center"/>
              <w:rPr>
                <w:rFonts w:ascii="Arial" w:hAnsi="Arial" w:cs="Arial"/>
                <w:sz w:val="24"/>
              </w:rPr>
            </w:pPr>
          </w:p>
        </w:tc>
        <w:tc>
          <w:tcPr>
            <w:tcW w:w="2047" w:type="dxa"/>
          </w:tcPr>
          <w:p w14:paraId="1BCACD43" w14:textId="711B7C52" w:rsidR="000C039A" w:rsidRPr="00796341" w:rsidRDefault="30DC5681" w:rsidP="514FE995">
            <w:pPr>
              <w:pStyle w:val="ListParagraph"/>
              <w:ind w:left="0"/>
              <w:jc w:val="center"/>
              <w:rPr>
                <w:rFonts w:ascii="Arial" w:hAnsi="Arial" w:cs="Arial"/>
                <w:sz w:val="24"/>
                <w:szCs w:val="24"/>
              </w:rPr>
            </w:pPr>
            <w:r w:rsidRPr="514FE995">
              <w:rPr>
                <w:rFonts w:ascii="Arial" w:hAnsi="Arial" w:cs="Arial"/>
                <w:sz w:val="24"/>
                <w:szCs w:val="24"/>
              </w:rPr>
              <w:t>x</w:t>
            </w:r>
          </w:p>
        </w:tc>
        <w:tc>
          <w:tcPr>
            <w:tcW w:w="1985" w:type="dxa"/>
          </w:tcPr>
          <w:p w14:paraId="4E3155AF" w14:textId="77777777" w:rsidR="000C039A" w:rsidRPr="00796341" w:rsidRDefault="000C039A" w:rsidP="00F818DE">
            <w:pPr>
              <w:pStyle w:val="ListParagraph"/>
              <w:ind w:left="0"/>
              <w:jc w:val="center"/>
              <w:rPr>
                <w:rFonts w:ascii="Arial" w:hAnsi="Arial" w:cs="Arial"/>
                <w:sz w:val="24"/>
              </w:rPr>
            </w:pPr>
          </w:p>
        </w:tc>
        <w:tc>
          <w:tcPr>
            <w:tcW w:w="1531" w:type="dxa"/>
          </w:tcPr>
          <w:p w14:paraId="55B10C50" w14:textId="18EA71E8" w:rsidR="000C039A" w:rsidRPr="00796341" w:rsidRDefault="000C039A" w:rsidP="514FE995">
            <w:pPr>
              <w:pStyle w:val="ListParagraph"/>
              <w:ind w:left="0"/>
              <w:jc w:val="center"/>
              <w:rPr>
                <w:rFonts w:ascii="Arial" w:hAnsi="Arial" w:cs="Arial"/>
                <w:sz w:val="24"/>
                <w:szCs w:val="24"/>
              </w:rPr>
            </w:pPr>
          </w:p>
        </w:tc>
      </w:tr>
      <w:tr w:rsidR="000C039A" w14:paraId="4BA53065" w14:textId="77777777" w:rsidTr="514FE995">
        <w:tc>
          <w:tcPr>
            <w:tcW w:w="2117" w:type="dxa"/>
          </w:tcPr>
          <w:p w14:paraId="34696A92" w14:textId="263A6E87" w:rsidR="000C039A" w:rsidRPr="002F192C" w:rsidRDefault="000C039A" w:rsidP="00AF1D73">
            <w:pPr>
              <w:pStyle w:val="ListParagraph"/>
              <w:ind w:left="0"/>
              <w:rPr>
                <w:rFonts w:ascii="Arial" w:hAnsi="Arial" w:cs="Arial"/>
                <w:sz w:val="24"/>
              </w:rPr>
            </w:pPr>
            <w:r w:rsidRPr="002F192C">
              <w:rPr>
                <w:rFonts w:ascii="Arial" w:hAnsi="Arial" w:cs="Arial"/>
                <w:sz w:val="24"/>
              </w:rPr>
              <w:t>Other relevant years of entry</w:t>
            </w:r>
          </w:p>
        </w:tc>
        <w:tc>
          <w:tcPr>
            <w:tcW w:w="1496" w:type="dxa"/>
          </w:tcPr>
          <w:p w14:paraId="4B2A4498" w14:textId="77777777" w:rsidR="000C039A" w:rsidRPr="00796341" w:rsidRDefault="000C039A" w:rsidP="00F818DE">
            <w:pPr>
              <w:pStyle w:val="ListParagraph"/>
              <w:ind w:left="0"/>
              <w:jc w:val="center"/>
              <w:rPr>
                <w:rFonts w:ascii="Arial" w:hAnsi="Arial" w:cs="Arial"/>
                <w:sz w:val="24"/>
              </w:rPr>
            </w:pPr>
          </w:p>
        </w:tc>
        <w:tc>
          <w:tcPr>
            <w:tcW w:w="2047" w:type="dxa"/>
          </w:tcPr>
          <w:p w14:paraId="2F966817" w14:textId="77777777" w:rsidR="000C039A" w:rsidRPr="00796341" w:rsidRDefault="000C039A" w:rsidP="00F818DE">
            <w:pPr>
              <w:pStyle w:val="ListParagraph"/>
              <w:ind w:left="0"/>
              <w:jc w:val="center"/>
              <w:rPr>
                <w:rFonts w:ascii="Arial" w:hAnsi="Arial" w:cs="Arial"/>
                <w:sz w:val="24"/>
              </w:rPr>
            </w:pPr>
          </w:p>
        </w:tc>
        <w:tc>
          <w:tcPr>
            <w:tcW w:w="1985" w:type="dxa"/>
          </w:tcPr>
          <w:p w14:paraId="38241146" w14:textId="77777777" w:rsidR="000C039A" w:rsidRPr="00796341" w:rsidRDefault="000C039A" w:rsidP="00F818DE">
            <w:pPr>
              <w:pStyle w:val="ListParagraph"/>
              <w:ind w:left="0"/>
              <w:jc w:val="center"/>
              <w:rPr>
                <w:rFonts w:ascii="Arial" w:hAnsi="Arial" w:cs="Arial"/>
                <w:sz w:val="24"/>
              </w:rPr>
            </w:pPr>
          </w:p>
        </w:tc>
        <w:tc>
          <w:tcPr>
            <w:tcW w:w="1531" w:type="dxa"/>
          </w:tcPr>
          <w:p w14:paraId="5AB778E1" w14:textId="7EB71178" w:rsidR="000C039A" w:rsidRPr="00796341" w:rsidRDefault="00E04036" w:rsidP="00F818DE">
            <w:pPr>
              <w:pStyle w:val="ListParagraph"/>
              <w:ind w:left="0"/>
              <w:jc w:val="center"/>
              <w:rPr>
                <w:rFonts w:ascii="Arial" w:hAnsi="Arial" w:cs="Arial"/>
                <w:sz w:val="24"/>
              </w:rPr>
            </w:pPr>
            <w:r>
              <w:rPr>
                <w:rFonts w:ascii="Arial" w:hAnsi="Arial" w:cs="Arial"/>
                <w:sz w:val="24"/>
              </w:rPr>
              <w:t>X</w:t>
            </w:r>
          </w:p>
        </w:tc>
      </w:tr>
    </w:tbl>
    <w:p w14:paraId="57EC7BB6" w14:textId="77777777" w:rsidR="00B87B1A" w:rsidRDefault="00B87B1A" w:rsidP="00AF1D73">
      <w:pPr>
        <w:pStyle w:val="ListParagraph"/>
        <w:ind w:left="0"/>
        <w:rPr>
          <w:rFonts w:ascii="Arial" w:hAnsi="Arial" w:cs="Arial"/>
          <w:bCs/>
          <w:sz w:val="24"/>
          <w:szCs w:val="24"/>
        </w:rPr>
      </w:pPr>
    </w:p>
    <w:p w14:paraId="53DFC765" w14:textId="77777777" w:rsidR="00B87B1A" w:rsidRPr="00AF1D73" w:rsidRDefault="00B87B1A" w:rsidP="00AF1D73">
      <w:pPr>
        <w:pStyle w:val="ListParagraph"/>
        <w:ind w:left="0"/>
        <w:rPr>
          <w:rFonts w:ascii="Arial" w:hAnsi="Arial" w:cs="Arial"/>
          <w:bCs/>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F1D73" w14:paraId="18AE1AEB" w14:textId="77777777" w:rsidTr="514FE995">
        <w:trPr>
          <w:trHeight w:val="2721"/>
        </w:trPr>
        <w:tc>
          <w:tcPr>
            <w:tcW w:w="9031" w:type="dxa"/>
            <w:tcBorders>
              <w:bottom w:val="single" w:sz="8" w:space="0" w:color="auto"/>
            </w:tcBorders>
          </w:tcPr>
          <w:p w14:paraId="0E033C95" w14:textId="77777777" w:rsidR="00AF1D73" w:rsidRPr="00BF5708" w:rsidRDefault="00AF1D73" w:rsidP="00AF1D73">
            <w:pPr>
              <w:pStyle w:val="ListParagraph"/>
              <w:numPr>
                <w:ilvl w:val="0"/>
                <w:numId w:val="12"/>
              </w:numPr>
              <w:ind w:left="0" w:right="-139" w:firstLine="0"/>
              <w:rPr>
                <w:rFonts w:ascii="Arial" w:hAnsi="Arial" w:cs="Arial"/>
                <w:sz w:val="24"/>
              </w:rPr>
            </w:pPr>
            <w:r w:rsidRPr="00BF5708">
              <w:rPr>
                <w:rFonts w:ascii="Arial" w:hAnsi="Arial" w:cs="Arial"/>
                <w:sz w:val="24"/>
              </w:rPr>
              <w:t>Please give examples to illustrate your answer if you wish:</w:t>
            </w:r>
          </w:p>
          <w:p w14:paraId="69771C95" w14:textId="77777777" w:rsidR="00D24D1F" w:rsidRDefault="00D24D1F" w:rsidP="00AF1D73">
            <w:pPr>
              <w:pStyle w:val="ListParagraph"/>
              <w:ind w:left="0"/>
              <w:rPr>
                <w:rFonts w:ascii="Arial" w:hAnsi="Arial" w:cs="Arial"/>
                <w:bCs/>
                <w:sz w:val="24"/>
                <w:szCs w:val="24"/>
              </w:rPr>
            </w:pPr>
          </w:p>
          <w:p w14:paraId="199062BD" w14:textId="6F3D63CD" w:rsidR="007D517F" w:rsidRPr="00CC58DC" w:rsidRDefault="007D517F" w:rsidP="007D517F">
            <w:pPr>
              <w:rPr>
                <w:rFonts w:ascii="Arial" w:hAnsi="Arial" w:cs="Arial"/>
                <w:sz w:val="24"/>
                <w:szCs w:val="24"/>
              </w:rPr>
            </w:pPr>
            <w:r w:rsidRPr="514FE995">
              <w:rPr>
                <w:rFonts w:ascii="Arial" w:hAnsi="Arial" w:cs="Arial"/>
                <w:b/>
                <w:bCs/>
                <w:sz w:val="24"/>
                <w:szCs w:val="24"/>
              </w:rPr>
              <w:t>Year 7</w:t>
            </w:r>
            <w:r w:rsidRPr="514FE995">
              <w:rPr>
                <w:rFonts w:ascii="Arial" w:hAnsi="Arial" w:cs="Arial"/>
                <w:sz w:val="24"/>
                <w:szCs w:val="24"/>
              </w:rPr>
              <w:t xml:space="preserve"> –Tower Hamlets received 3</w:t>
            </w:r>
            <w:r w:rsidR="45ABD777" w:rsidRPr="514FE995">
              <w:rPr>
                <w:rFonts w:ascii="Arial" w:hAnsi="Arial" w:cs="Arial"/>
                <w:sz w:val="24"/>
                <w:szCs w:val="24"/>
              </w:rPr>
              <w:t>289</w:t>
            </w:r>
            <w:r w:rsidRPr="514FE995">
              <w:rPr>
                <w:rFonts w:ascii="Arial" w:hAnsi="Arial" w:cs="Arial"/>
                <w:sz w:val="24"/>
                <w:szCs w:val="24"/>
              </w:rPr>
              <w:t xml:space="preserve"> </w:t>
            </w:r>
            <w:r w:rsidR="00F23E29">
              <w:rPr>
                <w:rFonts w:ascii="Arial" w:hAnsi="Arial" w:cs="Arial"/>
                <w:sz w:val="24"/>
                <w:szCs w:val="24"/>
              </w:rPr>
              <w:t xml:space="preserve">resident </w:t>
            </w:r>
            <w:r w:rsidRPr="514FE995">
              <w:rPr>
                <w:rFonts w:ascii="Arial" w:hAnsi="Arial" w:cs="Arial"/>
                <w:sz w:val="24"/>
                <w:szCs w:val="24"/>
              </w:rPr>
              <w:t>applications this year, a</w:t>
            </w:r>
            <w:r w:rsidR="000231ED">
              <w:rPr>
                <w:rFonts w:ascii="Arial" w:hAnsi="Arial" w:cs="Arial"/>
                <w:sz w:val="24"/>
                <w:szCs w:val="24"/>
              </w:rPr>
              <w:t xml:space="preserve"> slight</w:t>
            </w:r>
            <w:r w:rsidRPr="514FE995">
              <w:rPr>
                <w:rFonts w:ascii="Arial" w:hAnsi="Arial" w:cs="Arial"/>
                <w:sz w:val="24"/>
                <w:szCs w:val="24"/>
              </w:rPr>
              <w:t xml:space="preserve"> </w:t>
            </w:r>
            <w:r w:rsidR="422CC153" w:rsidRPr="514FE995">
              <w:rPr>
                <w:rFonts w:ascii="Arial" w:hAnsi="Arial" w:cs="Arial"/>
                <w:sz w:val="24"/>
                <w:szCs w:val="24"/>
              </w:rPr>
              <w:t>in</w:t>
            </w:r>
            <w:r w:rsidRPr="514FE995">
              <w:rPr>
                <w:rFonts w:ascii="Arial" w:hAnsi="Arial" w:cs="Arial"/>
                <w:sz w:val="24"/>
                <w:szCs w:val="24"/>
              </w:rPr>
              <w:t>crease when compared to 202</w:t>
            </w:r>
            <w:r w:rsidR="45C7926C" w:rsidRPr="514FE995">
              <w:rPr>
                <w:rFonts w:ascii="Arial" w:hAnsi="Arial" w:cs="Arial"/>
                <w:sz w:val="24"/>
                <w:szCs w:val="24"/>
              </w:rPr>
              <w:t>2</w:t>
            </w:r>
            <w:r w:rsidRPr="514FE995">
              <w:rPr>
                <w:rFonts w:ascii="Arial" w:hAnsi="Arial" w:cs="Arial"/>
                <w:sz w:val="24"/>
                <w:szCs w:val="24"/>
              </w:rPr>
              <w:t xml:space="preserve">. </w:t>
            </w:r>
            <w:r w:rsidR="1429D60C" w:rsidRPr="514FE995">
              <w:rPr>
                <w:rFonts w:ascii="Arial" w:hAnsi="Arial" w:cs="Arial"/>
                <w:sz w:val="24"/>
                <w:szCs w:val="24"/>
              </w:rPr>
              <w:t>88</w:t>
            </w:r>
            <w:r w:rsidR="00250C5A">
              <w:rPr>
                <w:rFonts w:ascii="Arial" w:hAnsi="Arial" w:cs="Arial"/>
                <w:sz w:val="24"/>
                <w:szCs w:val="24"/>
              </w:rPr>
              <w:t>.3</w:t>
            </w:r>
            <w:r w:rsidR="7A3D7E93" w:rsidRPr="514FE995">
              <w:rPr>
                <w:rFonts w:ascii="Arial" w:hAnsi="Arial" w:cs="Arial"/>
                <w:sz w:val="24"/>
                <w:szCs w:val="24"/>
              </w:rPr>
              <w:t xml:space="preserve">% </w:t>
            </w:r>
            <w:r w:rsidRPr="514FE995">
              <w:rPr>
                <w:rFonts w:ascii="Arial" w:hAnsi="Arial" w:cs="Arial"/>
                <w:sz w:val="24"/>
                <w:szCs w:val="24"/>
              </w:rPr>
              <w:t>of families in Tower Hamlets were offered a place at one of their preferred schools. 6</w:t>
            </w:r>
            <w:r w:rsidR="1FD1775F" w:rsidRPr="514FE995">
              <w:rPr>
                <w:rFonts w:ascii="Arial" w:hAnsi="Arial" w:cs="Arial"/>
                <w:sz w:val="24"/>
                <w:szCs w:val="24"/>
              </w:rPr>
              <w:t>5</w:t>
            </w:r>
            <w:r w:rsidR="168CF13E" w:rsidRPr="514FE995">
              <w:rPr>
                <w:rFonts w:ascii="Arial" w:hAnsi="Arial" w:cs="Arial"/>
                <w:sz w:val="24"/>
                <w:szCs w:val="24"/>
              </w:rPr>
              <w:t>%</w:t>
            </w:r>
            <w:r w:rsidRPr="514FE995">
              <w:rPr>
                <w:rFonts w:ascii="Arial" w:hAnsi="Arial" w:cs="Arial"/>
                <w:sz w:val="24"/>
                <w:szCs w:val="24"/>
              </w:rPr>
              <w:t xml:space="preserve"> secured a place at their first preference school, </w:t>
            </w:r>
            <w:r w:rsidR="00E50E2E">
              <w:rPr>
                <w:rFonts w:ascii="Arial" w:hAnsi="Arial" w:cs="Arial"/>
                <w:sz w:val="24"/>
                <w:szCs w:val="24"/>
              </w:rPr>
              <w:t>which was a decrease from</w:t>
            </w:r>
            <w:r w:rsidRPr="514FE995">
              <w:rPr>
                <w:rFonts w:ascii="Arial" w:hAnsi="Arial" w:cs="Arial"/>
                <w:sz w:val="24"/>
                <w:szCs w:val="24"/>
              </w:rPr>
              <w:t xml:space="preserve"> last year, and 8</w:t>
            </w:r>
            <w:r w:rsidR="7537BCA4" w:rsidRPr="514FE995">
              <w:rPr>
                <w:rFonts w:ascii="Arial" w:hAnsi="Arial" w:cs="Arial"/>
                <w:sz w:val="24"/>
                <w:szCs w:val="24"/>
              </w:rPr>
              <w:t>5</w:t>
            </w:r>
            <w:r w:rsidR="00D17DC7">
              <w:rPr>
                <w:rFonts w:ascii="Arial" w:hAnsi="Arial" w:cs="Arial"/>
                <w:sz w:val="24"/>
                <w:szCs w:val="24"/>
              </w:rPr>
              <w:t>%</w:t>
            </w:r>
            <w:r w:rsidRPr="514FE995">
              <w:rPr>
                <w:rFonts w:ascii="Arial" w:hAnsi="Arial" w:cs="Arial"/>
                <w:sz w:val="24"/>
                <w:szCs w:val="24"/>
              </w:rPr>
              <w:t xml:space="preserve"> secured a place at one of their top three preferences</w:t>
            </w:r>
            <w:r w:rsidR="00291E0B">
              <w:rPr>
                <w:rFonts w:ascii="Arial" w:hAnsi="Arial" w:cs="Arial"/>
                <w:sz w:val="24"/>
                <w:szCs w:val="24"/>
              </w:rPr>
              <w:t>, again this was a decrease.  Th</w:t>
            </w:r>
            <w:r w:rsidR="001330A8">
              <w:rPr>
                <w:rFonts w:ascii="Arial" w:hAnsi="Arial" w:cs="Arial"/>
                <w:sz w:val="24"/>
                <w:szCs w:val="24"/>
              </w:rPr>
              <w:t xml:space="preserve">ese </w:t>
            </w:r>
            <w:r w:rsidR="00E94C00">
              <w:rPr>
                <w:rFonts w:ascii="Arial" w:hAnsi="Arial" w:cs="Arial"/>
                <w:sz w:val="24"/>
                <w:szCs w:val="24"/>
              </w:rPr>
              <w:t xml:space="preserve">preference </w:t>
            </w:r>
            <w:r w:rsidR="001330A8">
              <w:rPr>
                <w:rFonts w:ascii="Arial" w:hAnsi="Arial" w:cs="Arial"/>
                <w:sz w:val="24"/>
                <w:szCs w:val="24"/>
              </w:rPr>
              <w:t xml:space="preserve">outcome </w:t>
            </w:r>
            <w:r w:rsidR="00E94C00">
              <w:rPr>
                <w:rFonts w:ascii="Arial" w:hAnsi="Arial" w:cs="Arial"/>
                <w:sz w:val="24"/>
                <w:szCs w:val="24"/>
              </w:rPr>
              <w:t xml:space="preserve">figures were adversely impacted by a significant increase in the number of </w:t>
            </w:r>
            <w:proofErr w:type="gramStart"/>
            <w:r w:rsidR="00E94C00">
              <w:rPr>
                <w:rFonts w:ascii="Arial" w:hAnsi="Arial" w:cs="Arial"/>
                <w:sz w:val="24"/>
                <w:szCs w:val="24"/>
              </w:rPr>
              <w:t xml:space="preserve">children </w:t>
            </w:r>
            <w:r w:rsidR="001330A8">
              <w:rPr>
                <w:rFonts w:ascii="Arial" w:hAnsi="Arial" w:cs="Arial"/>
                <w:sz w:val="24"/>
                <w:szCs w:val="24"/>
              </w:rPr>
              <w:t xml:space="preserve"> </w:t>
            </w:r>
            <w:r w:rsidR="00E94C00">
              <w:rPr>
                <w:rFonts w:ascii="Arial" w:hAnsi="Arial" w:cs="Arial"/>
                <w:sz w:val="24"/>
                <w:szCs w:val="24"/>
              </w:rPr>
              <w:t>seeking</w:t>
            </w:r>
            <w:proofErr w:type="gramEnd"/>
            <w:r w:rsidR="00A37CD4">
              <w:rPr>
                <w:rFonts w:ascii="Arial" w:hAnsi="Arial" w:cs="Arial"/>
                <w:sz w:val="24"/>
                <w:szCs w:val="24"/>
              </w:rPr>
              <w:t xml:space="preserve"> places</w:t>
            </w:r>
            <w:r w:rsidR="00E94C00">
              <w:rPr>
                <w:rFonts w:ascii="Arial" w:hAnsi="Arial" w:cs="Arial"/>
                <w:sz w:val="24"/>
                <w:szCs w:val="24"/>
              </w:rPr>
              <w:t xml:space="preserve"> this year; </w:t>
            </w:r>
            <w:r w:rsidR="00A37CD4">
              <w:rPr>
                <w:rFonts w:ascii="Arial" w:hAnsi="Arial" w:cs="Arial"/>
                <w:sz w:val="24"/>
                <w:szCs w:val="24"/>
              </w:rPr>
              <w:t>a small number of heavily oversubscribed secondary schools</w:t>
            </w:r>
            <w:r w:rsidR="00E94C00">
              <w:rPr>
                <w:rFonts w:ascii="Arial" w:hAnsi="Arial" w:cs="Arial"/>
                <w:sz w:val="24"/>
                <w:szCs w:val="24"/>
              </w:rPr>
              <w:t>;</w:t>
            </w:r>
            <w:r w:rsidR="00A37CD4">
              <w:rPr>
                <w:rFonts w:ascii="Arial" w:hAnsi="Arial" w:cs="Arial"/>
                <w:sz w:val="24"/>
                <w:szCs w:val="24"/>
              </w:rPr>
              <w:t xml:space="preserve"> </w:t>
            </w:r>
            <w:r w:rsidR="00E94C00">
              <w:rPr>
                <w:rFonts w:ascii="Arial" w:hAnsi="Arial" w:cs="Arial"/>
                <w:sz w:val="24"/>
                <w:szCs w:val="24"/>
              </w:rPr>
              <w:t>a reduction to the PAN in one school due to</w:t>
            </w:r>
            <w:r w:rsidR="00B9354D">
              <w:rPr>
                <w:rFonts w:ascii="Arial" w:hAnsi="Arial" w:cs="Arial"/>
                <w:sz w:val="24"/>
                <w:szCs w:val="24"/>
              </w:rPr>
              <w:t xml:space="preserve"> its</w:t>
            </w:r>
            <w:r w:rsidR="00E94C00">
              <w:rPr>
                <w:rFonts w:ascii="Arial" w:hAnsi="Arial" w:cs="Arial"/>
                <w:sz w:val="24"/>
                <w:szCs w:val="24"/>
              </w:rPr>
              <w:t xml:space="preserve"> paused building expansion works; the delayed opening of a new Free School</w:t>
            </w:r>
            <w:r w:rsidR="00E9197A">
              <w:rPr>
                <w:rFonts w:ascii="Arial" w:hAnsi="Arial" w:cs="Arial"/>
                <w:sz w:val="24"/>
                <w:szCs w:val="24"/>
              </w:rPr>
              <w:t xml:space="preserve"> (Mulberry Academy London Dock)</w:t>
            </w:r>
            <w:r w:rsidR="00B9354D">
              <w:rPr>
                <w:rFonts w:ascii="Arial" w:hAnsi="Arial" w:cs="Arial"/>
                <w:sz w:val="24"/>
                <w:szCs w:val="24"/>
              </w:rPr>
              <w:t xml:space="preserve">. All of </w:t>
            </w:r>
            <w:r w:rsidR="00E94C00">
              <w:rPr>
                <w:rFonts w:ascii="Arial" w:hAnsi="Arial" w:cs="Arial"/>
                <w:sz w:val="24"/>
                <w:szCs w:val="24"/>
              </w:rPr>
              <w:t>which necessitated the opening of six additional bulge classes</w:t>
            </w:r>
            <w:r w:rsidR="0062280E">
              <w:rPr>
                <w:rFonts w:ascii="Arial" w:hAnsi="Arial" w:cs="Arial"/>
                <w:sz w:val="24"/>
                <w:szCs w:val="24"/>
              </w:rPr>
              <w:t>. Despite th</w:t>
            </w:r>
            <w:r w:rsidR="00E94C00">
              <w:rPr>
                <w:rFonts w:ascii="Arial" w:hAnsi="Arial" w:cs="Arial"/>
                <w:sz w:val="24"/>
                <w:szCs w:val="24"/>
              </w:rPr>
              <w:t>ese challenges</w:t>
            </w:r>
            <w:r w:rsidR="0062280E">
              <w:rPr>
                <w:rFonts w:ascii="Arial" w:hAnsi="Arial" w:cs="Arial"/>
                <w:sz w:val="24"/>
                <w:szCs w:val="24"/>
              </w:rPr>
              <w:t>,</w:t>
            </w:r>
            <w:r w:rsidR="4D69267E" w:rsidRPr="514FE995">
              <w:rPr>
                <w:rFonts w:ascii="Arial" w:hAnsi="Arial" w:cs="Arial"/>
                <w:sz w:val="24"/>
                <w:szCs w:val="24"/>
              </w:rPr>
              <w:t xml:space="preserve"> </w:t>
            </w:r>
            <w:r w:rsidRPr="514FE995">
              <w:rPr>
                <w:rFonts w:ascii="Arial" w:hAnsi="Arial" w:cs="Arial"/>
                <w:sz w:val="24"/>
                <w:szCs w:val="24"/>
              </w:rPr>
              <w:t xml:space="preserve">Tower Hamlets </w:t>
            </w:r>
            <w:r w:rsidR="00250C5A">
              <w:rPr>
                <w:rFonts w:ascii="Arial" w:hAnsi="Arial" w:cs="Arial"/>
                <w:sz w:val="24"/>
                <w:szCs w:val="24"/>
              </w:rPr>
              <w:t>fared</w:t>
            </w:r>
            <w:r w:rsidR="00373453">
              <w:rPr>
                <w:rFonts w:ascii="Arial" w:hAnsi="Arial" w:cs="Arial"/>
                <w:sz w:val="24"/>
                <w:szCs w:val="24"/>
              </w:rPr>
              <w:t xml:space="preserve"> </w:t>
            </w:r>
            <w:r w:rsidRPr="514FE995">
              <w:rPr>
                <w:rFonts w:ascii="Arial" w:hAnsi="Arial" w:cs="Arial"/>
                <w:sz w:val="24"/>
                <w:szCs w:val="24"/>
              </w:rPr>
              <w:t xml:space="preserve">well </w:t>
            </w:r>
            <w:r w:rsidR="00533359">
              <w:rPr>
                <w:rFonts w:ascii="Arial" w:hAnsi="Arial" w:cs="Arial"/>
                <w:sz w:val="24"/>
                <w:szCs w:val="24"/>
              </w:rPr>
              <w:t>when</w:t>
            </w:r>
            <w:r w:rsidR="00E94C00">
              <w:rPr>
                <w:rFonts w:ascii="Arial" w:hAnsi="Arial" w:cs="Arial"/>
                <w:sz w:val="24"/>
                <w:szCs w:val="24"/>
              </w:rPr>
              <w:t xml:space="preserve"> its </w:t>
            </w:r>
            <w:r w:rsidR="00B9354D">
              <w:rPr>
                <w:rFonts w:ascii="Arial" w:hAnsi="Arial" w:cs="Arial"/>
                <w:sz w:val="24"/>
                <w:szCs w:val="24"/>
              </w:rPr>
              <w:t xml:space="preserve">preference </w:t>
            </w:r>
            <w:r w:rsidR="00E94C00">
              <w:rPr>
                <w:rFonts w:ascii="Arial" w:hAnsi="Arial" w:cs="Arial"/>
                <w:sz w:val="24"/>
                <w:szCs w:val="24"/>
              </w:rPr>
              <w:t xml:space="preserve">outcomes </w:t>
            </w:r>
            <w:r w:rsidR="00B9354D">
              <w:rPr>
                <w:rFonts w:ascii="Arial" w:hAnsi="Arial" w:cs="Arial"/>
                <w:sz w:val="24"/>
                <w:szCs w:val="24"/>
              </w:rPr>
              <w:t>were</w:t>
            </w:r>
            <w:r w:rsidR="00533359">
              <w:rPr>
                <w:rFonts w:ascii="Arial" w:hAnsi="Arial" w:cs="Arial"/>
                <w:sz w:val="24"/>
                <w:szCs w:val="24"/>
              </w:rPr>
              <w:t xml:space="preserve"> compared </w:t>
            </w:r>
            <w:r w:rsidR="00E94C00">
              <w:rPr>
                <w:rFonts w:ascii="Arial" w:hAnsi="Arial" w:cs="Arial"/>
                <w:sz w:val="24"/>
                <w:szCs w:val="24"/>
              </w:rPr>
              <w:t xml:space="preserve">with </w:t>
            </w:r>
            <w:r w:rsidR="007A029C">
              <w:rPr>
                <w:rFonts w:ascii="Arial" w:hAnsi="Arial" w:cs="Arial"/>
                <w:sz w:val="24"/>
                <w:szCs w:val="24"/>
              </w:rPr>
              <w:t xml:space="preserve">the average </w:t>
            </w:r>
            <w:r w:rsidRPr="514FE995">
              <w:rPr>
                <w:rFonts w:ascii="Arial" w:hAnsi="Arial" w:cs="Arial"/>
                <w:sz w:val="24"/>
                <w:szCs w:val="24"/>
              </w:rPr>
              <w:t>across London</w:t>
            </w:r>
            <w:r w:rsidR="00032295">
              <w:rPr>
                <w:rFonts w:ascii="Arial" w:hAnsi="Arial" w:cs="Arial"/>
                <w:sz w:val="24"/>
                <w:szCs w:val="24"/>
              </w:rPr>
              <w:t>. T</w:t>
            </w:r>
            <w:r w:rsidR="00873E1F">
              <w:rPr>
                <w:rFonts w:ascii="Arial" w:hAnsi="Arial" w:cs="Arial"/>
                <w:sz w:val="24"/>
                <w:szCs w:val="24"/>
              </w:rPr>
              <w:t>h</w:t>
            </w:r>
            <w:r w:rsidR="00E94C00">
              <w:rPr>
                <w:rFonts w:ascii="Arial" w:hAnsi="Arial" w:cs="Arial"/>
                <w:sz w:val="24"/>
                <w:szCs w:val="24"/>
              </w:rPr>
              <w:t>e</w:t>
            </w:r>
            <w:r w:rsidR="00873E1F">
              <w:rPr>
                <w:rFonts w:ascii="Arial" w:hAnsi="Arial" w:cs="Arial"/>
                <w:sz w:val="24"/>
                <w:szCs w:val="24"/>
              </w:rPr>
              <w:t xml:space="preserve"> </w:t>
            </w:r>
            <w:r w:rsidR="00B9354D">
              <w:rPr>
                <w:rFonts w:ascii="Arial" w:hAnsi="Arial" w:cs="Arial"/>
                <w:sz w:val="24"/>
                <w:szCs w:val="24"/>
              </w:rPr>
              <w:t xml:space="preserve">borough position </w:t>
            </w:r>
            <w:r w:rsidR="00E94C00">
              <w:rPr>
                <w:rFonts w:ascii="Arial" w:hAnsi="Arial" w:cs="Arial"/>
                <w:sz w:val="24"/>
                <w:szCs w:val="24"/>
              </w:rPr>
              <w:t xml:space="preserve">further </w:t>
            </w:r>
            <w:r w:rsidR="00873E1F">
              <w:rPr>
                <w:rFonts w:ascii="Arial" w:hAnsi="Arial" w:cs="Arial"/>
                <w:sz w:val="24"/>
                <w:szCs w:val="24"/>
              </w:rPr>
              <w:t>improved post National offer Day</w:t>
            </w:r>
            <w:r w:rsidR="00032295">
              <w:rPr>
                <w:rFonts w:ascii="Arial" w:hAnsi="Arial" w:cs="Arial"/>
                <w:sz w:val="24"/>
                <w:szCs w:val="24"/>
              </w:rPr>
              <w:t xml:space="preserve">. </w:t>
            </w:r>
          </w:p>
          <w:p w14:paraId="5328A1A2" w14:textId="77777777" w:rsidR="007D517F" w:rsidRPr="00CC58DC" w:rsidRDefault="007D517F" w:rsidP="007D517F">
            <w:pPr>
              <w:rPr>
                <w:rFonts w:ascii="Arial" w:hAnsi="Arial" w:cs="Arial"/>
                <w:sz w:val="24"/>
                <w:szCs w:val="24"/>
              </w:rPr>
            </w:pPr>
          </w:p>
          <w:p w14:paraId="6591652A" w14:textId="0AAECEBA" w:rsidR="007D517F" w:rsidRPr="00CC58DC" w:rsidRDefault="007D517F" w:rsidP="007D517F">
            <w:pPr>
              <w:rPr>
                <w:rFonts w:ascii="Arial" w:hAnsi="Arial" w:cs="Arial"/>
                <w:sz w:val="24"/>
                <w:szCs w:val="24"/>
              </w:rPr>
            </w:pPr>
            <w:r w:rsidRPr="00CC58DC">
              <w:rPr>
                <w:rFonts w:ascii="Arial" w:hAnsi="Arial" w:cs="Arial"/>
                <w:b/>
                <w:bCs/>
                <w:sz w:val="24"/>
                <w:szCs w:val="24"/>
              </w:rPr>
              <w:t>Reception</w:t>
            </w:r>
            <w:r w:rsidRPr="00CC58DC">
              <w:rPr>
                <w:rFonts w:ascii="Arial" w:hAnsi="Arial" w:cs="Arial"/>
                <w:sz w:val="24"/>
                <w:szCs w:val="24"/>
              </w:rPr>
              <w:t xml:space="preserve"> – </w:t>
            </w:r>
            <w:r w:rsidR="00AB2A0D">
              <w:rPr>
                <w:rFonts w:ascii="Arial" w:hAnsi="Arial" w:cs="Arial"/>
                <w:sz w:val="24"/>
                <w:szCs w:val="24"/>
              </w:rPr>
              <w:t>Continued f</w:t>
            </w:r>
            <w:r w:rsidRPr="00CC58DC">
              <w:rPr>
                <w:rFonts w:ascii="Arial" w:hAnsi="Arial" w:cs="Arial"/>
                <w:sz w:val="24"/>
                <w:szCs w:val="24"/>
              </w:rPr>
              <w:t>alling birth rates</w:t>
            </w:r>
            <w:r w:rsidR="00B9354D">
              <w:rPr>
                <w:rFonts w:ascii="Arial" w:hAnsi="Arial" w:cs="Arial"/>
                <w:sz w:val="24"/>
                <w:szCs w:val="24"/>
              </w:rPr>
              <w:t xml:space="preserve"> and increases in </w:t>
            </w:r>
            <w:r w:rsidRPr="00CC58DC">
              <w:rPr>
                <w:rFonts w:ascii="Arial" w:hAnsi="Arial" w:cs="Arial"/>
                <w:sz w:val="24"/>
                <w:szCs w:val="24"/>
              </w:rPr>
              <w:t>out</w:t>
            </w:r>
            <w:r w:rsidR="00B9354D">
              <w:rPr>
                <w:rFonts w:ascii="Arial" w:hAnsi="Arial" w:cs="Arial"/>
                <w:sz w:val="24"/>
                <w:szCs w:val="24"/>
              </w:rPr>
              <w:t>ward</w:t>
            </w:r>
            <w:r w:rsidRPr="00CC58DC">
              <w:rPr>
                <w:rFonts w:ascii="Arial" w:hAnsi="Arial" w:cs="Arial"/>
                <w:sz w:val="24"/>
                <w:szCs w:val="24"/>
              </w:rPr>
              <w:t xml:space="preserve">-migration, resulted in </w:t>
            </w:r>
            <w:r w:rsidR="00B9354D">
              <w:rPr>
                <w:rFonts w:ascii="Arial" w:hAnsi="Arial" w:cs="Arial"/>
                <w:sz w:val="24"/>
                <w:szCs w:val="24"/>
              </w:rPr>
              <w:t>a further</w:t>
            </w:r>
            <w:r w:rsidRPr="00CC58DC">
              <w:rPr>
                <w:rFonts w:ascii="Arial" w:hAnsi="Arial" w:cs="Arial"/>
                <w:sz w:val="24"/>
                <w:szCs w:val="24"/>
              </w:rPr>
              <w:t xml:space="preserve"> reduction </w:t>
            </w:r>
            <w:r w:rsidR="00B9354D">
              <w:rPr>
                <w:rFonts w:ascii="Arial" w:hAnsi="Arial" w:cs="Arial"/>
                <w:sz w:val="24"/>
                <w:szCs w:val="24"/>
              </w:rPr>
              <w:t>to</w:t>
            </w:r>
            <w:r w:rsidR="00B9354D" w:rsidRPr="00CC58DC">
              <w:rPr>
                <w:rFonts w:ascii="Arial" w:hAnsi="Arial" w:cs="Arial"/>
                <w:sz w:val="24"/>
                <w:szCs w:val="24"/>
              </w:rPr>
              <w:t xml:space="preserve"> </w:t>
            </w:r>
            <w:r w:rsidR="00B9354D">
              <w:rPr>
                <w:rFonts w:ascii="Arial" w:hAnsi="Arial" w:cs="Arial"/>
                <w:sz w:val="24"/>
                <w:szCs w:val="24"/>
              </w:rPr>
              <w:t>the borough’s reception cohort</w:t>
            </w:r>
            <w:r w:rsidRPr="00CC58DC">
              <w:rPr>
                <w:rFonts w:ascii="Arial" w:hAnsi="Arial" w:cs="Arial"/>
                <w:sz w:val="24"/>
                <w:szCs w:val="24"/>
              </w:rPr>
              <w:t>. Tower Hamlets received 3</w:t>
            </w:r>
            <w:r w:rsidR="00D63FAE">
              <w:rPr>
                <w:rFonts w:ascii="Arial" w:hAnsi="Arial" w:cs="Arial"/>
                <w:sz w:val="24"/>
                <w:szCs w:val="24"/>
              </w:rPr>
              <w:t>039</w:t>
            </w:r>
            <w:r w:rsidRPr="00CC58DC">
              <w:rPr>
                <w:rFonts w:ascii="Arial" w:hAnsi="Arial" w:cs="Arial"/>
                <w:sz w:val="24"/>
                <w:szCs w:val="24"/>
              </w:rPr>
              <w:t xml:space="preserve"> applications this year, </w:t>
            </w:r>
            <w:r w:rsidR="0026392B">
              <w:rPr>
                <w:rFonts w:ascii="Arial" w:hAnsi="Arial" w:cs="Arial"/>
                <w:sz w:val="24"/>
                <w:szCs w:val="24"/>
              </w:rPr>
              <w:t xml:space="preserve">which was </w:t>
            </w:r>
            <w:r w:rsidRPr="00CC58DC">
              <w:rPr>
                <w:rFonts w:ascii="Arial" w:hAnsi="Arial" w:cs="Arial"/>
                <w:sz w:val="24"/>
                <w:szCs w:val="24"/>
              </w:rPr>
              <w:t xml:space="preserve">a </w:t>
            </w:r>
            <w:r w:rsidR="0026392B">
              <w:rPr>
                <w:rFonts w:ascii="Arial" w:hAnsi="Arial" w:cs="Arial"/>
                <w:sz w:val="24"/>
                <w:szCs w:val="24"/>
              </w:rPr>
              <w:t xml:space="preserve">slight </w:t>
            </w:r>
            <w:r w:rsidRPr="00CC58DC">
              <w:rPr>
                <w:rFonts w:ascii="Arial" w:hAnsi="Arial" w:cs="Arial"/>
                <w:sz w:val="24"/>
                <w:szCs w:val="24"/>
              </w:rPr>
              <w:t xml:space="preserve">decrease when compared to last year. </w:t>
            </w:r>
            <w:r w:rsidR="002C0572">
              <w:rPr>
                <w:rFonts w:ascii="Arial" w:hAnsi="Arial" w:cs="Arial"/>
                <w:sz w:val="24"/>
                <w:szCs w:val="24"/>
              </w:rPr>
              <w:t>91.</w:t>
            </w:r>
            <w:r w:rsidR="00B40D7D">
              <w:rPr>
                <w:rFonts w:ascii="Arial" w:hAnsi="Arial" w:cs="Arial"/>
                <w:sz w:val="24"/>
                <w:szCs w:val="24"/>
              </w:rPr>
              <w:t>7</w:t>
            </w:r>
            <w:r w:rsidRPr="00CC58DC">
              <w:rPr>
                <w:rFonts w:ascii="Arial" w:hAnsi="Arial" w:cs="Arial"/>
                <w:sz w:val="24"/>
                <w:szCs w:val="24"/>
              </w:rPr>
              <w:t xml:space="preserve">% </w:t>
            </w:r>
            <w:r w:rsidR="00B9354D">
              <w:rPr>
                <w:rFonts w:ascii="Arial" w:hAnsi="Arial" w:cs="Arial"/>
                <w:sz w:val="24"/>
                <w:szCs w:val="24"/>
              </w:rPr>
              <w:t xml:space="preserve">of families </w:t>
            </w:r>
            <w:r w:rsidRPr="00CC58DC">
              <w:rPr>
                <w:rFonts w:ascii="Arial" w:hAnsi="Arial" w:cs="Arial"/>
                <w:sz w:val="24"/>
                <w:szCs w:val="24"/>
              </w:rPr>
              <w:t>secured a place at their 1st preference (</w:t>
            </w:r>
            <w:r w:rsidR="00C26A3C">
              <w:rPr>
                <w:rFonts w:ascii="Arial" w:hAnsi="Arial" w:cs="Arial"/>
                <w:sz w:val="24"/>
                <w:szCs w:val="24"/>
              </w:rPr>
              <w:t xml:space="preserve">an </w:t>
            </w:r>
            <w:r w:rsidRPr="00CC58DC">
              <w:rPr>
                <w:rFonts w:ascii="Arial" w:hAnsi="Arial" w:cs="Arial"/>
                <w:sz w:val="24"/>
                <w:szCs w:val="24"/>
              </w:rPr>
              <w:t xml:space="preserve">increase </w:t>
            </w:r>
            <w:r w:rsidR="00C26A3C">
              <w:rPr>
                <w:rFonts w:ascii="Arial" w:hAnsi="Arial" w:cs="Arial"/>
                <w:sz w:val="24"/>
                <w:szCs w:val="24"/>
              </w:rPr>
              <w:t>of 2.</w:t>
            </w:r>
            <w:r w:rsidR="001D3753">
              <w:rPr>
                <w:rFonts w:ascii="Arial" w:hAnsi="Arial" w:cs="Arial"/>
                <w:sz w:val="24"/>
                <w:szCs w:val="24"/>
              </w:rPr>
              <w:t>4</w:t>
            </w:r>
            <w:r w:rsidR="00C26A3C">
              <w:rPr>
                <w:rFonts w:ascii="Arial" w:hAnsi="Arial" w:cs="Arial"/>
                <w:sz w:val="24"/>
                <w:szCs w:val="24"/>
              </w:rPr>
              <w:t xml:space="preserve">% </w:t>
            </w:r>
            <w:r w:rsidR="00766C89">
              <w:rPr>
                <w:rFonts w:ascii="Arial" w:hAnsi="Arial" w:cs="Arial"/>
                <w:sz w:val="24"/>
                <w:szCs w:val="24"/>
              </w:rPr>
              <w:t>from</w:t>
            </w:r>
            <w:r w:rsidRPr="00CC58DC">
              <w:rPr>
                <w:rFonts w:ascii="Arial" w:hAnsi="Arial" w:cs="Arial"/>
                <w:sz w:val="24"/>
                <w:szCs w:val="24"/>
              </w:rPr>
              <w:t xml:space="preserve"> last year</w:t>
            </w:r>
            <w:r w:rsidR="00B9354D">
              <w:rPr>
                <w:rFonts w:ascii="Arial" w:hAnsi="Arial" w:cs="Arial"/>
                <w:sz w:val="24"/>
                <w:szCs w:val="24"/>
              </w:rPr>
              <w:t xml:space="preserve">, </w:t>
            </w:r>
            <w:r w:rsidR="00791606">
              <w:rPr>
                <w:rFonts w:ascii="Arial" w:hAnsi="Arial" w:cs="Arial"/>
                <w:sz w:val="24"/>
                <w:szCs w:val="24"/>
              </w:rPr>
              <w:t>rank</w:t>
            </w:r>
            <w:r w:rsidR="00B9354D">
              <w:rPr>
                <w:rFonts w:ascii="Arial" w:hAnsi="Arial" w:cs="Arial"/>
                <w:sz w:val="24"/>
                <w:szCs w:val="24"/>
              </w:rPr>
              <w:t>ing Tower Hamlets</w:t>
            </w:r>
            <w:r w:rsidR="00791606">
              <w:rPr>
                <w:rFonts w:ascii="Arial" w:hAnsi="Arial" w:cs="Arial"/>
                <w:sz w:val="24"/>
                <w:szCs w:val="24"/>
              </w:rPr>
              <w:t xml:space="preserve"> in the </w:t>
            </w:r>
            <w:r w:rsidR="00B90027">
              <w:rPr>
                <w:rFonts w:ascii="Arial" w:hAnsi="Arial" w:cs="Arial"/>
                <w:sz w:val="24"/>
                <w:szCs w:val="24"/>
              </w:rPr>
              <w:t xml:space="preserve">top five </w:t>
            </w:r>
            <w:r w:rsidR="00B9354D">
              <w:rPr>
                <w:rFonts w:ascii="Arial" w:hAnsi="Arial" w:cs="Arial"/>
                <w:sz w:val="24"/>
                <w:szCs w:val="24"/>
              </w:rPr>
              <w:t>of London boroughs).</w:t>
            </w:r>
            <w:r w:rsidR="00791606">
              <w:rPr>
                <w:rFonts w:ascii="Arial" w:hAnsi="Arial" w:cs="Arial"/>
                <w:sz w:val="24"/>
                <w:szCs w:val="24"/>
              </w:rPr>
              <w:t xml:space="preserve"> </w:t>
            </w:r>
            <w:r w:rsidRPr="00CC58DC">
              <w:rPr>
                <w:rFonts w:ascii="Arial" w:hAnsi="Arial" w:cs="Arial"/>
                <w:sz w:val="24"/>
                <w:szCs w:val="24"/>
              </w:rPr>
              <w:t xml:space="preserve"> 9</w:t>
            </w:r>
            <w:r w:rsidR="00E729E2">
              <w:rPr>
                <w:rFonts w:ascii="Arial" w:hAnsi="Arial" w:cs="Arial"/>
                <w:sz w:val="24"/>
                <w:szCs w:val="24"/>
              </w:rPr>
              <w:t>7</w:t>
            </w:r>
            <w:r w:rsidRPr="00CC58DC">
              <w:rPr>
                <w:rFonts w:ascii="Arial" w:hAnsi="Arial" w:cs="Arial"/>
                <w:sz w:val="24"/>
                <w:szCs w:val="24"/>
              </w:rPr>
              <w:t>.7% secured a place at one of their top three preferences.</w:t>
            </w:r>
            <w:r w:rsidR="00B9354D">
              <w:rPr>
                <w:rFonts w:ascii="Arial" w:hAnsi="Arial" w:cs="Arial"/>
                <w:sz w:val="24"/>
                <w:szCs w:val="24"/>
              </w:rPr>
              <w:t xml:space="preserve"> Again, </w:t>
            </w:r>
            <w:r w:rsidRPr="00CC58DC">
              <w:rPr>
                <w:rFonts w:ascii="Arial" w:hAnsi="Arial" w:cs="Arial"/>
                <w:sz w:val="24"/>
                <w:szCs w:val="24"/>
              </w:rPr>
              <w:t xml:space="preserve">Tower Hamlets </w:t>
            </w:r>
            <w:r w:rsidR="00250C5A">
              <w:rPr>
                <w:rFonts w:ascii="Arial" w:hAnsi="Arial" w:cs="Arial"/>
                <w:sz w:val="24"/>
                <w:szCs w:val="24"/>
              </w:rPr>
              <w:t>compared</w:t>
            </w:r>
            <w:r w:rsidRPr="00CC58DC">
              <w:rPr>
                <w:rFonts w:ascii="Arial" w:hAnsi="Arial" w:cs="Arial"/>
                <w:sz w:val="24"/>
                <w:szCs w:val="24"/>
              </w:rPr>
              <w:t xml:space="preserve"> well </w:t>
            </w:r>
            <w:r w:rsidR="00B9354D">
              <w:rPr>
                <w:rFonts w:ascii="Arial" w:hAnsi="Arial" w:cs="Arial"/>
                <w:sz w:val="24"/>
                <w:szCs w:val="24"/>
              </w:rPr>
              <w:t>with</w:t>
            </w:r>
            <w:r w:rsidRPr="00CC58DC">
              <w:rPr>
                <w:rFonts w:ascii="Arial" w:hAnsi="Arial" w:cs="Arial"/>
                <w:sz w:val="24"/>
                <w:szCs w:val="24"/>
              </w:rPr>
              <w:t xml:space="preserve"> the average </w:t>
            </w:r>
            <w:r w:rsidR="00B9354D">
              <w:rPr>
                <w:rFonts w:ascii="Arial" w:hAnsi="Arial" w:cs="Arial"/>
                <w:sz w:val="24"/>
                <w:szCs w:val="24"/>
              </w:rPr>
              <w:t>for</w:t>
            </w:r>
            <w:r w:rsidR="00B9354D" w:rsidRPr="00CC58DC">
              <w:rPr>
                <w:rFonts w:ascii="Arial" w:hAnsi="Arial" w:cs="Arial"/>
                <w:sz w:val="24"/>
                <w:szCs w:val="24"/>
              </w:rPr>
              <w:t xml:space="preserve"> </w:t>
            </w:r>
            <w:r w:rsidRPr="00CC58DC">
              <w:rPr>
                <w:rFonts w:ascii="Arial" w:hAnsi="Arial" w:cs="Arial"/>
                <w:sz w:val="24"/>
                <w:szCs w:val="24"/>
              </w:rPr>
              <w:t>London.</w:t>
            </w:r>
          </w:p>
          <w:p w14:paraId="7A909B98" w14:textId="5A6CEC4E" w:rsidR="007D517F" w:rsidRDefault="007D517F" w:rsidP="00AF1D73">
            <w:pPr>
              <w:pStyle w:val="ListParagraph"/>
              <w:ind w:left="0"/>
              <w:rPr>
                <w:rFonts w:ascii="Arial" w:hAnsi="Arial" w:cs="Arial"/>
                <w:bCs/>
                <w:sz w:val="24"/>
                <w:szCs w:val="24"/>
              </w:rPr>
            </w:pPr>
          </w:p>
        </w:tc>
      </w:tr>
    </w:tbl>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31585372"/>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084B4D19"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How 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3E43EC72" w14:textId="129BF458" w:rsidR="00E45B51" w:rsidRPr="00F25654" w:rsidRDefault="00963D95" w:rsidP="00751EA3">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7D517F">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751EA3">
      <w:pPr>
        <w:pStyle w:val="ListParagraph"/>
        <w:ind w:left="1806" w:hanging="447"/>
        <w:rPr>
          <w:rFonts w:ascii="Arial" w:hAnsi="Arial" w:cs="Arial"/>
          <w:sz w:val="24"/>
        </w:rPr>
      </w:pPr>
    </w:p>
    <w:p w14:paraId="19C41CE3" w14:textId="176E566A" w:rsidR="002F192C" w:rsidRDefault="00A17CE2" w:rsidP="00751EA3">
      <w:pPr>
        <w:pStyle w:val="ListParagraph"/>
        <w:numPr>
          <w:ilvl w:val="2"/>
          <w:numId w:val="1"/>
        </w:numPr>
        <w:spacing w:after="0" w:line="240" w:lineRule="auto"/>
        <w:ind w:left="1435" w:hanging="447"/>
        <w:rPr>
          <w:rFonts w:ascii="Arial" w:hAnsi="Arial" w:cs="Arial"/>
          <w:sz w:val="24"/>
        </w:rPr>
      </w:pPr>
      <w:r w:rsidRPr="00923676">
        <w:rPr>
          <w:rFonts w:ascii="Arial" w:hAnsi="Arial" w:cs="Arial"/>
          <w:sz w:val="24"/>
        </w:rPr>
        <w:t>How 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139502BD" w14:textId="7B9C438E" w:rsidR="002F192C" w:rsidRPr="00F25654" w:rsidRDefault="00963D95" w:rsidP="00751EA3">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930EEE">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751EA3">
      <w:pPr>
        <w:pStyle w:val="ListParagraph"/>
        <w:spacing w:after="0" w:line="240" w:lineRule="auto"/>
        <w:ind w:left="1435" w:hanging="447"/>
        <w:rPr>
          <w:rFonts w:ascii="Arial" w:hAnsi="Arial" w:cs="Arial"/>
          <w:sz w:val="24"/>
        </w:rPr>
      </w:pPr>
    </w:p>
    <w:p w14:paraId="35E4A5E0" w14:textId="72AC89CD" w:rsidR="0005478E" w:rsidRPr="002F192C" w:rsidRDefault="0005478E" w:rsidP="00751EA3">
      <w:pPr>
        <w:pStyle w:val="ListParagraph"/>
        <w:numPr>
          <w:ilvl w:val="2"/>
          <w:numId w:val="1"/>
        </w:numPr>
        <w:spacing w:after="0" w:line="240" w:lineRule="auto"/>
        <w:ind w:left="1435" w:hanging="447"/>
        <w:rPr>
          <w:rFonts w:ascii="Arial" w:hAnsi="Arial" w:cs="Arial"/>
          <w:sz w:val="28"/>
        </w:rPr>
      </w:pPr>
      <w:r w:rsidRPr="002F192C">
        <w:rPr>
          <w:rFonts w:ascii="Arial" w:hAnsi="Arial" w:cs="Arial"/>
          <w:iCs/>
          <w:sz w:val="24"/>
        </w:rPr>
        <w:t>How 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35A08B70" w14:textId="769B0E54" w:rsidR="00FA33AC" w:rsidRPr="00F25654" w:rsidRDefault="00963D95" w:rsidP="00751EA3">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930EEE">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751EA3">
      <w:pPr>
        <w:pStyle w:val="ListParagraph"/>
        <w:spacing w:after="0" w:line="240" w:lineRule="auto"/>
        <w:ind w:left="1435" w:hanging="447"/>
        <w:rPr>
          <w:rFonts w:ascii="Arial" w:hAnsi="Arial" w:cs="Arial"/>
          <w:sz w:val="24"/>
        </w:rPr>
      </w:pPr>
    </w:p>
    <w:p w14:paraId="43977421" w14:textId="7853688A"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t>How 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4AC900CB" w:rsidR="00F85BAB" w:rsidRDefault="00963D95"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930EEE">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17CE2" w:rsidRPr="00796341" w14:paraId="30678A0B" w14:textId="77777777" w:rsidTr="00E831DB">
        <w:trPr>
          <w:trHeight w:val="2723"/>
        </w:trPr>
        <w:tc>
          <w:tcPr>
            <w:tcW w:w="9031"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7A2E77E3" w14:textId="77777777" w:rsidR="00A17CE2" w:rsidRDefault="00A17CE2" w:rsidP="00B723C3">
            <w:pPr>
              <w:ind w:right="-331"/>
              <w:rPr>
                <w:rFonts w:ascii="Arial" w:hAnsi="Arial" w:cs="Arial"/>
                <w:sz w:val="24"/>
                <w:szCs w:val="24"/>
              </w:rPr>
            </w:pPr>
          </w:p>
          <w:p w14:paraId="1AEED5E9" w14:textId="77777777" w:rsidR="00CD2E5D" w:rsidRPr="003E16BA" w:rsidRDefault="00CD2E5D" w:rsidP="00CD2E5D">
            <w:pPr>
              <w:pStyle w:val="Default"/>
            </w:pPr>
            <w:r w:rsidRPr="003E16BA">
              <w:t xml:space="preserve">All schools in Tower Hamlets give the highest priority to looked after children, previously looked after children and adopted children previously in care abroad in their admissions policies. This ensures that all looked after children in the borough are offered a place at a preferred school under the Local Authority’s coordinated admission arrangements. </w:t>
            </w:r>
          </w:p>
          <w:p w14:paraId="3B791D58" w14:textId="77777777" w:rsidR="00CD2E5D" w:rsidRPr="00796341" w:rsidRDefault="00CD2E5D" w:rsidP="00B723C3">
            <w:pPr>
              <w:ind w:right="-331"/>
              <w:rPr>
                <w:rFonts w:ascii="Arial" w:hAnsi="Arial" w:cs="Arial"/>
                <w:sz w:val="24"/>
                <w:szCs w:val="24"/>
              </w:rPr>
            </w:pP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31585373"/>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tbl>
      <w:tblPr>
        <w:tblStyle w:val="TableGrid"/>
        <w:tblW w:w="0" w:type="auto"/>
        <w:tblLook w:val="04A0" w:firstRow="1" w:lastRow="0" w:firstColumn="1" w:lastColumn="0" w:noHBand="0" w:noVBand="1"/>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77777777" w:rsidR="009245B3" w:rsidRPr="00362210" w:rsidRDefault="009245B3" w:rsidP="009245B3">
            <w:pPr>
              <w:widowControl w:val="0"/>
              <w:ind w:right="-259"/>
              <w:rPr>
                <w:rFonts w:ascii="Arial" w:hAnsi="Arial" w:cs="Arial"/>
                <w:sz w:val="24"/>
                <w:szCs w:val="24"/>
              </w:rPr>
            </w:pPr>
            <w:r w:rsidRPr="00362210">
              <w:rPr>
                <w:rFonts w:ascii="Arial" w:hAnsi="Arial" w:cs="Arial"/>
                <w:sz w:val="24"/>
                <w:szCs w:val="24"/>
              </w:rPr>
              <w:t>Please provide any comments you wish to make on the admission of children with special educational needs and/or disabilities at normal points of admission:</w:t>
            </w:r>
          </w:p>
          <w:p w14:paraId="16183D32" w14:textId="77777777" w:rsidR="007D356C" w:rsidRDefault="007D356C" w:rsidP="007D356C">
            <w:pPr>
              <w:rPr>
                <w:rFonts w:ascii="Arial" w:hAnsi="Arial" w:cs="Arial"/>
              </w:rPr>
            </w:pPr>
          </w:p>
          <w:p w14:paraId="3AF06BB9" w14:textId="77777777" w:rsidR="007D356C" w:rsidRPr="00535886" w:rsidRDefault="007D356C" w:rsidP="007D356C">
            <w:pPr>
              <w:rPr>
                <w:rFonts w:ascii="Arial" w:hAnsi="Arial" w:cs="Arial"/>
                <w:sz w:val="24"/>
                <w:szCs w:val="24"/>
              </w:rPr>
            </w:pPr>
            <w:r w:rsidRPr="00535886">
              <w:rPr>
                <w:rFonts w:ascii="Arial" w:hAnsi="Arial" w:cs="Arial"/>
                <w:sz w:val="24"/>
                <w:szCs w:val="24"/>
              </w:rPr>
              <w:t>The SEND Code of Practice clearly sets out how the transitions for children with EHC Plans should be managed. T</w:t>
            </w:r>
            <w:r>
              <w:rPr>
                <w:rFonts w:ascii="Arial" w:hAnsi="Arial" w:cs="Arial"/>
                <w:sz w:val="24"/>
                <w:szCs w:val="24"/>
              </w:rPr>
              <w:t xml:space="preserve">ower Hamlets </w:t>
            </w:r>
            <w:r w:rsidRPr="00535886">
              <w:rPr>
                <w:rFonts w:ascii="Arial" w:hAnsi="Arial" w:cs="Arial"/>
                <w:sz w:val="24"/>
                <w:szCs w:val="24"/>
              </w:rPr>
              <w:t>SEN Service works with parents and schools, ensuring timely consultation and naming of provision on their EHCPs within the stipulated timescales.</w:t>
            </w:r>
          </w:p>
          <w:p w14:paraId="346179C4" w14:textId="77777777" w:rsidR="007D356C" w:rsidRPr="00535886" w:rsidRDefault="007D356C" w:rsidP="007D356C">
            <w:pPr>
              <w:rPr>
                <w:rFonts w:ascii="Arial" w:hAnsi="Arial" w:cs="Arial"/>
                <w:sz w:val="24"/>
                <w:szCs w:val="24"/>
              </w:rPr>
            </w:pPr>
          </w:p>
          <w:p w14:paraId="1A891AB7" w14:textId="77777777" w:rsidR="007D356C" w:rsidRPr="00535886" w:rsidRDefault="007D356C" w:rsidP="007D356C">
            <w:pPr>
              <w:rPr>
                <w:rFonts w:ascii="Arial" w:hAnsi="Arial" w:cs="Arial"/>
                <w:sz w:val="24"/>
                <w:szCs w:val="24"/>
              </w:rPr>
            </w:pPr>
            <w:r w:rsidRPr="00535886">
              <w:rPr>
                <w:rFonts w:ascii="Arial" w:hAnsi="Arial" w:cs="Arial"/>
                <w:sz w:val="24"/>
                <w:szCs w:val="24"/>
              </w:rPr>
              <w:t>Children with disabilities or an Education, Health and Care Plan (EHCP) which names the school as part of the plan, are allocated a place before other applicants. The Local Authority makes every effort to meet parental preference, but the placement must be suitable for the child’s age, ability, aptitude and special educational need and be compatible with the efficient education of other children with whom the child would be educated and the efficient use of resources. The LA seeks to ensure that children with EHCP’s do not become unduly concentrated in a few schools.</w:t>
            </w:r>
          </w:p>
          <w:p w14:paraId="18D28F09" w14:textId="77777777" w:rsidR="007D356C" w:rsidRPr="00535886" w:rsidRDefault="007D356C" w:rsidP="007D356C">
            <w:pPr>
              <w:rPr>
                <w:rFonts w:ascii="Arial" w:hAnsi="Arial" w:cs="Arial"/>
                <w:sz w:val="24"/>
                <w:szCs w:val="24"/>
              </w:rPr>
            </w:pPr>
          </w:p>
          <w:p w14:paraId="60C61AB8" w14:textId="7EF034BE" w:rsidR="007D356C" w:rsidRPr="00535886" w:rsidRDefault="007D356C" w:rsidP="007D356C">
            <w:pPr>
              <w:rPr>
                <w:rFonts w:ascii="Arial" w:hAnsi="Arial" w:cs="Arial"/>
                <w:sz w:val="24"/>
                <w:szCs w:val="24"/>
              </w:rPr>
            </w:pPr>
            <w:r w:rsidRPr="00535886">
              <w:rPr>
                <w:rFonts w:ascii="Arial" w:hAnsi="Arial" w:cs="Arial"/>
                <w:sz w:val="24"/>
                <w:szCs w:val="24"/>
              </w:rPr>
              <w:lastRenderedPageBreak/>
              <w:t xml:space="preserve">There </w:t>
            </w:r>
            <w:proofErr w:type="gramStart"/>
            <w:r w:rsidRPr="00535886">
              <w:rPr>
                <w:rFonts w:ascii="Arial" w:hAnsi="Arial" w:cs="Arial"/>
                <w:sz w:val="24"/>
                <w:szCs w:val="24"/>
              </w:rPr>
              <w:t>is</w:t>
            </w:r>
            <w:proofErr w:type="gramEnd"/>
            <w:r w:rsidRPr="00535886">
              <w:rPr>
                <w:rFonts w:ascii="Arial" w:hAnsi="Arial" w:cs="Arial"/>
                <w:sz w:val="24"/>
                <w:szCs w:val="24"/>
              </w:rPr>
              <w:t xml:space="preserve"> an </w:t>
            </w:r>
            <w:r w:rsidR="00526652">
              <w:rPr>
                <w:rFonts w:ascii="Arial" w:hAnsi="Arial" w:cs="Arial"/>
                <w:sz w:val="24"/>
                <w:szCs w:val="24"/>
              </w:rPr>
              <w:t>ongoing</w:t>
            </w:r>
            <w:r w:rsidRPr="00535886">
              <w:rPr>
                <w:rFonts w:ascii="Arial" w:hAnsi="Arial" w:cs="Arial"/>
                <w:sz w:val="24"/>
                <w:szCs w:val="24"/>
              </w:rPr>
              <w:t xml:space="preserve"> challenge of children and young people coming through at nursery and reception age, who have additional needs (whether SEN</w:t>
            </w:r>
            <w:r>
              <w:rPr>
                <w:rFonts w:ascii="Arial" w:hAnsi="Arial" w:cs="Arial"/>
                <w:sz w:val="24"/>
                <w:szCs w:val="24"/>
              </w:rPr>
              <w:t>D</w:t>
            </w:r>
            <w:r w:rsidRPr="00535886">
              <w:rPr>
                <w:rFonts w:ascii="Arial" w:hAnsi="Arial" w:cs="Arial"/>
                <w:sz w:val="24"/>
                <w:szCs w:val="24"/>
              </w:rPr>
              <w:t xml:space="preserve"> or not)</w:t>
            </w:r>
            <w:r>
              <w:rPr>
                <w:rFonts w:ascii="Arial" w:hAnsi="Arial" w:cs="Arial"/>
                <w:sz w:val="24"/>
                <w:szCs w:val="24"/>
              </w:rPr>
              <w:t>,</w:t>
            </w:r>
            <w:r w:rsidRPr="00535886">
              <w:rPr>
                <w:rFonts w:ascii="Arial" w:hAnsi="Arial" w:cs="Arial"/>
                <w:sz w:val="24"/>
                <w:szCs w:val="24"/>
              </w:rPr>
              <w:t xml:space="preserve"> as a </w:t>
            </w:r>
            <w:r w:rsidR="00526652">
              <w:rPr>
                <w:rFonts w:ascii="Arial" w:hAnsi="Arial" w:cs="Arial"/>
                <w:sz w:val="24"/>
                <w:szCs w:val="24"/>
              </w:rPr>
              <w:t xml:space="preserve">result </w:t>
            </w:r>
            <w:r w:rsidRPr="00535886">
              <w:rPr>
                <w:rFonts w:ascii="Arial" w:hAnsi="Arial" w:cs="Arial"/>
                <w:sz w:val="24"/>
                <w:szCs w:val="24"/>
              </w:rPr>
              <w:t>Covid 19 delays and absences from settings and services.  These needs are not always known to professionals</w:t>
            </w:r>
            <w:r w:rsidR="00B9354D">
              <w:rPr>
                <w:rFonts w:ascii="Arial" w:hAnsi="Arial" w:cs="Arial"/>
                <w:sz w:val="24"/>
                <w:szCs w:val="24"/>
              </w:rPr>
              <w:t xml:space="preserve"> from the outset </w:t>
            </w:r>
            <w:r>
              <w:rPr>
                <w:rFonts w:ascii="Arial" w:hAnsi="Arial" w:cs="Arial"/>
                <w:sz w:val="24"/>
                <w:szCs w:val="24"/>
              </w:rPr>
              <w:t xml:space="preserve">and therefore cannot be shared </w:t>
            </w:r>
            <w:r w:rsidR="00B9354D">
              <w:rPr>
                <w:rFonts w:ascii="Arial" w:hAnsi="Arial" w:cs="Arial"/>
                <w:sz w:val="24"/>
                <w:szCs w:val="24"/>
              </w:rPr>
              <w:t xml:space="preserve">at an early stage </w:t>
            </w:r>
            <w:r>
              <w:rPr>
                <w:rFonts w:ascii="Arial" w:hAnsi="Arial" w:cs="Arial"/>
                <w:sz w:val="24"/>
                <w:szCs w:val="24"/>
              </w:rPr>
              <w:t>with schools</w:t>
            </w:r>
            <w:r w:rsidRPr="00535886">
              <w:rPr>
                <w:rFonts w:ascii="Arial" w:hAnsi="Arial" w:cs="Arial"/>
                <w:sz w:val="24"/>
                <w:szCs w:val="24"/>
              </w:rPr>
              <w:t>. This impact</w:t>
            </w:r>
            <w:r>
              <w:rPr>
                <w:rFonts w:ascii="Arial" w:hAnsi="Arial" w:cs="Arial"/>
                <w:sz w:val="24"/>
                <w:szCs w:val="24"/>
              </w:rPr>
              <w:t>s</w:t>
            </w:r>
            <w:r w:rsidRPr="00535886">
              <w:rPr>
                <w:rFonts w:ascii="Arial" w:hAnsi="Arial" w:cs="Arial"/>
                <w:sz w:val="24"/>
                <w:szCs w:val="24"/>
              </w:rPr>
              <w:t xml:space="preserve"> on behaviour, social interaction and communication, inc. speech and language, which can be a challenge for schools to address in the current climate. </w:t>
            </w:r>
          </w:p>
          <w:p w14:paraId="2AFBE581" w14:textId="77777777" w:rsidR="007D356C" w:rsidRPr="00535886" w:rsidRDefault="007D356C" w:rsidP="007D356C">
            <w:pPr>
              <w:rPr>
                <w:rFonts w:ascii="Arial" w:hAnsi="Arial" w:cs="Arial"/>
                <w:sz w:val="24"/>
                <w:szCs w:val="24"/>
              </w:rPr>
            </w:pPr>
          </w:p>
          <w:p w14:paraId="1CA0457B" w14:textId="77777777" w:rsidR="007D356C" w:rsidRPr="00535886" w:rsidRDefault="007D356C" w:rsidP="007D356C">
            <w:pPr>
              <w:rPr>
                <w:rFonts w:ascii="Arial" w:hAnsi="Arial" w:cs="Arial"/>
                <w:sz w:val="24"/>
                <w:szCs w:val="24"/>
              </w:rPr>
            </w:pPr>
            <w:r w:rsidRPr="00535886">
              <w:rPr>
                <w:rFonts w:ascii="Arial" w:hAnsi="Arial" w:cs="Arial"/>
                <w:sz w:val="24"/>
                <w:szCs w:val="24"/>
              </w:rPr>
              <w:t>The Admissions and SEND Services share all the information they have available with settings.</w:t>
            </w:r>
          </w:p>
          <w:p w14:paraId="5DE185EC" w14:textId="77777777" w:rsidR="009245B3" w:rsidRDefault="009245B3" w:rsidP="00E112E5"/>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190D86">
      <w:pPr>
        <w:rPr>
          <w:rFonts w:eastAsiaTheme="majorEastAsia"/>
          <w:b/>
          <w:bCs/>
          <w:sz w:val="32"/>
          <w:szCs w:val="32"/>
          <w:u w:val="single"/>
        </w:rPr>
      </w:pPr>
      <w:bookmarkStart w:id="6" w:name="_Toc37835107"/>
      <w:r>
        <w:rPr>
          <w:sz w:val="32"/>
          <w:szCs w:val="32"/>
          <w:u w:val="single"/>
        </w:rPr>
        <w:br w:type="page"/>
      </w:r>
    </w:p>
    <w:p w14:paraId="2C19E8D5" w14:textId="57023C57" w:rsidR="00A17CE2" w:rsidRPr="000627CC" w:rsidRDefault="00380B25" w:rsidP="009F25B9">
      <w:pPr>
        <w:pStyle w:val="Heading1"/>
        <w:spacing w:before="0"/>
        <w:rPr>
          <w:rFonts w:ascii="Arial" w:hAnsi="Arial" w:cs="Arial"/>
          <w:color w:val="auto"/>
          <w:sz w:val="32"/>
          <w:szCs w:val="32"/>
          <w:u w:val="single"/>
        </w:rPr>
      </w:pPr>
      <w:bookmarkStart w:id="7" w:name="_Toc131585374"/>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440C205" w14:textId="77777777" w:rsidR="00F25654" w:rsidRPr="00EE0836" w:rsidRDefault="00F25654" w:rsidP="00F25654">
      <w:pPr>
        <w:spacing w:after="0" w:line="240" w:lineRule="auto"/>
        <w:rPr>
          <w:rFonts w:ascii="Arial" w:hAnsi="Arial" w:cs="Arial"/>
          <w:b/>
          <w:sz w:val="24"/>
          <w:szCs w:val="24"/>
        </w:rPr>
      </w:pPr>
    </w:p>
    <w:p w14:paraId="3DB1A066" w14:textId="65D81418" w:rsidR="00702D5D" w:rsidRPr="00BD0CE6" w:rsidRDefault="008B180F" w:rsidP="00631091">
      <w:pPr>
        <w:pStyle w:val="Heading2"/>
        <w:numPr>
          <w:ilvl w:val="0"/>
          <w:numId w:val="11"/>
        </w:numPr>
        <w:spacing w:before="0"/>
        <w:ind w:left="0" w:firstLine="0"/>
        <w:rPr>
          <w:rStyle w:val="Heading2Char"/>
          <w:rFonts w:ascii="Arial" w:hAnsi="Arial" w:cs="Arial"/>
          <w:b/>
          <w:bCs/>
          <w:color w:val="auto"/>
          <w:sz w:val="28"/>
          <w:szCs w:val="28"/>
        </w:rPr>
      </w:pPr>
      <w:bookmarkStart w:id="8" w:name="_Toc131585375"/>
      <w:r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8"/>
    </w:p>
    <w:p w14:paraId="74DCA915" w14:textId="7F891264" w:rsidR="00D55169" w:rsidRDefault="00D55169" w:rsidP="008930E8">
      <w:pPr>
        <w:pStyle w:val="ListParagraph"/>
        <w:rPr>
          <w:rFonts w:ascii="Arial" w:hAnsi="Arial" w:cs="Arial"/>
        </w:rPr>
      </w:pPr>
    </w:p>
    <w:p w14:paraId="48937599" w14:textId="458D869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ADA341F" w14:textId="63CE4171" w:rsidR="00E45B51" w:rsidRPr="00F25654" w:rsidRDefault="00963D95" w:rsidP="00751EA3">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7D356C">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751EA3">
      <w:pPr>
        <w:pStyle w:val="ListParagraph"/>
        <w:ind w:left="2258" w:hanging="447"/>
        <w:rPr>
          <w:rFonts w:ascii="Arial" w:hAnsi="Arial" w:cs="Arial"/>
        </w:rPr>
      </w:pPr>
    </w:p>
    <w:p w14:paraId="40368147" w14:textId="38DCA771"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How 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05450EFC" w:rsidR="0005478E" w:rsidRPr="00F25654" w:rsidRDefault="00963D95"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1"/>
            <w14:checkedState w14:val="2612" w14:font="MS Gothic"/>
            <w14:uncheckedState w14:val="2610" w14:font="MS Gothic"/>
          </w14:checkbox>
        </w:sdtPr>
        <w:sdtEndPr/>
        <w:sdtContent>
          <w:r w:rsidR="007D356C">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0C59F0F9"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How 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53A53DE7" w:rsidR="0005478E" w:rsidRPr="00167243" w:rsidRDefault="00963D95"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1"/>
            <w14:checkedState w14:val="2612" w14:font="MS Gothic"/>
            <w14:uncheckedState w14:val="2610" w14:font="MS Gothic"/>
          </w14:checkbox>
        </w:sdtPr>
        <w:sdtEndPr/>
        <w:sdtContent>
          <w:r w:rsidR="000A3127">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0E4CCF74"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How do</w:t>
      </w:r>
      <w:r w:rsidR="00602F83" w:rsidRPr="00602F83">
        <w:rPr>
          <w:rFonts w:ascii="Arial" w:hAnsi="Arial" w:cs="Arial"/>
          <w:sz w:val="24"/>
        </w:rPr>
        <w:t xml:space="preserve">es </w:t>
      </w:r>
      <w:proofErr w:type="gramStart"/>
      <w:r w:rsidR="00DF349B">
        <w:rPr>
          <w:rFonts w:ascii="Arial" w:hAnsi="Arial" w:cs="Arial"/>
          <w:sz w:val="24"/>
        </w:rPr>
        <w:t>your</w:t>
      </w:r>
      <w:proofErr w:type="gramEnd"/>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3772E625" w:rsidR="00E45B51" w:rsidRDefault="00963D95"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0A3127">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050B5" w:rsidRPr="00796341" w14:paraId="017056B5" w14:textId="77777777" w:rsidTr="00103525">
        <w:trPr>
          <w:trHeight w:val="2721"/>
        </w:trPr>
        <w:tc>
          <w:tcPr>
            <w:tcW w:w="9031" w:type="dxa"/>
          </w:tcPr>
          <w:p w14:paraId="1A150E8E" w14:textId="24129DE6" w:rsidR="00B050B5" w:rsidRDefault="009E48D4">
            <w:pPr>
              <w:pStyle w:val="ListParagraph"/>
              <w:numPr>
                <w:ilvl w:val="0"/>
                <w:numId w:val="6"/>
              </w:numPr>
              <w:ind w:left="0" w:firstLine="0"/>
              <w:rPr>
                <w:rFonts w:ascii="Arial" w:hAnsi="Arial" w:cs="Arial"/>
                <w:sz w:val="24"/>
                <w:szCs w:val="24"/>
              </w:rPr>
            </w:pPr>
            <w:r>
              <w:rPr>
                <w:rFonts w:ascii="Arial" w:hAnsi="Arial" w:cs="Arial"/>
                <w:sz w:val="24"/>
                <w:szCs w:val="24"/>
              </w:rPr>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043F83D4" w14:textId="77777777" w:rsidR="0050219D" w:rsidRPr="00E0065C" w:rsidRDefault="0050219D">
            <w:pPr>
              <w:pStyle w:val="ListParagraph"/>
              <w:numPr>
                <w:ilvl w:val="0"/>
                <w:numId w:val="6"/>
              </w:numPr>
              <w:ind w:left="0" w:firstLine="0"/>
              <w:rPr>
                <w:rFonts w:ascii="Arial" w:hAnsi="Arial" w:cs="Arial"/>
                <w:sz w:val="24"/>
                <w:szCs w:val="24"/>
              </w:rPr>
            </w:pPr>
          </w:p>
          <w:p w14:paraId="2C3FC9F1" w14:textId="77777777" w:rsidR="0050219D" w:rsidRPr="00EB0006" w:rsidRDefault="0050219D" w:rsidP="0050219D">
            <w:pPr>
              <w:pStyle w:val="Default"/>
            </w:pPr>
            <w:r w:rsidRPr="00EB0006">
              <w:t>The LA takes a multi-agency joint working approach to enable the early identification and placement of looked after children outside of the normal points of entry. All schools in Tower Hamlets give the highest priority to looked after children and previously looked after children in the in-year admission arrangements and schools are aware of their responsibilities in relation to admitting these children.</w:t>
            </w:r>
          </w:p>
          <w:p w14:paraId="2632FF8A" w14:textId="77777777" w:rsidR="0050219D" w:rsidRPr="00EB0006" w:rsidRDefault="0050219D" w:rsidP="0050219D">
            <w:pPr>
              <w:pStyle w:val="Default"/>
            </w:pPr>
          </w:p>
          <w:p w14:paraId="0D821492" w14:textId="34CF6870" w:rsidR="0050219D" w:rsidRPr="00EB0006" w:rsidRDefault="0050219D" w:rsidP="0050219D">
            <w:pPr>
              <w:pStyle w:val="Default"/>
            </w:pPr>
            <w:r w:rsidRPr="00EB0006">
              <w:t xml:space="preserve">However, we </w:t>
            </w:r>
            <w:r w:rsidR="008367FD">
              <w:t>continue to see so</w:t>
            </w:r>
            <w:r w:rsidRPr="00EB0006">
              <w:t>me delays in the placement of Tower Hamlets looked after children in other LAs across England. This has been mainly due to place pressures and or delays in the local admission system.</w:t>
            </w:r>
          </w:p>
          <w:p w14:paraId="794FB219" w14:textId="77777777" w:rsidR="00B050B5" w:rsidRPr="00796341" w:rsidRDefault="00B050B5" w:rsidP="007C08F6">
            <w:pPr>
              <w:ind w:right="-242"/>
              <w:rPr>
                <w:rFonts w:ascii="Arial" w:hAnsi="Arial" w:cs="Arial"/>
                <w:sz w:val="24"/>
                <w:szCs w:val="24"/>
              </w:rPr>
            </w:pPr>
          </w:p>
        </w:tc>
      </w:tr>
    </w:tbl>
    <w:p w14:paraId="56E8E2A5" w14:textId="084AC12B" w:rsidR="003559B9" w:rsidRPr="00017DC9" w:rsidRDefault="0013675B" w:rsidP="00BD0CE6">
      <w:pPr>
        <w:pStyle w:val="Heading2"/>
        <w:numPr>
          <w:ilvl w:val="0"/>
          <w:numId w:val="11"/>
        </w:numPr>
        <w:spacing w:before="240"/>
        <w:ind w:left="0" w:firstLine="0"/>
        <w:rPr>
          <w:rFonts w:ascii="Arial" w:hAnsi="Arial" w:cs="Arial"/>
          <w:b w:val="0"/>
          <w:bCs w:val="0"/>
          <w:color w:val="auto"/>
          <w:sz w:val="28"/>
          <w:szCs w:val="28"/>
        </w:rPr>
      </w:pPr>
      <w:bookmarkStart w:id="9" w:name="_Toc131585376"/>
      <w:r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9"/>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who have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319E5918" w:rsidR="006A747C" w:rsidRPr="003B6FBA" w:rsidRDefault="00963D95"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103525">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proofErr w:type="gramStart"/>
      <w:r w:rsidR="00ED2844">
        <w:rPr>
          <w:rFonts w:ascii="Arial" w:hAnsi="Arial" w:cs="Arial"/>
          <w:sz w:val="24"/>
          <w:szCs w:val="24"/>
        </w:rPr>
        <w:t>well</w:t>
      </w:r>
      <w:proofErr w:type="gramEnd"/>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Well  </w:t>
      </w:r>
      <w:sdt>
        <w:sdtPr>
          <w:rPr>
            <w:rFonts w:ascii="Arial" w:hAnsi="Arial" w:cs="Arial"/>
            <w:sz w:val="24"/>
            <w:szCs w:val="24"/>
          </w:rPr>
          <w:id w:val="2049482945"/>
          <w14:checkbox>
            <w14:checked w14:val="1"/>
            <w14:checkedState w14:val="2612" w14:font="MS Gothic"/>
            <w14:uncheckedState w14:val="2610" w14:font="MS Gothic"/>
          </w14:checkbox>
        </w:sdtPr>
        <w:sdtEndPr/>
        <w:sdtContent>
          <w:r w:rsidR="008D5BF9">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who do not have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79D30C42" w:rsidR="00E45B51" w:rsidRPr="00F25654" w:rsidRDefault="00963D95"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proofErr w:type="gramStart"/>
      <w:r w:rsidR="00ED2844">
        <w:rPr>
          <w:rFonts w:ascii="Arial" w:hAnsi="Arial" w:cs="Arial"/>
          <w:sz w:val="24"/>
        </w:rPr>
        <w:t>well</w:t>
      </w:r>
      <w:proofErr w:type="gramEnd"/>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5203CE">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6A747C" w:rsidRPr="00796341" w14:paraId="5F0A3534" w14:textId="77777777" w:rsidTr="003F1967">
        <w:trPr>
          <w:trHeight w:val="2721"/>
        </w:trPr>
        <w:tc>
          <w:tcPr>
            <w:tcW w:w="9031" w:type="dxa"/>
          </w:tcPr>
          <w:p w14:paraId="6FEE3319" w14:textId="5247A4FD" w:rsidR="00874E85"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5CB08678" w14:textId="77777777" w:rsidR="005203CE" w:rsidRDefault="005203CE" w:rsidP="005203CE">
            <w:pPr>
              <w:pStyle w:val="ListParagraph"/>
              <w:ind w:left="32"/>
              <w:rPr>
                <w:rFonts w:ascii="Arial" w:hAnsi="Arial" w:cs="Arial"/>
                <w:sz w:val="24"/>
                <w:szCs w:val="24"/>
              </w:rPr>
            </w:pPr>
          </w:p>
          <w:p w14:paraId="28AAE576" w14:textId="212AA314" w:rsidR="005203CE" w:rsidRPr="005203CE" w:rsidRDefault="005203CE" w:rsidP="005203CE">
            <w:pPr>
              <w:pStyle w:val="ListParagraph"/>
              <w:ind w:left="32"/>
              <w:rPr>
                <w:rFonts w:ascii="Arial" w:hAnsi="Arial" w:cs="Arial"/>
                <w:sz w:val="24"/>
                <w:szCs w:val="24"/>
              </w:rPr>
            </w:pPr>
            <w:r w:rsidRPr="005203CE">
              <w:rPr>
                <w:rFonts w:ascii="Arial" w:hAnsi="Arial" w:cs="Arial"/>
                <w:sz w:val="24"/>
                <w:szCs w:val="24"/>
              </w:rPr>
              <w:t xml:space="preserve">The LA has a </w:t>
            </w:r>
            <w:r w:rsidR="009E0ED6">
              <w:rPr>
                <w:rFonts w:ascii="Arial" w:hAnsi="Arial" w:cs="Arial"/>
                <w:sz w:val="24"/>
                <w:szCs w:val="24"/>
              </w:rPr>
              <w:t xml:space="preserve">successful </w:t>
            </w:r>
            <w:r w:rsidR="00B9354D">
              <w:rPr>
                <w:rFonts w:ascii="Arial" w:hAnsi="Arial" w:cs="Arial"/>
                <w:sz w:val="24"/>
                <w:szCs w:val="24"/>
              </w:rPr>
              <w:t xml:space="preserve">multi agency </w:t>
            </w:r>
            <w:r w:rsidRPr="005203CE">
              <w:rPr>
                <w:rFonts w:ascii="Arial" w:hAnsi="Arial" w:cs="Arial"/>
                <w:sz w:val="24"/>
                <w:szCs w:val="24"/>
              </w:rPr>
              <w:t xml:space="preserve">approach to </w:t>
            </w:r>
            <w:r w:rsidR="00B9354D">
              <w:rPr>
                <w:rFonts w:ascii="Arial" w:hAnsi="Arial" w:cs="Arial"/>
                <w:sz w:val="24"/>
                <w:szCs w:val="24"/>
              </w:rPr>
              <w:t xml:space="preserve">supporting </w:t>
            </w:r>
            <w:r w:rsidRPr="005203CE">
              <w:rPr>
                <w:rFonts w:ascii="Arial" w:hAnsi="Arial" w:cs="Arial"/>
                <w:sz w:val="24"/>
                <w:szCs w:val="24"/>
              </w:rPr>
              <w:t>new arrivals to the area (mostly from abroad) with identified and very complex needs, but without prior UK assessment for an EHCP. Early Help Assessments and signposting to SEN Services facilitate a smoother transition into schools</w:t>
            </w:r>
            <w:r w:rsidR="00B9354D">
              <w:rPr>
                <w:rFonts w:ascii="Arial" w:hAnsi="Arial" w:cs="Arial"/>
                <w:sz w:val="24"/>
                <w:szCs w:val="24"/>
              </w:rPr>
              <w:t xml:space="preserve">, </w:t>
            </w:r>
            <w:r w:rsidRPr="005203CE">
              <w:rPr>
                <w:rFonts w:ascii="Arial" w:hAnsi="Arial" w:cs="Arial"/>
                <w:sz w:val="24"/>
                <w:szCs w:val="24"/>
              </w:rPr>
              <w:t xml:space="preserve">which benefits both </w:t>
            </w:r>
            <w:r w:rsidR="00B9354D">
              <w:rPr>
                <w:rFonts w:ascii="Arial" w:hAnsi="Arial" w:cs="Arial"/>
                <w:sz w:val="24"/>
                <w:szCs w:val="24"/>
              </w:rPr>
              <w:t xml:space="preserve">the child </w:t>
            </w:r>
            <w:r w:rsidRPr="005203CE">
              <w:rPr>
                <w:rFonts w:ascii="Arial" w:hAnsi="Arial" w:cs="Arial"/>
                <w:sz w:val="24"/>
                <w:szCs w:val="24"/>
              </w:rPr>
              <w:t xml:space="preserve">and school. </w:t>
            </w:r>
            <w:r w:rsidR="000F000A">
              <w:rPr>
                <w:rFonts w:ascii="Arial" w:hAnsi="Arial" w:cs="Arial"/>
                <w:sz w:val="24"/>
                <w:szCs w:val="24"/>
              </w:rPr>
              <w:t>Th</w:t>
            </w:r>
            <w:r w:rsidR="006B15D1">
              <w:rPr>
                <w:rFonts w:ascii="Arial" w:hAnsi="Arial" w:cs="Arial"/>
                <w:sz w:val="24"/>
                <w:szCs w:val="24"/>
              </w:rPr>
              <w:t xml:space="preserve">is ensures </w:t>
            </w:r>
            <w:r w:rsidRPr="005203CE">
              <w:rPr>
                <w:rFonts w:ascii="Arial" w:hAnsi="Arial" w:cs="Arial"/>
                <w:sz w:val="24"/>
                <w:szCs w:val="24"/>
              </w:rPr>
              <w:t>that children can access the most suitable placement at the earliest opportunity</w:t>
            </w:r>
            <w:r w:rsidR="00D257C7">
              <w:rPr>
                <w:rFonts w:ascii="Arial" w:hAnsi="Arial" w:cs="Arial"/>
                <w:sz w:val="24"/>
                <w:szCs w:val="24"/>
              </w:rPr>
              <w:t>, as well as</w:t>
            </w:r>
            <w:r w:rsidRPr="005203CE">
              <w:rPr>
                <w:rFonts w:ascii="Arial" w:hAnsi="Arial" w:cs="Arial"/>
                <w:sz w:val="24"/>
                <w:szCs w:val="24"/>
              </w:rPr>
              <w:t xml:space="preserve"> ensuring that mainstream schools can quickly access inclusion support. </w:t>
            </w:r>
          </w:p>
          <w:p w14:paraId="4EAEA062" w14:textId="77777777" w:rsidR="005203CE" w:rsidRDefault="005203CE" w:rsidP="005203CE">
            <w:pPr>
              <w:pStyle w:val="ListParagraph"/>
              <w:ind w:left="603"/>
              <w:rPr>
                <w:rFonts w:ascii="Arial" w:hAnsi="Arial" w:cs="Arial"/>
                <w:sz w:val="24"/>
                <w:szCs w:val="24"/>
              </w:rPr>
            </w:pPr>
          </w:p>
          <w:p w14:paraId="3F31AEB1" w14:textId="50B04787" w:rsidR="005203CE" w:rsidRPr="005203CE" w:rsidRDefault="005203CE" w:rsidP="005203CE">
            <w:pPr>
              <w:rPr>
                <w:rFonts w:ascii="Arial" w:hAnsi="Arial" w:cs="Arial"/>
                <w:sz w:val="24"/>
                <w:szCs w:val="24"/>
              </w:rPr>
            </w:pPr>
            <w:r w:rsidRPr="005203CE">
              <w:rPr>
                <w:rFonts w:ascii="Arial" w:hAnsi="Arial" w:cs="Arial"/>
                <w:sz w:val="24"/>
                <w:szCs w:val="24"/>
              </w:rPr>
              <w:t xml:space="preserve">The admission of children with known SEN is undertaken in a timely manner, and instances where a child has an EHCP are immediately passed to the SEN Service, usually within 2-3 days of receipt of </w:t>
            </w:r>
            <w:r w:rsidR="009C06C9">
              <w:rPr>
                <w:rFonts w:ascii="Arial" w:hAnsi="Arial" w:cs="Arial"/>
                <w:sz w:val="24"/>
                <w:szCs w:val="24"/>
              </w:rPr>
              <w:t>application</w:t>
            </w:r>
            <w:r w:rsidRPr="005203CE">
              <w:rPr>
                <w:rFonts w:ascii="Arial" w:hAnsi="Arial" w:cs="Arial"/>
                <w:sz w:val="24"/>
                <w:szCs w:val="24"/>
              </w:rPr>
              <w:t xml:space="preserve">. Where there is SEN, or reported SEN, the Admissions Service </w:t>
            </w:r>
            <w:r w:rsidR="00D257C7">
              <w:rPr>
                <w:rFonts w:ascii="Arial" w:hAnsi="Arial" w:cs="Arial"/>
                <w:sz w:val="24"/>
                <w:szCs w:val="24"/>
              </w:rPr>
              <w:t xml:space="preserve">will </w:t>
            </w:r>
            <w:r w:rsidRPr="005203CE">
              <w:rPr>
                <w:rFonts w:ascii="Arial" w:hAnsi="Arial" w:cs="Arial"/>
                <w:sz w:val="24"/>
                <w:szCs w:val="24"/>
              </w:rPr>
              <w:t xml:space="preserve">raise this with the SEN Service for </w:t>
            </w:r>
            <w:r w:rsidR="00D257C7">
              <w:rPr>
                <w:rFonts w:ascii="Arial" w:hAnsi="Arial" w:cs="Arial"/>
                <w:sz w:val="24"/>
                <w:szCs w:val="24"/>
              </w:rPr>
              <w:t>its</w:t>
            </w:r>
            <w:r w:rsidR="00D257C7" w:rsidRPr="005203CE">
              <w:rPr>
                <w:rFonts w:ascii="Arial" w:hAnsi="Arial" w:cs="Arial"/>
                <w:sz w:val="24"/>
                <w:szCs w:val="24"/>
              </w:rPr>
              <w:t xml:space="preserve"> </w:t>
            </w:r>
            <w:r w:rsidRPr="005203CE">
              <w:rPr>
                <w:rFonts w:ascii="Arial" w:hAnsi="Arial" w:cs="Arial"/>
                <w:sz w:val="24"/>
                <w:szCs w:val="24"/>
              </w:rPr>
              <w:t>view, and whether or not the</w:t>
            </w:r>
            <w:r w:rsidR="009C06C9">
              <w:rPr>
                <w:rFonts w:ascii="Arial" w:hAnsi="Arial" w:cs="Arial"/>
                <w:sz w:val="24"/>
                <w:szCs w:val="24"/>
              </w:rPr>
              <w:t xml:space="preserve"> child is </w:t>
            </w:r>
            <w:proofErr w:type="gramStart"/>
            <w:r w:rsidR="009C06C9">
              <w:rPr>
                <w:rFonts w:ascii="Arial" w:hAnsi="Arial" w:cs="Arial"/>
                <w:sz w:val="24"/>
                <w:szCs w:val="24"/>
              </w:rPr>
              <w:t>known</w:t>
            </w:r>
            <w:proofErr w:type="gramEnd"/>
            <w:r w:rsidRPr="005203CE">
              <w:rPr>
                <w:rFonts w:ascii="Arial" w:hAnsi="Arial" w:cs="Arial"/>
                <w:sz w:val="24"/>
                <w:szCs w:val="24"/>
              </w:rPr>
              <w:t xml:space="preserve"> and </w:t>
            </w:r>
            <w:r w:rsidR="009C06C9">
              <w:rPr>
                <w:rFonts w:ascii="Arial" w:hAnsi="Arial" w:cs="Arial"/>
                <w:sz w:val="24"/>
                <w:szCs w:val="24"/>
              </w:rPr>
              <w:t xml:space="preserve">the SEN Service has </w:t>
            </w:r>
            <w:r w:rsidRPr="005203CE">
              <w:rPr>
                <w:rFonts w:ascii="Arial" w:hAnsi="Arial" w:cs="Arial"/>
                <w:sz w:val="24"/>
                <w:szCs w:val="24"/>
              </w:rPr>
              <w:t>received information from another LA. The SEN Service is also invited to give a view on complex mainstream admissions, where there is no EHCP (e.g. complex medical need).</w:t>
            </w:r>
          </w:p>
          <w:p w14:paraId="07238AA8" w14:textId="77777777" w:rsidR="006A747C" w:rsidRPr="00475314" w:rsidRDefault="006A747C" w:rsidP="00543F21">
            <w:pPr>
              <w:rPr>
                <w:rFonts w:ascii="Arial" w:hAnsi="Arial" w:cs="Arial"/>
                <w:sz w:val="24"/>
                <w:szCs w:val="24"/>
              </w:rPr>
            </w:pPr>
          </w:p>
          <w:p w14:paraId="330B9970" w14:textId="5F09CD34" w:rsidR="00475314" w:rsidRPr="00796341" w:rsidRDefault="00475314" w:rsidP="00543F21">
            <w:pPr>
              <w:rPr>
                <w:rFonts w:ascii="Arial" w:hAnsi="Arial" w:cs="Arial"/>
                <w:sz w:val="24"/>
                <w:szCs w:val="24"/>
              </w:rPr>
            </w:pPr>
            <w:r>
              <w:rPr>
                <w:rStyle w:val="normaltextrun"/>
                <w:rFonts w:ascii="Arial" w:hAnsi="Arial" w:cs="Arial"/>
                <w:color w:val="000000"/>
                <w:sz w:val="24"/>
                <w:szCs w:val="24"/>
                <w:shd w:val="clear" w:color="auto" w:fill="FFFFFF"/>
              </w:rPr>
              <w:t xml:space="preserve">There is an </w:t>
            </w:r>
            <w:r w:rsidRPr="00475314">
              <w:rPr>
                <w:rStyle w:val="normaltextrun"/>
                <w:rFonts w:ascii="Arial" w:hAnsi="Arial" w:cs="Arial"/>
                <w:color w:val="000000"/>
                <w:sz w:val="24"/>
                <w:szCs w:val="24"/>
                <w:shd w:val="clear" w:color="auto" w:fill="FFFFFF"/>
              </w:rPr>
              <w:t xml:space="preserve">acknowledged local and national challenge </w:t>
            </w:r>
            <w:r>
              <w:rPr>
                <w:rStyle w:val="normaltextrun"/>
                <w:rFonts w:ascii="Arial" w:hAnsi="Arial" w:cs="Arial"/>
                <w:color w:val="000000"/>
                <w:sz w:val="24"/>
                <w:szCs w:val="24"/>
                <w:shd w:val="clear" w:color="auto" w:fill="FFFFFF"/>
              </w:rPr>
              <w:t>with</w:t>
            </w:r>
            <w:r w:rsidRPr="00475314">
              <w:rPr>
                <w:rStyle w:val="normaltextrun"/>
                <w:rFonts w:ascii="Arial" w:hAnsi="Arial" w:cs="Arial"/>
                <w:color w:val="000000"/>
                <w:sz w:val="24"/>
                <w:szCs w:val="24"/>
                <w:shd w:val="clear" w:color="auto" w:fill="FFFFFF"/>
              </w:rPr>
              <w:t xml:space="preserve"> meeting high levels of SEN in mainstream settings, as well as a shortage of specialist placements in the local and regional area</w:t>
            </w:r>
            <w:r>
              <w:rPr>
                <w:rStyle w:val="normaltextrun"/>
                <w:rFonts w:ascii="Arial" w:hAnsi="Arial" w:cs="Arial"/>
                <w:color w:val="000000"/>
                <w:sz w:val="24"/>
                <w:szCs w:val="24"/>
                <w:shd w:val="clear" w:color="auto" w:fill="FFFFFF"/>
              </w:rPr>
              <w:t>. Providing p</w:t>
            </w:r>
            <w:r w:rsidRPr="00475314">
              <w:rPr>
                <w:rStyle w:val="normaltextrun"/>
                <w:rFonts w:ascii="Arial" w:hAnsi="Arial" w:cs="Arial"/>
                <w:color w:val="000000"/>
                <w:sz w:val="24"/>
                <w:szCs w:val="24"/>
                <w:shd w:val="clear" w:color="auto" w:fill="FFFFFF"/>
              </w:rPr>
              <w:t>lacement</w:t>
            </w:r>
            <w:r>
              <w:rPr>
                <w:rStyle w:val="normaltextrun"/>
                <w:rFonts w:ascii="Arial" w:hAnsi="Arial" w:cs="Arial"/>
                <w:color w:val="000000"/>
                <w:sz w:val="24"/>
                <w:szCs w:val="24"/>
                <w:shd w:val="clear" w:color="auto" w:fill="FFFFFF"/>
              </w:rPr>
              <w:t>s</w:t>
            </w:r>
            <w:r w:rsidRPr="00475314">
              <w:rPr>
                <w:rStyle w:val="normaltextrun"/>
                <w:rFonts w:ascii="Arial" w:hAnsi="Arial" w:cs="Arial"/>
                <w:color w:val="000000"/>
                <w:sz w:val="24"/>
                <w:szCs w:val="24"/>
                <w:shd w:val="clear" w:color="auto" w:fill="FFFFFF"/>
              </w:rPr>
              <w:t xml:space="preserve"> for the most complex of needs can be difficult</w:t>
            </w:r>
            <w:r>
              <w:rPr>
                <w:rStyle w:val="normaltextrun"/>
                <w:rFonts w:ascii="Arial" w:hAnsi="Arial" w:cs="Arial"/>
                <w:color w:val="000000"/>
                <w:sz w:val="24"/>
                <w:szCs w:val="24"/>
                <w:shd w:val="clear" w:color="auto" w:fill="FFFFFF"/>
              </w:rPr>
              <w:t xml:space="preserve">.  Some pupils </w:t>
            </w:r>
            <w:proofErr w:type="gramStart"/>
            <w:r>
              <w:rPr>
                <w:rStyle w:val="normaltextrun"/>
                <w:rFonts w:ascii="Arial" w:hAnsi="Arial" w:cs="Arial"/>
                <w:color w:val="000000"/>
                <w:sz w:val="24"/>
                <w:szCs w:val="24"/>
                <w:shd w:val="clear" w:color="auto" w:fill="FFFFFF"/>
              </w:rPr>
              <w:t>have to</w:t>
            </w:r>
            <w:proofErr w:type="gramEnd"/>
            <w:r>
              <w:rPr>
                <w:rStyle w:val="normaltextrun"/>
                <w:rFonts w:ascii="Arial" w:hAnsi="Arial" w:cs="Arial"/>
                <w:color w:val="000000"/>
                <w:sz w:val="24"/>
                <w:szCs w:val="24"/>
                <w:shd w:val="clear" w:color="auto" w:fill="FFFFFF"/>
              </w:rPr>
              <w:t xml:space="preserve"> </w:t>
            </w:r>
            <w:r w:rsidRPr="00475314">
              <w:rPr>
                <w:rStyle w:val="normaltextrun"/>
                <w:rFonts w:ascii="Arial" w:hAnsi="Arial" w:cs="Arial"/>
                <w:color w:val="000000"/>
                <w:sz w:val="24"/>
                <w:szCs w:val="24"/>
                <w:shd w:val="clear" w:color="auto" w:fill="FFFFFF"/>
              </w:rPr>
              <w:t>be placed in a mainstream school with a very high level of support</w:t>
            </w:r>
            <w:r>
              <w:rPr>
                <w:rStyle w:val="normaltextrun"/>
                <w:rFonts w:ascii="Arial" w:hAnsi="Arial" w:cs="Arial"/>
                <w:color w:val="000000"/>
                <w:sz w:val="24"/>
                <w:szCs w:val="24"/>
                <w:shd w:val="clear" w:color="auto" w:fill="FFFFFF"/>
              </w:rPr>
              <w:t>,</w:t>
            </w:r>
            <w:r w:rsidRPr="00475314">
              <w:rPr>
                <w:rStyle w:val="normaltextrun"/>
                <w:rFonts w:ascii="Arial" w:hAnsi="Arial" w:cs="Arial"/>
                <w:color w:val="000000"/>
                <w:sz w:val="24"/>
                <w:szCs w:val="24"/>
                <w:shd w:val="clear" w:color="auto" w:fill="FFFFFF"/>
              </w:rPr>
              <w:t xml:space="preserve"> whilst arrangements for more specialist placements are made.</w:t>
            </w:r>
            <w:r>
              <w:rPr>
                <w:rStyle w:val="eop"/>
                <w:rFonts w:ascii="Arial" w:hAnsi="Arial" w:cs="Arial"/>
                <w:color w:val="000000"/>
                <w:shd w:val="clear" w:color="auto" w:fill="FFFFFF"/>
              </w:rPr>
              <w:t> </w:t>
            </w:r>
          </w:p>
        </w:tc>
      </w:tr>
    </w:tbl>
    <w:p w14:paraId="2727699A" w14:textId="1172BBBB" w:rsidR="00E45B51" w:rsidRDefault="00E45B51" w:rsidP="003F1967">
      <w:pPr>
        <w:pStyle w:val="ListParagraph"/>
        <w:spacing w:after="0"/>
        <w:ind w:left="0"/>
        <w:rPr>
          <w:rFonts w:ascii="Arial" w:hAnsi="Arial" w:cs="Arial"/>
          <w:sz w:val="24"/>
        </w:rPr>
      </w:pPr>
    </w:p>
    <w:p w14:paraId="1E476077" w14:textId="77777777" w:rsidR="00BC1E47" w:rsidRPr="00017DC9" w:rsidRDefault="00E532C1" w:rsidP="003F1967">
      <w:pPr>
        <w:pStyle w:val="Heading2"/>
        <w:numPr>
          <w:ilvl w:val="0"/>
          <w:numId w:val="11"/>
        </w:numPr>
        <w:spacing w:before="0"/>
        <w:ind w:left="0" w:firstLine="0"/>
        <w:rPr>
          <w:rFonts w:ascii="Arial" w:hAnsi="Arial" w:cs="Arial"/>
          <w:color w:val="auto"/>
          <w:sz w:val="28"/>
          <w:szCs w:val="28"/>
        </w:rPr>
      </w:pPr>
      <w:bookmarkStart w:id="10" w:name="_Section_3_-"/>
      <w:bookmarkStart w:id="11" w:name="_Toc131585377"/>
      <w:bookmarkEnd w:id="10"/>
      <w:r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1"/>
    </w:p>
    <w:p w14:paraId="4CB0B98C" w14:textId="67E7777D" w:rsidR="003B6FBA" w:rsidRPr="003B6FBA" w:rsidRDefault="003B6FBA" w:rsidP="003B6FBA">
      <w:pPr>
        <w:spacing w:after="0" w:line="240" w:lineRule="auto"/>
        <w:rPr>
          <w:rFonts w:ascii="Arial" w:hAnsi="Arial" w:cs="Arial"/>
          <w:b/>
        </w:rPr>
      </w:pPr>
    </w:p>
    <w:p w14:paraId="188FD471" w14:textId="04D682D7" w:rsidR="00BC1E47" w:rsidRPr="00FD1F46" w:rsidRDefault="00033C7A" w:rsidP="003F1967">
      <w:pPr>
        <w:pStyle w:val="ListParagraph"/>
        <w:numPr>
          <w:ilvl w:val="0"/>
          <w:numId w:val="9"/>
        </w:numPr>
        <w:spacing w:after="0" w:line="240" w:lineRule="auto"/>
        <w:ind w:left="1418" w:hanging="425"/>
        <w:rPr>
          <w:rFonts w:ascii="Arial" w:hAnsi="Arial" w:cs="Arial"/>
          <w:b/>
          <w:sz w:val="24"/>
        </w:rPr>
      </w:pPr>
      <w:r>
        <w:rPr>
          <w:rFonts w:ascii="Arial" w:hAnsi="Arial" w:cs="Arial"/>
          <w:sz w:val="24"/>
        </w:rPr>
        <w:t xml:space="preserve">Do you have a </w:t>
      </w:r>
      <w:r w:rsidR="00E532C1" w:rsidRPr="00FD1F46">
        <w:rPr>
          <w:rFonts w:ascii="Arial" w:hAnsi="Arial" w:cs="Arial"/>
          <w:sz w:val="24"/>
        </w:rPr>
        <w:t>fair a</w:t>
      </w:r>
      <w:r w:rsidR="00BC1E47" w:rsidRPr="00FD1F46">
        <w:rPr>
          <w:rFonts w:ascii="Arial" w:hAnsi="Arial" w:cs="Arial"/>
          <w:sz w:val="24"/>
        </w:rPr>
        <w:t>cces</w:t>
      </w:r>
      <w:r w:rsidR="00E532C1" w:rsidRPr="00FD1F46">
        <w:rPr>
          <w:rFonts w:ascii="Arial" w:hAnsi="Arial" w:cs="Arial"/>
          <w:sz w:val="24"/>
        </w:rPr>
        <w:t>s p</w:t>
      </w:r>
      <w:r w:rsidR="00BC1E47" w:rsidRPr="00FD1F46">
        <w:rPr>
          <w:rFonts w:ascii="Arial" w:hAnsi="Arial" w:cs="Arial"/>
          <w:sz w:val="24"/>
        </w:rPr>
        <w:t xml:space="preserve">rotocol agreed with </w:t>
      </w:r>
      <w:proofErr w:type="gramStart"/>
      <w:r w:rsidR="00BC1E47" w:rsidRPr="00FD1F46">
        <w:rPr>
          <w:rFonts w:ascii="Arial" w:hAnsi="Arial" w:cs="Arial"/>
          <w:sz w:val="24"/>
        </w:rPr>
        <w:t>the majority of</w:t>
      </w:r>
      <w:proofErr w:type="gramEnd"/>
      <w:r w:rsidR="00BC1E47" w:rsidRPr="00FD1F46">
        <w:rPr>
          <w:rFonts w:ascii="Arial" w:hAnsi="Arial" w:cs="Arial"/>
          <w:sz w:val="24"/>
        </w:rPr>
        <w:t xml:space="preserve"> state-funded mainstream </w:t>
      </w:r>
      <w:r w:rsidR="001546D2" w:rsidRPr="00FD1F46">
        <w:rPr>
          <w:rFonts w:ascii="Arial" w:hAnsi="Arial" w:cs="Arial"/>
          <w:sz w:val="24"/>
        </w:rPr>
        <w:t xml:space="preserve">schools </w:t>
      </w:r>
      <w:r w:rsidR="00BC1E47" w:rsidRPr="00FD1F46">
        <w:rPr>
          <w:rFonts w:ascii="Arial" w:hAnsi="Arial" w:cs="Arial"/>
          <w:sz w:val="24"/>
        </w:rPr>
        <w:t>in your area?</w:t>
      </w:r>
    </w:p>
    <w:p w14:paraId="0CEE2447" w14:textId="77777777" w:rsidR="00F60C96" w:rsidRPr="00105D40" w:rsidRDefault="00F60C96" w:rsidP="003F1967">
      <w:pPr>
        <w:pStyle w:val="ListParagraph"/>
        <w:spacing w:after="0" w:line="240" w:lineRule="auto"/>
        <w:ind w:left="1418"/>
        <w:rPr>
          <w:rFonts w:ascii="Arial" w:hAnsi="Arial" w:cs="Arial"/>
          <w:b/>
          <w:sz w:val="24"/>
          <w:szCs w:val="24"/>
        </w:rPr>
      </w:pPr>
    </w:p>
    <w:p w14:paraId="65D9A807" w14:textId="63E6958E" w:rsidR="001438FF" w:rsidRPr="00F60C96" w:rsidRDefault="00963D95" w:rsidP="003F1967">
      <w:pPr>
        <w:pStyle w:val="ListParagraph"/>
        <w:spacing w:after="0" w:line="240" w:lineRule="auto"/>
        <w:ind w:left="1418"/>
        <w:rPr>
          <w:rFonts w:ascii="Arial" w:hAnsi="Arial" w:cs="Arial"/>
          <w:sz w:val="24"/>
        </w:rPr>
      </w:pPr>
      <w:sdt>
        <w:sdtPr>
          <w:rPr>
            <w:rFonts w:ascii="Arial" w:hAnsi="Arial" w:cs="Arial"/>
            <w:sz w:val="24"/>
          </w:rPr>
          <w:id w:val="405188288"/>
          <w14:checkbox>
            <w14:checked w14:val="1"/>
            <w14:checkedState w14:val="2612" w14:font="MS Gothic"/>
            <w14:uncheckedState w14:val="2610" w14:font="MS Gothic"/>
          </w14:checkbox>
        </w:sdtPr>
        <w:sdtEndPr/>
        <w:sdtContent>
          <w:r w:rsidR="008511FA">
            <w:rPr>
              <w:rFonts w:ascii="MS Gothic" w:eastAsia="MS Gothic" w:hAnsi="MS Gothic" w:cs="Arial" w:hint="eastAsia"/>
              <w:sz w:val="24"/>
            </w:rPr>
            <w:t>☒</w:t>
          </w:r>
        </w:sdtContent>
      </w:sdt>
      <w:r w:rsidR="003F1967">
        <w:rPr>
          <w:rFonts w:ascii="Arial" w:hAnsi="Arial" w:cs="Arial"/>
          <w:sz w:val="24"/>
        </w:rPr>
        <w:t xml:space="preserve"> </w:t>
      </w:r>
      <w:proofErr w:type="gramStart"/>
      <w:r w:rsidR="00BC1E47" w:rsidRPr="00F60C96">
        <w:rPr>
          <w:rFonts w:ascii="Arial" w:hAnsi="Arial" w:cs="Arial"/>
          <w:sz w:val="24"/>
        </w:rPr>
        <w:t>Yes</w:t>
      </w:r>
      <w:proofErr w:type="gramEnd"/>
      <w:r w:rsidR="001438FF" w:rsidRPr="00F60C96">
        <w:rPr>
          <w:rFonts w:ascii="Arial" w:hAnsi="Arial" w:cs="Arial"/>
          <w:sz w:val="24"/>
        </w:rPr>
        <w:t xml:space="preserve"> for primary</w:t>
      </w:r>
    </w:p>
    <w:p w14:paraId="10A73901" w14:textId="63A80564" w:rsidR="00BC1E47" w:rsidRDefault="00963D95" w:rsidP="003F1967">
      <w:pPr>
        <w:pStyle w:val="ListParagraph"/>
        <w:spacing w:after="0" w:line="240" w:lineRule="auto"/>
        <w:ind w:left="1418"/>
        <w:rPr>
          <w:rFonts w:ascii="Arial" w:hAnsi="Arial" w:cs="Arial"/>
          <w:sz w:val="24"/>
        </w:rPr>
      </w:pPr>
      <w:sdt>
        <w:sdtPr>
          <w:rPr>
            <w:rFonts w:ascii="Arial" w:hAnsi="Arial" w:cs="Arial"/>
            <w:sz w:val="24"/>
          </w:rPr>
          <w:id w:val="-1263607992"/>
          <w14:checkbox>
            <w14:checked w14:val="1"/>
            <w14:checkedState w14:val="2612" w14:font="MS Gothic"/>
            <w14:uncheckedState w14:val="2610" w14:font="MS Gothic"/>
          </w14:checkbox>
        </w:sdtPr>
        <w:sdtEndPr/>
        <w:sdtContent>
          <w:r w:rsidR="008511FA">
            <w:rPr>
              <w:rFonts w:ascii="MS Gothic" w:eastAsia="MS Gothic" w:hAnsi="MS Gothic" w:cs="Arial" w:hint="eastAsia"/>
              <w:sz w:val="24"/>
            </w:rPr>
            <w:t>☒</w:t>
          </w:r>
        </w:sdtContent>
      </w:sdt>
      <w:r w:rsidR="004841F0">
        <w:rPr>
          <w:rFonts w:ascii="Arial" w:hAnsi="Arial" w:cs="Arial"/>
          <w:sz w:val="24"/>
        </w:rPr>
        <w:t xml:space="preserve"> </w:t>
      </w:r>
      <w:proofErr w:type="gramStart"/>
      <w:r w:rsidR="001438FF" w:rsidRPr="00F60C96">
        <w:rPr>
          <w:rFonts w:ascii="Arial" w:hAnsi="Arial" w:cs="Arial"/>
          <w:sz w:val="24"/>
        </w:rPr>
        <w:t>Yes</w:t>
      </w:r>
      <w:proofErr w:type="gramEnd"/>
      <w:r w:rsidR="001438FF" w:rsidRPr="00F60C96">
        <w:rPr>
          <w:rFonts w:ascii="Arial" w:hAnsi="Arial" w:cs="Arial"/>
          <w:sz w:val="24"/>
        </w:rPr>
        <w:t xml:space="preserve"> for secondary</w:t>
      </w: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5C5A12FB" w14:textId="77777777" w:rsidTr="00227AC6">
        <w:trPr>
          <w:trHeight w:val="2721"/>
        </w:trPr>
        <w:tc>
          <w:tcPr>
            <w:tcW w:w="9031" w:type="dxa"/>
          </w:tcPr>
          <w:p w14:paraId="7A428FD0" w14:textId="5F01597F" w:rsidR="00BC1E47" w:rsidRPr="003E39E6" w:rsidRDefault="00BC1E47" w:rsidP="004841F0">
            <w:pPr>
              <w:pStyle w:val="ListParagraph"/>
              <w:numPr>
                <w:ilvl w:val="0"/>
                <w:numId w:val="9"/>
              </w:numPr>
              <w:ind w:left="32" w:firstLine="0"/>
              <w:rPr>
                <w:rFonts w:ascii="Arial" w:hAnsi="Arial" w:cs="Arial"/>
                <w:sz w:val="24"/>
              </w:rPr>
            </w:pPr>
            <w:r w:rsidRPr="003E39E6">
              <w:rPr>
                <w:rFonts w:ascii="Arial" w:hAnsi="Arial" w:cs="Arial"/>
                <w:sz w:val="24"/>
              </w:rPr>
              <w:lastRenderedPageBreak/>
              <w:t xml:space="preserve">If </w:t>
            </w:r>
            <w:r w:rsidR="001438FF" w:rsidRPr="003E39E6">
              <w:rPr>
                <w:rFonts w:ascii="Arial" w:hAnsi="Arial" w:cs="Arial"/>
                <w:sz w:val="24"/>
              </w:rPr>
              <w:t xml:space="preserve">you have not been able to tick both boxes above, </w:t>
            </w:r>
            <w:r w:rsidRPr="003E39E6">
              <w:rPr>
                <w:rFonts w:ascii="Arial" w:hAnsi="Arial" w:cs="Arial"/>
                <w:sz w:val="24"/>
              </w:rPr>
              <w:t>please explain why:</w:t>
            </w:r>
          </w:p>
          <w:p w14:paraId="1D03BD9D" w14:textId="77777777" w:rsidR="00BC1E47" w:rsidRDefault="00BC1E47" w:rsidP="00B232B7">
            <w:pPr>
              <w:pStyle w:val="ListParagraph"/>
              <w:ind w:left="0" w:right="29"/>
              <w:rPr>
                <w:rFonts w:ascii="Arial" w:hAnsi="Arial" w:cs="Arial"/>
                <w:sz w:val="24"/>
                <w:szCs w:val="24"/>
              </w:rPr>
            </w:pPr>
          </w:p>
          <w:p w14:paraId="5263DE75" w14:textId="3B81DAE0" w:rsidR="008511FA" w:rsidRPr="00DF558E" w:rsidRDefault="008511FA" w:rsidP="00B232B7">
            <w:pPr>
              <w:pStyle w:val="ListParagraph"/>
              <w:ind w:left="0" w:right="29"/>
              <w:rPr>
                <w:rFonts w:ascii="Arial" w:hAnsi="Arial" w:cs="Arial"/>
                <w:sz w:val="24"/>
                <w:szCs w:val="24"/>
              </w:rPr>
            </w:pPr>
            <w:r>
              <w:rPr>
                <w:rFonts w:ascii="Arial" w:hAnsi="Arial" w:cs="Arial"/>
                <w:sz w:val="24"/>
                <w:szCs w:val="24"/>
              </w:rPr>
              <w:t>Not applicable</w:t>
            </w: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370CD1B1"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341F5F">
        <w:rPr>
          <w:rFonts w:ascii="Arial" w:hAnsi="Arial" w:cs="Arial"/>
          <w:sz w:val="24"/>
        </w:rPr>
        <w:t>2</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341F5F">
        <w:rPr>
          <w:rFonts w:ascii="Arial" w:hAnsi="Arial" w:cs="Arial"/>
          <w:sz w:val="24"/>
        </w:rPr>
        <w:t>3</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16765F53">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16765F5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6DA64A22" w:rsidR="0004788F" w:rsidRPr="00DF558E" w:rsidRDefault="71A22F33"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sidRPr="16765F53">
              <w:rPr>
                <w:rFonts w:ascii="Arial" w:eastAsia="Times New Roman" w:hAnsi="Arial" w:cs="Arial"/>
                <w:sz w:val="24"/>
                <w:szCs w:val="24"/>
              </w:rPr>
              <w:t>10</w:t>
            </w:r>
          </w:p>
        </w:tc>
        <w:tc>
          <w:tcPr>
            <w:tcW w:w="3023" w:type="dxa"/>
          </w:tcPr>
          <w:p w14:paraId="10751701" w14:textId="2427AB78" w:rsidR="0004788F" w:rsidRPr="00DF558E" w:rsidRDefault="71A22F33"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sidRPr="16765F53">
              <w:rPr>
                <w:rFonts w:ascii="Arial" w:eastAsia="Times New Roman" w:hAnsi="Arial" w:cs="Arial"/>
                <w:sz w:val="24"/>
                <w:szCs w:val="24"/>
              </w:rPr>
              <w:t>57</w:t>
            </w:r>
          </w:p>
        </w:tc>
      </w:tr>
      <w:tr w:rsidR="0004788F" w:rsidRPr="0055049C" w14:paraId="20F2FAD0" w14:textId="77777777" w:rsidTr="16765F5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1BA11D79" w:rsidR="0004788F" w:rsidRPr="00DF558E" w:rsidRDefault="2B791213"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sidRPr="16765F53">
              <w:rPr>
                <w:rFonts w:ascii="Arial" w:eastAsia="Times New Roman" w:hAnsi="Arial" w:cs="Arial"/>
                <w:sz w:val="24"/>
                <w:szCs w:val="24"/>
              </w:rPr>
              <w:t>1</w:t>
            </w:r>
          </w:p>
        </w:tc>
        <w:tc>
          <w:tcPr>
            <w:tcW w:w="3023" w:type="dxa"/>
          </w:tcPr>
          <w:p w14:paraId="108FEF80" w14:textId="256B7C5A" w:rsidR="0004788F" w:rsidRPr="00DF558E" w:rsidRDefault="2B791213"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sidRPr="16765F53">
              <w:rPr>
                <w:rFonts w:ascii="Arial" w:eastAsia="Times New Roman" w:hAnsi="Arial" w:cs="Arial"/>
                <w:sz w:val="24"/>
                <w:szCs w:val="24"/>
              </w:rPr>
              <w:t>31</w:t>
            </w:r>
          </w:p>
        </w:tc>
      </w:tr>
      <w:tr w:rsidR="0004788F" w:rsidRPr="0055049C" w14:paraId="7B12AF0A" w14:textId="77777777" w:rsidTr="16765F53">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1181A4B8" w:rsidR="0004788F" w:rsidRPr="00DF558E" w:rsidRDefault="05BF0447"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sidRPr="16765F53">
              <w:rPr>
                <w:rFonts w:ascii="Arial" w:eastAsia="Times New Roman" w:hAnsi="Arial" w:cs="Arial"/>
                <w:sz w:val="24"/>
                <w:szCs w:val="24"/>
              </w:rPr>
              <w:t>11</w:t>
            </w:r>
          </w:p>
        </w:tc>
        <w:tc>
          <w:tcPr>
            <w:tcW w:w="3023" w:type="dxa"/>
          </w:tcPr>
          <w:p w14:paraId="58BA3867" w14:textId="1031A70C" w:rsidR="0004788F" w:rsidRPr="00DF558E" w:rsidRDefault="05BF0447"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sidRPr="16765F53">
              <w:rPr>
                <w:rFonts w:ascii="Arial" w:eastAsia="Times New Roman" w:hAnsi="Arial" w:cs="Arial"/>
                <w:sz w:val="24"/>
                <w:szCs w:val="24"/>
              </w:rPr>
              <w:t>88</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40"/>
      </w:tblGrid>
      <w:tr w:rsidR="00A901F9" w14:paraId="47E12545" w14:textId="77777777" w:rsidTr="4CFD3060">
        <w:trPr>
          <w:trHeight w:val="2267"/>
        </w:trPr>
        <w:tc>
          <w:tcPr>
            <w:tcW w:w="0" w:type="auto"/>
          </w:tcPr>
          <w:p w14:paraId="7199B2FB" w14:textId="0D4809CE" w:rsidR="00A901F9" w:rsidRDefault="00A901F9" w:rsidP="4CFD3060">
            <w:pPr>
              <w:pStyle w:val="ListParagraph"/>
              <w:numPr>
                <w:ilvl w:val="0"/>
                <w:numId w:val="9"/>
              </w:numPr>
              <w:rPr>
                <w:rFonts w:ascii="Arial" w:hAnsi="Arial" w:cs="Arial"/>
                <w:sz w:val="24"/>
                <w:szCs w:val="24"/>
              </w:rPr>
            </w:pPr>
            <w:r w:rsidRPr="4CFD3060">
              <w:rPr>
                <w:rFonts w:ascii="Arial" w:hAnsi="Arial" w:cs="Arial"/>
                <w:sz w:val="24"/>
                <w:szCs w:val="24"/>
              </w:rPr>
              <w:t xml:space="preserve">If you have seen a change in the number of children referred to your Fair Access Protocol between 1 August 2022 and 31 July 2023 compared to the previous academic </w:t>
            </w:r>
            <w:proofErr w:type="gramStart"/>
            <w:r w:rsidRPr="4CFD3060">
              <w:rPr>
                <w:rFonts w:ascii="Arial" w:hAnsi="Arial" w:cs="Arial"/>
                <w:sz w:val="24"/>
                <w:szCs w:val="24"/>
              </w:rPr>
              <w:t>year</w:t>
            </w:r>
            <w:proofErr w:type="gramEnd"/>
            <w:r w:rsidRPr="4CFD3060">
              <w:rPr>
                <w:rFonts w:ascii="Arial" w:hAnsi="Arial" w:cs="Arial"/>
                <w:sz w:val="24"/>
                <w:szCs w:val="24"/>
              </w:rPr>
              <w:t xml:space="preserve"> please indicate what you consider the key reasons for this change to be?</w:t>
            </w:r>
          </w:p>
          <w:p w14:paraId="4D5321A6" w14:textId="77777777" w:rsidR="003D38F9" w:rsidRDefault="003D38F9" w:rsidP="003D38F9">
            <w:pPr>
              <w:pStyle w:val="ListParagraph"/>
              <w:ind w:left="1080"/>
              <w:rPr>
                <w:rFonts w:ascii="Arial" w:hAnsi="Arial" w:cs="Arial"/>
                <w:sz w:val="24"/>
                <w:szCs w:val="24"/>
              </w:rPr>
            </w:pPr>
          </w:p>
          <w:p w14:paraId="019B8F9D" w14:textId="005E9B82" w:rsidR="00A901F9" w:rsidRDefault="00ED2697" w:rsidP="4CFD3060">
            <w:pPr>
              <w:rPr>
                <w:rFonts w:ascii="Arial" w:hAnsi="Arial" w:cs="Arial"/>
                <w:sz w:val="24"/>
                <w:szCs w:val="24"/>
              </w:rPr>
            </w:pPr>
            <w:r>
              <w:rPr>
                <w:rFonts w:ascii="Arial" w:hAnsi="Arial" w:cs="Arial"/>
                <w:sz w:val="24"/>
                <w:szCs w:val="24"/>
              </w:rPr>
              <w:t xml:space="preserve">Whilst </w:t>
            </w:r>
            <w:r w:rsidR="00D257C7">
              <w:rPr>
                <w:rFonts w:ascii="Arial" w:hAnsi="Arial" w:cs="Arial"/>
                <w:sz w:val="24"/>
                <w:szCs w:val="24"/>
              </w:rPr>
              <w:t xml:space="preserve">there were significantly fewer </w:t>
            </w:r>
            <w:r>
              <w:rPr>
                <w:rFonts w:ascii="Arial" w:hAnsi="Arial" w:cs="Arial"/>
                <w:sz w:val="24"/>
                <w:szCs w:val="24"/>
              </w:rPr>
              <w:t>in-year admission</w:t>
            </w:r>
            <w:r w:rsidR="00D257C7">
              <w:rPr>
                <w:rFonts w:ascii="Arial" w:hAnsi="Arial" w:cs="Arial"/>
                <w:sz w:val="24"/>
                <w:szCs w:val="24"/>
              </w:rPr>
              <w:t>s</w:t>
            </w:r>
            <w:r>
              <w:rPr>
                <w:rFonts w:ascii="Arial" w:hAnsi="Arial" w:cs="Arial"/>
                <w:sz w:val="24"/>
                <w:szCs w:val="24"/>
              </w:rPr>
              <w:t xml:space="preserve"> </w:t>
            </w:r>
            <w:r w:rsidR="00D257C7">
              <w:rPr>
                <w:rFonts w:ascii="Arial" w:hAnsi="Arial" w:cs="Arial"/>
                <w:sz w:val="24"/>
                <w:szCs w:val="24"/>
              </w:rPr>
              <w:t xml:space="preserve">from the previous </w:t>
            </w:r>
            <w:r w:rsidR="00CC6727">
              <w:rPr>
                <w:rFonts w:ascii="Arial" w:hAnsi="Arial" w:cs="Arial"/>
                <w:sz w:val="24"/>
                <w:szCs w:val="24"/>
              </w:rPr>
              <w:t>year</w:t>
            </w:r>
            <w:r w:rsidR="002D4458">
              <w:rPr>
                <w:rFonts w:ascii="Arial" w:hAnsi="Arial" w:cs="Arial"/>
                <w:sz w:val="24"/>
                <w:szCs w:val="24"/>
              </w:rPr>
              <w:t xml:space="preserve"> (</w:t>
            </w:r>
            <w:r w:rsidR="009D0F51">
              <w:rPr>
                <w:rFonts w:ascii="Arial" w:hAnsi="Arial" w:cs="Arial"/>
                <w:sz w:val="24"/>
                <w:szCs w:val="24"/>
              </w:rPr>
              <w:t>2</w:t>
            </w:r>
            <w:r w:rsidR="00747DE8">
              <w:rPr>
                <w:rFonts w:ascii="Arial" w:hAnsi="Arial" w:cs="Arial"/>
                <w:sz w:val="24"/>
                <w:szCs w:val="24"/>
              </w:rPr>
              <w:t>634 from 31</w:t>
            </w:r>
            <w:r w:rsidR="00CD35DF">
              <w:rPr>
                <w:rFonts w:ascii="Arial" w:hAnsi="Arial" w:cs="Arial"/>
                <w:sz w:val="24"/>
                <w:szCs w:val="24"/>
              </w:rPr>
              <w:t>01</w:t>
            </w:r>
            <w:r w:rsidR="00747DE8">
              <w:rPr>
                <w:rFonts w:ascii="Arial" w:hAnsi="Arial" w:cs="Arial"/>
                <w:sz w:val="24"/>
                <w:szCs w:val="24"/>
              </w:rPr>
              <w:t>)</w:t>
            </w:r>
            <w:r w:rsidR="00CC6727">
              <w:rPr>
                <w:rFonts w:ascii="Arial" w:hAnsi="Arial" w:cs="Arial"/>
                <w:sz w:val="24"/>
                <w:szCs w:val="24"/>
              </w:rPr>
              <w:t>, t</w:t>
            </w:r>
            <w:r w:rsidR="158EC37C" w:rsidRPr="4CFD3060">
              <w:rPr>
                <w:rFonts w:ascii="Arial" w:hAnsi="Arial" w:cs="Arial"/>
                <w:sz w:val="24"/>
                <w:szCs w:val="24"/>
              </w:rPr>
              <w:t xml:space="preserve">here is </w:t>
            </w:r>
            <w:r w:rsidR="00D257C7">
              <w:rPr>
                <w:rFonts w:ascii="Arial" w:hAnsi="Arial" w:cs="Arial"/>
                <w:sz w:val="24"/>
                <w:szCs w:val="24"/>
              </w:rPr>
              <w:t>still</w:t>
            </w:r>
            <w:r w:rsidR="00D257C7" w:rsidRPr="4CFD3060">
              <w:rPr>
                <w:rFonts w:ascii="Arial" w:hAnsi="Arial" w:cs="Arial"/>
                <w:sz w:val="24"/>
                <w:szCs w:val="24"/>
              </w:rPr>
              <w:t xml:space="preserve"> </w:t>
            </w:r>
            <w:r w:rsidR="158EC37C" w:rsidRPr="4CFD3060">
              <w:rPr>
                <w:rFonts w:ascii="Arial" w:hAnsi="Arial" w:cs="Arial"/>
                <w:sz w:val="24"/>
                <w:szCs w:val="24"/>
              </w:rPr>
              <w:t>a higher number of children being admitted due to a greater level of movement b</w:t>
            </w:r>
            <w:r w:rsidR="665F0795" w:rsidRPr="4CFD3060">
              <w:rPr>
                <w:rFonts w:ascii="Arial" w:hAnsi="Arial" w:cs="Arial"/>
                <w:sz w:val="24"/>
                <w:szCs w:val="24"/>
              </w:rPr>
              <w:t xml:space="preserve">etween LAs </w:t>
            </w:r>
            <w:r w:rsidR="007B5E63">
              <w:rPr>
                <w:rFonts w:ascii="Arial" w:hAnsi="Arial" w:cs="Arial"/>
                <w:sz w:val="24"/>
                <w:szCs w:val="24"/>
              </w:rPr>
              <w:t xml:space="preserve">when compared to </w:t>
            </w:r>
            <w:r w:rsidR="002D4458">
              <w:rPr>
                <w:rFonts w:ascii="Arial" w:hAnsi="Arial" w:cs="Arial"/>
                <w:sz w:val="24"/>
                <w:szCs w:val="24"/>
              </w:rPr>
              <w:t xml:space="preserve">pre-pandemic </w:t>
            </w:r>
            <w:r w:rsidR="00D257C7">
              <w:rPr>
                <w:rFonts w:ascii="Arial" w:hAnsi="Arial" w:cs="Arial"/>
                <w:sz w:val="24"/>
                <w:szCs w:val="24"/>
              </w:rPr>
              <w:t xml:space="preserve">levels. </w:t>
            </w:r>
            <w:proofErr w:type="gramStart"/>
            <w:r w:rsidR="00D257C7">
              <w:rPr>
                <w:rFonts w:ascii="Arial" w:hAnsi="Arial" w:cs="Arial"/>
                <w:sz w:val="24"/>
                <w:szCs w:val="24"/>
              </w:rPr>
              <w:t>This</w:t>
            </w:r>
            <w:proofErr w:type="gramEnd"/>
            <w:r w:rsidR="00D257C7">
              <w:rPr>
                <w:rFonts w:ascii="Arial" w:hAnsi="Arial" w:cs="Arial"/>
                <w:sz w:val="24"/>
                <w:szCs w:val="24"/>
              </w:rPr>
              <w:t xml:space="preserve"> are also </w:t>
            </w:r>
            <w:r w:rsidR="009C06C9">
              <w:rPr>
                <w:rFonts w:ascii="Arial" w:hAnsi="Arial" w:cs="Arial"/>
                <w:sz w:val="24"/>
                <w:szCs w:val="24"/>
              </w:rPr>
              <w:t>higher numbers of children</w:t>
            </w:r>
            <w:r w:rsidR="00D257C7">
              <w:rPr>
                <w:rFonts w:ascii="Arial" w:hAnsi="Arial" w:cs="Arial"/>
                <w:sz w:val="24"/>
                <w:szCs w:val="24"/>
              </w:rPr>
              <w:t xml:space="preserve"> with </w:t>
            </w:r>
            <w:r w:rsidR="665F0795" w:rsidRPr="4CFD3060">
              <w:rPr>
                <w:rFonts w:ascii="Arial" w:hAnsi="Arial" w:cs="Arial"/>
                <w:sz w:val="24"/>
                <w:szCs w:val="24"/>
              </w:rPr>
              <w:t>complex need</w:t>
            </w:r>
            <w:r w:rsidR="00D257C7">
              <w:rPr>
                <w:rFonts w:ascii="Arial" w:hAnsi="Arial" w:cs="Arial"/>
                <w:sz w:val="24"/>
                <w:szCs w:val="24"/>
              </w:rPr>
              <w:t>s</w:t>
            </w:r>
            <w:r w:rsidR="665F0795" w:rsidRPr="4CFD3060">
              <w:rPr>
                <w:rFonts w:ascii="Arial" w:hAnsi="Arial" w:cs="Arial"/>
                <w:sz w:val="24"/>
                <w:szCs w:val="24"/>
              </w:rPr>
              <w:t xml:space="preserve">, partially due to delayed assessment as a result of the pandemic. A greater number of children are </w:t>
            </w:r>
            <w:r w:rsidR="00D257C7">
              <w:rPr>
                <w:rFonts w:ascii="Arial" w:hAnsi="Arial" w:cs="Arial"/>
                <w:sz w:val="24"/>
                <w:szCs w:val="24"/>
              </w:rPr>
              <w:t xml:space="preserve">therefore </w:t>
            </w:r>
            <w:r w:rsidR="665F0795" w:rsidRPr="4CFD3060">
              <w:rPr>
                <w:rFonts w:ascii="Arial" w:hAnsi="Arial" w:cs="Arial"/>
                <w:sz w:val="24"/>
                <w:szCs w:val="24"/>
              </w:rPr>
              <w:t xml:space="preserve">requiring a ‘Hard to Place’ </w:t>
            </w:r>
            <w:r w:rsidR="7DEFC8FB" w:rsidRPr="4CFD3060">
              <w:rPr>
                <w:rFonts w:ascii="Arial" w:hAnsi="Arial" w:cs="Arial"/>
                <w:sz w:val="24"/>
                <w:szCs w:val="24"/>
              </w:rPr>
              <w:t xml:space="preserve">admission plan under the </w:t>
            </w:r>
            <w:r w:rsidR="00D257C7">
              <w:rPr>
                <w:rFonts w:ascii="Arial" w:hAnsi="Arial" w:cs="Arial"/>
                <w:sz w:val="24"/>
                <w:szCs w:val="24"/>
              </w:rPr>
              <w:t xml:space="preserve">local </w:t>
            </w:r>
            <w:r w:rsidR="7DEFC8FB" w:rsidRPr="4CFD3060">
              <w:rPr>
                <w:rFonts w:ascii="Arial" w:hAnsi="Arial" w:cs="Arial"/>
                <w:sz w:val="24"/>
                <w:szCs w:val="24"/>
              </w:rPr>
              <w:t>Fair Access Protocol.</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4CCD7D34" w:rsidR="00BC1E47" w:rsidRPr="00FD1F46" w:rsidRDefault="00BC1E47" w:rsidP="00494DFE">
      <w:pPr>
        <w:pStyle w:val="ListParagraph"/>
        <w:numPr>
          <w:ilvl w:val="0"/>
          <w:numId w:val="9"/>
        </w:numPr>
        <w:ind w:left="1418" w:hanging="425"/>
        <w:rPr>
          <w:rFonts w:ascii="Arial" w:hAnsi="Arial" w:cs="Arial"/>
          <w:sz w:val="24"/>
        </w:rPr>
      </w:pPr>
      <w:r w:rsidRPr="4CFD3060">
        <w:rPr>
          <w:rFonts w:ascii="Arial" w:hAnsi="Arial" w:cs="Arial"/>
          <w:sz w:val="24"/>
          <w:szCs w:val="24"/>
        </w:rPr>
        <w:t xml:space="preserve">How well do you consider children </w:t>
      </w:r>
      <w:r w:rsidR="00BE3408" w:rsidRPr="4CFD3060">
        <w:rPr>
          <w:rFonts w:ascii="Arial" w:hAnsi="Arial" w:cs="Arial"/>
          <w:sz w:val="24"/>
          <w:szCs w:val="24"/>
        </w:rPr>
        <w:t xml:space="preserve">referred to the fair access protocol </w:t>
      </w:r>
      <w:r w:rsidRPr="4CFD3060">
        <w:rPr>
          <w:rFonts w:ascii="Arial" w:hAnsi="Arial" w:cs="Arial"/>
          <w:sz w:val="24"/>
          <w:szCs w:val="24"/>
        </w:rPr>
        <w:t xml:space="preserve">are served </w:t>
      </w:r>
      <w:r w:rsidR="00BE3408" w:rsidRPr="4CFD3060">
        <w:rPr>
          <w:rFonts w:ascii="Arial" w:hAnsi="Arial" w:cs="Arial"/>
          <w:sz w:val="24"/>
          <w:szCs w:val="24"/>
        </w:rPr>
        <w:t xml:space="preserve">in in </w:t>
      </w:r>
      <w:r w:rsidRPr="4CFD3060">
        <w:rPr>
          <w:rFonts w:ascii="Arial" w:hAnsi="Arial" w:cs="Arial"/>
          <w:sz w:val="24"/>
          <w:szCs w:val="24"/>
        </w:rPr>
        <w:t>your area?</w:t>
      </w:r>
    </w:p>
    <w:p w14:paraId="1E12A1CA" w14:textId="77777777" w:rsidR="00F60C96" w:rsidRPr="00E51D52" w:rsidRDefault="00F60C96" w:rsidP="006D5485">
      <w:pPr>
        <w:pStyle w:val="ListParagraph"/>
        <w:ind w:right="261"/>
        <w:rPr>
          <w:rFonts w:ascii="Arial" w:hAnsi="Arial" w:cs="Arial"/>
          <w:sz w:val="28"/>
        </w:rPr>
      </w:pPr>
    </w:p>
    <w:bookmarkStart w:id="12" w:name="_Hlk131425462"/>
    <w:p w14:paraId="32D625DE" w14:textId="1C5551AC" w:rsidR="00BC1E47" w:rsidRDefault="00963D95"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t>
      </w:r>
      <w:proofErr w:type="gramStart"/>
      <w:r w:rsidR="004318BC">
        <w:rPr>
          <w:rFonts w:ascii="Arial" w:hAnsi="Arial" w:cs="Arial"/>
          <w:sz w:val="24"/>
        </w:rPr>
        <w:t>well</w:t>
      </w:r>
      <w:proofErr w:type="gramEnd"/>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Well</w:t>
      </w:r>
      <w:r w:rsidR="00857C01">
        <w:rPr>
          <w:rFonts w:ascii="Arial" w:hAnsi="Arial" w:cs="Arial"/>
          <w:sz w:val="24"/>
        </w:rPr>
        <w:t xml:space="preserve">  </w:t>
      </w:r>
      <w:sdt>
        <w:sdtPr>
          <w:rPr>
            <w:rFonts w:ascii="Arial" w:hAnsi="Arial" w:cs="Arial"/>
            <w:sz w:val="24"/>
          </w:rPr>
          <w:id w:val="1171759977"/>
          <w14:checkbox>
            <w14:checked w14:val="1"/>
            <w14:checkedState w14:val="2612" w14:font="MS Gothic"/>
            <w14:uncheckedState w14:val="2610" w14:font="MS Gothic"/>
          </w14:checkbox>
        </w:sdtPr>
        <w:sdtEndPr/>
        <w:sdtContent>
          <w:r w:rsidR="008511FA">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2"/>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65E71015" w14:textId="77777777" w:rsidTr="16765F53">
        <w:trPr>
          <w:trHeight w:val="2721"/>
        </w:trPr>
        <w:tc>
          <w:tcPr>
            <w:tcW w:w="9031" w:type="dxa"/>
            <w:tcBorders>
              <w:top w:val="single" w:sz="8" w:space="0" w:color="auto"/>
              <w:bottom w:val="single" w:sz="8" w:space="0" w:color="auto"/>
            </w:tcBorders>
          </w:tcPr>
          <w:p w14:paraId="70D80AEF" w14:textId="77777777" w:rsidR="0005478E" w:rsidRDefault="00B03B66">
            <w:pPr>
              <w:pStyle w:val="ListParagraph"/>
              <w:numPr>
                <w:ilvl w:val="0"/>
                <w:numId w:val="9"/>
              </w:numPr>
              <w:ind w:left="0" w:hanging="32"/>
              <w:rPr>
                <w:rFonts w:ascii="Arial" w:hAnsi="Arial" w:cs="Arial"/>
                <w:sz w:val="24"/>
                <w:szCs w:val="24"/>
              </w:rPr>
            </w:pPr>
            <w:r w:rsidRPr="4CFD3060">
              <w:rPr>
                <w:rFonts w:ascii="Arial" w:hAnsi="Arial" w:cs="Arial"/>
                <w:sz w:val="24"/>
                <w:szCs w:val="24"/>
              </w:rPr>
              <w:lastRenderedPageBreak/>
              <w:t xml:space="preserve">Please </w:t>
            </w:r>
            <w:r w:rsidR="000943FF" w:rsidRPr="4CFD3060">
              <w:rPr>
                <w:rFonts w:ascii="Arial" w:hAnsi="Arial" w:cs="Arial"/>
                <w:sz w:val="24"/>
                <w:szCs w:val="24"/>
              </w:rPr>
              <w:t xml:space="preserve">provide any comments you wish </w:t>
            </w:r>
            <w:r w:rsidRPr="4CFD3060">
              <w:rPr>
                <w:rFonts w:ascii="Arial" w:hAnsi="Arial" w:cs="Arial"/>
                <w:sz w:val="24"/>
                <w:szCs w:val="24"/>
              </w:rPr>
              <w:t>on the protocol not</w:t>
            </w:r>
            <w:r w:rsidR="004921C9" w:rsidRPr="4CFD3060">
              <w:rPr>
                <w:rFonts w:ascii="Arial" w:hAnsi="Arial" w:cs="Arial"/>
                <w:sz w:val="24"/>
                <w:szCs w:val="24"/>
              </w:rPr>
              <w:t xml:space="preserve"> covered</w:t>
            </w:r>
            <w:r w:rsidR="002012D7" w:rsidRPr="4CFD3060">
              <w:rPr>
                <w:rFonts w:ascii="Arial" w:hAnsi="Arial" w:cs="Arial"/>
                <w:sz w:val="24"/>
                <w:szCs w:val="24"/>
              </w:rPr>
              <w:t xml:space="preserve"> above</w:t>
            </w:r>
            <w:r w:rsidR="00C54792" w:rsidRPr="4CFD3060">
              <w:rPr>
                <w:rFonts w:ascii="Arial" w:hAnsi="Arial" w:cs="Arial"/>
                <w:sz w:val="24"/>
                <w:szCs w:val="24"/>
              </w:rPr>
              <w:t>:</w:t>
            </w:r>
          </w:p>
          <w:p w14:paraId="4F2E9089" w14:textId="77777777" w:rsidR="00CD2752" w:rsidRDefault="00CD2752" w:rsidP="00CD2752">
            <w:pPr>
              <w:rPr>
                <w:rFonts w:ascii="Arial" w:hAnsi="Arial" w:cs="Arial"/>
                <w:sz w:val="24"/>
                <w:szCs w:val="24"/>
              </w:rPr>
            </w:pPr>
          </w:p>
          <w:p w14:paraId="486BC8B0" w14:textId="0355C318" w:rsidR="00CD2752" w:rsidRDefault="00CD2752" w:rsidP="00CD2752">
            <w:pPr>
              <w:pStyle w:val="ListParagraph"/>
              <w:ind w:left="321"/>
              <w:rPr>
                <w:rFonts w:ascii="Arial" w:hAnsi="Arial" w:cs="Arial"/>
                <w:sz w:val="24"/>
                <w:szCs w:val="24"/>
              </w:rPr>
            </w:pPr>
            <w:r w:rsidRPr="16765F53">
              <w:rPr>
                <w:rFonts w:ascii="Arial" w:hAnsi="Arial" w:cs="Arial"/>
                <w:sz w:val="24"/>
                <w:szCs w:val="24"/>
              </w:rPr>
              <w:t xml:space="preserve">The Tower Hamlet’s fair access protocol already incorporates the changes to the Admissions Code </w:t>
            </w:r>
            <w:r w:rsidR="698B363A" w:rsidRPr="16765F53">
              <w:rPr>
                <w:rFonts w:ascii="Arial" w:hAnsi="Arial" w:cs="Arial"/>
                <w:sz w:val="24"/>
                <w:szCs w:val="24"/>
              </w:rPr>
              <w:t xml:space="preserve">and has recently been aligned with the DFE guidance on Behaviour and Suspensions (2022) and the aims of the SEND and AP </w:t>
            </w:r>
            <w:r w:rsidR="009D0F51">
              <w:rPr>
                <w:rFonts w:ascii="Arial" w:hAnsi="Arial" w:cs="Arial"/>
                <w:sz w:val="24"/>
                <w:szCs w:val="24"/>
              </w:rPr>
              <w:t>I</w:t>
            </w:r>
            <w:r w:rsidR="698B363A" w:rsidRPr="16765F53">
              <w:rPr>
                <w:rFonts w:ascii="Arial" w:hAnsi="Arial" w:cs="Arial"/>
                <w:sz w:val="24"/>
                <w:szCs w:val="24"/>
              </w:rPr>
              <w:t xml:space="preserve">mprovement </w:t>
            </w:r>
            <w:r w:rsidR="009D0F51">
              <w:rPr>
                <w:rFonts w:ascii="Arial" w:hAnsi="Arial" w:cs="Arial"/>
                <w:sz w:val="24"/>
                <w:szCs w:val="24"/>
              </w:rPr>
              <w:t>P</w:t>
            </w:r>
            <w:r w:rsidR="698B363A" w:rsidRPr="16765F53">
              <w:rPr>
                <w:rFonts w:ascii="Arial" w:hAnsi="Arial" w:cs="Arial"/>
                <w:sz w:val="24"/>
                <w:szCs w:val="24"/>
              </w:rPr>
              <w:t>lan (2023)</w:t>
            </w:r>
            <w:r w:rsidR="54CB6F12" w:rsidRPr="16765F53">
              <w:rPr>
                <w:rFonts w:ascii="Arial" w:hAnsi="Arial" w:cs="Arial"/>
                <w:sz w:val="24"/>
                <w:szCs w:val="24"/>
              </w:rPr>
              <w:t xml:space="preserve"> </w:t>
            </w:r>
            <w:r w:rsidRPr="16765F53">
              <w:rPr>
                <w:rFonts w:ascii="Arial" w:hAnsi="Arial" w:cs="Arial"/>
                <w:sz w:val="24"/>
                <w:szCs w:val="24"/>
              </w:rPr>
              <w:t xml:space="preserve">These will further support the timely admission of vulnerable children and those who meet the criteria for </w:t>
            </w:r>
            <w:r w:rsidR="009D0F51">
              <w:rPr>
                <w:rFonts w:ascii="Arial" w:hAnsi="Arial" w:cs="Arial"/>
                <w:sz w:val="24"/>
                <w:szCs w:val="24"/>
              </w:rPr>
              <w:t>‘</w:t>
            </w:r>
            <w:r w:rsidRPr="16765F53">
              <w:rPr>
                <w:rFonts w:ascii="Arial" w:hAnsi="Arial" w:cs="Arial"/>
                <w:sz w:val="24"/>
                <w:szCs w:val="24"/>
              </w:rPr>
              <w:t>Hard to Place</w:t>
            </w:r>
            <w:r w:rsidR="009D0F51">
              <w:rPr>
                <w:rFonts w:ascii="Arial" w:hAnsi="Arial" w:cs="Arial"/>
                <w:sz w:val="24"/>
                <w:szCs w:val="24"/>
              </w:rPr>
              <w:t>’</w:t>
            </w:r>
            <w:r w:rsidRPr="16765F53">
              <w:rPr>
                <w:rFonts w:ascii="Arial" w:hAnsi="Arial" w:cs="Arial"/>
                <w:sz w:val="24"/>
                <w:szCs w:val="24"/>
              </w:rPr>
              <w:t>.</w:t>
            </w:r>
          </w:p>
          <w:p w14:paraId="69FED782" w14:textId="77777777" w:rsidR="00CD2752" w:rsidRDefault="00CD2752" w:rsidP="00CD2752">
            <w:pPr>
              <w:pStyle w:val="ListParagraph"/>
              <w:ind w:left="321"/>
              <w:rPr>
                <w:rFonts w:ascii="Arial" w:hAnsi="Arial" w:cs="Arial"/>
                <w:sz w:val="24"/>
                <w:szCs w:val="24"/>
              </w:rPr>
            </w:pPr>
          </w:p>
          <w:p w14:paraId="709E92AE" w14:textId="3E0EEB7C" w:rsidR="00CD2752" w:rsidRDefault="00CD2752" w:rsidP="00CD2752">
            <w:pPr>
              <w:pStyle w:val="ListParagraph"/>
              <w:ind w:left="321"/>
              <w:rPr>
                <w:rFonts w:ascii="Arial" w:hAnsi="Arial" w:cs="Arial"/>
                <w:sz w:val="24"/>
                <w:szCs w:val="24"/>
              </w:rPr>
            </w:pPr>
            <w:r w:rsidRPr="4CFD3060">
              <w:rPr>
                <w:rFonts w:ascii="Arial" w:hAnsi="Arial" w:cs="Arial"/>
                <w:sz w:val="24"/>
                <w:szCs w:val="24"/>
              </w:rPr>
              <w:t xml:space="preserve">As all schools in the borough are part of the FAP arrangements, there is a robust system in place for in-year, vulnerable admissions and the vast majority can be placed within the statutory timeframe. Where there are exceptional circumstances, there is a </w:t>
            </w:r>
            <w:r w:rsidR="00D257C7">
              <w:rPr>
                <w:rFonts w:ascii="Arial" w:hAnsi="Arial" w:cs="Arial"/>
                <w:sz w:val="24"/>
                <w:szCs w:val="24"/>
              </w:rPr>
              <w:t xml:space="preserve">robust </w:t>
            </w:r>
            <w:r w:rsidRPr="4CFD3060">
              <w:rPr>
                <w:rFonts w:ascii="Arial" w:hAnsi="Arial" w:cs="Arial"/>
                <w:sz w:val="24"/>
                <w:szCs w:val="24"/>
              </w:rPr>
              <w:t xml:space="preserve">assessment process in place to ensure that </w:t>
            </w:r>
            <w:r w:rsidR="00D257C7">
              <w:rPr>
                <w:rFonts w:ascii="Arial" w:hAnsi="Arial" w:cs="Arial"/>
                <w:sz w:val="24"/>
                <w:szCs w:val="24"/>
              </w:rPr>
              <w:t xml:space="preserve">children and </w:t>
            </w:r>
            <w:r w:rsidRPr="4CFD3060">
              <w:rPr>
                <w:rFonts w:ascii="Arial" w:hAnsi="Arial" w:cs="Arial"/>
                <w:sz w:val="24"/>
                <w:szCs w:val="24"/>
              </w:rPr>
              <w:t>families receive the support they need and admission to an</w:t>
            </w:r>
            <w:r w:rsidR="63A8D1F8" w:rsidRPr="4CFD3060">
              <w:rPr>
                <w:rFonts w:ascii="Arial" w:hAnsi="Arial" w:cs="Arial"/>
                <w:sz w:val="24"/>
                <w:szCs w:val="24"/>
              </w:rPr>
              <w:t xml:space="preserve"> appropriate</w:t>
            </w:r>
            <w:r w:rsidRPr="4CFD3060">
              <w:rPr>
                <w:rFonts w:ascii="Arial" w:hAnsi="Arial" w:cs="Arial"/>
                <w:sz w:val="24"/>
                <w:szCs w:val="24"/>
              </w:rPr>
              <w:t xml:space="preserve"> education placement is prioritised. </w:t>
            </w:r>
          </w:p>
          <w:p w14:paraId="0E6E121A" w14:textId="77777777" w:rsidR="00CD2752" w:rsidRDefault="00CD2752" w:rsidP="00CD2752">
            <w:pPr>
              <w:pStyle w:val="ListParagraph"/>
              <w:ind w:left="321"/>
              <w:rPr>
                <w:rFonts w:ascii="Arial" w:hAnsi="Arial" w:cs="Arial"/>
                <w:sz w:val="24"/>
                <w:szCs w:val="24"/>
              </w:rPr>
            </w:pPr>
          </w:p>
          <w:p w14:paraId="2FB930B6" w14:textId="3B2AFC02" w:rsidR="00CD2752" w:rsidRDefault="00CD2752" w:rsidP="00CD2752">
            <w:pPr>
              <w:pStyle w:val="ListParagraph"/>
              <w:ind w:left="321"/>
              <w:rPr>
                <w:rFonts w:ascii="Arial" w:hAnsi="Arial" w:cs="Arial"/>
                <w:sz w:val="24"/>
                <w:szCs w:val="24"/>
              </w:rPr>
            </w:pPr>
            <w:r>
              <w:rPr>
                <w:rFonts w:ascii="Arial" w:hAnsi="Arial" w:cs="Arial"/>
                <w:sz w:val="24"/>
                <w:szCs w:val="24"/>
              </w:rPr>
              <w:t xml:space="preserve">Tower Hamlets has seen a significant increase in the number vulnerable admissions over the past 3 years, including many children entering the country as asylum seekers and refugees. There is a priority system for these families and assessment will include the meeting of basic need and the provision of school uniform and equipment to ensure that </w:t>
            </w:r>
            <w:r w:rsidR="00D257C7">
              <w:rPr>
                <w:rFonts w:ascii="Arial" w:hAnsi="Arial" w:cs="Arial"/>
                <w:sz w:val="24"/>
                <w:szCs w:val="24"/>
              </w:rPr>
              <w:t xml:space="preserve">the </w:t>
            </w:r>
            <w:r>
              <w:rPr>
                <w:rFonts w:ascii="Arial" w:hAnsi="Arial" w:cs="Arial"/>
                <w:sz w:val="24"/>
                <w:szCs w:val="24"/>
              </w:rPr>
              <w:t xml:space="preserve">child can be school ready as soon as possible. Schools have worked very well with the LA and with each other to support the </w:t>
            </w:r>
            <w:r w:rsidR="00D257C7">
              <w:rPr>
                <w:rFonts w:ascii="Arial" w:hAnsi="Arial" w:cs="Arial"/>
                <w:sz w:val="24"/>
                <w:szCs w:val="24"/>
              </w:rPr>
              <w:t xml:space="preserve">local </w:t>
            </w:r>
            <w:r>
              <w:rPr>
                <w:rFonts w:ascii="Arial" w:hAnsi="Arial" w:cs="Arial"/>
                <w:sz w:val="24"/>
                <w:szCs w:val="24"/>
              </w:rPr>
              <w:t xml:space="preserve">FAP </w:t>
            </w:r>
            <w:r w:rsidR="00D257C7">
              <w:rPr>
                <w:rFonts w:ascii="Arial" w:hAnsi="Arial" w:cs="Arial"/>
                <w:sz w:val="24"/>
                <w:szCs w:val="24"/>
              </w:rPr>
              <w:t>processes</w:t>
            </w:r>
            <w:r>
              <w:rPr>
                <w:rFonts w:ascii="Arial" w:hAnsi="Arial" w:cs="Arial"/>
                <w:sz w:val="24"/>
                <w:szCs w:val="24"/>
              </w:rPr>
              <w:t xml:space="preserve">. </w:t>
            </w:r>
          </w:p>
          <w:p w14:paraId="6E8E719C" w14:textId="77777777" w:rsidR="00CD2752" w:rsidRDefault="00CD2752" w:rsidP="00CD2752">
            <w:pPr>
              <w:pStyle w:val="ListParagraph"/>
              <w:ind w:left="321"/>
              <w:rPr>
                <w:rFonts w:ascii="Arial" w:hAnsi="Arial" w:cs="Arial"/>
                <w:sz w:val="24"/>
                <w:szCs w:val="24"/>
              </w:rPr>
            </w:pPr>
          </w:p>
          <w:p w14:paraId="69A9500D" w14:textId="7B12A11B" w:rsidR="00CD2752" w:rsidRPr="009E48D4" w:rsidRDefault="57CE9FFC" w:rsidP="00CD2752">
            <w:pPr>
              <w:pStyle w:val="ListParagraph"/>
              <w:ind w:left="321"/>
              <w:rPr>
                <w:rFonts w:ascii="Arial" w:hAnsi="Arial" w:cs="Arial"/>
                <w:sz w:val="24"/>
                <w:szCs w:val="24"/>
              </w:rPr>
            </w:pPr>
            <w:r w:rsidRPr="4CFD3060">
              <w:rPr>
                <w:rFonts w:ascii="Arial" w:hAnsi="Arial" w:cs="Arial"/>
                <w:sz w:val="24"/>
                <w:szCs w:val="24"/>
              </w:rPr>
              <w:t>There continues to be a</w:t>
            </w:r>
            <w:r w:rsidR="00CD2752" w:rsidRPr="4CFD3060">
              <w:rPr>
                <w:rFonts w:ascii="Arial" w:hAnsi="Arial" w:cs="Arial"/>
                <w:sz w:val="24"/>
                <w:szCs w:val="24"/>
              </w:rPr>
              <w:t xml:space="preserve"> strain on resources in both schools and the LA </w:t>
            </w:r>
            <w:proofErr w:type="gramStart"/>
            <w:r w:rsidR="00CD2752" w:rsidRPr="4CFD3060">
              <w:rPr>
                <w:rFonts w:ascii="Arial" w:hAnsi="Arial" w:cs="Arial"/>
                <w:sz w:val="24"/>
                <w:szCs w:val="24"/>
              </w:rPr>
              <w:t>a</w:t>
            </w:r>
            <w:r w:rsidR="7B39935E" w:rsidRPr="4CFD3060">
              <w:rPr>
                <w:rFonts w:ascii="Arial" w:hAnsi="Arial" w:cs="Arial"/>
                <w:sz w:val="24"/>
                <w:szCs w:val="24"/>
              </w:rPr>
              <w:t>s a result of</w:t>
            </w:r>
            <w:proofErr w:type="gramEnd"/>
            <w:r w:rsidR="7B39935E" w:rsidRPr="4CFD3060">
              <w:rPr>
                <w:rFonts w:ascii="Arial" w:hAnsi="Arial" w:cs="Arial"/>
                <w:sz w:val="24"/>
                <w:szCs w:val="24"/>
              </w:rPr>
              <w:t xml:space="preserve"> the increased complexity of many admissions with prior poor or non-attendance being a particular concern. This requires the LA to provide a reintegration plan w</w:t>
            </w:r>
            <w:r w:rsidR="0DE92469" w:rsidRPr="4CFD3060">
              <w:rPr>
                <w:rFonts w:ascii="Arial" w:hAnsi="Arial" w:cs="Arial"/>
                <w:sz w:val="24"/>
                <w:szCs w:val="24"/>
              </w:rPr>
              <w:t>hich may include an interim placement in Alternative Provision.</w:t>
            </w:r>
            <w:r w:rsidR="00CD2752" w:rsidRPr="4CFD3060">
              <w:rPr>
                <w:rFonts w:ascii="Arial" w:hAnsi="Arial" w:cs="Arial"/>
                <w:sz w:val="24"/>
                <w:szCs w:val="24"/>
              </w:rPr>
              <w:t xml:space="preserve"> The LA has invested additional human and material resources in ensuring that there is the capacity to admit children in this category within the statutory timeframe and to provide support to schools to do so, principally where </w:t>
            </w:r>
            <w:r w:rsidR="00D257C7">
              <w:rPr>
                <w:rFonts w:ascii="Arial" w:hAnsi="Arial" w:cs="Arial"/>
                <w:sz w:val="24"/>
                <w:szCs w:val="24"/>
              </w:rPr>
              <w:t>schools</w:t>
            </w:r>
            <w:r w:rsidR="00D257C7" w:rsidRPr="4CFD3060">
              <w:rPr>
                <w:rFonts w:ascii="Arial" w:hAnsi="Arial" w:cs="Arial"/>
                <w:sz w:val="24"/>
                <w:szCs w:val="24"/>
              </w:rPr>
              <w:t xml:space="preserve"> </w:t>
            </w:r>
            <w:r w:rsidR="00CD2752" w:rsidRPr="4CFD3060">
              <w:rPr>
                <w:rFonts w:ascii="Arial" w:hAnsi="Arial" w:cs="Arial"/>
                <w:sz w:val="24"/>
                <w:szCs w:val="24"/>
              </w:rPr>
              <w:t xml:space="preserve">are being requested to take children over number in a particular year group. </w:t>
            </w:r>
          </w:p>
          <w:p w14:paraId="31ECD654" w14:textId="03CEF1FE" w:rsidR="00CD2752" w:rsidRPr="00DF558E" w:rsidRDefault="00CD2752" w:rsidP="00CD2752">
            <w:pPr>
              <w:pStyle w:val="ListParagraph"/>
              <w:ind w:left="0"/>
              <w:rPr>
                <w:rFonts w:ascii="Arial" w:hAnsi="Arial" w:cs="Arial"/>
                <w:sz w:val="24"/>
                <w:szCs w:val="24"/>
              </w:rPr>
            </w:pPr>
          </w:p>
        </w:tc>
      </w:tr>
    </w:tbl>
    <w:p w14:paraId="688579DD" w14:textId="09E2489C" w:rsidR="00BA0026" w:rsidRDefault="00BA0026" w:rsidP="00C42978">
      <w:pPr>
        <w:spacing w:after="0"/>
        <w:rPr>
          <w:rFonts w:ascii="Arial" w:hAnsi="Arial" w:cs="Arial"/>
          <w:sz w:val="24"/>
        </w:rPr>
      </w:pPr>
      <w:bookmarkStart w:id="13" w:name="_Section_4_-"/>
      <w:bookmarkEnd w:id="13"/>
    </w:p>
    <w:p w14:paraId="4908448A" w14:textId="4C10D856" w:rsidR="00FD7130" w:rsidRPr="00017DC9" w:rsidRDefault="00FD7130" w:rsidP="00C42978">
      <w:pPr>
        <w:pStyle w:val="Heading2"/>
        <w:spacing w:before="0"/>
        <w:rPr>
          <w:rFonts w:ascii="Arial" w:hAnsi="Arial" w:cs="Arial"/>
          <w:sz w:val="28"/>
          <w:szCs w:val="28"/>
        </w:rPr>
      </w:pPr>
      <w:r w:rsidRPr="00017DC9">
        <w:rPr>
          <w:sz w:val="28"/>
          <w:szCs w:val="28"/>
        </w:rPr>
        <w:t xml:space="preserve"> </w:t>
      </w:r>
      <w:bookmarkStart w:id="14" w:name="_Toc131585378"/>
      <w:r w:rsidR="005C5CD5" w:rsidRPr="00017DC9">
        <w:rPr>
          <w:rFonts w:ascii="Arial" w:hAnsi="Arial" w:cs="Arial"/>
          <w:color w:val="auto"/>
          <w:sz w:val="28"/>
          <w:szCs w:val="28"/>
        </w:rPr>
        <w:t>D.</w:t>
      </w:r>
      <w:r w:rsidR="005C5CD5" w:rsidRPr="00017DC9">
        <w:rPr>
          <w:rFonts w:ascii="Arial" w:hAnsi="Arial" w:cs="Arial"/>
          <w:color w:val="auto"/>
          <w:sz w:val="28"/>
          <w:szCs w:val="28"/>
        </w:rPr>
        <w:tab/>
      </w:r>
      <w:r w:rsidRPr="00017DC9">
        <w:rPr>
          <w:rFonts w:ascii="Arial" w:hAnsi="Arial" w:cs="Arial"/>
          <w:color w:val="auto"/>
          <w:sz w:val="28"/>
          <w:szCs w:val="28"/>
        </w:rPr>
        <w:t>Directions</w:t>
      </w:r>
      <w:bookmarkEnd w:id="14"/>
      <w:r w:rsidRPr="00017DC9">
        <w:rPr>
          <w:rFonts w:ascii="Arial" w:hAnsi="Arial" w:cs="Arial"/>
          <w:color w:val="auto"/>
          <w:sz w:val="28"/>
          <w:szCs w:val="28"/>
        </w:rPr>
        <w:t xml:space="preserve"> </w:t>
      </w:r>
    </w:p>
    <w:p w14:paraId="2F65619B" w14:textId="77777777" w:rsidR="00111C0E" w:rsidRPr="00111C0E" w:rsidRDefault="00111C0E" w:rsidP="00407DB1">
      <w:pPr>
        <w:spacing w:after="0"/>
      </w:pPr>
    </w:p>
    <w:p w14:paraId="6D184327" w14:textId="613ECD73"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341F5F">
        <w:rPr>
          <w:rFonts w:ascii="Arial" w:hAnsi="Arial" w:cs="Arial"/>
          <w:sz w:val="24"/>
          <w:szCs w:val="24"/>
        </w:rPr>
        <w:t>2</w:t>
      </w:r>
      <w:r w:rsidRPr="001E33A4">
        <w:rPr>
          <w:rFonts w:ascii="Arial" w:hAnsi="Arial" w:cs="Arial"/>
          <w:sz w:val="24"/>
          <w:szCs w:val="24"/>
        </w:rPr>
        <w:t xml:space="preserve"> and 31 July 202</w:t>
      </w:r>
      <w:r w:rsidR="00341F5F">
        <w:rPr>
          <w:rFonts w:ascii="Arial" w:hAnsi="Arial" w:cs="Arial"/>
          <w:sz w:val="24"/>
          <w:szCs w:val="24"/>
        </w:rPr>
        <w:t>3</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22AEEAA5" w:rsidR="00D61B96" w:rsidRPr="00DF558E" w:rsidRDefault="002A67A6"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2B6C7C3B" w:rsidR="00D61B96" w:rsidRPr="0055049C" w:rsidRDefault="002A67A6" w:rsidP="008A43D3">
            <w:pPr>
              <w:jc w:val="center"/>
              <w:rPr>
                <w:rFonts w:ascii="Arial" w:hAnsi="Arial" w:cs="Arial"/>
              </w:rPr>
            </w:pPr>
            <w:r>
              <w:rPr>
                <w:rFonts w:ascii="Arial" w:hAnsi="Arial" w:cs="Arial"/>
              </w:rPr>
              <w:t>0</w:t>
            </w:r>
          </w:p>
        </w:tc>
        <w:tc>
          <w:tcPr>
            <w:tcW w:w="2816" w:type="dxa"/>
          </w:tcPr>
          <w:p w14:paraId="2BE987ED" w14:textId="7BE6B76D" w:rsidR="00D61B96" w:rsidRPr="0055049C" w:rsidRDefault="002A67A6"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6C981DA8" w:rsidR="007067E2" w:rsidRPr="00017DC9" w:rsidRDefault="007067E2" w:rsidP="008A01F6">
      <w:pPr>
        <w:pStyle w:val="Heading2"/>
        <w:numPr>
          <w:ilvl w:val="0"/>
          <w:numId w:val="15"/>
        </w:numPr>
        <w:spacing w:before="0"/>
        <w:ind w:left="0" w:firstLine="0"/>
        <w:rPr>
          <w:rFonts w:ascii="Arial" w:hAnsi="Arial" w:cs="Arial"/>
          <w:color w:val="auto"/>
          <w:sz w:val="28"/>
          <w:szCs w:val="28"/>
        </w:rPr>
      </w:pPr>
      <w:bookmarkStart w:id="15" w:name="_Toc131585379"/>
      <w:r w:rsidRPr="00017DC9">
        <w:rPr>
          <w:rFonts w:ascii="Arial" w:hAnsi="Arial" w:cs="Arial"/>
          <w:color w:val="auto"/>
          <w:sz w:val="28"/>
          <w:szCs w:val="28"/>
        </w:rPr>
        <w:t>Other points on in</w:t>
      </w:r>
      <w:r w:rsidR="00DE4DA8">
        <w:rPr>
          <w:rFonts w:ascii="Arial" w:hAnsi="Arial" w:cs="Arial"/>
          <w:color w:val="auto"/>
          <w:sz w:val="28"/>
          <w:szCs w:val="28"/>
        </w:rPr>
        <w:t>-</w:t>
      </w:r>
      <w:r w:rsidRPr="00017DC9">
        <w:rPr>
          <w:rFonts w:ascii="Arial" w:hAnsi="Arial" w:cs="Arial"/>
          <w:color w:val="auto"/>
          <w:sz w:val="28"/>
          <w:szCs w:val="28"/>
        </w:rPr>
        <w:t>year admissions</w:t>
      </w:r>
      <w:bookmarkEnd w:id="15"/>
    </w:p>
    <w:p w14:paraId="623283A2" w14:textId="77777777" w:rsidR="002201C1" w:rsidRPr="002201C1" w:rsidRDefault="002201C1" w:rsidP="008A01F6">
      <w:pPr>
        <w:spacing w:after="0"/>
      </w:pPr>
    </w:p>
    <w:p w14:paraId="03E64D17" w14:textId="77777777"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lastRenderedPageBreak/>
        <w:t>For the schools for which the local authority co-ordinates in-year applications, in the year between 1 Aug 2022 and 31 July 2023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963D95"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35791F3C" w:rsidR="006435F2"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1"/>
            <w14:checkedState w14:val="2612" w14:font="MS Gothic"/>
            <w14:uncheckedState w14:val="2610" w14:font="MS Gothic"/>
          </w14:checkbox>
        </w:sdtPr>
        <w:sdtEndPr/>
        <w:sdtContent>
          <w:r w:rsidR="00663E93">
            <w:rPr>
              <w:rFonts w:ascii="MS Gothic" w:eastAsia="MS Gothic" w:hAnsi="MS Gothic" w:cs="Arial" w:hint="eastAsia"/>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77777777" w:rsidR="00D11559" w:rsidRPr="00E824C0" w:rsidRDefault="00963D95"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6CE19257" w:rsidR="004A3083" w:rsidRPr="00E824C0" w:rsidRDefault="00963D95"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259683FD" w14:textId="77777777" w:rsidR="00555F03" w:rsidRPr="00E824C0" w:rsidRDefault="00555F03" w:rsidP="006926AC">
      <w:pPr>
        <w:pStyle w:val="NoSpacing"/>
        <w:rPr>
          <w:rFonts w:ascii="Arial" w:hAnsi="Arial" w:cs="Arial"/>
          <w:sz w:val="24"/>
          <w:szCs w:val="24"/>
        </w:rPr>
      </w:pPr>
    </w:p>
    <w:p w14:paraId="6FA0BFD0" w14:textId="193F2FB4" w:rsidR="00B8183B" w:rsidRPr="00E824C0" w:rsidRDefault="001F208E" w:rsidP="00402BFC">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t>
      </w:r>
      <w:r w:rsidR="00EF3847" w:rsidRPr="00E824C0">
        <w:rPr>
          <w:rFonts w:ascii="Arial" w:hAnsi="Arial" w:cs="Arial"/>
          <w:sz w:val="24"/>
          <w:szCs w:val="24"/>
        </w:rPr>
        <w:t>what proportion</w:t>
      </w:r>
      <w:r w:rsidR="00C57138" w:rsidRPr="00E824C0">
        <w:rPr>
          <w:rFonts w:ascii="Arial" w:hAnsi="Arial" w:cs="Arial"/>
          <w:sz w:val="24"/>
          <w:szCs w:val="24"/>
        </w:rPr>
        <w:t xml:space="preserve"> </w:t>
      </w:r>
      <w:r w:rsidRPr="00E824C0">
        <w:rPr>
          <w:rFonts w:ascii="Arial" w:hAnsi="Arial" w:cs="Arial"/>
          <w:sz w:val="24"/>
          <w:szCs w:val="24"/>
        </w:rPr>
        <w:t>of schools in your area d</w:t>
      </w:r>
      <w:r w:rsidR="00CD7850" w:rsidRPr="00E824C0">
        <w:rPr>
          <w:rFonts w:ascii="Arial" w:hAnsi="Arial" w:cs="Arial"/>
          <w:sz w:val="24"/>
          <w:szCs w:val="24"/>
        </w:rPr>
        <w:t xml:space="preserve">id </w:t>
      </w:r>
      <w:r w:rsidRPr="00E824C0">
        <w:rPr>
          <w:rFonts w:ascii="Arial" w:hAnsi="Arial" w:cs="Arial"/>
          <w:sz w:val="24"/>
          <w:szCs w:val="24"/>
        </w:rPr>
        <w:t xml:space="preserve">the local authority co-ordinate </w:t>
      </w:r>
      <w:r w:rsidR="00C57138" w:rsidRPr="00E824C0">
        <w:rPr>
          <w:rFonts w:ascii="Arial" w:hAnsi="Arial" w:cs="Arial"/>
          <w:sz w:val="24"/>
          <w:szCs w:val="24"/>
        </w:rPr>
        <w:t xml:space="preserve">in-year </w:t>
      </w:r>
      <w:r w:rsidR="00C07A23" w:rsidRPr="00E824C0">
        <w:rPr>
          <w:rFonts w:ascii="Arial" w:hAnsi="Arial" w:cs="Arial"/>
          <w:sz w:val="24"/>
          <w:szCs w:val="24"/>
        </w:rPr>
        <w:t xml:space="preserve">admissions </w:t>
      </w:r>
      <w:r w:rsidR="00CD7850" w:rsidRPr="00E824C0">
        <w:rPr>
          <w:rFonts w:ascii="Arial" w:hAnsi="Arial" w:cs="Arial"/>
          <w:sz w:val="24"/>
          <w:szCs w:val="24"/>
        </w:rPr>
        <w:t>during the 2022/2023 academic year</w:t>
      </w:r>
    </w:p>
    <w:p w14:paraId="4664EDA7" w14:textId="77777777" w:rsidR="00CD7850" w:rsidRPr="00E824C0" w:rsidRDefault="00CD7850" w:rsidP="00402BFC">
      <w:pPr>
        <w:pStyle w:val="NoSpacing"/>
        <w:ind w:left="1418" w:hanging="425"/>
        <w:rPr>
          <w:rFonts w:ascii="Arial" w:hAnsi="Arial" w:cs="Arial"/>
          <w:sz w:val="24"/>
          <w:szCs w:val="24"/>
        </w:rPr>
      </w:pPr>
    </w:p>
    <w:p w14:paraId="77A0D60B" w14:textId="77777777" w:rsidR="007D3FF0"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1153413309"/>
          <w14:checkbox>
            <w14:checked w14:val="0"/>
            <w14:checkedState w14:val="2612" w14:font="MS Gothic"/>
            <w14:uncheckedState w14:val="2610" w14:font="MS Gothic"/>
          </w14:checkbox>
        </w:sdtPr>
        <w:sdtEndPr/>
        <w:sdtContent>
          <w:r w:rsidR="00402BFC"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 xml:space="preserve">None </w:t>
      </w:r>
    </w:p>
    <w:p w14:paraId="5DD13800" w14:textId="1552ED1B" w:rsidR="007D3FF0"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1718343979"/>
          <w14:checkbox>
            <w14:checked w14:val="1"/>
            <w14:checkedState w14:val="2612" w14:font="MS Gothic"/>
            <w14:uncheckedState w14:val="2610" w14:font="MS Gothic"/>
          </w14:checkbox>
        </w:sdtPr>
        <w:sdtEndPr/>
        <w:sdtContent>
          <w:r w:rsidR="00535A1F">
            <w:rPr>
              <w:rFonts w:ascii="MS Gothic" w:eastAsia="MS Gothic" w:hAnsi="MS Gothic" w:cs="Arial" w:hint="eastAsia"/>
              <w:sz w:val="24"/>
              <w:szCs w:val="24"/>
            </w:rPr>
            <w:t>☒</w:t>
          </w:r>
        </w:sdtContent>
      </w:sdt>
      <w:r w:rsidR="00D72230" w:rsidRPr="00E824C0">
        <w:rPr>
          <w:rFonts w:ascii="Arial" w:hAnsi="Arial" w:cs="Arial"/>
          <w:sz w:val="24"/>
          <w:szCs w:val="24"/>
        </w:rPr>
        <w:t xml:space="preserve"> </w:t>
      </w:r>
      <w:r w:rsidR="00402193" w:rsidRPr="00E824C0">
        <w:rPr>
          <w:rFonts w:ascii="Arial" w:hAnsi="Arial" w:cs="Arial"/>
          <w:sz w:val="24"/>
          <w:szCs w:val="24"/>
        </w:rPr>
        <w:t>All</w:t>
      </w:r>
    </w:p>
    <w:p w14:paraId="3BCF7424" w14:textId="75DFD833" w:rsidR="006C260E"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90432732"/>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D72230" w:rsidRPr="00E824C0">
        <w:rPr>
          <w:rFonts w:ascii="Arial" w:hAnsi="Arial" w:cs="Arial"/>
          <w:sz w:val="24"/>
          <w:szCs w:val="24"/>
        </w:rPr>
        <w:t xml:space="preserve"> </w:t>
      </w:r>
      <w:r w:rsidR="0003654C" w:rsidRPr="00E824C0">
        <w:rPr>
          <w:rFonts w:ascii="Arial" w:hAnsi="Arial" w:cs="Arial"/>
          <w:sz w:val="24"/>
          <w:szCs w:val="24"/>
        </w:rPr>
        <w:t>Some but less than or equal to half</w:t>
      </w:r>
    </w:p>
    <w:p w14:paraId="3165EA61" w14:textId="3A8A0E35" w:rsidR="00821BF6" w:rsidRPr="00E824C0" w:rsidRDefault="00963D95" w:rsidP="00402BFC">
      <w:pPr>
        <w:pStyle w:val="ListParagraph"/>
        <w:ind w:left="1843" w:hanging="425"/>
        <w:rPr>
          <w:rFonts w:ascii="Arial" w:hAnsi="Arial" w:cs="Arial"/>
          <w:sz w:val="24"/>
          <w:szCs w:val="24"/>
        </w:rPr>
      </w:pPr>
      <w:sdt>
        <w:sdtPr>
          <w:rPr>
            <w:rFonts w:ascii="Arial" w:hAnsi="Arial" w:cs="Arial"/>
            <w:sz w:val="24"/>
            <w:szCs w:val="24"/>
          </w:rPr>
          <w:id w:val="994994706"/>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1B0D15" w:rsidRPr="00E824C0">
        <w:rPr>
          <w:rFonts w:ascii="Arial" w:hAnsi="Arial" w:cs="Arial"/>
          <w:sz w:val="24"/>
          <w:szCs w:val="24"/>
        </w:rPr>
        <w:t xml:space="preserve"> </w:t>
      </w:r>
      <w:r w:rsidR="000E132A" w:rsidRPr="00E824C0">
        <w:rPr>
          <w:rFonts w:ascii="Arial" w:hAnsi="Arial" w:cs="Arial"/>
          <w:sz w:val="24"/>
          <w:szCs w:val="24"/>
        </w:rPr>
        <w:t xml:space="preserve">More than half but </w:t>
      </w:r>
      <w:r w:rsidR="007D3FF0" w:rsidRPr="00E824C0">
        <w:rPr>
          <w:rFonts w:ascii="Arial" w:hAnsi="Arial" w:cs="Arial"/>
          <w:sz w:val="24"/>
          <w:szCs w:val="24"/>
        </w:rPr>
        <w:t xml:space="preserve">less than all </w:t>
      </w: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74CE8A40" w14:textId="77777777" w:rsidR="001C4330"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 not have SEND</w:t>
            </w:r>
            <w:r w:rsidR="002764EE">
              <w:rPr>
                <w:rFonts w:ascii="Arial" w:hAnsi="Arial" w:cs="Arial"/>
                <w:sz w:val="24"/>
                <w:szCs w:val="24"/>
              </w:rPr>
              <w:t>:</w:t>
            </w:r>
          </w:p>
          <w:p w14:paraId="75450366" w14:textId="77777777" w:rsidR="00B83D6C" w:rsidRDefault="00B83D6C" w:rsidP="00B83D6C">
            <w:pPr>
              <w:pStyle w:val="NoSpacing"/>
              <w:ind w:right="9"/>
              <w:rPr>
                <w:rFonts w:ascii="Arial" w:hAnsi="Arial" w:cs="Arial"/>
                <w:sz w:val="24"/>
                <w:szCs w:val="24"/>
              </w:rPr>
            </w:pPr>
          </w:p>
          <w:p w14:paraId="01435D52" w14:textId="27070622" w:rsidR="007F62CC" w:rsidRPr="001556CA" w:rsidRDefault="007F62CC" w:rsidP="007F62CC">
            <w:pPr>
              <w:rPr>
                <w:rFonts w:ascii="Arial" w:hAnsi="Arial" w:cs="Arial"/>
                <w:sz w:val="24"/>
                <w:szCs w:val="24"/>
              </w:rPr>
            </w:pPr>
            <w:r w:rsidRPr="001556CA">
              <w:rPr>
                <w:rFonts w:ascii="Arial" w:hAnsi="Arial" w:cs="Arial"/>
                <w:sz w:val="24"/>
                <w:szCs w:val="24"/>
              </w:rPr>
              <w:t>Coordinated in-year admission is not a statutory requirement</w:t>
            </w:r>
            <w:r w:rsidR="00625665" w:rsidRPr="001556CA">
              <w:rPr>
                <w:rFonts w:ascii="Arial" w:hAnsi="Arial" w:cs="Arial"/>
                <w:sz w:val="24"/>
                <w:szCs w:val="24"/>
              </w:rPr>
              <w:t>, however, it falls within the remit of Tower Hamlets Local Authority</w:t>
            </w:r>
            <w:r w:rsidR="00D257C7">
              <w:rPr>
                <w:rFonts w:ascii="Arial" w:hAnsi="Arial" w:cs="Arial"/>
                <w:sz w:val="24"/>
                <w:szCs w:val="24"/>
              </w:rPr>
              <w:t xml:space="preserve"> school admission arrangements</w:t>
            </w:r>
            <w:r w:rsidRPr="001556CA">
              <w:rPr>
                <w:rFonts w:ascii="Arial" w:hAnsi="Arial" w:cs="Arial"/>
                <w:sz w:val="24"/>
                <w:szCs w:val="24"/>
              </w:rPr>
              <w:t xml:space="preserve">. </w:t>
            </w:r>
            <w:r w:rsidR="00D257C7">
              <w:rPr>
                <w:rFonts w:ascii="Arial" w:hAnsi="Arial" w:cs="Arial"/>
                <w:sz w:val="24"/>
                <w:szCs w:val="24"/>
              </w:rPr>
              <w:t>Tower Hamlets sees this an</w:t>
            </w:r>
            <w:r w:rsidRPr="001556CA">
              <w:rPr>
                <w:rFonts w:ascii="Arial" w:hAnsi="Arial" w:cs="Arial"/>
                <w:sz w:val="24"/>
                <w:szCs w:val="24"/>
              </w:rPr>
              <w:t xml:space="preserve"> essential safeguarding provision that provides the </w:t>
            </w:r>
            <w:r w:rsidR="00625665" w:rsidRPr="001556CA">
              <w:rPr>
                <w:rFonts w:ascii="Arial" w:hAnsi="Arial" w:cs="Arial"/>
                <w:sz w:val="24"/>
                <w:szCs w:val="24"/>
              </w:rPr>
              <w:t>LA</w:t>
            </w:r>
            <w:r w:rsidRPr="001556CA">
              <w:rPr>
                <w:rFonts w:ascii="Arial" w:hAnsi="Arial" w:cs="Arial"/>
                <w:sz w:val="24"/>
                <w:szCs w:val="24"/>
              </w:rPr>
              <w:t xml:space="preserve"> with the most effective way of ensuring that children missing from education can be identified and supported back into school quickly, particularly vulnerable children and children who have experienced more complex problems and would therefore face tougher obstacles to them getting back into suitable education.</w:t>
            </w:r>
          </w:p>
          <w:p w14:paraId="154CC7FE" w14:textId="77777777" w:rsidR="00163000" w:rsidRPr="001556CA" w:rsidRDefault="00163000" w:rsidP="00163000">
            <w:pPr>
              <w:rPr>
                <w:rFonts w:ascii="Arial" w:hAnsi="Arial" w:cs="Arial"/>
                <w:sz w:val="24"/>
                <w:szCs w:val="24"/>
              </w:rPr>
            </w:pPr>
          </w:p>
          <w:p w14:paraId="3DA12454" w14:textId="5D5E591A" w:rsidR="00163000" w:rsidRPr="001556CA" w:rsidRDefault="00163000" w:rsidP="00163000">
            <w:pPr>
              <w:rPr>
                <w:rFonts w:ascii="Arial" w:hAnsi="Arial" w:cs="Arial"/>
                <w:sz w:val="24"/>
                <w:szCs w:val="24"/>
              </w:rPr>
            </w:pPr>
            <w:r w:rsidRPr="001556CA">
              <w:rPr>
                <w:rFonts w:ascii="Arial" w:hAnsi="Arial" w:cs="Arial"/>
                <w:sz w:val="24"/>
                <w:szCs w:val="24"/>
              </w:rPr>
              <w:t>School Year</w:t>
            </w:r>
            <w:r w:rsidRPr="001556CA">
              <w:rPr>
                <w:rFonts w:ascii="Arial" w:hAnsi="Arial" w:cs="Arial"/>
                <w:sz w:val="24"/>
                <w:szCs w:val="24"/>
              </w:rPr>
              <w:tab/>
              <w:t>In-Year applications processed with at least one preference</w:t>
            </w:r>
            <w:r w:rsidR="00EE0D27">
              <w:rPr>
                <w:rFonts w:ascii="Arial" w:hAnsi="Arial" w:cs="Arial"/>
                <w:sz w:val="24"/>
                <w:szCs w:val="24"/>
              </w:rPr>
              <w:t>:</w:t>
            </w:r>
          </w:p>
          <w:p w14:paraId="69FB882C" w14:textId="7AFAF4A6" w:rsidR="00163000" w:rsidRPr="001556CA" w:rsidRDefault="00163000" w:rsidP="00163000">
            <w:pPr>
              <w:rPr>
                <w:rFonts w:ascii="Arial" w:hAnsi="Arial" w:cs="Arial"/>
                <w:sz w:val="24"/>
                <w:szCs w:val="24"/>
              </w:rPr>
            </w:pPr>
            <w:r w:rsidRPr="001556CA">
              <w:rPr>
                <w:rFonts w:ascii="Arial" w:hAnsi="Arial" w:cs="Arial"/>
                <w:sz w:val="24"/>
                <w:szCs w:val="24"/>
              </w:rPr>
              <w:t>2022/23</w:t>
            </w:r>
            <w:r w:rsidRPr="001556CA">
              <w:rPr>
                <w:rFonts w:ascii="Arial" w:hAnsi="Arial" w:cs="Arial"/>
                <w:sz w:val="24"/>
                <w:szCs w:val="24"/>
              </w:rPr>
              <w:tab/>
            </w:r>
            <w:r w:rsidR="009805D2" w:rsidRPr="001556CA">
              <w:rPr>
                <w:rFonts w:ascii="Arial" w:hAnsi="Arial" w:cs="Arial"/>
                <w:sz w:val="24"/>
                <w:szCs w:val="24"/>
              </w:rPr>
              <w:t>2634</w:t>
            </w:r>
          </w:p>
          <w:p w14:paraId="71A40222" w14:textId="77777777" w:rsidR="00163000" w:rsidRPr="001556CA" w:rsidRDefault="00163000" w:rsidP="00163000">
            <w:pPr>
              <w:rPr>
                <w:rFonts w:ascii="Arial" w:hAnsi="Arial" w:cs="Arial"/>
                <w:sz w:val="24"/>
                <w:szCs w:val="24"/>
              </w:rPr>
            </w:pPr>
            <w:r w:rsidRPr="001556CA">
              <w:rPr>
                <w:rFonts w:ascii="Arial" w:hAnsi="Arial" w:cs="Arial"/>
                <w:sz w:val="24"/>
                <w:szCs w:val="24"/>
              </w:rPr>
              <w:t>2021/22</w:t>
            </w:r>
            <w:r w:rsidRPr="001556CA">
              <w:rPr>
                <w:rFonts w:ascii="Arial" w:hAnsi="Arial" w:cs="Arial"/>
                <w:sz w:val="24"/>
                <w:szCs w:val="24"/>
              </w:rPr>
              <w:tab/>
              <w:t>3101</w:t>
            </w:r>
          </w:p>
          <w:p w14:paraId="3BF2BFBF" w14:textId="77777777" w:rsidR="00163000" w:rsidRPr="001556CA" w:rsidRDefault="00163000" w:rsidP="00163000">
            <w:pPr>
              <w:rPr>
                <w:rFonts w:ascii="Arial" w:hAnsi="Arial" w:cs="Arial"/>
                <w:sz w:val="24"/>
                <w:szCs w:val="24"/>
              </w:rPr>
            </w:pPr>
            <w:r w:rsidRPr="001556CA">
              <w:rPr>
                <w:rFonts w:ascii="Arial" w:hAnsi="Arial" w:cs="Arial"/>
                <w:sz w:val="24"/>
                <w:szCs w:val="24"/>
              </w:rPr>
              <w:t>2020/21</w:t>
            </w:r>
            <w:r w:rsidRPr="001556CA">
              <w:rPr>
                <w:rFonts w:ascii="Arial" w:hAnsi="Arial" w:cs="Arial"/>
                <w:sz w:val="24"/>
                <w:szCs w:val="24"/>
              </w:rPr>
              <w:tab/>
              <w:t>3168</w:t>
            </w:r>
          </w:p>
          <w:p w14:paraId="6AB2E3B7" w14:textId="77777777" w:rsidR="00163000" w:rsidRPr="001556CA" w:rsidRDefault="00163000" w:rsidP="00163000">
            <w:pPr>
              <w:rPr>
                <w:rFonts w:ascii="Arial" w:hAnsi="Arial" w:cs="Arial"/>
                <w:sz w:val="24"/>
                <w:szCs w:val="24"/>
              </w:rPr>
            </w:pPr>
            <w:r w:rsidRPr="001556CA">
              <w:rPr>
                <w:rFonts w:ascii="Arial" w:hAnsi="Arial" w:cs="Arial"/>
                <w:sz w:val="24"/>
                <w:szCs w:val="24"/>
              </w:rPr>
              <w:t>2019/20</w:t>
            </w:r>
            <w:r w:rsidRPr="001556CA">
              <w:rPr>
                <w:rFonts w:ascii="Arial" w:hAnsi="Arial" w:cs="Arial"/>
                <w:sz w:val="24"/>
                <w:szCs w:val="24"/>
              </w:rPr>
              <w:tab/>
              <w:t>2180</w:t>
            </w:r>
          </w:p>
          <w:p w14:paraId="6BD6E1CF" w14:textId="77777777" w:rsidR="00163000" w:rsidRPr="001556CA" w:rsidRDefault="00163000" w:rsidP="00163000">
            <w:pPr>
              <w:rPr>
                <w:rFonts w:ascii="Arial" w:hAnsi="Arial" w:cs="Arial"/>
                <w:sz w:val="24"/>
                <w:szCs w:val="24"/>
              </w:rPr>
            </w:pPr>
          </w:p>
          <w:p w14:paraId="690FC784" w14:textId="3D4E395B" w:rsidR="00B83D6C" w:rsidRPr="001556CA" w:rsidRDefault="00163000" w:rsidP="00163000">
            <w:pPr>
              <w:rPr>
                <w:rFonts w:ascii="Arial" w:hAnsi="Arial" w:cs="Arial"/>
                <w:sz w:val="24"/>
                <w:szCs w:val="24"/>
              </w:rPr>
            </w:pPr>
            <w:r w:rsidRPr="001556CA">
              <w:rPr>
                <w:rFonts w:ascii="Arial" w:hAnsi="Arial" w:cs="Arial"/>
                <w:sz w:val="24"/>
                <w:szCs w:val="24"/>
              </w:rPr>
              <w:t xml:space="preserve">We have seen demand grow from 2180 applications </w:t>
            </w:r>
            <w:r w:rsidR="00D257C7">
              <w:rPr>
                <w:rFonts w:ascii="Arial" w:hAnsi="Arial" w:cs="Arial"/>
                <w:sz w:val="24"/>
                <w:szCs w:val="24"/>
              </w:rPr>
              <w:t>in</w:t>
            </w:r>
            <w:r w:rsidRPr="001556CA">
              <w:rPr>
                <w:rFonts w:ascii="Arial" w:hAnsi="Arial" w:cs="Arial"/>
                <w:sz w:val="24"/>
                <w:szCs w:val="24"/>
              </w:rPr>
              <w:t xml:space="preserve"> (2019-20)</w:t>
            </w:r>
            <w:r w:rsidR="001F4961">
              <w:rPr>
                <w:rFonts w:ascii="Arial" w:hAnsi="Arial" w:cs="Arial"/>
                <w:sz w:val="24"/>
                <w:szCs w:val="24"/>
              </w:rPr>
              <w:t xml:space="preserve"> to </w:t>
            </w:r>
            <w:r w:rsidR="00910D5B" w:rsidRPr="001556CA">
              <w:rPr>
                <w:rFonts w:ascii="Arial" w:hAnsi="Arial" w:cs="Arial"/>
                <w:sz w:val="24"/>
                <w:szCs w:val="24"/>
              </w:rPr>
              <w:t>2634 (2022-23)</w:t>
            </w:r>
            <w:r w:rsidR="001F4961">
              <w:rPr>
                <w:rFonts w:ascii="Arial" w:hAnsi="Arial" w:cs="Arial"/>
                <w:sz w:val="24"/>
                <w:szCs w:val="24"/>
              </w:rPr>
              <w:t>, peaking at above 3000 in (2020/21) and (2021/22)</w:t>
            </w:r>
            <w:r w:rsidRPr="001556CA">
              <w:rPr>
                <w:rFonts w:ascii="Arial" w:hAnsi="Arial" w:cs="Arial"/>
                <w:sz w:val="24"/>
                <w:szCs w:val="24"/>
              </w:rPr>
              <w:t>. Th</w:t>
            </w:r>
            <w:r w:rsidR="001F4961">
              <w:rPr>
                <w:rFonts w:ascii="Arial" w:hAnsi="Arial" w:cs="Arial"/>
                <w:sz w:val="24"/>
                <w:szCs w:val="24"/>
              </w:rPr>
              <w:t xml:space="preserve">is overall increase in </w:t>
            </w:r>
            <w:r w:rsidR="00216C81" w:rsidRPr="001556CA">
              <w:rPr>
                <w:rFonts w:ascii="Arial" w:hAnsi="Arial" w:cs="Arial"/>
                <w:sz w:val="24"/>
                <w:szCs w:val="24"/>
              </w:rPr>
              <w:t xml:space="preserve">numbers </w:t>
            </w:r>
            <w:r w:rsidR="001F4961">
              <w:rPr>
                <w:rFonts w:ascii="Arial" w:hAnsi="Arial" w:cs="Arial"/>
                <w:sz w:val="24"/>
                <w:szCs w:val="24"/>
              </w:rPr>
              <w:t>is</w:t>
            </w:r>
            <w:r w:rsidR="001F4961" w:rsidRPr="001556CA">
              <w:rPr>
                <w:rFonts w:ascii="Arial" w:hAnsi="Arial" w:cs="Arial"/>
                <w:sz w:val="24"/>
                <w:szCs w:val="24"/>
              </w:rPr>
              <w:t xml:space="preserve"> </w:t>
            </w:r>
            <w:r w:rsidR="00216C81" w:rsidRPr="001556CA">
              <w:rPr>
                <w:rFonts w:ascii="Arial" w:hAnsi="Arial" w:cs="Arial"/>
                <w:sz w:val="24"/>
                <w:szCs w:val="24"/>
              </w:rPr>
              <w:t>not expected to fall back to pre-pandemic</w:t>
            </w:r>
            <w:r w:rsidR="000D4D1F" w:rsidRPr="001556CA">
              <w:rPr>
                <w:rFonts w:ascii="Arial" w:hAnsi="Arial" w:cs="Arial"/>
                <w:sz w:val="24"/>
                <w:szCs w:val="24"/>
              </w:rPr>
              <w:t xml:space="preserve"> levels. </w:t>
            </w:r>
            <w:r w:rsidRPr="001556CA">
              <w:rPr>
                <w:rFonts w:ascii="Arial" w:hAnsi="Arial" w:cs="Arial"/>
                <w:sz w:val="24"/>
                <w:szCs w:val="24"/>
              </w:rPr>
              <w:t>Many of these</w:t>
            </w:r>
            <w:r w:rsidR="001F4961">
              <w:rPr>
                <w:rFonts w:ascii="Arial" w:hAnsi="Arial" w:cs="Arial"/>
                <w:sz w:val="24"/>
                <w:szCs w:val="24"/>
              </w:rPr>
              <w:t xml:space="preserve"> children</w:t>
            </w:r>
            <w:r w:rsidRPr="001556CA">
              <w:rPr>
                <w:rFonts w:ascii="Arial" w:hAnsi="Arial" w:cs="Arial"/>
                <w:sz w:val="24"/>
                <w:szCs w:val="24"/>
              </w:rPr>
              <w:t xml:space="preserve"> are new arrivals to the borough, including from abroad. </w:t>
            </w:r>
            <w:r w:rsidR="001F4961">
              <w:rPr>
                <w:rFonts w:ascii="Arial" w:hAnsi="Arial" w:cs="Arial"/>
                <w:sz w:val="24"/>
                <w:szCs w:val="24"/>
              </w:rPr>
              <w:t xml:space="preserve">Although, </w:t>
            </w:r>
            <w:r w:rsidR="001556CA" w:rsidRPr="001556CA">
              <w:rPr>
                <w:rFonts w:ascii="Arial" w:hAnsi="Arial" w:cs="Arial"/>
                <w:sz w:val="24"/>
                <w:szCs w:val="24"/>
              </w:rPr>
              <w:t xml:space="preserve">Tower Hamlets </w:t>
            </w:r>
            <w:r w:rsidRPr="001556CA">
              <w:rPr>
                <w:rFonts w:ascii="Arial" w:hAnsi="Arial" w:cs="Arial"/>
                <w:sz w:val="24"/>
                <w:szCs w:val="24"/>
              </w:rPr>
              <w:t>has not seen high numbers of asylum seekers and refugee children</w:t>
            </w:r>
            <w:r w:rsidR="001F4961">
              <w:rPr>
                <w:rFonts w:ascii="Arial" w:hAnsi="Arial" w:cs="Arial"/>
                <w:sz w:val="24"/>
                <w:szCs w:val="24"/>
              </w:rPr>
              <w:t xml:space="preserve"> it still experiences very high m</w:t>
            </w:r>
            <w:r w:rsidRPr="001556CA">
              <w:rPr>
                <w:rFonts w:ascii="Arial" w:hAnsi="Arial" w:cs="Arial"/>
                <w:sz w:val="24"/>
                <w:szCs w:val="24"/>
              </w:rPr>
              <w:t>igration</w:t>
            </w:r>
            <w:r w:rsidR="001F4961">
              <w:rPr>
                <w:rFonts w:ascii="Arial" w:hAnsi="Arial" w:cs="Arial"/>
                <w:sz w:val="24"/>
                <w:szCs w:val="24"/>
              </w:rPr>
              <w:t xml:space="preserve"> when compared to its statistical neighbours</w:t>
            </w:r>
            <w:r w:rsidRPr="001556CA">
              <w:rPr>
                <w:rFonts w:ascii="Arial" w:hAnsi="Arial" w:cs="Arial"/>
                <w:sz w:val="24"/>
                <w:szCs w:val="24"/>
              </w:rPr>
              <w:t xml:space="preserve">. </w:t>
            </w:r>
          </w:p>
          <w:p w14:paraId="74C18DED" w14:textId="1EDD4AAB" w:rsidR="00B83D6C" w:rsidRPr="00A728F1" w:rsidRDefault="00B83D6C" w:rsidP="00B83D6C">
            <w:pPr>
              <w:pStyle w:val="NoSpacing"/>
              <w:ind w:right="9"/>
              <w:rPr>
                <w:rFonts w:ascii="Arial" w:hAnsi="Arial" w:cs="Arial"/>
                <w:sz w:val="24"/>
                <w:szCs w:val="24"/>
              </w:rPr>
            </w:pP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lastRenderedPageBreak/>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791A1BDC" w14:textId="77777777" w:rsidR="00BA0026" w:rsidRPr="006F33E3" w:rsidRDefault="00BA0026" w:rsidP="007C08F6">
            <w:pPr>
              <w:ind w:right="-81"/>
              <w:rPr>
                <w:rFonts w:ascii="Arial" w:hAnsi="Arial" w:cs="Arial"/>
                <w:bCs/>
                <w:sz w:val="24"/>
                <w:szCs w:val="24"/>
              </w:rPr>
            </w:pPr>
          </w:p>
          <w:p w14:paraId="2D35987B" w14:textId="0DEB77EF" w:rsidR="002C1DBD" w:rsidRDefault="002C1DBD" w:rsidP="002C1DBD">
            <w:pPr>
              <w:spacing w:after="160" w:line="259" w:lineRule="auto"/>
            </w:pPr>
            <w:r w:rsidRPr="002C1DBD">
              <w:rPr>
                <w:rFonts w:ascii="Arial" w:hAnsi="Arial" w:cs="Arial"/>
                <w:sz w:val="24"/>
                <w:szCs w:val="24"/>
              </w:rPr>
              <w:t xml:space="preserve">There is currently no requirement for LAs to co-ordinate in-year applications. </w:t>
            </w:r>
            <w:r>
              <w:rPr>
                <w:rFonts w:ascii="Arial" w:hAnsi="Arial" w:cs="Arial"/>
                <w:sz w:val="24"/>
                <w:szCs w:val="24"/>
              </w:rPr>
              <w:t xml:space="preserve">However, </w:t>
            </w:r>
            <w:r w:rsidRPr="002C1DBD">
              <w:rPr>
                <w:rFonts w:ascii="Arial" w:hAnsi="Arial" w:cs="Arial"/>
                <w:sz w:val="24"/>
                <w:szCs w:val="24"/>
              </w:rPr>
              <w:t xml:space="preserve">Tower Hamlets </w:t>
            </w:r>
            <w:r>
              <w:rPr>
                <w:rFonts w:ascii="Arial" w:hAnsi="Arial" w:cs="Arial"/>
                <w:sz w:val="24"/>
                <w:szCs w:val="24"/>
              </w:rPr>
              <w:t xml:space="preserve">LA </w:t>
            </w:r>
            <w:r w:rsidRPr="002C1DBD">
              <w:rPr>
                <w:rFonts w:ascii="Arial" w:hAnsi="Arial" w:cs="Arial"/>
                <w:sz w:val="24"/>
                <w:szCs w:val="24"/>
              </w:rPr>
              <w:t xml:space="preserve">remains optimistic that </w:t>
            </w:r>
            <w:r w:rsidR="001F4961">
              <w:rPr>
                <w:rFonts w:ascii="Arial" w:hAnsi="Arial" w:cs="Arial"/>
                <w:sz w:val="24"/>
                <w:szCs w:val="24"/>
              </w:rPr>
              <w:t>the government will introduce this as a statutory requirement</w:t>
            </w:r>
            <w:r w:rsidRPr="002C1DBD">
              <w:rPr>
                <w:rFonts w:ascii="Arial" w:hAnsi="Arial" w:cs="Arial"/>
                <w:sz w:val="24"/>
                <w:szCs w:val="24"/>
              </w:rPr>
              <w:t xml:space="preserve"> </w:t>
            </w:r>
            <w:r w:rsidR="001F4961">
              <w:rPr>
                <w:rFonts w:ascii="Arial" w:hAnsi="Arial" w:cs="Arial"/>
                <w:sz w:val="24"/>
                <w:szCs w:val="24"/>
              </w:rPr>
              <w:t xml:space="preserve">to further </w:t>
            </w:r>
            <w:r w:rsidRPr="002C1DBD">
              <w:rPr>
                <w:rFonts w:ascii="Arial" w:hAnsi="Arial" w:cs="Arial"/>
                <w:sz w:val="24"/>
                <w:szCs w:val="24"/>
              </w:rPr>
              <w:t xml:space="preserve">strengthen the in-year admissions system </w:t>
            </w:r>
            <w:r w:rsidR="00EA0017">
              <w:rPr>
                <w:rFonts w:ascii="Arial" w:hAnsi="Arial" w:cs="Arial"/>
                <w:sz w:val="24"/>
                <w:szCs w:val="24"/>
              </w:rPr>
              <w:t xml:space="preserve">and children’s safeguarding </w:t>
            </w:r>
            <w:r w:rsidRPr="002C1DBD">
              <w:rPr>
                <w:rFonts w:ascii="Arial" w:hAnsi="Arial" w:cs="Arial"/>
                <w:sz w:val="24"/>
                <w:szCs w:val="24"/>
              </w:rPr>
              <w:t>nationally</w:t>
            </w:r>
            <w:r>
              <w:t xml:space="preserve">. </w:t>
            </w:r>
          </w:p>
          <w:p w14:paraId="45109D3F" w14:textId="24D2272C" w:rsidR="006F33E3" w:rsidRPr="00F40416" w:rsidRDefault="006F33E3" w:rsidP="007C08F6">
            <w:pPr>
              <w:ind w:right="-81"/>
              <w:rPr>
                <w:rFonts w:ascii="Arial" w:hAnsi="Arial" w:cs="Arial"/>
                <w:b/>
                <w:sz w:val="24"/>
                <w:szCs w:val="24"/>
              </w:rPr>
            </w:pPr>
          </w:p>
        </w:tc>
      </w:tr>
    </w:tbl>
    <w:p w14:paraId="2C593F96" w14:textId="77777777" w:rsidR="0038392D" w:rsidRDefault="0038392D" w:rsidP="008256AB">
      <w:pPr>
        <w:spacing w:after="0" w:line="240" w:lineRule="auto"/>
        <w:rPr>
          <w:rFonts w:ascii="Arial" w:hAnsi="Arial" w:cs="Arial"/>
          <w:b/>
          <w:sz w:val="28"/>
        </w:rPr>
      </w:pPr>
    </w:p>
    <w:p w14:paraId="3214EF21" w14:textId="0C9D94F1" w:rsidR="002A290D" w:rsidRDefault="002A290D">
      <w:pPr>
        <w:rPr>
          <w:rFonts w:ascii="Arial" w:hAnsi="Arial" w:cs="Arial"/>
          <w:b/>
          <w:sz w:val="28"/>
        </w:rPr>
      </w:pPr>
      <w:r>
        <w:rPr>
          <w:rFonts w:ascii="Arial" w:hAnsi="Arial" w:cs="Arial"/>
          <w:b/>
          <w:sz w:val="28"/>
        </w:rPr>
        <w:br w:type="page"/>
      </w:r>
    </w:p>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6" w:name="_Toc37331104"/>
      <w:bookmarkStart w:id="17" w:name="_Toc37835112"/>
      <w:bookmarkStart w:id="18" w:name="_Toc131585380"/>
      <w:r w:rsidRPr="000627CC">
        <w:rPr>
          <w:rFonts w:ascii="Arial" w:hAnsi="Arial" w:cs="Arial"/>
          <w:color w:val="auto"/>
          <w:sz w:val="32"/>
          <w:szCs w:val="32"/>
          <w:u w:val="single"/>
        </w:rPr>
        <w:lastRenderedPageBreak/>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6"/>
      <w:bookmarkEnd w:id="17"/>
      <w:bookmarkEnd w:id="18"/>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17015D" w14:paraId="7C1966D0" w14:textId="77777777" w:rsidTr="00017DC9">
        <w:trPr>
          <w:trHeight w:val="2721"/>
        </w:trPr>
        <w:tc>
          <w:tcPr>
            <w:tcW w:w="9031" w:type="dxa"/>
          </w:tcPr>
          <w:p w14:paraId="17DC22BA" w14:textId="77777777" w:rsidR="0017015D" w:rsidRDefault="0017015D" w:rsidP="007C08F6">
            <w:pPr>
              <w:ind w:right="-101"/>
              <w:rPr>
                <w:rFonts w:ascii="Arial" w:hAnsi="Arial" w:cs="Arial"/>
                <w:b/>
                <w:sz w:val="24"/>
                <w:szCs w:val="24"/>
              </w:rPr>
            </w:pPr>
          </w:p>
          <w:p w14:paraId="2F26BC7A" w14:textId="0FE4B010" w:rsidR="0079747F" w:rsidRPr="00F40416" w:rsidRDefault="0079747F" w:rsidP="007C08F6">
            <w:pPr>
              <w:ind w:right="-101"/>
              <w:rPr>
                <w:rFonts w:ascii="Arial" w:hAnsi="Arial" w:cs="Arial"/>
                <w:b/>
                <w:sz w:val="24"/>
                <w:szCs w:val="24"/>
              </w:rPr>
            </w:pPr>
            <w:r w:rsidRPr="006924E3">
              <w:rPr>
                <w:rFonts w:ascii="Arial" w:hAnsi="Arial" w:cs="Arial"/>
                <w:sz w:val="24"/>
                <w:szCs w:val="24"/>
              </w:rPr>
              <w:t xml:space="preserve">The LA has </w:t>
            </w:r>
            <w:r w:rsidR="00CB35E8">
              <w:rPr>
                <w:rFonts w:ascii="Arial" w:hAnsi="Arial" w:cs="Arial"/>
                <w:sz w:val="24"/>
                <w:szCs w:val="24"/>
              </w:rPr>
              <w:t>implemented a new</w:t>
            </w:r>
            <w:r w:rsidRPr="006924E3">
              <w:rPr>
                <w:rFonts w:ascii="Arial" w:hAnsi="Arial" w:cs="Arial"/>
                <w:sz w:val="24"/>
                <w:szCs w:val="24"/>
              </w:rPr>
              <w:t xml:space="preserve"> school organisation, sufficiency, and pupil place planning </w:t>
            </w:r>
            <w:r>
              <w:rPr>
                <w:rFonts w:ascii="Arial" w:hAnsi="Arial" w:cs="Arial"/>
                <w:sz w:val="24"/>
                <w:szCs w:val="24"/>
              </w:rPr>
              <w:t xml:space="preserve">strategy </w:t>
            </w:r>
            <w:r w:rsidRPr="006924E3">
              <w:rPr>
                <w:rFonts w:ascii="Arial" w:hAnsi="Arial" w:cs="Arial"/>
                <w:sz w:val="24"/>
                <w:szCs w:val="24"/>
              </w:rPr>
              <w:t xml:space="preserve">as result of significant demographic changes across London, leading to downturn in the </w:t>
            </w:r>
            <w:r>
              <w:rPr>
                <w:rFonts w:ascii="Arial" w:hAnsi="Arial" w:cs="Arial"/>
                <w:sz w:val="24"/>
                <w:szCs w:val="24"/>
              </w:rPr>
              <w:t xml:space="preserve">primary </w:t>
            </w:r>
            <w:r w:rsidRPr="006924E3">
              <w:rPr>
                <w:rFonts w:ascii="Arial" w:hAnsi="Arial" w:cs="Arial"/>
                <w:sz w:val="24"/>
                <w:szCs w:val="24"/>
              </w:rPr>
              <w:t xml:space="preserve">pupil population. It would be helpful if the OSA’s annual reporting could include a survey of LAs so that we can contrast and compare the effect population change is having on school admissions and school capacity across the </w:t>
            </w:r>
            <w:r w:rsidR="00CB35E8">
              <w:rPr>
                <w:rFonts w:ascii="Arial" w:hAnsi="Arial" w:cs="Arial"/>
                <w:sz w:val="24"/>
                <w:szCs w:val="24"/>
              </w:rPr>
              <w:t xml:space="preserve">whole of the </w:t>
            </w:r>
            <w:r w:rsidRPr="006924E3">
              <w:rPr>
                <w:rFonts w:ascii="Arial" w:hAnsi="Arial" w:cs="Arial"/>
                <w:sz w:val="24"/>
                <w:szCs w:val="24"/>
              </w:rPr>
              <w:t>country.</w:t>
            </w: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19" w:name="_Toc37331105"/>
      <w:bookmarkStart w:id="20" w:name="_Toc131585381"/>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19"/>
      <w:bookmarkEnd w:id="20"/>
    </w:p>
    <w:p w14:paraId="751635E2" w14:textId="689C8F6A" w:rsidR="0017015D" w:rsidRPr="0017015D" w:rsidRDefault="0017015D" w:rsidP="00B723B6">
      <w:pPr>
        <w:pStyle w:val="NoSpacing"/>
        <w:rPr>
          <w:rFonts w:ascii="Arial" w:hAnsi="Arial" w:cs="Arial"/>
          <w:b/>
          <w:sz w:val="28"/>
        </w:rPr>
      </w:pPr>
    </w:p>
    <w:p w14:paraId="04054FB6" w14:textId="54ECA158"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6B7631">
        <w:rPr>
          <w:rFonts w:ascii="Arial" w:hAnsi="Arial" w:cs="Arial"/>
          <w:sz w:val="24"/>
        </w:rPr>
        <w:t>4</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49298A" w14:paraId="42297EFC" w14:textId="77777777" w:rsidTr="00017DC9">
        <w:trPr>
          <w:trHeight w:val="2721"/>
        </w:trPr>
        <w:tc>
          <w:tcPr>
            <w:tcW w:w="9031" w:type="dxa"/>
          </w:tcPr>
          <w:p w14:paraId="6DE8B3E8" w14:textId="77777777" w:rsidR="0049298A" w:rsidRDefault="0049298A" w:rsidP="007C08F6">
            <w:pPr>
              <w:ind w:right="179"/>
              <w:rPr>
                <w:rFonts w:ascii="Arial" w:hAnsi="Arial" w:cs="Arial"/>
                <w:b/>
                <w:sz w:val="24"/>
                <w:szCs w:val="24"/>
              </w:rPr>
            </w:pPr>
          </w:p>
          <w:p w14:paraId="5446FB74" w14:textId="43F5CB50" w:rsidR="00DD7803" w:rsidRPr="00F40416" w:rsidRDefault="00DD7803" w:rsidP="007C08F6">
            <w:pPr>
              <w:ind w:right="179"/>
              <w:rPr>
                <w:rFonts w:ascii="Arial" w:hAnsi="Arial" w:cs="Arial"/>
                <w:b/>
                <w:sz w:val="24"/>
                <w:szCs w:val="24"/>
              </w:rPr>
            </w:pPr>
            <w:r w:rsidRPr="006924E3">
              <w:rPr>
                <w:rFonts w:ascii="Arial" w:hAnsi="Arial" w:cs="Arial"/>
                <w:sz w:val="24"/>
                <w:szCs w:val="24"/>
              </w:rPr>
              <w:t>The format of the report is straightforward with plenty of opportunity given to provid</w:t>
            </w:r>
            <w:r w:rsidR="00D770D9">
              <w:rPr>
                <w:rFonts w:ascii="Arial" w:hAnsi="Arial" w:cs="Arial"/>
                <w:sz w:val="24"/>
                <w:szCs w:val="24"/>
              </w:rPr>
              <w:t>e</w:t>
            </w:r>
            <w:r w:rsidRPr="006924E3">
              <w:rPr>
                <w:rFonts w:ascii="Arial" w:hAnsi="Arial" w:cs="Arial"/>
                <w:sz w:val="24"/>
                <w:szCs w:val="24"/>
              </w:rPr>
              <w:t xml:space="preserve"> any relevant additional information.</w:t>
            </w: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2FAB685C" w:rsidR="00B252E5" w:rsidRDefault="00B252E5" w:rsidP="00131726">
      <w:pPr>
        <w:rPr>
          <w:rFonts w:ascii="Arial" w:hAnsi="Arial" w:cs="Arial"/>
          <w:sz w:val="24"/>
        </w:rPr>
      </w:pPr>
      <w:r w:rsidRPr="0017015D">
        <w:rPr>
          <w:rFonts w:ascii="Arial" w:hAnsi="Arial" w:cs="Arial"/>
          <w:sz w:val="24"/>
        </w:rPr>
        <w:t xml:space="preserve">Please return to </w:t>
      </w:r>
      <w:hyperlink r:id="rId16"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341F5F">
        <w:rPr>
          <w:rFonts w:ascii="Arial" w:hAnsi="Arial" w:cs="Arial"/>
          <w:sz w:val="24"/>
        </w:rPr>
        <w:t>3</w:t>
      </w:r>
    </w:p>
    <w:sectPr w:rsidR="00B252E5" w:rsidSect="00CF4801">
      <w:footerReference w:type="default" r:id="rId17"/>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D3768" w14:textId="77777777" w:rsidR="00607E6C" w:rsidRDefault="00607E6C" w:rsidP="009966B9">
      <w:pPr>
        <w:spacing w:after="0" w:line="240" w:lineRule="auto"/>
      </w:pPr>
      <w:r>
        <w:separator/>
      </w:r>
    </w:p>
  </w:endnote>
  <w:endnote w:type="continuationSeparator" w:id="0">
    <w:p w14:paraId="68957D6B" w14:textId="77777777" w:rsidR="00607E6C" w:rsidRDefault="00607E6C" w:rsidP="009966B9">
      <w:pPr>
        <w:spacing w:after="0" w:line="240" w:lineRule="auto"/>
      </w:pPr>
      <w:r>
        <w:continuationSeparator/>
      </w:r>
    </w:p>
  </w:endnote>
  <w:endnote w:type="continuationNotice" w:id="1">
    <w:p w14:paraId="7D4A463B" w14:textId="77777777" w:rsidR="00607E6C" w:rsidRDefault="00607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E0877" w14:textId="77777777" w:rsidR="00607E6C" w:rsidRDefault="00607E6C" w:rsidP="009966B9">
      <w:pPr>
        <w:spacing w:after="0" w:line="240" w:lineRule="auto"/>
      </w:pPr>
      <w:r>
        <w:separator/>
      </w:r>
    </w:p>
  </w:footnote>
  <w:footnote w:type="continuationSeparator" w:id="0">
    <w:p w14:paraId="1DBC6886" w14:textId="77777777" w:rsidR="00607E6C" w:rsidRDefault="00607E6C" w:rsidP="009966B9">
      <w:pPr>
        <w:spacing w:after="0" w:line="240" w:lineRule="auto"/>
      </w:pPr>
      <w:r>
        <w:continuationSeparator/>
      </w:r>
    </w:p>
  </w:footnote>
  <w:footnote w:type="continuationNotice" w:id="1">
    <w:p w14:paraId="6188B05A" w14:textId="77777777" w:rsidR="00607E6C" w:rsidRDefault="00607E6C">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99015B"/>
    <w:multiLevelType w:val="multilevel"/>
    <w:tmpl w:val="762E1DDE"/>
    <w:lvl w:ilvl="0">
      <w:start w:val="5"/>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7"/>
  </w:num>
  <w:num w:numId="2" w16cid:durableId="1467356181">
    <w:abstractNumId w:val="5"/>
  </w:num>
  <w:num w:numId="3" w16cid:durableId="219442512">
    <w:abstractNumId w:val="10"/>
  </w:num>
  <w:num w:numId="4" w16cid:durableId="2023893797">
    <w:abstractNumId w:val="1"/>
  </w:num>
  <w:num w:numId="5" w16cid:durableId="2100053136">
    <w:abstractNumId w:val="19"/>
  </w:num>
  <w:num w:numId="6" w16cid:durableId="1180464014">
    <w:abstractNumId w:val="11"/>
  </w:num>
  <w:num w:numId="7" w16cid:durableId="672996530">
    <w:abstractNumId w:val="20"/>
  </w:num>
  <w:num w:numId="8" w16cid:durableId="840239386">
    <w:abstractNumId w:val="16"/>
  </w:num>
  <w:num w:numId="9" w16cid:durableId="1291746278">
    <w:abstractNumId w:val="0"/>
  </w:num>
  <w:num w:numId="10" w16cid:durableId="1209953943">
    <w:abstractNumId w:val="8"/>
  </w:num>
  <w:num w:numId="11" w16cid:durableId="1115442989">
    <w:abstractNumId w:val="2"/>
  </w:num>
  <w:num w:numId="12" w16cid:durableId="1229920563">
    <w:abstractNumId w:val="18"/>
  </w:num>
  <w:num w:numId="13" w16cid:durableId="37362475">
    <w:abstractNumId w:val="14"/>
  </w:num>
  <w:num w:numId="14" w16cid:durableId="577062604">
    <w:abstractNumId w:val="6"/>
  </w:num>
  <w:num w:numId="15" w16cid:durableId="166480766">
    <w:abstractNumId w:val="17"/>
  </w:num>
  <w:num w:numId="16" w16cid:durableId="1528182464">
    <w:abstractNumId w:val="4"/>
  </w:num>
  <w:num w:numId="17" w16cid:durableId="1260022093">
    <w:abstractNumId w:val="12"/>
  </w:num>
  <w:num w:numId="18" w16cid:durableId="627593950">
    <w:abstractNumId w:val="9"/>
  </w:num>
  <w:num w:numId="19" w16cid:durableId="1941066835">
    <w:abstractNumId w:val="13"/>
  </w:num>
  <w:num w:numId="20" w16cid:durableId="951208454">
    <w:abstractNumId w:val="3"/>
  </w:num>
  <w:num w:numId="21" w16cid:durableId="162596845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D29"/>
    <w:rsid w:val="00015176"/>
    <w:rsid w:val="0001580E"/>
    <w:rsid w:val="00015A91"/>
    <w:rsid w:val="00016DED"/>
    <w:rsid w:val="00017DC9"/>
    <w:rsid w:val="000231ED"/>
    <w:rsid w:val="000237C1"/>
    <w:rsid w:val="00031D26"/>
    <w:rsid w:val="00032295"/>
    <w:rsid w:val="00033C7A"/>
    <w:rsid w:val="00034A2A"/>
    <w:rsid w:val="00035949"/>
    <w:rsid w:val="0003654C"/>
    <w:rsid w:val="00036F30"/>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678C0"/>
    <w:rsid w:val="00071E22"/>
    <w:rsid w:val="0007226F"/>
    <w:rsid w:val="00072F6B"/>
    <w:rsid w:val="00077651"/>
    <w:rsid w:val="00082EEA"/>
    <w:rsid w:val="000862E9"/>
    <w:rsid w:val="000943FF"/>
    <w:rsid w:val="000952FD"/>
    <w:rsid w:val="00096A2D"/>
    <w:rsid w:val="000A3127"/>
    <w:rsid w:val="000A4B5A"/>
    <w:rsid w:val="000A696E"/>
    <w:rsid w:val="000B0912"/>
    <w:rsid w:val="000B0BB4"/>
    <w:rsid w:val="000B4C83"/>
    <w:rsid w:val="000B5EE9"/>
    <w:rsid w:val="000B6224"/>
    <w:rsid w:val="000B6F47"/>
    <w:rsid w:val="000C039A"/>
    <w:rsid w:val="000C2302"/>
    <w:rsid w:val="000C5326"/>
    <w:rsid w:val="000C5D3F"/>
    <w:rsid w:val="000C742F"/>
    <w:rsid w:val="000D3915"/>
    <w:rsid w:val="000D4D1F"/>
    <w:rsid w:val="000D62BF"/>
    <w:rsid w:val="000D6337"/>
    <w:rsid w:val="000D6F7F"/>
    <w:rsid w:val="000D7410"/>
    <w:rsid w:val="000E132A"/>
    <w:rsid w:val="000E5064"/>
    <w:rsid w:val="000E533A"/>
    <w:rsid w:val="000E5E0D"/>
    <w:rsid w:val="000E72A4"/>
    <w:rsid w:val="000F000A"/>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336"/>
    <w:rsid w:val="00131726"/>
    <w:rsid w:val="00131C29"/>
    <w:rsid w:val="001330A8"/>
    <w:rsid w:val="00133897"/>
    <w:rsid w:val="00133C33"/>
    <w:rsid w:val="00134CEB"/>
    <w:rsid w:val="0013675B"/>
    <w:rsid w:val="001373DB"/>
    <w:rsid w:val="00137437"/>
    <w:rsid w:val="00140AF2"/>
    <w:rsid w:val="00141840"/>
    <w:rsid w:val="001438FF"/>
    <w:rsid w:val="00146430"/>
    <w:rsid w:val="0015066B"/>
    <w:rsid w:val="00151FC0"/>
    <w:rsid w:val="00152662"/>
    <w:rsid w:val="00152E35"/>
    <w:rsid w:val="001546D2"/>
    <w:rsid w:val="001556CA"/>
    <w:rsid w:val="0016287D"/>
    <w:rsid w:val="00163000"/>
    <w:rsid w:val="001645DB"/>
    <w:rsid w:val="00167243"/>
    <w:rsid w:val="00167929"/>
    <w:rsid w:val="0017015D"/>
    <w:rsid w:val="00173CBD"/>
    <w:rsid w:val="00174182"/>
    <w:rsid w:val="00175018"/>
    <w:rsid w:val="00176124"/>
    <w:rsid w:val="00177163"/>
    <w:rsid w:val="001803CA"/>
    <w:rsid w:val="0018149E"/>
    <w:rsid w:val="00184380"/>
    <w:rsid w:val="00184AE6"/>
    <w:rsid w:val="001860E7"/>
    <w:rsid w:val="00187DE4"/>
    <w:rsid w:val="001907CB"/>
    <w:rsid w:val="00190D86"/>
    <w:rsid w:val="0019112E"/>
    <w:rsid w:val="0019178D"/>
    <w:rsid w:val="001938EE"/>
    <w:rsid w:val="001955E0"/>
    <w:rsid w:val="0019675E"/>
    <w:rsid w:val="001A29B2"/>
    <w:rsid w:val="001A62A6"/>
    <w:rsid w:val="001A6EC0"/>
    <w:rsid w:val="001B0D15"/>
    <w:rsid w:val="001B41B3"/>
    <w:rsid w:val="001B4CB2"/>
    <w:rsid w:val="001B59B3"/>
    <w:rsid w:val="001C0E28"/>
    <w:rsid w:val="001C1154"/>
    <w:rsid w:val="001C197C"/>
    <w:rsid w:val="001C33E6"/>
    <w:rsid w:val="001C3B23"/>
    <w:rsid w:val="001C4330"/>
    <w:rsid w:val="001C7081"/>
    <w:rsid w:val="001C74F4"/>
    <w:rsid w:val="001D1365"/>
    <w:rsid w:val="001D238D"/>
    <w:rsid w:val="001D3753"/>
    <w:rsid w:val="001D51D4"/>
    <w:rsid w:val="001D53A1"/>
    <w:rsid w:val="001D7DFC"/>
    <w:rsid w:val="001E1B5F"/>
    <w:rsid w:val="001E33A4"/>
    <w:rsid w:val="001E5A18"/>
    <w:rsid w:val="001E6B06"/>
    <w:rsid w:val="001F208E"/>
    <w:rsid w:val="001F4961"/>
    <w:rsid w:val="001F54F4"/>
    <w:rsid w:val="001F6CE6"/>
    <w:rsid w:val="001F73B9"/>
    <w:rsid w:val="001F7A8D"/>
    <w:rsid w:val="00200123"/>
    <w:rsid w:val="00200809"/>
    <w:rsid w:val="002012D7"/>
    <w:rsid w:val="00202B0F"/>
    <w:rsid w:val="00206C01"/>
    <w:rsid w:val="00207532"/>
    <w:rsid w:val="00207676"/>
    <w:rsid w:val="002105A3"/>
    <w:rsid w:val="002110AB"/>
    <w:rsid w:val="00215938"/>
    <w:rsid w:val="00216C81"/>
    <w:rsid w:val="00217F44"/>
    <w:rsid w:val="002201C1"/>
    <w:rsid w:val="00223514"/>
    <w:rsid w:val="00225E42"/>
    <w:rsid w:val="002263EB"/>
    <w:rsid w:val="00226D87"/>
    <w:rsid w:val="00227AC6"/>
    <w:rsid w:val="00227E50"/>
    <w:rsid w:val="00230DBD"/>
    <w:rsid w:val="00231220"/>
    <w:rsid w:val="00232A03"/>
    <w:rsid w:val="00234AF4"/>
    <w:rsid w:val="002351A7"/>
    <w:rsid w:val="0023564F"/>
    <w:rsid w:val="002371F4"/>
    <w:rsid w:val="002408E4"/>
    <w:rsid w:val="00244040"/>
    <w:rsid w:val="0024413E"/>
    <w:rsid w:val="00250C5A"/>
    <w:rsid w:val="002513A9"/>
    <w:rsid w:val="002524F8"/>
    <w:rsid w:val="00253327"/>
    <w:rsid w:val="002614D8"/>
    <w:rsid w:val="00263053"/>
    <w:rsid w:val="0026392B"/>
    <w:rsid w:val="00264184"/>
    <w:rsid w:val="00265FDB"/>
    <w:rsid w:val="00266056"/>
    <w:rsid w:val="00266144"/>
    <w:rsid w:val="00266FA9"/>
    <w:rsid w:val="00267C49"/>
    <w:rsid w:val="00274A66"/>
    <w:rsid w:val="0027513C"/>
    <w:rsid w:val="002755EC"/>
    <w:rsid w:val="002764EE"/>
    <w:rsid w:val="00277CE0"/>
    <w:rsid w:val="002813D9"/>
    <w:rsid w:val="002821D7"/>
    <w:rsid w:val="00282B65"/>
    <w:rsid w:val="002839A9"/>
    <w:rsid w:val="00284463"/>
    <w:rsid w:val="00286D1C"/>
    <w:rsid w:val="00287C06"/>
    <w:rsid w:val="00290724"/>
    <w:rsid w:val="00291E0B"/>
    <w:rsid w:val="00292E1B"/>
    <w:rsid w:val="00293360"/>
    <w:rsid w:val="002A070D"/>
    <w:rsid w:val="002A290D"/>
    <w:rsid w:val="002A29DA"/>
    <w:rsid w:val="002A67A6"/>
    <w:rsid w:val="002A7BD5"/>
    <w:rsid w:val="002B1E68"/>
    <w:rsid w:val="002B5324"/>
    <w:rsid w:val="002B5560"/>
    <w:rsid w:val="002B7C74"/>
    <w:rsid w:val="002B7FA2"/>
    <w:rsid w:val="002C0572"/>
    <w:rsid w:val="002C1DBD"/>
    <w:rsid w:val="002C4B7C"/>
    <w:rsid w:val="002C52A0"/>
    <w:rsid w:val="002C788D"/>
    <w:rsid w:val="002D02EF"/>
    <w:rsid w:val="002D1461"/>
    <w:rsid w:val="002D2740"/>
    <w:rsid w:val="002D2B39"/>
    <w:rsid w:val="002D2C10"/>
    <w:rsid w:val="002D2EB1"/>
    <w:rsid w:val="002D4458"/>
    <w:rsid w:val="002D56F6"/>
    <w:rsid w:val="002E0EFF"/>
    <w:rsid w:val="002E1659"/>
    <w:rsid w:val="002E1921"/>
    <w:rsid w:val="002E3584"/>
    <w:rsid w:val="002E441A"/>
    <w:rsid w:val="002E510A"/>
    <w:rsid w:val="002E5544"/>
    <w:rsid w:val="002E5746"/>
    <w:rsid w:val="002E5F47"/>
    <w:rsid w:val="002E7813"/>
    <w:rsid w:val="002F192C"/>
    <w:rsid w:val="002F364D"/>
    <w:rsid w:val="002F49AF"/>
    <w:rsid w:val="002F4D6D"/>
    <w:rsid w:val="002F515E"/>
    <w:rsid w:val="00300BC3"/>
    <w:rsid w:val="00301A85"/>
    <w:rsid w:val="003021C2"/>
    <w:rsid w:val="00302220"/>
    <w:rsid w:val="003044C8"/>
    <w:rsid w:val="00304AFF"/>
    <w:rsid w:val="00306298"/>
    <w:rsid w:val="00306B3A"/>
    <w:rsid w:val="00307EE2"/>
    <w:rsid w:val="003108A1"/>
    <w:rsid w:val="00313DAA"/>
    <w:rsid w:val="0031638E"/>
    <w:rsid w:val="00316795"/>
    <w:rsid w:val="00316E1D"/>
    <w:rsid w:val="00321492"/>
    <w:rsid w:val="003265EF"/>
    <w:rsid w:val="00330CF9"/>
    <w:rsid w:val="00333BE0"/>
    <w:rsid w:val="003341FD"/>
    <w:rsid w:val="0033522F"/>
    <w:rsid w:val="003377A4"/>
    <w:rsid w:val="00340EFB"/>
    <w:rsid w:val="00341F5F"/>
    <w:rsid w:val="003425A9"/>
    <w:rsid w:val="003445D6"/>
    <w:rsid w:val="00350155"/>
    <w:rsid w:val="00351AC8"/>
    <w:rsid w:val="00354EC5"/>
    <w:rsid w:val="00355257"/>
    <w:rsid w:val="003559B9"/>
    <w:rsid w:val="003568B9"/>
    <w:rsid w:val="00360B78"/>
    <w:rsid w:val="00362210"/>
    <w:rsid w:val="003624A3"/>
    <w:rsid w:val="00362F9E"/>
    <w:rsid w:val="0036391B"/>
    <w:rsid w:val="00363FBF"/>
    <w:rsid w:val="003648D0"/>
    <w:rsid w:val="00365287"/>
    <w:rsid w:val="00370A82"/>
    <w:rsid w:val="00373453"/>
    <w:rsid w:val="00375584"/>
    <w:rsid w:val="00376F86"/>
    <w:rsid w:val="0037721E"/>
    <w:rsid w:val="00380B25"/>
    <w:rsid w:val="00383771"/>
    <w:rsid w:val="0038392D"/>
    <w:rsid w:val="00385042"/>
    <w:rsid w:val="00386498"/>
    <w:rsid w:val="00392810"/>
    <w:rsid w:val="003A1C41"/>
    <w:rsid w:val="003A278C"/>
    <w:rsid w:val="003A2E58"/>
    <w:rsid w:val="003A3C05"/>
    <w:rsid w:val="003A5652"/>
    <w:rsid w:val="003B10C3"/>
    <w:rsid w:val="003B1201"/>
    <w:rsid w:val="003B2726"/>
    <w:rsid w:val="003B3D71"/>
    <w:rsid w:val="003B6FBA"/>
    <w:rsid w:val="003C025B"/>
    <w:rsid w:val="003C03E5"/>
    <w:rsid w:val="003C38C1"/>
    <w:rsid w:val="003C3E14"/>
    <w:rsid w:val="003C6284"/>
    <w:rsid w:val="003C73F8"/>
    <w:rsid w:val="003D195A"/>
    <w:rsid w:val="003D2909"/>
    <w:rsid w:val="003D2C26"/>
    <w:rsid w:val="003D38F9"/>
    <w:rsid w:val="003D55F4"/>
    <w:rsid w:val="003D5E79"/>
    <w:rsid w:val="003D60A2"/>
    <w:rsid w:val="003D74EE"/>
    <w:rsid w:val="003D7567"/>
    <w:rsid w:val="003E28BB"/>
    <w:rsid w:val="003E2F2E"/>
    <w:rsid w:val="003E30B5"/>
    <w:rsid w:val="003E39E6"/>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A6B"/>
    <w:rsid w:val="00412451"/>
    <w:rsid w:val="004170F4"/>
    <w:rsid w:val="00417A46"/>
    <w:rsid w:val="004200A1"/>
    <w:rsid w:val="004232CD"/>
    <w:rsid w:val="0042389C"/>
    <w:rsid w:val="00425613"/>
    <w:rsid w:val="004318BC"/>
    <w:rsid w:val="00434B5F"/>
    <w:rsid w:val="0043603F"/>
    <w:rsid w:val="0044046E"/>
    <w:rsid w:val="00440DCD"/>
    <w:rsid w:val="0044462D"/>
    <w:rsid w:val="004456BD"/>
    <w:rsid w:val="00445F02"/>
    <w:rsid w:val="004464AB"/>
    <w:rsid w:val="0045107C"/>
    <w:rsid w:val="00452A08"/>
    <w:rsid w:val="004532E9"/>
    <w:rsid w:val="004550BF"/>
    <w:rsid w:val="00456610"/>
    <w:rsid w:val="00460265"/>
    <w:rsid w:val="0046040D"/>
    <w:rsid w:val="004619AD"/>
    <w:rsid w:val="00462BA9"/>
    <w:rsid w:val="00463B13"/>
    <w:rsid w:val="00464226"/>
    <w:rsid w:val="00467C91"/>
    <w:rsid w:val="00470C38"/>
    <w:rsid w:val="00472016"/>
    <w:rsid w:val="004720F8"/>
    <w:rsid w:val="004728EA"/>
    <w:rsid w:val="00475314"/>
    <w:rsid w:val="0048050D"/>
    <w:rsid w:val="00480D90"/>
    <w:rsid w:val="00480FF0"/>
    <w:rsid w:val="004823D7"/>
    <w:rsid w:val="004841F0"/>
    <w:rsid w:val="004921C9"/>
    <w:rsid w:val="0049298A"/>
    <w:rsid w:val="00493CA9"/>
    <w:rsid w:val="00494DFE"/>
    <w:rsid w:val="004971F7"/>
    <w:rsid w:val="00497E27"/>
    <w:rsid w:val="004A1154"/>
    <w:rsid w:val="004A3083"/>
    <w:rsid w:val="004A5CBB"/>
    <w:rsid w:val="004B04DD"/>
    <w:rsid w:val="004B1D32"/>
    <w:rsid w:val="004B5999"/>
    <w:rsid w:val="004B694E"/>
    <w:rsid w:val="004C054A"/>
    <w:rsid w:val="004C1C92"/>
    <w:rsid w:val="004C3F8E"/>
    <w:rsid w:val="004C503D"/>
    <w:rsid w:val="004C524B"/>
    <w:rsid w:val="004D216D"/>
    <w:rsid w:val="004D3516"/>
    <w:rsid w:val="004D4A82"/>
    <w:rsid w:val="004D7A2A"/>
    <w:rsid w:val="004D7DD4"/>
    <w:rsid w:val="004E354F"/>
    <w:rsid w:val="004E49A7"/>
    <w:rsid w:val="004E6F5C"/>
    <w:rsid w:val="004F2E70"/>
    <w:rsid w:val="004F4025"/>
    <w:rsid w:val="004F50F1"/>
    <w:rsid w:val="004F546A"/>
    <w:rsid w:val="005016FB"/>
    <w:rsid w:val="0050219D"/>
    <w:rsid w:val="00502A7F"/>
    <w:rsid w:val="00504119"/>
    <w:rsid w:val="00504AF7"/>
    <w:rsid w:val="00505EB2"/>
    <w:rsid w:val="00506B61"/>
    <w:rsid w:val="00511C8B"/>
    <w:rsid w:val="00511D56"/>
    <w:rsid w:val="005156BF"/>
    <w:rsid w:val="00515F21"/>
    <w:rsid w:val="005169DE"/>
    <w:rsid w:val="005173D4"/>
    <w:rsid w:val="005203CE"/>
    <w:rsid w:val="00520508"/>
    <w:rsid w:val="005229D2"/>
    <w:rsid w:val="005235EE"/>
    <w:rsid w:val="00523CED"/>
    <w:rsid w:val="00526652"/>
    <w:rsid w:val="005272FF"/>
    <w:rsid w:val="005320BB"/>
    <w:rsid w:val="00533359"/>
    <w:rsid w:val="00533B59"/>
    <w:rsid w:val="00535A1F"/>
    <w:rsid w:val="00536959"/>
    <w:rsid w:val="00536B45"/>
    <w:rsid w:val="00536C89"/>
    <w:rsid w:val="005378B7"/>
    <w:rsid w:val="00543F21"/>
    <w:rsid w:val="00545704"/>
    <w:rsid w:val="00547A3A"/>
    <w:rsid w:val="0055049C"/>
    <w:rsid w:val="005550D5"/>
    <w:rsid w:val="0055596F"/>
    <w:rsid w:val="00555F03"/>
    <w:rsid w:val="00556CE4"/>
    <w:rsid w:val="00561213"/>
    <w:rsid w:val="0056179D"/>
    <w:rsid w:val="00566071"/>
    <w:rsid w:val="00566DD5"/>
    <w:rsid w:val="00570E19"/>
    <w:rsid w:val="00573577"/>
    <w:rsid w:val="00574637"/>
    <w:rsid w:val="00574EF0"/>
    <w:rsid w:val="005773AA"/>
    <w:rsid w:val="00577BA7"/>
    <w:rsid w:val="00582F18"/>
    <w:rsid w:val="0058704D"/>
    <w:rsid w:val="00591A17"/>
    <w:rsid w:val="00597365"/>
    <w:rsid w:val="005A07C0"/>
    <w:rsid w:val="005A14B9"/>
    <w:rsid w:val="005A2018"/>
    <w:rsid w:val="005A39A8"/>
    <w:rsid w:val="005A48E6"/>
    <w:rsid w:val="005B1DF7"/>
    <w:rsid w:val="005B5385"/>
    <w:rsid w:val="005C55DB"/>
    <w:rsid w:val="005C5CD5"/>
    <w:rsid w:val="005C746D"/>
    <w:rsid w:val="005C753D"/>
    <w:rsid w:val="005D6B8B"/>
    <w:rsid w:val="005E2F47"/>
    <w:rsid w:val="005E6CAA"/>
    <w:rsid w:val="005F28D6"/>
    <w:rsid w:val="005F3BDD"/>
    <w:rsid w:val="005F5BB0"/>
    <w:rsid w:val="005F61AE"/>
    <w:rsid w:val="005F61B9"/>
    <w:rsid w:val="005F643C"/>
    <w:rsid w:val="00600C04"/>
    <w:rsid w:val="00602F83"/>
    <w:rsid w:val="00603375"/>
    <w:rsid w:val="00604860"/>
    <w:rsid w:val="0060540E"/>
    <w:rsid w:val="00607CE4"/>
    <w:rsid w:val="00607E6C"/>
    <w:rsid w:val="00610273"/>
    <w:rsid w:val="006117A5"/>
    <w:rsid w:val="006121AF"/>
    <w:rsid w:val="006207C2"/>
    <w:rsid w:val="00620A7B"/>
    <w:rsid w:val="00621634"/>
    <w:rsid w:val="0062280E"/>
    <w:rsid w:val="0062289A"/>
    <w:rsid w:val="00625617"/>
    <w:rsid w:val="00625665"/>
    <w:rsid w:val="00626804"/>
    <w:rsid w:val="006274A7"/>
    <w:rsid w:val="00631091"/>
    <w:rsid w:val="00632297"/>
    <w:rsid w:val="0063335D"/>
    <w:rsid w:val="006365D1"/>
    <w:rsid w:val="00636771"/>
    <w:rsid w:val="006374C6"/>
    <w:rsid w:val="006415E6"/>
    <w:rsid w:val="00641B01"/>
    <w:rsid w:val="00642AE1"/>
    <w:rsid w:val="006435F2"/>
    <w:rsid w:val="00645672"/>
    <w:rsid w:val="00645FC6"/>
    <w:rsid w:val="00650EB3"/>
    <w:rsid w:val="006519DC"/>
    <w:rsid w:val="00652372"/>
    <w:rsid w:val="00654179"/>
    <w:rsid w:val="0065463D"/>
    <w:rsid w:val="0065551C"/>
    <w:rsid w:val="00656129"/>
    <w:rsid w:val="00656C23"/>
    <w:rsid w:val="006603A9"/>
    <w:rsid w:val="006605DD"/>
    <w:rsid w:val="00660B2E"/>
    <w:rsid w:val="00660CB5"/>
    <w:rsid w:val="00663E93"/>
    <w:rsid w:val="00664145"/>
    <w:rsid w:val="00664552"/>
    <w:rsid w:val="0066522E"/>
    <w:rsid w:val="006667CB"/>
    <w:rsid w:val="00670093"/>
    <w:rsid w:val="00670110"/>
    <w:rsid w:val="00672CD3"/>
    <w:rsid w:val="00686A42"/>
    <w:rsid w:val="00686EA8"/>
    <w:rsid w:val="00687435"/>
    <w:rsid w:val="006917C2"/>
    <w:rsid w:val="006926AC"/>
    <w:rsid w:val="0069522C"/>
    <w:rsid w:val="00696988"/>
    <w:rsid w:val="006A2D15"/>
    <w:rsid w:val="006A2FF9"/>
    <w:rsid w:val="006A49B8"/>
    <w:rsid w:val="006A5316"/>
    <w:rsid w:val="006A747C"/>
    <w:rsid w:val="006B0E6C"/>
    <w:rsid w:val="006B13DC"/>
    <w:rsid w:val="006B15D1"/>
    <w:rsid w:val="006B602A"/>
    <w:rsid w:val="006B6AD4"/>
    <w:rsid w:val="006B6BBF"/>
    <w:rsid w:val="006B6F11"/>
    <w:rsid w:val="006B7631"/>
    <w:rsid w:val="006B7CC0"/>
    <w:rsid w:val="006C260E"/>
    <w:rsid w:val="006C2AC3"/>
    <w:rsid w:val="006C37D3"/>
    <w:rsid w:val="006C3C10"/>
    <w:rsid w:val="006C68EB"/>
    <w:rsid w:val="006D3B7B"/>
    <w:rsid w:val="006D5485"/>
    <w:rsid w:val="006D59F5"/>
    <w:rsid w:val="006E0913"/>
    <w:rsid w:val="006E451D"/>
    <w:rsid w:val="006F1854"/>
    <w:rsid w:val="006F2315"/>
    <w:rsid w:val="006F2A4F"/>
    <w:rsid w:val="006F33E3"/>
    <w:rsid w:val="006F374E"/>
    <w:rsid w:val="006F5172"/>
    <w:rsid w:val="006F5E56"/>
    <w:rsid w:val="006F68EA"/>
    <w:rsid w:val="006F770C"/>
    <w:rsid w:val="006F7860"/>
    <w:rsid w:val="00700F13"/>
    <w:rsid w:val="007018F2"/>
    <w:rsid w:val="007021FF"/>
    <w:rsid w:val="007028D7"/>
    <w:rsid w:val="00702D5D"/>
    <w:rsid w:val="007054A7"/>
    <w:rsid w:val="007067E2"/>
    <w:rsid w:val="00707557"/>
    <w:rsid w:val="00707F20"/>
    <w:rsid w:val="00711EE3"/>
    <w:rsid w:val="007130D0"/>
    <w:rsid w:val="0071343E"/>
    <w:rsid w:val="0071694B"/>
    <w:rsid w:val="00717815"/>
    <w:rsid w:val="00717F09"/>
    <w:rsid w:val="00721A1E"/>
    <w:rsid w:val="00724404"/>
    <w:rsid w:val="0072487C"/>
    <w:rsid w:val="00730276"/>
    <w:rsid w:val="00732ED8"/>
    <w:rsid w:val="007410D4"/>
    <w:rsid w:val="0074219E"/>
    <w:rsid w:val="0074429A"/>
    <w:rsid w:val="00747DE8"/>
    <w:rsid w:val="00751EA3"/>
    <w:rsid w:val="00760304"/>
    <w:rsid w:val="007616C2"/>
    <w:rsid w:val="007632F0"/>
    <w:rsid w:val="0076492F"/>
    <w:rsid w:val="00765B4C"/>
    <w:rsid w:val="00766C89"/>
    <w:rsid w:val="007705D7"/>
    <w:rsid w:val="00770AC5"/>
    <w:rsid w:val="00772311"/>
    <w:rsid w:val="007725A8"/>
    <w:rsid w:val="007754BE"/>
    <w:rsid w:val="007803DC"/>
    <w:rsid w:val="00780FFA"/>
    <w:rsid w:val="007812F3"/>
    <w:rsid w:val="007819EB"/>
    <w:rsid w:val="00782302"/>
    <w:rsid w:val="007826D0"/>
    <w:rsid w:val="00782804"/>
    <w:rsid w:val="00783620"/>
    <w:rsid w:val="0078393A"/>
    <w:rsid w:val="007846B8"/>
    <w:rsid w:val="007857E3"/>
    <w:rsid w:val="00786584"/>
    <w:rsid w:val="0078689D"/>
    <w:rsid w:val="00787405"/>
    <w:rsid w:val="00790C63"/>
    <w:rsid w:val="00791472"/>
    <w:rsid w:val="00791606"/>
    <w:rsid w:val="007918D2"/>
    <w:rsid w:val="007952D6"/>
    <w:rsid w:val="00796341"/>
    <w:rsid w:val="0079747F"/>
    <w:rsid w:val="007A029C"/>
    <w:rsid w:val="007A4206"/>
    <w:rsid w:val="007A6C08"/>
    <w:rsid w:val="007B0433"/>
    <w:rsid w:val="007B15C1"/>
    <w:rsid w:val="007B2FA4"/>
    <w:rsid w:val="007B5E63"/>
    <w:rsid w:val="007B6ED1"/>
    <w:rsid w:val="007C081E"/>
    <w:rsid w:val="007C08F6"/>
    <w:rsid w:val="007C4556"/>
    <w:rsid w:val="007C5286"/>
    <w:rsid w:val="007C6961"/>
    <w:rsid w:val="007D356C"/>
    <w:rsid w:val="007D3FF0"/>
    <w:rsid w:val="007D479B"/>
    <w:rsid w:val="007D517F"/>
    <w:rsid w:val="007D52F9"/>
    <w:rsid w:val="007D59AE"/>
    <w:rsid w:val="007D702E"/>
    <w:rsid w:val="007D7C5F"/>
    <w:rsid w:val="007F066E"/>
    <w:rsid w:val="007F097D"/>
    <w:rsid w:val="007F0BEA"/>
    <w:rsid w:val="007F0D1C"/>
    <w:rsid w:val="007F1FD0"/>
    <w:rsid w:val="007F2DFA"/>
    <w:rsid w:val="007F62CC"/>
    <w:rsid w:val="007F70EF"/>
    <w:rsid w:val="007F7427"/>
    <w:rsid w:val="00802689"/>
    <w:rsid w:val="008026A0"/>
    <w:rsid w:val="00807D46"/>
    <w:rsid w:val="0081059A"/>
    <w:rsid w:val="00814225"/>
    <w:rsid w:val="00814707"/>
    <w:rsid w:val="00817FB0"/>
    <w:rsid w:val="00821BF6"/>
    <w:rsid w:val="00822FAA"/>
    <w:rsid w:val="00823CB1"/>
    <w:rsid w:val="00824B8B"/>
    <w:rsid w:val="008256AB"/>
    <w:rsid w:val="00825726"/>
    <w:rsid w:val="00825EBD"/>
    <w:rsid w:val="0082756F"/>
    <w:rsid w:val="00827879"/>
    <w:rsid w:val="008331A5"/>
    <w:rsid w:val="008367FD"/>
    <w:rsid w:val="00836AAA"/>
    <w:rsid w:val="00837081"/>
    <w:rsid w:val="008425FA"/>
    <w:rsid w:val="0084385F"/>
    <w:rsid w:val="0084421D"/>
    <w:rsid w:val="00845904"/>
    <w:rsid w:val="00846036"/>
    <w:rsid w:val="008511FA"/>
    <w:rsid w:val="0085443F"/>
    <w:rsid w:val="00857AD8"/>
    <w:rsid w:val="00857C01"/>
    <w:rsid w:val="0086132E"/>
    <w:rsid w:val="00862229"/>
    <w:rsid w:val="00866D17"/>
    <w:rsid w:val="00870146"/>
    <w:rsid w:val="00870424"/>
    <w:rsid w:val="00873E1F"/>
    <w:rsid w:val="00874BB8"/>
    <w:rsid w:val="00874E85"/>
    <w:rsid w:val="00874FFA"/>
    <w:rsid w:val="00875582"/>
    <w:rsid w:val="0087604E"/>
    <w:rsid w:val="00880B5C"/>
    <w:rsid w:val="0088149A"/>
    <w:rsid w:val="00883915"/>
    <w:rsid w:val="008839A6"/>
    <w:rsid w:val="00884BA9"/>
    <w:rsid w:val="00887394"/>
    <w:rsid w:val="00890682"/>
    <w:rsid w:val="00891043"/>
    <w:rsid w:val="008930E8"/>
    <w:rsid w:val="00894535"/>
    <w:rsid w:val="008966E6"/>
    <w:rsid w:val="0089689E"/>
    <w:rsid w:val="008A01F6"/>
    <w:rsid w:val="008A0558"/>
    <w:rsid w:val="008A0617"/>
    <w:rsid w:val="008A24D9"/>
    <w:rsid w:val="008A322D"/>
    <w:rsid w:val="008A3546"/>
    <w:rsid w:val="008A43D3"/>
    <w:rsid w:val="008A463A"/>
    <w:rsid w:val="008A5052"/>
    <w:rsid w:val="008A7AFC"/>
    <w:rsid w:val="008B180F"/>
    <w:rsid w:val="008B2459"/>
    <w:rsid w:val="008B2C1E"/>
    <w:rsid w:val="008B6841"/>
    <w:rsid w:val="008B7BE2"/>
    <w:rsid w:val="008C1DE6"/>
    <w:rsid w:val="008C2B10"/>
    <w:rsid w:val="008C2E07"/>
    <w:rsid w:val="008C45EB"/>
    <w:rsid w:val="008D2D80"/>
    <w:rsid w:val="008D4137"/>
    <w:rsid w:val="008D5BF9"/>
    <w:rsid w:val="008E33A6"/>
    <w:rsid w:val="008E66FD"/>
    <w:rsid w:val="008F02B1"/>
    <w:rsid w:val="008F1021"/>
    <w:rsid w:val="008F150F"/>
    <w:rsid w:val="008F1696"/>
    <w:rsid w:val="008F1FAF"/>
    <w:rsid w:val="008F3B47"/>
    <w:rsid w:val="008F512D"/>
    <w:rsid w:val="008F54B0"/>
    <w:rsid w:val="008F5E6E"/>
    <w:rsid w:val="00901160"/>
    <w:rsid w:val="00901D54"/>
    <w:rsid w:val="009021DB"/>
    <w:rsid w:val="00903EFD"/>
    <w:rsid w:val="00906DCB"/>
    <w:rsid w:val="009108B9"/>
    <w:rsid w:val="00910997"/>
    <w:rsid w:val="00910D5B"/>
    <w:rsid w:val="009127B9"/>
    <w:rsid w:val="00913352"/>
    <w:rsid w:val="00923676"/>
    <w:rsid w:val="00923B6E"/>
    <w:rsid w:val="009245B3"/>
    <w:rsid w:val="00924B31"/>
    <w:rsid w:val="0092616D"/>
    <w:rsid w:val="00926BBE"/>
    <w:rsid w:val="00926C08"/>
    <w:rsid w:val="00927D7B"/>
    <w:rsid w:val="00930EEE"/>
    <w:rsid w:val="00931938"/>
    <w:rsid w:val="009364EF"/>
    <w:rsid w:val="009367DB"/>
    <w:rsid w:val="0094079A"/>
    <w:rsid w:val="009407C8"/>
    <w:rsid w:val="0094483C"/>
    <w:rsid w:val="009455FE"/>
    <w:rsid w:val="00947921"/>
    <w:rsid w:val="0095055D"/>
    <w:rsid w:val="00953050"/>
    <w:rsid w:val="0095314F"/>
    <w:rsid w:val="009533D8"/>
    <w:rsid w:val="00953465"/>
    <w:rsid w:val="0095689D"/>
    <w:rsid w:val="00960300"/>
    <w:rsid w:val="00962053"/>
    <w:rsid w:val="00962C83"/>
    <w:rsid w:val="00963D95"/>
    <w:rsid w:val="009642DA"/>
    <w:rsid w:val="00965CCB"/>
    <w:rsid w:val="009723A2"/>
    <w:rsid w:val="00973080"/>
    <w:rsid w:val="0097473A"/>
    <w:rsid w:val="00974F4C"/>
    <w:rsid w:val="009805D2"/>
    <w:rsid w:val="00981865"/>
    <w:rsid w:val="0098375A"/>
    <w:rsid w:val="00983CF7"/>
    <w:rsid w:val="00986374"/>
    <w:rsid w:val="00986838"/>
    <w:rsid w:val="00987158"/>
    <w:rsid w:val="009910D1"/>
    <w:rsid w:val="00995207"/>
    <w:rsid w:val="009960C6"/>
    <w:rsid w:val="009966B9"/>
    <w:rsid w:val="009A033A"/>
    <w:rsid w:val="009A28F2"/>
    <w:rsid w:val="009A3138"/>
    <w:rsid w:val="009A4DD1"/>
    <w:rsid w:val="009A52F2"/>
    <w:rsid w:val="009A5AD5"/>
    <w:rsid w:val="009A6D8D"/>
    <w:rsid w:val="009B2070"/>
    <w:rsid w:val="009B22AE"/>
    <w:rsid w:val="009B3A2B"/>
    <w:rsid w:val="009B577F"/>
    <w:rsid w:val="009B64FE"/>
    <w:rsid w:val="009C06C9"/>
    <w:rsid w:val="009C12C4"/>
    <w:rsid w:val="009C5933"/>
    <w:rsid w:val="009C5FFB"/>
    <w:rsid w:val="009C74CB"/>
    <w:rsid w:val="009D049C"/>
    <w:rsid w:val="009D0848"/>
    <w:rsid w:val="009D0F51"/>
    <w:rsid w:val="009D5096"/>
    <w:rsid w:val="009D5721"/>
    <w:rsid w:val="009D6C15"/>
    <w:rsid w:val="009D713E"/>
    <w:rsid w:val="009D7DFF"/>
    <w:rsid w:val="009E0046"/>
    <w:rsid w:val="009E0ED6"/>
    <w:rsid w:val="009E1030"/>
    <w:rsid w:val="009E3CA6"/>
    <w:rsid w:val="009E4509"/>
    <w:rsid w:val="009E48D4"/>
    <w:rsid w:val="009E517F"/>
    <w:rsid w:val="009F25B9"/>
    <w:rsid w:val="009F35EA"/>
    <w:rsid w:val="00A02C83"/>
    <w:rsid w:val="00A03E44"/>
    <w:rsid w:val="00A04869"/>
    <w:rsid w:val="00A11EBC"/>
    <w:rsid w:val="00A17CE2"/>
    <w:rsid w:val="00A17FF6"/>
    <w:rsid w:val="00A21AC0"/>
    <w:rsid w:val="00A220B6"/>
    <w:rsid w:val="00A24158"/>
    <w:rsid w:val="00A24DA5"/>
    <w:rsid w:val="00A2771A"/>
    <w:rsid w:val="00A3207E"/>
    <w:rsid w:val="00A34580"/>
    <w:rsid w:val="00A34FC1"/>
    <w:rsid w:val="00A35048"/>
    <w:rsid w:val="00A35316"/>
    <w:rsid w:val="00A354C1"/>
    <w:rsid w:val="00A356B1"/>
    <w:rsid w:val="00A37CD4"/>
    <w:rsid w:val="00A44DDF"/>
    <w:rsid w:val="00A46818"/>
    <w:rsid w:val="00A46952"/>
    <w:rsid w:val="00A46AD8"/>
    <w:rsid w:val="00A46F79"/>
    <w:rsid w:val="00A4738A"/>
    <w:rsid w:val="00A50E1B"/>
    <w:rsid w:val="00A52E55"/>
    <w:rsid w:val="00A53576"/>
    <w:rsid w:val="00A559A0"/>
    <w:rsid w:val="00A66631"/>
    <w:rsid w:val="00A66FFF"/>
    <w:rsid w:val="00A701B5"/>
    <w:rsid w:val="00A728F1"/>
    <w:rsid w:val="00A73998"/>
    <w:rsid w:val="00A73999"/>
    <w:rsid w:val="00A800FB"/>
    <w:rsid w:val="00A809CE"/>
    <w:rsid w:val="00A80B0C"/>
    <w:rsid w:val="00A830C0"/>
    <w:rsid w:val="00A844B7"/>
    <w:rsid w:val="00A87CA2"/>
    <w:rsid w:val="00A901F9"/>
    <w:rsid w:val="00A9142B"/>
    <w:rsid w:val="00A91E20"/>
    <w:rsid w:val="00A948F2"/>
    <w:rsid w:val="00A94DA7"/>
    <w:rsid w:val="00A96B0D"/>
    <w:rsid w:val="00AA3D19"/>
    <w:rsid w:val="00AA4FD8"/>
    <w:rsid w:val="00AA6510"/>
    <w:rsid w:val="00AA6BF8"/>
    <w:rsid w:val="00AA7054"/>
    <w:rsid w:val="00AB2A0D"/>
    <w:rsid w:val="00AB3A41"/>
    <w:rsid w:val="00AB557A"/>
    <w:rsid w:val="00AB5B83"/>
    <w:rsid w:val="00AB6462"/>
    <w:rsid w:val="00AC1040"/>
    <w:rsid w:val="00AC1111"/>
    <w:rsid w:val="00AC2C96"/>
    <w:rsid w:val="00AC4843"/>
    <w:rsid w:val="00AC4BB9"/>
    <w:rsid w:val="00AC4CB8"/>
    <w:rsid w:val="00AC7C0B"/>
    <w:rsid w:val="00AD2170"/>
    <w:rsid w:val="00AD5BFA"/>
    <w:rsid w:val="00AD61C6"/>
    <w:rsid w:val="00AD7BB1"/>
    <w:rsid w:val="00AE0307"/>
    <w:rsid w:val="00AE483B"/>
    <w:rsid w:val="00AE564B"/>
    <w:rsid w:val="00AE6009"/>
    <w:rsid w:val="00AF1843"/>
    <w:rsid w:val="00AF1D73"/>
    <w:rsid w:val="00AF203E"/>
    <w:rsid w:val="00AF4157"/>
    <w:rsid w:val="00AF4F6B"/>
    <w:rsid w:val="00AF5A67"/>
    <w:rsid w:val="00B01026"/>
    <w:rsid w:val="00B016FC"/>
    <w:rsid w:val="00B03B66"/>
    <w:rsid w:val="00B045C7"/>
    <w:rsid w:val="00B050B5"/>
    <w:rsid w:val="00B05A03"/>
    <w:rsid w:val="00B06014"/>
    <w:rsid w:val="00B06968"/>
    <w:rsid w:val="00B106B8"/>
    <w:rsid w:val="00B12A81"/>
    <w:rsid w:val="00B21E36"/>
    <w:rsid w:val="00B22691"/>
    <w:rsid w:val="00B22B17"/>
    <w:rsid w:val="00B22C4A"/>
    <w:rsid w:val="00B232B7"/>
    <w:rsid w:val="00B24D71"/>
    <w:rsid w:val="00B252E5"/>
    <w:rsid w:val="00B2533F"/>
    <w:rsid w:val="00B25501"/>
    <w:rsid w:val="00B25BEC"/>
    <w:rsid w:val="00B307E9"/>
    <w:rsid w:val="00B34ED4"/>
    <w:rsid w:val="00B40D7D"/>
    <w:rsid w:val="00B41BA3"/>
    <w:rsid w:val="00B43383"/>
    <w:rsid w:val="00B514B7"/>
    <w:rsid w:val="00B525E7"/>
    <w:rsid w:val="00B53781"/>
    <w:rsid w:val="00B539E2"/>
    <w:rsid w:val="00B53C7F"/>
    <w:rsid w:val="00B53E8C"/>
    <w:rsid w:val="00B545F3"/>
    <w:rsid w:val="00B54703"/>
    <w:rsid w:val="00B5542A"/>
    <w:rsid w:val="00B5631A"/>
    <w:rsid w:val="00B6034A"/>
    <w:rsid w:val="00B604D5"/>
    <w:rsid w:val="00B60831"/>
    <w:rsid w:val="00B62CCE"/>
    <w:rsid w:val="00B633B5"/>
    <w:rsid w:val="00B65616"/>
    <w:rsid w:val="00B663DA"/>
    <w:rsid w:val="00B67EF9"/>
    <w:rsid w:val="00B70369"/>
    <w:rsid w:val="00B71E3E"/>
    <w:rsid w:val="00B723B6"/>
    <w:rsid w:val="00B723C3"/>
    <w:rsid w:val="00B7330B"/>
    <w:rsid w:val="00B7534A"/>
    <w:rsid w:val="00B7550B"/>
    <w:rsid w:val="00B75B46"/>
    <w:rsid w:val="00B767F8"/>
    <w:rsid w:val="00B7745D"/>
    <w:rsid w:val="00B8183B"/>
    <w:rsid w:val="00B81C14"/>
    <w:rsid w:val="00B82517"/>
    <w:rsid w:val="00B83D6C"/>
    <w:rsid w:val="00B846C9"/>
    <w:rsid w:val="00B856B9"/>
    <w:rsid w:val="00B87B1A"/>
    <w:rsid w:val="00B90027"/>
    <w:rsid w:val="00B910EB"/>
    <w:rsid w:val="00B93541"/>
    <w:rsid w:val="00B9354D"/>
    <w:rsid w:val="00B93E9B"/>
    <w:rsid w:val="00B95ABE"/>
    <w:rsid w:val="00B969AE"/>
    <w:rsid w:val="00BA0026"/>
    <w:rsid w:val="00BA3BB7"/>
    <w:rsid w:val="00BA557F"/>
    <w:rsid w:val="00BB058E"/>
    <w:rsid w:val="00BB13BC"/>
    <w:rsid w:val="00BB156C"/>
    <w:rsid w:val="00BB5020"/>
    <w:rsid w:val="00BB5EA2"/>
    <w:rsid w:val="00BB5F07"/>
    <w:rsid w:val="00BB61B8"/>
    <w:rsid w:val="00BC080D"/>
    <w:rsid w:val="00BC1E47"/>
    <w:rsid w:val="00BC35E0"/>
    <w:rsid w:val="00BD07E3"/>
    <w:rsid w:val="00BD0CE6"/>
    <w:rsid w:val="00BD5658"/>
    <w:rsid w:val="00BD69E3"/>
    <w:rsid w:val="00BD70F5"/>
    <w:rsid w:val="00BD7A74"/>
    <w:rsid w:val="00BE213B"/>
    <w:rsid w:val="00BE3408"/>
    <w:rsid w:val="00BE6145"/>
    <w:rsid w:val="00BE6A6A"/>
    <w:rsid w:val="00BE6C14"/>
    <w:rsid w:val="00BE72FE"/>
    <w:rsid w:val="00BE7922"/>
    <w:rsid w:val="00BF3A02"/>
    <w:rsid w:val="00BF4BAC"/>
    <w:rsid w:val="00BF5708"/>
    <w:rsid w:val="00C00694"/>
    <w:rsid w:val="00C02399"/>
    <w:rsid w:val="00C03838"/>
    <w:rsid w:val="00C04132"/>
    <w:rsid w:val="00C0565D"/>
    <w:rsid w:val="00C0690A"/>
    <w:rsid w:val="00C07A23"/>
    <w:rsid w:val="00C12A5B"/>
    <w:rsid w:val="00C134FE"/>
    <w:rsid w:val="00C178B0"/>
    <w:rsid w:val="00C23909"/>
    <w:rsid w:val="00C23CFB"/>
    <w:rsid w:val="00C24320"/>
    <w:rsid w:val="00C267F3"/>
    <w:rsid w:val="00C26A3C"/>
    <w:rsid w:val="00C27619"/>
    <w:rsid w:val="00C2794E"/>
    <w:rsid w:val="00C31405"/>
    <w:rsid w:val="00C316BE"/>
    <w:rsid w:val="00C342EE"/>
    <w:rsid w:val="00C346A4"/>
    <w:rsid w:val="00C3523F"/>
    <w:rsid w:val="00C352D0"/>
    <w:rsid w:val="00C35B93"/>
    <w:rsid w:val="00C42978"/>
    <w:rsid w:val="00C42AEA"/>
    <w:rsid w:val="00C50E6D"/>
    <w:rsid w:val="00C52F12"/>
    <w:rsid w:val="00C54792"/>
    <w:rsid w:val="00C555E7"/>
    <w:rsid w:val="00C568DC"/>
    <w:rsid w:val="00C57138"/>
    <w:rsid w:val="00C61939"/>
    <w:rsid w:val="00C644BA"/>
    <w:rsid w:val="00C6579A"/>
    <w:rsid w:val="00C6585D"/>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AAC"/>
    <w:rsid w:val="00CA3EE5"/>
    <w:rsid w:val="00CA59F7"/>
    <w:rsid w:val="00CA5E7D"/>
    <w:rsid w:val="00CA7409"/>
    <w:rsid w:val="00CB18CD"/>
    <w:rsid w:val="00CB1B48"/>
    <w:rsid w:val="00CB35E8"/>
    <w:rsid w:val="00CB3845"/>
    <w:rsid w:val="00CB4492"/>
    <w:rsid w:val="00CB4F3F"/>
    <w:rsid w:val="00CB5A41"/>
    <w:rsid w:val="00CC6727"/>
    <w:rsid w:val="00CD0701"/>
    <w:rsid w:val="00CD09CB"/>
    <w:rsid w:val="00CD2752"/>
    <w:rsid w:val="00CD2E5D"/>
    <w:rsid w:val="00CD35DF"/>
    <w:rsid w:val="00CD4A6D"/>
    <w:rsid w:val="00CD4E91"/>
    <w:rsid w:val="00CD59E6"/>
    <w:rsid w:val="00CD610E"/>
    <w:rsid w:val="00CD7850"/>
    <w:rsid w:val="00CD7D7B"/>
    <w:rsid w:val="00CE259C"/>
    <w:rsid w:val="00CE3DD6"/>
    <w:rsid w:val="00CE78A8"/>
    <w:rsid w:val="00CE7E71"/>
    <w:rsid w:val="00CE7EBB"/>
    <w:rsid w:val="00CF0666"/>
    <w:rsid w:val="00CF0766"/>
    <w:rsid w:val="00CF09D3"/>
    <w:rsid w:val="00CF151F"/>
    <w:rsid w:val="00CF18A6"/>
    <w:rsid w:val="00CF1A43"/>
    <w:rsid w:val="00CF3A6E"/>
    <w:rsid w:val="00CF4801"/>
    <w:rsid w:val="00D000C8"/>
    <w:rsid w:val="00D02741"/>
    <w:rsid w:val="00D109C2"/>
    <w:rsid w:val="00D11559"/>
    <w:rsid w:val="00D1173F"/>
    <w:rsid w:val="00D119EC"/>
    <w:rsid w:val="00D11DB8"/>
    <w:rsid w:val="00D12B05"/>
    <w:rsid w:val="00D136EE"/>
    <w:rsid w:val="00D141DA"/>
    <w:rsid w:val="00D16A0A"/>
    <w:rsid w:val="00D17DC7"/>
    <w:rsid w:val="00D20295"/>
    <w:rsid w:val="00D220B1"/>
    <w:rsid w:val="00D2248D"/>
    <w:rsid w:val="00D22DFE"/>
    <w:rsid w:val="00D24B21"/>
    <w:rsid w:val="00D24D1F"/>
    <w:rsid w:val="00D257C7"/>
    <w:rsid w:val="00D25BF6"/>
    <w:rsid w:val="00D316A1"/>
    <w:rsid w:val="00D32CB3"/>
    <w:rsid w:val="00D34EAB"/>
    <w:rsid w:val="00D37172"/>
    <w:rsid w:val="00D37D3E"/>
    <w:rsid w:val="00D40A49"/>
    <w:rsid w:val="00D40C3E"/>
    <w:rsid w:val="00D4343C"/>
    <w:rsid w:val="00D452C7"/>
    <w:rsid w:val="00D4572F"/>
    <w:rsid w:val="00D477DC"/>
    <w:rsid w:val="00D50E7E"/>
    <w:rsid w:val="00D51F7D"/>
    <w:rsid w:val="00D524F2"/>
    <w:rsid w:val="00D52B57"/>
    <w:rsid w:val="00D55169"/>
    <w:rsid w:val="00D55294"/>
    <w:rsid w:val="00D57CBE"/>
    <w:rsid w:val="00D60549"/>
    <w:rsid w:val="00D61B96"/>
    <w:rsid w:val="00D62BAA"/>
    <w:rsid w:val="00D63FAE"/>
    <w:rsid w:val="00D66D52"/>
    <w:rsid w:val="00D67AB0"/>
    <w:rsid w:val="00D71B18"/>
    <w:rsid w:val="00D72230"/>
    <w:rsid w:val="00D723FA"/>
    <w:rsid w:val="00D726F0"/>
    <w:rsid w:val="00D72B52"/>
    <w:rsid w:val="00D738CB"/>
    <w:rsid w:val="00D75424"/>
    <w:rsid w:val="00D770D9"/>
    <w:rsid w:val="00D77FB0"/>
    <w:rsid w:val="00D800C6"/>
    <w:rsid w:val="00D82ECB"/>
    <w:rsid w:val="00D85271"/>
    <w:rsid w:val="00D91244"/>
    <w:rsid w:val="00D95D37"/>
    <w:rsid w:val="00DA0553"/>
    <w:rsid w:val="00DA2FDE"/>
    <w:rsid w:val="00DA65EF"/>
    <w:rsid w:val="00DB0ACF"/>
    <w:rsid w:val="00DB48A1"/>
    <w:rsid w:val="00DB7054"/>
    <w:rsid w:val="00DB72EE"/>
    <w:rsid w:val="00DC0456"/>
    <w:rsid w:val="00DC0ED1"/>
    <w:rsid w:val="00DC1F44"/>
    <w:rsid w:val="00DC7ABC"/>
    <w:rsid w:val="00DC7DF9"/>
    <w:rsid w:val="00DD1C58"/>
    <w:rsid w:val="00DD752A"/>
    <w:rsid w:val="00DD7803"/>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313A"/>
    <w:rsid w:val="00E04036"/>
    <w:rsid w:val="00E05C9F"/>
    <w:rsid w:val="00E07512"/>
    <w:rsid w:val="00E07D80"/>
    <w:rsid w:val="00E101EF"/>
    <w:rsid w:val="00E108D8"/>
    <w:rsid w:val="00E112E5"/>
    <w:rsid w:val="00E1369C"/>
    <w:rsid w:val="00E147C1"/>
    <w:rsid w:val="00E158A6"/>
    <w:rsid w:val="00E16D7E"/>
    <w:rsid w:val="00E17DA1"/>
    <w:rsid w:val="00E21151"/>
    <w:rsid w:val="00E253C1"/>
    <w:rsid w:val="00E25CA9"/>
    <w:rsid w:val="00E265EF"/>
    <w:rsid w:val="00E2795D"/>
    <w:rsid w:val="00E33BDA"/>
    <w:rsid w:val="00E350AC"/>
    <w:rsid w:val="00E40D51"/>
    <w:rsid w:val="00E426AC"/>
    <w:rsid w:val="00E4285D"/>
    <w:rsid w:val="00E42FA5"/>
    <w:rsid w:val="00E45B51"/>
    <w:rsid w:val="00E47BAE"/>
    <w:rsid w:val="00E50E2E"/>
    <w:rsid w:val="00E51888"/>
    <w:rsid w:val="00E51D52"/>
    <w:rsid w:val="00E532C1"/>
    <w:rsid w:val="00E53DBD"/>
    <w:rsid w:val="00E550E1"/>
    <w:rsid w:val="00E5684D"/>
    <w:rsid w:val="00E60DE3"/>
    <w:rsid w:val="00E60F87"/>
    <w:rsid w:val="00E61208"/>
    <w:rsid w:val="00E616A6"/>
    <w:rsid w:val="00E61C85"/>
    <w:rsid w:val="00E624FD"/>
    <w:rsid w:val="00E62C71"/>
    <w:rsid w:val="00E639A1"/>
    <w:rsid w:val="00E66496"/>
    <w:rsid w:val="00E707B3"/>
    <w:rsid w:val="00E721CB"/>
    <w:rsid w:val="00E729E2"/>
    <w:rsid w:val="00E73A66"/>
    <w:rsid w:val="00E73E36"/>
    <w:rsid w:val="00E74CEF"/>
    <w:rsid w:val="00E769BF"/>
    <w:rsid w:val="00E824C0"/>
    <w:rsid w:val="00E82E8F"/>
    <w:rsid w:val="00E831DB"/>
    <w:rsid w:val="00E85115"/>
    <w:rsid w:val="00E868B1"/>
    <w:rsid w:val="00E915D8"/>
    <w:rsid w:val="00E9197A"/>
    <w:rsid w:val="00E9302D"/>
    <w:rsid w:val="00E94C00"/>
    <w:rsid w:val="00E96CE5"/>
    <w:rsid w:val="00E9729F"/>
    <w:rsid w:val="00EA0017"/>
    <w:rsid w:val="00EA00DF"/>
    <w:rsid w:val="00EA03A3"/>
    <w:rsid w:val="00EA2D5A"/>
    <w:rsid w:val="00EA3529"/>
    <w:rsid w:val="00EA5146"/>
    <w:rsid w:val="00EA759E"/>
    <w:rsid w:val="00EA7C83"/>
    <w:rsid w:val="00EB026B"/>
    <w:rsid w:val="00EB2341"/>
    <w:rsid w:val="00EB60FD"/>
    <w:rsid w:val="00EB7D89"/>
    <w:rsid w:val="00EC2102"/>
    <w:rsid w:val="00EC2D4C"/>
    <w:rsid w:val="00EC416F"/>
    <w:rsid w:val="00EC4CA4"/>
    <w:rsid w:val="00EC57A1"/>
    <w:rsid w:val="00EC5D3E"/>
    <w:rsid w:val="00EC73BA"/>
    <w:rsid w:val="00ED1E81"/>
    <w:rsid w:val="00ED2697"/>
    <w:rsid w:val="00ED2844"/>
    <w:rsid w:val="00ED4DB2"/>
    <w:rsid w:val="00ED5333"/>
    <w:rsid w:val="00EE0836"/>
    <w:rsid w:val="00EE0D27"/>
    <w:rsid w:val="00EE56C5"/>
    <w:rsid w:val="00EE64D8"/>
    <w:rsid w:val="00EF0403"/>
    <w:rsid w:val="00EF3847"/>
    <w:rsid w:val="00EF454B"/>
    <w:rsid w:val="00EF6A8E"/>
    <w:rsid w:val="00EF7113"/>
    <w:rsid w:val="00F0073D"/>
    <w:rsid w:val="00F00CCB"/>
    <w:rsid w:val="00F016FE"/>
    <w:rsid w:val="00F030BF"/>
    <w:rsid w:val="00F05F94"/>
    <w:rsid w:val="00F06719"/>
    <w:rsid w:val="00F06899"/>
    <w:rsid w:val="00F06BF2"/>
    <w:rsid w:val="00F079D3"/>
    <w:rsid w:val="00F1210B"/>
    <w:rsid w:val="00F15D25"/>
    <w:rsid w:val="00F2046C"/>
    <w:rsid w:val="00F207D6"/>
    <w:rsid w:val="00F23205"/>
    <w:rsid w:val="00F232D5"/>
    <w:rsid w:val="00F23E29"/>
    <w:rsid w:val="00F2487A"/>
    <w:rsid w:val="00F24BB8"/>
    <w:rsid w:val="00F24BC3"/>
    <w:rsid w:val="00F25654"/>
    <w:rsid w:val="00F27182"/>
    <w:rsid w:val="00F27481"/>
    <w:rsid w:val="00F30B5D"/>
    <w:rsid w:val="00F33C5F"/>
    <w:rsid w:val="00F35677"/>
    <w:rsid w:val="00F36EEA"/>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7A35"/>
    <w:rsid w:val="00F87F8B"/>
    <w:rsid w:val="00F9284D"/>
    <w:rsid w:val="00F9303E"/>
    <w:rsid w:val="00F93872"/>
    <w:rsid w:val="00F948E7"/>
    <w:rsid w:val="00F96F91"/>
    <w:rsid w:val="00F97854"/>
    <w:rsid w:val="00FA0102"/>
    <w:rsid w:val="00FA0AF1"/>
    <w:rsid w:val="00FA1252"/>
    <w:rsid w:val="00FA23BC"/>
    <w:rsid w:val="00FA31BE"/>
    <w:rsid w:val="00FA33AC"/>
    <w:rsid w:val="00FA495A"/>
    <w:rsid w:val="00FA4A37"/>
    <w:rsid w:val="00FA547F"/>
    <w:rsid w:val="00FA5791"/>
    <w:rsid w:val="00FA58D9"/>
    <w:rsid w:val="00FA7113"/>
    <w:rsid w:val="00FA752D"/>
    <w:rsid w:val="00FB2B52"/>
    <w:rsid w:val="00FB2F9A"/>
    <w:rsid w:val="00FB365A"/>
    <w:rsid w:val="00FC0589"/>
    <w:rsid w:val="00FC3149"/>
    <w:rsid w:val="00FC463D"/>
    <w:rsid w:val="00FC5FD6"/>
    <w:rsid w:val="00FC620B"/>
    <w:rsid w:val="00FD1F46"/>
    <w:rsid w:val="00FD33C0"/>
    <w:rsid w:val="00FD4C1E"/>
    <w:rsid w:val="00FD5910"/>
    <w:rsid w:val="00FD7130"/>
    <w:rsid w:val="00FD7458"/>
    <w:rsid w:val="00FE0F4A"/>
    <w:rsid w:val="00FE1349"/>
    <w:rsid w:val="00FE2CB7"/>
    <w:rsid w:val="00FE3507"/>
    <w:rsid w:val="00FE3EB0"/>
    <w:rsid w:val="00FF0592"/>
    <w:rsid w:val="00FF1694"/>
    <w:rsid w:val="00FF2068"/>
    <w:rsid w:val="00FF383C"/>
    <w:rsid w:val="00FF39AB"/>
    <w:rsid w:val="00FF3F9C"/>
    <w:rsid w:val="00FF4B27"/>
    <w:rsid w:val="00FF4E75"/>
    <w:rsid w:val="00FF6009"/>
    <w:rsid w:val="02DC6CA1"/>
    <w:rsid w:val="05BF0447"/>
    <w:rsid w:val="08CAF637"/>
    <w:rsid w:val="0DE92469"/>
    <w:rsid w:val="11F06FF2"/>
    <w:rsid w:val="1255F742"/>
    <w:rsid w:val="1429D60C"/>
    <w:rsid w:val="14AB3A0B"/>
    <w:rsid w:val="158EC37C"/>
    <w:rsid w:val="16765F53"/>
    <w:rsid w:val="168CF13E"/>
    <w:rsid w:val="1704CBC3"/>
    <w:rsid w:val="188526BF"/>
    <w:rsid w:val="1EF6B54B"/>
    <w:rsid w:val="1FD1775F"/>
    <w:rsid w:val="285FBA44"/>
    <w:rsid w:val="2AF183FF"/>
    <w:rsid w:val="2B791213"/>
    <w:rsid w:val="30DC5681"/>
    <w:rsid w:val="39F0B442"/>
    <w:rsid w:val="422CC153"/>
    <w:rsid w:val="434131A9"/>
    <w:rsid w:val="45ABD777"/>
    <w:rsid w:val="45C7926C"/>
    <w:rsid w:val="4B4837A2"/>
    <w:rsid w:val="4CFD3060"/>
    <w:rsid w:val="4D69267E"/>
    <w:rsid w:val="514FE995"/>
    <w:rsid w:val="51B77926"/>
    <w:rsid w:val="5337D422"/>
    <w:rsid w:val="54CB6F12"/>
    <w:rsid w:val="566F74E4"/>
    <w:rsid w:val="57CE9FFC"/>
    <w:rsid w:val="63A8D1F8"/>
    <w:rsid w:val="665F0795"/>
    <w:rsid w:val="68FC03A5"/>
    <w:rsid w:val="698B363A"/>
    <w:rsid w:val="69C773FE"/>
    <w:rsid w:val="6C4C9ECD"/>
    <w:rsid w:val="6DCF74C8"/>
    <w:rsid w:val="6EF7D57D"/>
    <w:rsid w:val="6F86BA8E"/>
    <w:rsid w:val="7107158A"/>
    <w:rsid w:val="71A22F33"/>
    <w:rsid w:val="722F030F"/>
    <w:rsid w:val="7537BCA4"/>
    <w:rsid w:val="7A3D7E93"/>
    <w:rsid w:val="7B39935E"/>
    <w:rsid w:val="7C6D2B1C"/>
    <w:rsid w:val="7DEFC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15:docId w15:val="{22A16588-E7F4-4A28-A0EE-2692676F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link w:val="ListParagraphChar"/>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04606A"/>
    <w:pPr>
      <w:tabs>
        <w:tab w:val="right" w:leader="dot" w:pos="9040"/>
      </w:tabs>
      <w:spacing w:after="100"/>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 w:type="paragraph" w:customStyle="1" w:styleId="Default">
    <w:name w:val="Default"/>
    <w:rsid w:val="00CD2E5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7F62CC"/>
  </w:style>
  <w:style w:type="character" w:customStyle="1" w:styleId="normaltextrun">
    <w:name w:val="normaltextrun"/>
    <w:basedOn w:val="DefaultParagraphFont"/>
    <w:rsid w:val="00475314"/>
  </w:style>
  <w:style w:type="character" w:customStyle="1" w:styleId="eop">
    <w:name w:val="eop"/>
    <w:basedOn w:val="DefaultParagraphFont"/>
    <w:rsid w:val="00475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 w:id="20369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grace@towerhamlet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fraser@towerhamlets.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SA.Team@schoolsadjudicato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sa.team@schoolsadjudicator.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organisations/office-of-the-schools-adjudicat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5" ma:contentTypeDescription="Create a new document." ma:contentTypeScope="" ma:versionID="ce2072ca63c1d77ab0b59fe2bef900ce">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41db1f39adf492dd11041eeae60935f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f843945-7347-4826-a579-b398510b0974" xsi:nil="true"/>
    <lcf76f155ced4ddcb4097134ff3c332f xmlns="54a0358b-ecfc-4e45-bc8c-71ba0bd8217c">
      <Terms xmlns="http://schemas.microsoft.com/office/infopath/2007/PartnerControls"/>
    </lcf76f155ced4ddcb4097134ff3c332f>
    <SharedWithUsers xmlns="5f843945-7347-4826-a579-b398510b0974">
      <UserInfo>
        <DisplayName>Catherine Grace</DisplayName>
        <AccountId>55</AccountId>
        <AccountType/>
      </UserInfo>
      <UserInfo>
        <DisplayName>Huong Le</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5BBD6-BE32-499C-91A3-CAE127CB3933}">
  <ds:schemaRefs>
    <ds:schemaRef ds:uri="http://schemas.microsoft.com/sharepoint/v3/contenttype/forms"/>
  </ds:schemaRefs>
</ds:datastoreItem>
</file>

<file path=customXml/itemProps2.xml><?xml version="1.0" encoding="utf-8"?>
<ds:datastoreItem xmlns:ds="http://schemas.openxmlformats.org/officeDocument/2006/customXml" ds:itemID="{B1EDDFA6-E27E-49C1-BA43-9CB767AB4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0FF32-82FD-4DB7-8078-8392E55CD49A}">
  <ds:schemaRefs>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5f843945-7347-4826-a579-b398510b0974"/>
    <ds:schemaRef ds:uri="54a0358b-ecfc-4e45-bc8c-71ba0bd8217c"/>
  </ds:schemaRefs>
</ds:datastoreItem>
</file>

<file path=customXml/itemProps4.xml><?xml version="1.0" encoding="utf-8"?>
<ds:datastoreItem xmlns:ds="http://schemas.openxmlformats.org/officeDocument/2006/customXml" ds:itemID="{CB39E422-E590-4AA3-B7D8-5442E841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3317</Words>
  <Characters>18912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LA_Report_Template_2023_accessible_version_FINAL</vt:lpstr>
    </vt:vector>
  </TitlesOfParts>
  <Manager>Lisa Short</Manager>
  <Company>DfE</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template - The Schools Adjudicator</dc:title>
  <dc:subject>OSA</dc:subject>
  <dc:creator>WHIFFING, Phil-OSA</dc:creator>
  <cp:keywords/>
  <cp:lastModifiedBy>Phillip Nduoyo</cp:lastModifiedBy>
  <cp:revision>2</cp:revision>
  <cp:lastPrinted>2023-06-01T00:18:00Z</cp:lastPrinted>
  <dcterms:created xsi:type="dcterms:W3CDTF">2024-08-22T15:33:00Z</dcterms:created>
  <dcterms:modified xsi:type="dcterms:W3CDTF">2024-08-22T15:33:00Z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a6299cb3-2c8c-4ed4-a926-06cf679438c7</vt:lpwstr>
  </property>
  <property fmtid="{D5CDD505-2E9C-101B-9397-08002B2CF9AE}" pid="10" name="AuthorIds_UIVersion_2">
    <vt:lpwstr>89</vt:lpwstr>
  </property>
  <property fmtid="{D5CDD505-2E9C-101B-9397-08002B2CF9AE}" pid="11" name="AuthorIds_UIVersion_512">
    <vt:lpwstr>89</vt:lpwstr>
  </property>
  <property fmtid="{D5CDD505-2E9C-101B-9397-08002B2CF9AE}" pid="12" name="AuthorIds_UIVersion_3">
    <vt:lpwstr>89</vt:lpwstr>
  </property>
  <property fmtid="{D5CDD505-2E9C-101B-9397-08002B2CF9AE}" pid="13" name="AuthorIds_UIVersion_5">
    <vt:lpwstr>89</vt:lpwstr>
  </property>
  <property fmtid="{D5CDD505-2E9C-101B-9397-08002B2CF9AE}" pid="14" name="c02f73938b5741d4934b358b31a1b80f">
    <vt:lpwstr>Official|0884c477-2e62-47ea-b19c-5af6e91124c5</vt:lpwstr>
  </property>
  <property fmtid="{D5CDD505-2E9C-101B-9397-08002B2CF9AE}" pid="15" name="p6919dbb65844893b164c5f63a6f0eeb">
    <vt:lpwstr>DfE|a484111e-5b24-4ad9-9778-c536c8c88985</vt:lpwstr>
  </property>
  <property fmtid="{D5CDD505-2E9C-101B-9397-08002B2CF9AE}" pid="16" name="f6ec388a6d534bab86a259abd1bfa088">
    <vt:lpwstr>DfE|cc08a6d4-dfde-4d0f-bd85-069ebcef80d5</vt:lpwstr>
  </property>
  <property fmtid="{D5CDD505-2E9C-101B-9397-08002B2CF9AE}" pid="17" name="DfeOwner">
    <vt:lpwstr>2;#DfE|a484111e-5b24-4ad9-9778-c536c8c88985</vt:lpwstr>
  </property>
  <property fmtid="{D5CDD505-2E9C-101B-9397-08002B2CF9AE}" pid="18" name="DfeOrganisationalUnit">
    <vt:lpwstr>4;#DfE|cc08a6d4-dfde-4d0f-bd85-069ebcef80d5</vt:lpwstr>
  </property>
  <property fmtid="{D5CDD505-2E9C-101B-9397-08002B2CF9AE}" pid="19" name="DfeRights:ProtectiveMarking">
    <vt:lpwstr>3;#Official|0884c477-2e62-47ea-b19c-5af6e91124c5</vt:lpwstr>
  </property>
  <property fmtid="{D5CDD505-2E9C-101B-9397-08002B2CF9AE}" pid="20" name="h5181134883947a99a38d116ffff0006">
    <vt:lpwstr/>
  </property>
  <property fmtid="{D5CDD505-2E9C-101B-9397-08002B2CF9AE}" pid="21" name="df800132510e4fe9aacf807c369de8da">
    <vt:lpwstr/>
  </property>
  <property fmtid="{D5CDD505-2E9C-101B-9397-08002B2CF9AE}" pid="22" name="h5181134883947a99a38d116ffff0102">
    <vt:lpwstr>DfE|a484111e-5b24-4ad9-9778-c536c8c88985</vt:lpwstr>
  </property>
  <property fmtid="{D5CDD505-2E9C-101B-9397-08002B2CF9AE}" pid="23" name="l8a3493342514d97a5d0916bc6860fa6">
    <vt:lpwstr>Official|0884c477-2e62-47ea-b19c-5af6e91124c5</vt:lpwstr>
  </property>
  <property fmtid="{D5CDD505-2E9C-101B-9397-08002B2CF9AE}" pid="24" name="DfeSubject">
    <vt:lpwstr/>
  </property>
  <property fmtid="{D5CDD505-2E9C-101B-9397-08002B2CF9AE}" pid="25" name="oa8fd89c401448afbb057b336599c7d2">
    <vt:lpwstr/>
  </property>
  <property fmtid="{D5CDD505-2E9C-101B-9397-08002B2CF9AE}" pid="26" name="he572b3738564d54bcbac49fd88793cf">
    <vt:lpwstr>DfE|cc08a6d4-dfde-4d0f-bd85-069ebcef80d5</vt:lpwstr>
  </property>
  <property fmtid="{D5CDD505-2E9C-101B-9397-08002B2CF9AE}" pid="27" name="afedf6f4583d4414b8b49f98bd7a4a38">
    <vt:lpwstr>DfE|a484111e-5b24-4ad9-9778-c536c8c88985</vt:lpwstr>
  </property>
  <property fmtid="{D5CDD505-2E9C-101B-9397-08002B2CF9AE}" pid="28" name="Rights:ProtectiveMarking">
    <vt:lpwstr>3;#Official|0884c477-2e62-47ea-b19c-5af6e91124c5</vt:lpwstr>
  </property>
  <property fmtid="{D5CDD505-2E9C-101B-9397-08002B2CF9AE}" pid="29" name="cf01b81f267a4ae7a066de4ca5a45f7c">
    <vt:lpwstr>Official|0884c477-2e62-47ea-b19c-5af6e91124c5</vt:lpwstr>
  </property>
  <property fmtid="{D5CDD505-2E9C-101B-9397-08002B2CF9AE}" pid="30" name="OrganisationalUnit">
    <vt:lpwstr>4;#DfE|cc08a6d4-dfde-4d0f-bd85-069ebcef80d5</vt:lpwstr>
  </property>
  <property fmtid="{D5CDD505-2E9C-101B-9397-08002B2CF9AE}" pid="31" name="pd0bfabaa6cb47f7bff41b54a8405b46">
    <vt:lpwstr>DfE|cc08a6d4-dfde-4d0f-bd85-069ebcef80d5</vt:lpwstr>
  </property>
  <property fmtid="{D5CDD505-2E9C-101B-9397-08002B2CF9AE}" pid="32" name="Owner">
    <vt:lpwstr>2;#DfE|a484111e-5b24-4ad9-9778-c536c8c88985</vt:lpwstr>
  </property>
  <property fmtid="{D5CDD505-2E9C-101B-9397-08002B2CF9AE}" pid="33" name="cbd89a3d90af4054933af136d81ae271">
    <vt:lpwstr/>
  </property>
  <property fmtid="{D5CDD505-2E9C-101B-9397-08002B2CF9AE}" pid="34" name="c0e8f78731f34305bd83ee7a944e5d31">
    <vt:lpwstr/>
  </property>
  <property fmtid="{D5CDD505-2E9C-101B-9397-08002B2CF9AE}" pid="35" name="Subject1">
    <vt:lpwstr/>
  </property>
  <property fmtid="{D5CDD505-2E9C-101B-9397-08002B2CF9AE}" pid="36" name="Function">
    <vt:lpwstr/>
  </property>
  <property fmtid="{D5CDD505-2E9C-101B-9397-08002B2CF9AE}" pid="37" name="SiteType">
    <vt:lpwstr/>
  </property>
  <property fmtid="{D5CDD505-2E9C-101B-9397-08002B2CF9AE}" pid="38" name="e001803101cc486883c488742a9b195f">
    <vt:lpwstr/>
  </property>
  <property fmtid="{D5CDD505-2E9C-101B-9397-08002B2CF9AE}" pid="39" name="MediaServiceImageTags">
    <vt:lpwstr/>
  </property>
</Properties>
</file>