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A155" w14:textId="77777777" w:rsidR="00782FA9" w:rsidRDefault="00782FA9" w:rsidP="00962D6C">
      <w:pPr>
        <w:jc w:val="center"/>
        <w:rPr>
          <w:rFonts w:ascii="Arial" w:hAnsi="Arial" w:cs="Arial"/>
          <w:b/>
          <w:sz w:val="28"/>
          <w:szCs w:val="28"/>
        </w:rPr>
      </w:pPr>
    </w:p>
    <w:p w14:paraId="5852E2F1" w14:textId="42A2D992" w:rsidR="00962D6C" w:rsidRPr="00175D4C" w:rsidRDefault="00E61855" w:rsidP="00175D4C">
      <w:pPr>
        <w:pStyle w:val="Heading1"/>
        <w:rPr>
          <w:sz w:val="40"/>
          <w:szCs w:val="40"/>
        </w:rPr>
      </w:pPr>
      <w:r w:rsidRPr="3B90C3EC">
        <w:rPr>
          <w:sz w:val="36"/>
          <w:szCs w:val="36"/>
        </w:rPr>
        <w:t>N</w:t>
      </w:r>
      <w:r w:rsidR="007E7F02" w:rsidRPr="3B90C3EC">
        <w:rPr>
          <w:sz w:val="36"/>
          <w:szCs w:val="36"/>
        </w:rPr>
        <w:t>otice of Review of Polling Districts and Polling Places</w:t>
      </w:r>
    </w:p>
    <w:p w14:paraId="34C047B3" w14:textId="279D422D" w:rsidR="00E61855" w:rsidRPr="0055286E" w:rsidRDefault="00E61855" w:rsidP="00976E07">
      <w:pPr>
        <w:rPr>
          <w:rFonts w:ascii="Arial" w:hAnsi="Arial" w:cs="Arial"/>
        </w:rPr>
      </w:pPr>
      <w:r w:rsidRPr="4BFD3EFE">
        <w:rPr>
          <w:rFonts w:ascii="Arial" w:hAnsi="Arial" w:cs="Arial"/>
        </w:rPr>
        <w:t xml:space="preserve">Notice is hereby given that </w:t>
      </w:r>
      <w:r w:rsidR="00533DF8" w:rsidRPr="4BFD3EFE">
        <w:rPr>
          <w:rFonts w:ascii="Arial" w:hAnsi="Arial" w:cs="Arial"/>
        </w:rPr>
        <w:t>the London Borough of Tower Hamlets</w:t>
      </w:r>
      <w:r w:rsidRPr="4BFD3EFE">
        <w:rPr>
          <w:rFonts w:ascii="Arial" w:hAnsi="Arial" w:cs="Arial"/>
        </w:rPr>
        <w:t xml:space="preserve"> (“the Council”) is </w:t>
      </w:r>
      <w:r w:rsidR="53F34D06" w:rsidRPr="4BFD3EFE">
        <w:rPr>
          <w:rFonts w:ascii="Arial" w:hAnsi="Arial" w:cs="Arial"/>
        </w:rPr>
        <w:t xml:space="preserve">recommencing its </w:t>
      </w:r>
      <w:r w:rsidRPr="4BFD3EFE">
        <w:rPr>
          <w:rFonts w:ascii="Arial" w:hAnsi="Arial" w:cs="Arial"/>
        </w:rPr>
        <w:t xml:space="preserve">review of </w:t>
      </w:r>
      <w:r w:rsidR="6ABD0EA1" w:rsidRPr="4BFD3EFE">
        <w:rPr>
          <w:rFonts w:ascii="Arial" w:hAnsi="Arial" w:cs="Arial"/>
        </w:rPr>
        <w:t>the</w:t>
      </w:r>
      <w:r w:rsidR="2FA49675" w:rsidRPr="4BFD3EFE">
        <w:rPr>
          <w:rFonts w:ascii="Arial" w:hAnsi="Arial" w:cs="Arial"/>
        </w:rPr>
        <w:t xml:space="preserve"> </w:t>
      </w:r>
      <w:r w:rsidR="00DF728E" w:rsidRPr="4BFD3EFE">
        <w:rPr>
          <w:rFonts w:ascii="Arial" w:hAnsi="Arial" w:cs="Arial"/>
        </w:rPr>
        <w:t xml:space="preserve">Parliamentary </w:t>
      </w:r>
      <w:r w:rsidRPr="4BFD3EFE">
        <w:rPr>
          <w:rFonts w:ascii="Arial" w:hAnsi="Arial" w:cs="Arial"/>
        </w:rPr>
        <w:t>polling districts</w:t>
      </w:r>
      <w:r w:rsidR="05499909" w:rsidRPr="4BFD3EFE">
        <w:rPr>
          <w:rFonts w:ascii="Arial" w:hAnsi="Arial" w:cs="Arial"/>
        </w:rPr>
        <w:t xml:space="preserve"> and</w:t>
      </w:r>
      <w:r w:rsidRPr="4BFD3EFE">
        <w:rPr>
          <w:rFonts w:ascii="Arial" w:hAnsi="Arial" w:cs="Arial"/>
        </w:rPr>
        <w:t xml:space="preserve"> polling places that fall within the Borough </w:t>
      </w:r>
      <w:r w:rsidR="00533DF8" w:rsidRPr="4BFD3EFE">
        <w:rPr>
          <w:rFonts w:ascii="Arial" w:hAnsi="Arial" w:cs="Arial"/>
        </w:rPr>
        <w:t>area</w:t>
      </w:r>
      <w:r w:rsidRPr="4BFD3EFE">
        <w:rPr>
          <w:rFonts w:ascii="Arial" w:hAnsi="Arial" w:cs="Arial"/>
        </w:rPr>
        <w:t>.</w:t>
      </w:r>
    </w:p>
    <w:p w14:paraId="72BC2D3E" w14:textId="326AB456" w:rsidR="007E7F02" w:rsidRDefault="00E61855" w:rsidP="00DC64B1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4BFD3EFE">
        <w:rPr>
          <w:rFonts w:ascii="Arial" w:hAnsi="Arial" w:cs="Arial"/>
        </w:rPr>
        <w:t>The</w:t>
      </w:r>
      <w:r w:rsidR="00A11A2E" w:rsidRPr="4BFD3EFE">
        <w:rPr>
          <w:rFonts w:ascii="Arial" w:hAnsi="Arial" w:cs="Arial"/>
        </w:rPr>
        <w:t xml:space="preserve"> </w:t>
      </w:r>
      <w:r w:rsidRPr="4BFD3EFE">
        <w:rPr>
          <w:rFonts w:ascii="Arial" w:hAnsi="Arial" w:cs="Arial"/>
        </w:rPr>
        <w:t>Acting Returning Officer (ARO)</w:t>
      </w:r>
      <w:r w:rsidR="00925B37" w:rsidRPr="4BFD3EFE">
        <w:rPr>
          <w:rFonts w:ascii="Arial" w:hAnsi="Arial" w:cs="Arial"/>
        </w:rPr>
        <w:t xml:space="preserve"> for the Parliamentary Constituencies of </w:t>
      </w:r>
      <w:r w:rsidR="00A11A2E" w:rsidRPr="4BFD3EFE">
        <w:rPr>
          <w:rFonts w:ascii="Arial" w:hAnsi="Arial" w:cs="Arial"/>
        </w:rPr>
        <w:t xml:space="preserve">Poplar &amp; Limehouse </w:t>
      </w:r>
      <w:r w:rsidR="00533DF8" w:rsidRPr="4BFD3EFE">
        <w:rPr>
          <w:rFonts w:ascii="Arial" w:hAnsi="Arial" w:cs="Arial"/>
        </w:rPr>
        <w:t xml:space="preserve">and </w:t>
      </w:r>
      <w:r w:rsidR="00A11A2E" w:rsidRPr="4BFD3EFE">
        <w:rPr>
          <w:rFonts w:ascii="Arial" w:hAnsi="Arial" w:cs="Arial"/>
        </w:rPr>
        <w:t xml:space="preserve">Bethnal Green </w:t>
      </w:r>
      <w:r w:rsidR="4C51DDF9" w:rsidRPr="4BFD3EFE">
        <w:rPr>
          <w:rFonts w:ascii="Arial" w:hAnsi="Arial" w:cs="Arial"/>
        </w:rPr>
        <w:t>&amp;</w:t>
      </w:r>
      <w:r w:rsidR="00A11A2E" w:rsidRPr="4BFD3EFE">
        <w:rPr>
          <w:rFonts w:ascii="Arial" w:hAnsi="Arial" w:cs="Arial"/>
        </w:rPr>
        <w:t xml:space="preserve"> </w:t>
      </w:r>
      <w:r w:rsidR="4DABF837" w:rsidRPr="4BFD3EFE">
        <w:rPr>
          <w:rFonts w:ascii="Arial" w:hAnsi="Arial" w:cs="Arial"/>
        </w:rPr>
        <w:t>Stepney</w:t>
      </w:r>
      <w:r w:rsidR="00925B37" w:rsidRPr="4BFD3EFE">
        <w:rPr>
          <w:rFonts w:ascii="Arial" w:hAnsi="Arial" w:cs="Arial"/>
        </w:rPr>
        <w:t xml:space="preserve"> </w:t>
      </w:r>
      <w:r w:rsidR="00B220AD" w:rsidRPr="4BFD3EFE">
        <w:rPr>
          <w:rFonts w:ascii="Arial" w:hAnsi="Arial" w:cs="Arial"/>
        </w:rPr>
        <w:t xml:space="preserve">will </w:t>
      </w:r>
      <w:r w:rsidR="46967ABD" w:rsidRPr="4BFD3EFE">
        <w:rPr>
          <w:rFonts w:ascii="Arial" w:hAnsi="Arial" w:cs="Arial"/>
        </w:rPr>
        <w:t xml:space="preserve">be asked for any </w:t>
      </w:r>
      <w:r w:rsidR="00141956" w:rsidRPr="4BFD3EFE">
        <w:rPr>
          <w:rFonts w:ascii="Arial" w:hAnsi="Arial" w:cs="Arial"/>
        </w:rPr>
        <w:t>observations</w:t>
      </w:r>
      <w:r w:rsidR="0055286E" w:rsidRPr="4BFD3EFE">
        <w:rPr>
          <w:rFonts w:ascii="Arial" w:hAnsi="Arial" w:cs="Arial"/>
        </w:rPr>
        <w:t xml:space="preserve"> </w:t>
      </w:r>
      <w:r w:rsidR="24727CAE" w:rsidRPr="4BFD3EFE">
        <w:rPr>
          <w:rFonts w:ascii="Arial" w:hAnsi="Arial" w:cs="Arial"/>
        </w:rPr>
        <w:t xml:space="preserve">together with the </w:t>
      </w:r>
      <w:r w:rsidR="2C4F83BA" w:rsidRPr="4BFD3EFE">
        <w:rPr>
          <w:rFonts w:ascii="Arial" w:hAnsi="Arial" w:cs="Arial"/>
        </w:rPr>
        <w:t>Acting Returning Officer (</w:t>
      </w:r>
      <w:r w:rsidR="24727CAE" w:rsidRPr="4BFD3EFE">
        <w:rPr>
          <w:rFonts w:ascii="Arial" w:hAnsi="Arial" w:cs="Arial"/>
        </w:rPr>
        <w:t>ARO</w:t>
      </w:r>
      <w:r w:rsidR="555095B2" w:rsidRPr="4BFD3EFE">
        <w:rPr>
          <w:rFonts w:ascii="Arial" w:hAnsi="Arial" w:cs="Arial"/>
        </w:rPr>
        <w:t>)</w:t>
      </w:r>
      <w:r w:rsidR="24727CAE" w:rsidRPr="4BFD3EFE">
        <w:rPr>
          <w:rFonts w:ascii="Arial" w:hAnsi="Arial" w:cs="Arial"/>
        </w:rPr>
        <w:t xml:space="preserve"> for the </w:t>
      </w:r>
      <w:r w:rsidR="001B6686" w:rsidRPr="4BFD3EFE">
        <w:rPr>
          <w:rFonts w:ascii="Arial" w:hAnsi="Arial" w:cs="Arial"/>
        </w:rPr>
        <w:t>c</w:t>
      </w:r>
      <w:r w:rsidR="24727CAE" w:rsidRPr="4BFD3EFE">
        <w:rPr>
          <w:rFonts w:ascii="Arial" w:hAnsi="Arial" w:cs="Arial"/>
        </w:rPr>
        <w:t xml:space="preserve">onstituency </w:t>
      </w:r>
      <w:r w:rsidR="001649B5" w:rsidRPr="4BFD3EFE">
        <w:rPr>
          <w:rFonts w:ascii="Arial" w:hAnsi="Arial" w:cs="Arial"/>
        </w:rPr>
        <w:t xml:space="preserve">of Stratford &amp; Bow for the </w:t>
      </w:r>
      <w:r w:rsidR="00CB0F90" w:rsidRPr="4BFD3EFE">
        <w:rPr>
          <w:rFonts w:ascii="Arial" w:hAnsi="Arial" w:cs="Arial"/>
        </w:rPr>
        <w:t xml:space="preserve">three Borough </w:t>
      </w:r>
      <w:r w:rsidR="00F427E3" w:rsidRPr="4BFD3EFE">
        <w:rPr>
          <w:rFonts w:ascii="Arial" w:hAnsi="Arial" w:cs="Arial"/>
        </w:rPr>
        <w:t>W</w:t>
      </w:r>
      <w:r w:rsidR="00CB0F90" w:rsidRPr="4BFD3EFE">
        <w:rPr>
          <w:rFonts w:ascii="Arial" w:hAnsi="Arial" w:cs="Arial"/>
        </w:rPr>
        <w:t xml:space="preserve">ards </w:t>
      </w:r>
      <w:r w:rsidR="5FFC23A9" w:rsidRPr="4BFD3EFE">
        <w:rPr>
          <w:rFonts w:ascii="Arial" w:hAnsi="Arial" w:cs="Arial"/>
        </w:rPr>
        <w:t>in</w:t>
      </w:r>
      <w:r w:rsidR="00CB0F90" w:rsidRPr="4BFD3EFE">
        <w:rPr>
          <w:rFonts w:ascii="Arial" w:hAnsi="Arial" w:cs="Arial"/>
        </w:rPr>
        <w:t xml:space="preserve"> </w:t>
      </w:r>
      <w:r w:rsidR="0E582BF0" w:rsidRPr="4BFD3EFE">
        <w:rPr>
          <w:rFonts w:ascii="Arial" w:hAnsi="Arial" w:cs="Arial"/>
        </w:rPr>
        <w:t>T</w:t>
      </w:r>
      <w:r w:rsidR="00CB0F90" w:rsidRPr="4BFD3EFE">
        <w:rPr>
          <w:rFonts w:ascii="Arial" w:hAnsi="Arial" w:cs="Arial"/>
        </w:rPr>
        <w:t xml:space="preserve">ower </w:t>
      </w:r>
      <w:r w:rsidR="0DC7F2C6" w:rsidRPr="4BFD3EFE">
        <w:rPr>
          <w:rFonts w:ascii="Arial" w:hAnsi="Arial" w:cs="Arial"/>
        </w:rPr>
        <w:t>H</w:t>
      </w:r>
      <w:r w:rsidR="00CB0F90" w:rsidRPr="4BFD3EFE">
        <w:rPr>
          <w:rFonts w:ascii="Arial" w:hAnsi="Arial" w:cs="Arial"/>
        </w:rPr>
        <w:t xml:space="preserve">amlets that </w:t>
      </w:r>
      <w:r w:rsidR="1C70B5B6" w:rsidRPr="4BFD3EFE">
        <w:rPr>
          <w:rFonts w:ascii="Arial" w:hAnsi="Arial" w:cs="Arial"/>
        </w:rPr>
        <w:t xml:space="preserve">will </w:t>
      </w:r>
      <w:r w:rsidR="00CB0F90" w:rsidRPr="4BFD3EFE">
        <w:rPr>
          <w:rFonts w:ascii="Arial" w:hAnsi="Arial" w:cs="Arial"/>
        </w:rPr>
        <w:t xml:space="preserve">fall into that </w:t>
      </w:r>
      <w:r w:rsidR="6537E8FB" w:rsidRPr="4BFD3EFE">
        <w:rPr>
          <w:rFonts w:ascii="Arial" w:hAnsi="Arial" w:cs="Arial"/>
        </w:rPr>
        <w:t>constituency</w:t>
      </w:r>
      <w:r w:rsidR="00F427E3" w:rsidRPr="4BFD3EFE">
        <w:rPr>
          <w:rFonts w:ascii="Arial" w:hAnsi="Arial" w:cs="Arial"/>
        </w:rPr>
        <w:t>,</w:t>
      </w:r>
      <w:r w:rsidR="00CB0F90" w:rsidRPr="4BFD3EFE">
        <w:rPr>
          <w:rFonts w:ascii="Arial" w:hAnsi="Arial" w:cs="Arial"/>
        </w:rPr>
        <w:t xml:space="preserve"> namely Bow </w:t>
      </w:r>
      <w:r w:rsidR="004D2869" w:rsidRPr="4BFD3EFE">
        <w:rPr>
          <w:rFonts w:ascii="Arial" w:hAnsi="Arial" w:cs="Arial"/>
        </w:rPr>
        <w:t>E</w:t>
      </w:r>
      <w:r w:rsidR="00CB0F90" w:rsidRPr="4BFD3EFE">
        <w:rPr>
          <w:rFonts w:ascii="Arial" w:hAnsi="Arial" w:cs="Arial"/>
        </w:rPr>
        <w:t>ast, Bow West, and Bromley North</w:t>
      </w:r>
      <w:r w:rsidR="577144B9" w:rsidRPr="4BFD3EFE">
        <w:rPr>
          <w:rFonts w:ascii="Arial" w:hAnsi="Arial" w:cs="Arial"/>
        </w:rPr>
        <w:t>.</w:t>
      </w:r>
    </w:p>
    <w:p w14:paraId="70F1F7CD" w14:textId="284DBFB5" w:rsidR="001B6686" w:rsidRPr="007E7F02" w:rsidRDefault="00284AC7" w:rsidP="4552B9B9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rPr>
          <w:rFonts w:ascii="Arial" w:hAnsi="Arial" w:cs="Arial"/>
        </w:rPr>
      </w:pPr>
      <w:r w:rsidRPr="4552B9B9">
        <w:rPr>
          <w:rFonts w:ascii="Arial" w:hAnsi="Arial" w:cs="Arial"/>
        </w:rPr>
        <w:t xml:space="preserve">Any changes to these </w:t>
      </w:r>
      <w:r w:rsidR="001B6686" w:rsidRPr="4552B9B9">
        <w:rPr>
          <w:rFonts w:ascii="Arial" w:hAnsi="Arial" w:cs="Arial"/>
        </w:rPr>
        <w:t xml:space="preserve">constituencies </w:t>
      </w:r>
      <w:r w:rsidRPr="4552B9B9">
        <w:rPr>
          <w:rFonts w:ascii="Arial" w:hAnsi="Arial" w:cs="Arial"/>
        </w:rPr>
        <w:t xml:space="preserve">polling districts and polling places </w:t>
      </w:r>
      <w:r w:rsidR="001B6686" w:rsidRPr="4552B9B9">
        <w:rPr>
          <w:rFonts w:ascii="Arial" w:hAnsi="Arial" w:cs="Arial"/>
        </w:rPr>
        <w:t xml:space="preserve">will be implemented at the </w:t>
      </w:r>
      <w:r w:rsidR="74ABC023" w:rsidRPr="4552B9B9">
        <w:rPr>
          <w:rFonts w:ascii="Arial" w:hAnsi="Arial" w:cs="Arial"/>
        </w:rPr>
        <w:t xml:space="preserve">once approved at full council on </w:t>
      </w:r>
      <w:r w:rsidR="0D16B982" w:rsidRPr="4552B9B9">
        <w:rPr>
          <w:rFonts w:ascii="Arial" w:hAnsi="Arial" w:cs="Arial"/>
        </w:rPr>
        <w:t xml:space="preserve">Wednesday </w:t>
      </w:r>
      <w:r w:rsidR="001A3695" w:rsidRPr="4552B9B9">
        <w:rPr>
          <w:rFonts w:ascii="Arial" w:hAnsi="Arial" w:cs="Arial"/>
        </w:rPr>
        <w:t>22 January 2025</w:t>
      </w:r>
    </w:p>
    <w:p w14:paraId="28B1E76C" w14:textId="76E39FF7" w:rsidR="005325D2" w:rsidRPr="001B6686" w:rsidRDefault="00CB0F90" w:rsidP="00DC64B1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1B6686">
        <w:rPr>
          <w:rFonts w:ascii="Arial" w:hAnsi="Arial" w:cs="Arial"/>
        </w:rPr>
        <w:t>Any</w:t>
      </w:r>
      <w:r w:rsidR="0055286E" w:rsidRPr="001B6686">
        <w:rPr>
          <w:rFonts w:ascii="Arial" w:hAnsi="Arial" w:cs="Arial"/>
        </w:rPr>
        <w:t xml:space="preserve"> </w:t>
      </w:r>
      <w:r w:rsidR="00B220AD" w:rsidRPr="001B6686">
        <w:rPr>
          <w:rFonts w:ascii="Arial" w:hAnsi="Arial" w:cs="Arial"/>
        </w:rPr>
        <w:t xml:space="preserve">proposals and representations will be published on the Council’s website in accordance with the timetable set out below. </w:t>
      </w:r>
    </w:p>
    <w:p w14:paraId="1A7DE382" w14:textId="142E7749" w:rsidR="00B220AD" w:rsidRPr="0055286E" w:rsidRDefault="00B220AD" w:rsidP="00DC64B1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471DBEB6">
        <w:rPr>
          <w:rFonts w:ascii="Arial" w:hAnsi="Arial" w:cs="Arial"/>
        </w:rPr>
        <w:t>The Council welcome</w:t>
      </w:r>
      <w:r w:rsidR="00444F1A">
        <w:rPr>
          <w:rFonts w:ascii="Arial" w:hAnsi="Arial" w:cs="Arial"/>
        </w:rPr>
        <w:t>s</w:t>
      </w:r>
      <w:r w:rsidRPr="471DBEB6">
        <w:rPr>
          <w:rFonts w:ascii="Arial" w:hAnsi="Arial" w:cs="Arial"/>
        </w:rPr>
        <w:t xml:space="preserve"> the views of all residents, particularly disabled residents, or any person or body with expertise in access for persons with any type of disability, on </w:t>
      </w:r>
      <w:r w:rsidR="0055286E" w:rsidRPr="471DBEB6">
        <w:rPr>
          <w:rFonts w:ascii="Arial" w:hAnsi="Arial" w:cs="Arial"/>
        </w:rPr>
        <w:t>any</w:t>
      </w:r>
      <w:r w:rsidRPr="471DBEB6">
        <w:rPr>
          <w:rFonts w:ascii="Arial" w:hAnsi="Arial" w:cs="Arial"/>
        </w:rPr>
        <w:t xml:space="preserve"> proposals</w:t>
      </w:r>
      <w:r w:rsidR="00533DF8" w:rsidRPr="471DBEB6">
        <w:rPr>
          <w:rFonts w:ascii="Arial" w:hAnsi="Arial" w:cs="Arial"/>
        </w:rPr>
        <w:t xml:space="preserve"> </w:t>
      </w:r>
      <w:r w:rsidR="0055286E" w:rsidRPr="471DBEB6">
        <w:rPr>
          <w:rFonts w:ascii="Arial" w:hAnsi="Arial" w:cs="Arial"/>
        </w:rPr>
        <w:t xml:space="preserve">in </w:t>
      </w:r>
      <w:r w:rsidR="00533DF8" w:rsidRPr="471DBEB6">
        <w:rPr>
          <w:rFonts w:ascii="Arial" w:hAnsi="Arial" w:cs="Arial"/>
        </w:rPr>
        <w:t>the</w:t>
      </w:r>
      <w:r w:rsidRPr="471DBEB6">
        <w:rPr>
          <w:rFonts w:ascii="Arial" w:hAnsi="Arial" w:cs="Arial"/>
        </w:rPr>
        <w:t xml:space="preserve"> ARO’s representation</w:t>
      </w:r>
      <w:r w:rsidR="0BA1F653" w:rsidRPr="471DBEB6">
        <w:rPr>
          <w:rFonts w:ascii="Arial" w:hAnsi="Arial" w:cs="Arial"/>
        </w:rPr>
        <w:t>s</w:t>
      </w:r>
      <w:r w:rsidRPr="471DBEB6">
        <w:rPr>
          <w:rFonts w:ascii="Arial" w:hAnsi="Arial" w:cs="Arial"/>
        </w:rPr>
        <w:t xml:space="preserve">, or any other related matters. </w:t>
      </w:r>
    </w:p>
    <w:p w14:paraId="5A0ECB47" w14:textId="77777777" w:rsidR="00B220AD" w:rsidRPr="0055286E" w:rsidRDefault="00B220AD" w:rsidP="00DC64B1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471DBEB6">
        <w:rPr>
          <w:rFonts w:ascii="Arial" w:hAnsi="Arial" w:cs="Arial"/>
        </w:rPr>
        <w:t xml:space="preserve">Persons or bodies making representations </w:t>
      </w:r>
      <w:r w:rsidR="00533DF8" w:rsidRPr="471DBEB6">
        <w:rPr>
          <w:rFonts w:ascii="Arial" w:hAnsi="Arial" w:cs="Arial"/>
        </w:rPr>
        <w:t xml:space="preserve">of alternative polling places </w:t>
      </w:r>
      <w:r w:rsidRPr="471DBEB6">
        <w:rPr>
          <w:rFonts w:ascii="Arial" w:hAnsi="Arial" w:cs="Arial"/>
        </w:rPr>
        <w:t xml:space="preserve">should, if possible, </w:t>
      </w:r>
      <w:r w:rsidR="00533DF8" w:rsidRPr="471DBEB6">
        <w:rPr>
          <w:rFonts w:ascii="Arial" w:hAnsi="Arial" w:cs="Arial"/>
        </w:rPr>
        <w:t xml:space="preserve">propose </w:t>
      </w:r>
      <w:r w:rsidRPr="471DBEB6">
        <w:rPr>
          <w:rFonts w:ascii="Arial" w:hAnsi="Arial" w:cs="Arial"/>
        </w:rPr>
        <w:t xml:space="preserve">alternative </w:t>
      </w:r>
      <w:r w:rsidR="00533DF8" w:rsidRPr="471DBEB6">
        <w:rPr>
          <w:rFonts w:ascii="Arial" w:hAnsi="Arial" w:cs="Arial"/>
        </w:rPr>
        <w:t>locations within the appropriate polling districts</w:t>
      </w:r>
      <w:r w:rsidRPr="471DBEB6">
        <w:rPr>
          <w:rFonts w:ascii="Arial" w:hAnsi="Arial" w:cs="Arial"/>
        </w:rPr>
        <w:t>.</w:t>
      </w:r>
    </w:p>
    <w:p w14:paraId="2E0830EE" w14:textId="77777777" w:rsidR="00B220AD" w:rsidRPr="0055286E" w:rsidRDefault="00B220AD" w:rsidP="00813063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rPr>
          <w:rFonts w:ascii="Arial" w:hAnsi="Arial" w:cs="Arial"/>
        </w:rPr>
      </w:pPr>
      <w:r w:rsidRPr="471DBEB6">
        <w:rPr>
          <w:rFonts w:ascii="Arial" w:hAnsi="Arial" w:cs="Arial"/>
        </w:rPr>
        <w:t xml:space="preserve">Comments and representations may be submitted as follows: </w:t>
      </w:r>
    </w:p>
    <w:p w14:paraId="4858A447" w14:textId="653CDB86" w:rsidR="00B220AD" w:rsidRPr="0055286E" w:rsidRDefault="00B220AD" w:rsidP="002E51F3">
      <w:pPr>
        <w:ind w:left="426"/>
        <w:rPr>
          <w:rFonts w:ascii="Arial" w:hAnsi="Arial" w:cs="Arial"/>
        </w:rPr>
      </w:pPr>
      <w:r w:rsidRPr="0055286E">
        <w:rPr>
          <w:rFonts w:ascii="Arial" w:hAnsi="Arial" w:cs="Arial"/>
        </w:rPr>
        <w:t>By post</w:t>
      </w:r>
      <w:r w:rsidR="00391E82">
        <w:rPr>
          <w:rFonts w:ascii="Arial" w:hAnsi="Arial" w:cs="Arial"/>
        </w:rPr>
        <w:t xml:space="preserve"> to</w:t>
      </w:r>
      <w:r w:rsidRPr="0055286E">
        <w:rPr>
          <w:rFonts w:ascii="Arial" w:hAnsi="Arial" w:cs="Arial"/>
        </w:rPr>
        <w:t xml:space="preserve">: </w:t>
      </w:r>
    </w:p>
    <w:p w14:paraId="244326C7" w14:textId="1D4C28F8" w:rsidR="005A15E0" w:rsidRDefault="005A15E0" w:rsidP="002E51F3">
      <w:pPr>
        <w:spacing w:after="0"/>
        <w:ind w:left="426"/>
        <w:rPr>
          <w:rFonts w:ascii="Arial" w:hAnsi="Arial" w:cs="Arial"/>
        </w:rPr>
      </w:pPr>
      <w:r w:rsidRPr="6AA557A7">
        <w:rPr>
          <w:rFonts w:ascii="Arial" w:hAnsi="Arial" w:cs="Arial"/>
        </w:rPr>
        <w:t>Polling Places and Districts Review 20</w:t>
      </w:r>
      <w:r w:rsidR="002F1238" w:rsidRPr="6AA557A7">
        <w:rPr>
          <w:rFonts w:ascii="Arial" w:hAnsi="Arial" w:cs="Arial"/>
        </w:rPr>
        <w:t>2</w:t>
      </w:r>
      <w:r w:rsidR="78D4C537" w:rsidRPr="6AA557A7">
        <w:rPr>
          <w:rFonts w:ascii="Arial" w:hAnsi="Arial" w:cs="Arial"/>
        </w:rPr>
        <w:t>4</w:t>
      </w:r>
    </w:p>
    <w:p w14:paraId="20805D6A" w14:textId="5DBD75F3" w:rsidR="002F1238" w:rsidRDefault="002F1238" w:rsidP="002E51F3">
      <w:pPr>
        <w:spacing w:after="0"/>
        <w:ind w:left="426"/>
        <w:rPr>
          <w:rFonts w:ascii="Arial" w:hAnsi="Arial" w:cs="Arial"/>
        </w:rPr>
      </w:pPr>
      <w:r w:rsidRPr="6AA557A7">
        <w:rPr>
          <w:rFonts w:ascii="Arial" w:hAnsi="Arial" w:cs="Arial"/>
        </w:rPr>
        <w:t>Electoral Services</w:t>
      </w:r>
    </w:p>
    <w:p w14:paraId="2CBEC462" w14:textId="6976687E" w:rsidR="5580A590" w:rsidRDefault="5580A590" w:rsidP="002E51F3">
      <w:pPr>
        <w:spacing w:after="0"/>
        <w:ind w:left="426"/>
        <w:rPr>
          <w:rFonts w:ascii="Arial" w:hAnsi="Arial" w:cs="Arial"/>
        </w:rPr>
      </w:pPr>
      <w:r w:rsidRPr="6AA557A7">
        <w:rPr>
          <w:rFonts w:ascii="Arial" w:hAnsi="Arial" w:cs="Arial"/>
        </w:rPr>
        <w:t>Room TH206</w:t>
      </w:r>
    </w:p>
    <w:p w14:paraId="121F4B54" w14:textId="1F7A293F" w:rsidR="002F1238" w:rsidRDefault="002F1238" w:rsidP="002E51F3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Town Hall</w:t>
      </w:r>
    </w:p>
    <w:p w14:paraId="3B78F1C4" w14:textId="2AC971F4" w:rsidR="002F1238" w:rsidRDefault="002F1238" w:rsidP="002E51F3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160 Whitechapel Road</w:t>
      </w:r>
    </w:p>
    <w:p w14:paraId="6FDE8CF1" w14:textId="14AEE97A" w:rsidR="002F1238" w:rsidRDefault="002F1238" w:rsidP="002E51F3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London</w:t>
      </w:r>
    </w:p>
    <w:p w14:paraId="44C0A704" w14:textId="783F6F0F" w:rsidR="002F1238" w:rsidRPr="0055286E" w:rsidRDefault="002F1238" w:rsidP="002E51F3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E1 1BJ</w:t>
      </w:r>
    </w:p>
    <w:p w14:paraId="27A895CF" w14:textId="0AEF390A" w:rsidR="0055286E" w:rsidRDefault="00391E82" w:rsidP="002E51F3">
      <w:pPr>
        <w:spacing w:before="120" w:after="120"/>
        <w:ind w:left="426"/>
        <w:rPr>
          <w:rFonts w:ascii="Arial" w:hAnsi="Arial" w:cs="Arial"/>
        </w:rPr>
      </w:pPr>
      <w:r w:rsidRPr="6AA557A7">
        <w:rPr>
          <w:rFonts w:ascii="Arial" w:hAnsi="Arial" w:cs="Arial"/>
        </w:rPr>
        <w:t>Or b</w:t>
      </w:r>
      <w:r w:rsidR="000024EC" w:rsidRPr="6AA557A7">
        <w:rPr>
          <w:rFonts w:ascii="Arial" w:hAnsi="Arial" w:cs="Arial"/>
        </w:rPr>
        <w:t xml:space="preserve">y email: </w:t>
      </w:r>
      <w:hyperlink r:id="rId10" w:history="1">
        <w:r w:rsidR="004531F6" w:rsidRPr="00F46517">
          <w:rPr>
            <w:rStyle w:val="Hyperlink"/>
            <w:rFonts w:ascii="Arial" w:hAnsi="Arial" w:cs="Arial"/>
          </w:rPr>
          <w:t>PDReview2024@towerhamlets.gov.uk</w:t>
        </w:r>
      </w:hyperlink>
      <w:r w:rsidR="004531F6">
        <w:rPr>
          <w:rFonts w:ascii="Arial" w:hAnsi="Arial" w:cs="Arial"/>
        </w:rPr>
        <w:t xml:space="preserve"> </w:t>
      </w:r>
    </w:p>
    <w:p w14:paraId="750AFD9E" w14:textId="7E2DD312" w:rsidR="00533DF8" w:rsidRPr="00AE0187" w:rsidRDefault="376CF1C3" w:rsidP="00DC64B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</w:rPr>
      </w:pPr>
      <w:r w:rsidRPr="6AA557A7">
        <w:rPr>
          <w:rFonts w:ascii="Arial" w:hAnsi="Arial" w:cs="Arial"/>
        </w:rPr>
        <w:t>Information</w:t>
      </w:r>
      <w:r w:rsidR="000024EC" w:rsidRPr="6AA557A7">
        <w:rPr>
          <w:rFonts w:ascii="Arial" w:hAnsi="Arial" w:cs="Arial"/>
        </w:rPr>
        <w:t xml:space="preserve"> relating to the review can be inspected on the Council’s website </w:t>
      </w:r>
      <w:r w:rsidR="001119E6" w:rsidRPr="6AA557A7">
        <w:rPr>
          <w:rFonts w:ascii="Arial" w:hAnsi="Arial" w:cs="Arial"/>
        </w:rPr>
        <w:t xml:space="preserve">here </w:t>
      </w:r>
      <w:hyperlink r:id="rId11" w:history="1">
        <w:r w:rsidR="00DC64B1" w:rsidRPr="00F46517">
          <w:rPr>
            <w:rStyle w:val="Hyperlink"/>
            <w:rFonts w:ascii="Arial" w:hAnsi="Arial" w:cs="Arial"/>
          </w:rPr>
          <w:t>https://www.towerhamlets.gov.uk/lgnl/council_and_democracy/elections__voting/review_of_polling_districts.aspx</w:t>
        </w:r>
      </w:hyperlink>
      <w:r w:rsidR="001119E6" w:rsidRPr="6AA557A7">
        <w:rPr>
          <w:rFonts w:ascii="Arial" w:hAnsi="Arial" w:cs="Arial"/>
        </w:rPr>
        <w:t xml:space="preserve"> </w:t>
      </w:r>
      <w:r w:rsidR="0059624C" w:rsidRPr="6AA557A7">
        <w:rPr>
          <w:rFonts w:ascii="Arial" w:hAnsi="Arial" w:cs="Arial"/>
        </w:rPr>
        <w:t xml:space="preserve">or can be </w:t>
      </w:r>
      <w:r w:rsidR="00302989" w:rsidRPr="6AA557A7">
        <w:rPr>
          <w:rFonts w:ascii="Arial" w:hAnsi="Arial" w:cs="Arial"/>
        </w:rPr>
        <w:t>inspected</w:t>
      </w:r>
      <w:r w:rsidR="0087717F" w:rsidRPr="6AA557A7">
        <w:rPr>
          <w:rFonts w:ascii="Arial" w:hAnsi="Arial" w:cs="Arial"/>
        </w:rPr>
        <w:t xml:space="preserve"> </w:t>
      </w:r>
      <w:r w:rsidR="00533DF8" w:rsidRPr="6AA557A7">
        <w:rPr>
          <w:rFonts w:ascii="Arial" w:hAnsi="Arial" w:cs="Arial"/>
        </w:rPr>
        <w:t>in the Electoral Services Office</w:t>
      </w:r>
      <w:r w:rsidR="71F00AD6" w:rsidRPr="6AA557A7">
        <w:rPr>
          <w:rFonts w:ascii="Arial" w:hAnsi="Arial" w:cs="Arial"/>
        </w:rPr>
        <w:t>, Room TH206,</w:t>
      </w:r>
      <w:r w:rsidR="00732851" w:rsidRPr="6AA557A7">
        <w:rPr>
          <w:rFonts w:ascii="Arial" w:hAnsi="Arial" w:cs="Arial"/>
        </w:rPr>
        <w:t xml:space="preserve"> </w:t>
      </w:r>
      <w:r w:rsidR="00E1024E" w:rsidRPr="6AA557A7">
        <w:rPr>
          <w:rFonts w:ascii="Arial" w:hAnsi="Arial" w:cs="Arial"/>
        </w:rPr>
        <w:t>Town Hall, 160 Whitechapel Road, London, E1 1BJ</w:t>
      </w:r>
    </w:p>
    <w:p w14:paraId="672A6659" w14:textId="77777777" w:rsidR="00533DF8" w:rsidRPr="0055286E" w:rsidRDefault="00533DF8" w:rsidP="00976E07">
      <w:pPr>
        <w:spacing w:after="0" w:line="240" w:lineRule="auto"/>
        <w:rPr>
          <w:rFonts w:ascii="Arial" w:hAnsi="Arial" w:cs="Arial"/>
        </w:rPr>
      </w:pPr>
    </w:p>
    <w:p w14:paraId="530BB6D3" w14:textId="77777777" w:rsidR="0087717F" w:rsidRPr="0055286E" w:rsidRDefault="0087717F" w:rsidP="00DC64B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4BFD3EFE">
        <w:rPr>
          <w:rFonts w:ascii="Arial" w:hAnsi="Arial" w:cs="Arial"/>
        </w:rPr>
        <w:t>Timetable for the review:</w:t>
      </w:r>
    </w:p>
    <w:tbl>
      <w:tblPr>
        <w:tblW w:w="0" w:type="auto"/>
        <w:tblInd w:w="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685"/>
      </w:tblGrid>
      <w:tr w:rsidR="10F35209" w14:paraId="2359FD3C" w14:textId="77777777" w:rsidTr="002E51F3">
        <w:trPr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00A23E" w14:textId="0040277D" w:rsidR="10F35209" w:rsidRDefault="10F35209" w:rsidP="10F35209">
            <w:pPr>
              <w:spacing w:before="60" w:after="60"/>
              <w:ind w:left="161" w:right="108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Publication of the revised notice and terms of reference (Start of the additional revised period)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B202D9" w14:textId="602A6715" w:rsidR="10F35209" w:rsidRDefault="10F35209" w:rsidP="10F35209">
            <w:pPr>
              <w:spacing w:before="60" w:after="60"/>
              <w:ind w:left="162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Friday 11 October 2024 </w:t>
            </w:r>
          </w:p>
        </w:tc>
      </w:tr>
      <w:tr w:rsidR="10F35209" w14:paraId="7AAB280E" w14:textId="77777777" w:rsidTr="002E51F3">
        <w:trPr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DA9ED5" w14:textId="0BEE9FC2" w:rsidR="10F35209" w:rsidRDefault="10F35209" w:rsidP="10F35209">
            <w:pPr>
              <w:spacing w:before="60" w:after="60"/>
              <w:ind w:left="161" w:right="108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Additional revised review period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C619EA" w14:textId="06F922F5" w:rsidR="10F35209" w:rsidRDefault="10F35209" w:rsidP="10F35209">
            <w:pPr>
              <w:spacing w:before="60" w:after="60"/>
              <w:ind w:left="162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6 weeks </w:t>
            </w:r>
          </w:p>
        </w:tc>
      </w:tr>
      <w:tr w:rsidR="10F35209" w14:paraId="58E10F02" w14:textId="77777777" w:rsidTr="002E51F3">
        <w:trPr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4CD9FA" w14:textId="1BCAF9E3" w:rsidR="10F35209" w:rsidRDefault="10F35209" w:rsidP="10F35209">
            <w:pPr>
              <w:spacing w:before="60" w:after="60"/>
              <w:ind w:left="161" w:right="108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Close of review period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2F6661" w14:textId="49611C30" w:rsidR="10F35209" w:rsidRDefault="10F35209" w:rsidP="10F35209">
            <w:pPr>
              <w:spacing w:before="60" w:after="60"/>
              <w:ind w:left="162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Friday 22 November 2024 </w:t>
            </w:r>
          </w:p>
        </w:tc>
      </w:tr>
      <w:tr w:rsidR="10F35209" w14:paraId="42D903C1" w14:textId="77777777" w:rsidTr="002E51F3">
        <w:trPr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54F03E" w14:textId="1366740A" w:rsidR="10F35209" w:rsidRDefault="10F35209" w:rsidP="10F35209">
            <w:pPr>
              <w:spacing w:before="60" w:after="60"/>
              <w:ind w:left="161" w:right="108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Report to General Purposes Committee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2AAF74" w14:textId="0D6F2B17" w:rsidR="10F35209" w:rsidRDefault="10F35209" w:rsidP="10F35209">
            <w:pPr>
              <w:spacing w:before="60" w:after="60"/>
              <w:ind w:left="162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Monday 2 December 2024 </w:t>
            </w:r>
          </w:p>
        </w:tc>
      </w:tr>
      <w:tr w:rsidR="10F35209" w14:paraId="204C7175" w14:textId="77777777" w:rsidTr="002E51F3">
        <w:trPr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20F7E6" w14:textId="121D351D" w:rsidR="10F35209" w:rsidRDefault="10F35209" w:rsidP="10F35209">
            <w:pPr>
              <w:spacing w:before="60" w:after="60"/>
              <w:ind w:left="161" w:right="108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Report to Full Council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0E630F" w14:textId="0A0AF267" w:rsidR="10F35209" w:rsidRDefault="10F35209" w:rsidP="10F35209">
            <w:pPr>
              <w:spacing w:before="60" w:after="60"/>
              <w:ind w:left="162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Wednesday 22 January 2025 </w:t>
            </w:r>
          </w:p>
        </w:tc>
      </w:tr>
      <w:tr w:rsidR="10F35209" w14:paraId="43143543" w14:textId="77777777" w:rsidTr="002E51F3">
        <w:trPr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991BC2" w14:textId="1CA608DE" w:rsidR="10F35209" w:rsidRDefault="10F35209" w:rsidP="10F35209">
            <w:pPr>
              <w:spacing w:before="60" w:after="60"/>
              <w:ind w:left="161" w:right="108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Publication of Council decision and conclusion of the review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85139A" w14:textId="7B65D258" w:rsidR="10F35209" w:rsidRDefault="10F35209" w:rsidP="10F35209">
            <w:pPr>
              <w:spacing w:before="60" w:after="60"/>
              <w:ind w:left="162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No later than Friday 31 January 2025 </w:t>
            </w:r>
          </w:p>
        </w:tc>
      </w:tr>
      <w:tr w:rsidR="10F35209" w14:paraId="17CA97E9" w14:textId="77777777" w:rsidTr="002E51F3">
        <w:trPr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A5486F" w14:textId="13261CEA" w:rsidR="10F35209" w:rsidRDefault="10F35209" w:rsidP="10F35209">
            <w:pPr>
              <w:spacing w:before="60" w:after="60"/>
              <w:ind w:left="161" w:right="108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 xml:space="preserve">Publication of revised electoral register subject to any revised polling districts.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1F38EF" w14:textId="7FF58FFE" w:rsidR="10F35209" w:rsidRDefault="10F35209" w:rsidP="10F35209">
            <w:pPr>
              <w:spacing w:before="60" w:after="60"/>
              <w:ind w:left="162"/>
              <w:rPr>
                <w:rFonts w:ascii="Arial" w:eastAsia="Arial" w:hAnsi="Arial" w:cs="Arial"/>
                <w:color w:val="000000" w:themeColor="text1"/>
              </w:rPr>
            </w:pPr>
            <w:r w:rsidRPr="10F35209">
              <w:rPr>
                <w:rFonts w:ascii="Arial" w:eastAsia="Arial" w:hAnsi="Arial" w:cs="Arial"/>
                <w:color w:val="000000" w:themeColor="text1"/>
              </w:rPr>
              <w:t>Monday 3 February 2025</w:t>
            </w:r>
          </w:p>
        </w:tc>
      </w:tr>
    </w:tbl>
    <w:p w14:paraId="01D2D1D6" w14:textId="4D57CE45" w:rsidR="0087717F" w:rsidRPr="0055286E" w:rsidRDefault="0087717F" w:rsidP="44E6339B">
      <w:pPr>
        <w:rPr>
          <w:rFonts w:ascii="Arial" w:hAnsi="Arial" w:cs="Arial"/>
        </w:rPr>
      </w:pPr>
    </w:p>
    <w:sectPr w:rsidR="0087717F" w:rsidRPr="0055286E" w:rsidSect="00782FA9">
      <w:headerReference w:type="default" r:id="rId12"/>
      <w:footerReference w:type="default" r:id="rId13"/>
      <w:pgSz w:w="11906" w:h="16838"/>
      <w:pgMar w:top="142" w:right="707" w:bottom="1440" w:left="851" w:header="57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9697" w14:textId="77777777" w:rsidR="00F51E49" w:rsidRDefault="00F51E49" w:rsidP="00273A22">
      <w:pPr>
        <w:spacing w:after="0" w:line="240" w:lineRule="auto"/>
      </w:pPr>
      <w:r>
        <w:separator/>
      </w:r>
    </w:p>
  </w:endnote>
  <w:endnote w:type="continuationSeparator" w:id="0">
    <w:p w14:paraId="7EC39953" w14:textId="77777777" w:rsidR="00F51E49" w:rsidRDefault="00F51E49" w:rsidP="00273A22">
      <w:pPr>
        <w:spacing w:after="0" w:line="240" w:lineRule="auto"/>
      </w:pPr>
      <w:r>
        <w:continuationSeparator/>
      </w:r>
    </w:p>
  </w:endnote>
  <w:endnote w:type="continuationNotice" w:id="1">
    <w:p w14:paraId="4E63DE1E" w14:textId="77777777" w:rsidR="00F51E49" w:rsidRDefault="00F51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48E62" w14:textId="77777777" w:rsidR="00732851" w:rsidRDefault="00732851" w:rsidP="002C6656">
    <w:pPr>
      <w:pStyle w:val="Footer"/>
      <w:tabs>
        <w:tab w:val="clear" w:pos="9026"/>
        <w:tab w:val="left" w:pos="6521"/>
      </w:tabs>
      <w:rPr>
        <w:rFonts w:ascii="Arial" w:hAnsi="Arial" w:cs="Arial"/>
        <w:sz w:val="18"/>
        <w:szCs w:val="18"/>
      </w:rPr>
    </w:pPr>
  </w:p>
  <w:p w14:paraId="7AA5341F" w14:textId="00274699" w:rsidR="0037285A" w:rsidRPr="001119E6" w:rsidRDefault="4552B9B9" w:rsidP="002C6656">
    <w:pPr>
      <w:pStyle w:val="Footer"/>
      <w:tabs>
        <w:tab w:val="clear" w:pos="9026"/>
        <w:tab w:val="left" w:pos="6521"/>
      </w:tabs>
      <w:rPr>
        <w:rFonts w:ascii="Arial" w:hAnsi="Arial" w:cs="Arial"/>
        <w:sz w:val="18"/>
        <w:szCs w:val="18"/>
      </w:rPr>
    </w:pPr>
    <w:r w:rsidRPr="4552B9B9">
      <w:rPr>
        <w:rFonts w:ascii="Arial" w:hAnsi="Arial" w:cs="Arial"/>
        <w:sz w:val="18"/>
        <w:szCs w:val="18"/>
      </w:rPr>
      <w:t>Dated: Friday 1</w:t>
    </w:r>
    <w:r w:rsidR="005538F2">
      <w:rPr>
        <w:rFonts w:ascii="Arial" w:hAnsi="Arial" w:cs="Arial"/>
        <w:sz w:val="18"/>
        <w:szCs w:val="18"/>
      </w:rPr>
      <w:t>1</w:t>
    </w:r>
    <w:r w:rsidRPr="4552B9B9">
      <w:rPr>
        <w:rFonts w:ascii="Arial" w:hAnsi="Arial" w:cs="Arial"/>
        <w:sz w:val="18"/>
        <w:szCs w:val="18"/>
      </w:rPr>
      <w:t xml:space="preserve"> October 2024.                                                                                                            Stephen Halsey</w:t>
    </w:r>
  </w:p>
  <w:p w14:paraId="6A5A911D" w14:textId="6A2A7A5D" w:rsidR="00273A22" w:rsidRPr="001119E6" w:rsidRDefault="00273A22" w:rsidP="0037285A">
    <w:pPr>
      <w:pStyle w:val="Footer"/>
      <w:tabs>
        <w:tab w:val="clear" w:pos="9026"/>
        <w:tab w:val="left" w:pos="6521"/>
      </w:tabs>
      <w:jc w:val="right"/>
      <w:rPr>
        <w:rFonts w:ascii="Arial" w:hAnsi="Arial" w:cs="Arial"/>
        <w:sz w:val="18"/>
        <w:szCs w:val="18"/>
      </w:rPr>
    </w:pPr>
    <w:r w:rsidRPr="001119E6">
      <w:rPr>
        <w:rFonts w:ascii="Arial" w:hAnsi="Arial" w:cs="Arial"/>
        <w:sz w:val="18"/>
        <w:szCs w:val="18"/>
      </w:rPr>
      <w:t>Electoral Registration Officer</w:t>
    </w:r>
  </w:p>
  <w:p w14:paraId="41C8F396" w14:textId="77777777" w:rsidR="00273A22" w:rsidRPr="001119E6" w:rsidRDefault="00273A22" w:rsidP="00273A22">
    <w:pPr>
      <w:pStyle w:val="Footer"/>
      <w:jc w:val="center"/>
      <w:rPr>
        <w:rFonts w:ascii="Arial" w:hAnsi="Arial" w:cs="Arial"/>
        <w:sz w:val="18"/>
        <w:szCs w:val="18"/>
      </w:rPr>
    </w:pPr>
  </w:p>
  <w:p w14:paraId="46A148DA" w14:textId="41A40443" w:rsidR="00273A22" w:rsidRPr="001119E6" w:rsidRDefault="6AA557A7" w:rsidP="6AA557A7">
    <w:pPr>
      <w:pStyle w:val="Footer"/>
      <w:jc w:val="center"/>
      <w:rPr>
        <w:rFonts w:ascii="Arial" w:hAnsi="Arial" w:cs="Arial"/>
        <w:sz w:val="18"/>
        <w:szCs w:val="18"/>
      </w:rPr>
    </w:pPr>
    <w:r w:rsidRPr="6AA557A7">
      <w:rPr>
        <w:rFonts w:ascii="Arial" w:hAnsi="Arial" w:cs="Arial"/>
        <w:sz w:val="18"/>
        <w:szCs w:val="18"/>
      </w:rPr>
      <w:t>Printed and Published by the Electoral Registration Officer, London Borough of Tower Hamlets, Town Hall, 160 Whitechapel Road, London, E1 1BJ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F717A" w14:textId="77777777" w:rsidR="00F51E49" w:rsidRDefault="00F51E49" w:rsidP="00273A22">
      <w:pPr>
        <w:spacing w:after="0" w:line="240" w:lineRule="auto"/>
      </w:pPr>
      <w:r>
        <w:separator/>
      </w:r>
    </w:p>
  </w:footnote>
  <w:footnote w:type="continuationSeparator" w:id="0">
    <w:p w14:paraId="1C863E56" w14:textId="77777777" w:rsidR="00F51E49" w:rsidRDefault="00F51E49" w:rsidP="00273A22">
      <w:pPr>
        <w:spacing w:after="0" w:line="240" w:lineRule="auto"/>
      </w:pPr>
      <w:r>
        <w:continuationSeparator/>
      </w:r>
    </w:p>
  </w:footnote>
  <w:footnote w:type="continuationNotice" w:id="1">
    <w:p w14:paraId="054BB4D8" w14:textId="77777777" w:rsidR="00F51E49" w:rsidRDefault="00F51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9B1E32C" w14:paraId="76C0A647" w14:textId="77777777" w:rsidTr="00782FA9">
      <w:trPr>
        <w:trHeight w:val="70"/>
      </w:trPr>
      <w:tc>
        <w:tcPr>
          <w:tcW w:w="3400" w:type="dxa"/>
        </w:tcPr>
        <w:p w14:paraId="70D52529" w14:textId="2F07D452" w:rsidR="29B1E32C" w:rsidRDefault="29B1E32C" w:rsidP="29B1E32C">
          <w:pPr>
            <w:pStyle w:val="Header"/>
            <w:ind w:left="-115"/>
          </w:pPr>
        </w:p>
      </w:tc>
      <w:tc>
        <w:tcPr>
          <w:tcW w:w="3400" w:type="dxa"/>
        </w:tcPr>
        <w:p w14:paraId="38F5409C" w14:textId="3605DFAE" w:rsidR="29B1E32C" w:rsidRDefault="29B1E32C" w:rsidP="29B1E32C">
          <w:pPr>
            <w:pStyle w:val="Header"/>
            <w:jc w:val="center"/>
          </w:pPr>
        </w:p>
      </w:tc>
      <w:tc>
        <w:tcPr>
          <w:tcW w:w="3400" w:type="dxa"/>
        </w:tcPr>
        <w:p w14:paraId="5FADAB94" w14:textId="6C421D27" w:rsidR="29B1E32C" w:rsidRDefault="29B1E32C" w:rsidP="29B1E32C">
          <w:pPr>
            <w:pStyle w:val="Header"/>
            <w:ind w:right="-115"/>
            <w:jc w:val="right"/>
          </w:pPr>
        </w:p>
      </w:tc>
    </w:tr>
  </w:tbl>
  <w:p w14:paraId="290BAF92" w14:textId="26B51AF9" w:rsidR="29B1E32C" w:rsidRDefault="29B1E32C" w:rsidP="29B1E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CD5"/>
    <w:multiLevelType w:val="hybridMultilevel"/>
    <w:tmpl w:val="822EBC3C"/>
    <w:lvl w:ilvl="0" w:tplc="0809000F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830" w:hanging="360"/>
      </w:pPr>
    </w:lvl>
    <w:lvl w:ilvl="2" w:tplc="0809001B" w:tentative="1">
      <w:start w:val="1"/>
      <w:numFmt w:val="lowerRoman"/>
      <w:lvlText w:val="%3."/>
      <w:lvlJc w:val="right"/>
      <w:pPr>
        <w:ind w:left="8550" w:hanging="180"/>
      </w:pPr>
    </w:lvl>
    <w:lvl w:ilvl="3" w:tplc="0809000F" w:tentative="1">
      <w:start w:val="1"/>
      <w:numFmt w:val="decimal"/>
      <w:lvlText w:val="%4."/>
      <w:lvlJc w:val="left"/>
      <w:pPr>
        <w:ind w:left="9270" w:hanging="360"/>
      </w:pPr>
    </w:lvl>
    <w:lvl w:ilvl="4" w:tplc="08090019" w:tentative="1">
      <w:start w:val="1"/>
      <w:numFmt w:val="lowerLetter"/>
      <w:lvlText w:val="%5."/>
      <w:lvlJc w:val="left"/>
      <w:pPr>
        <w:ind w:left="9990" w:hanging="360"/>
      </w:pPr>
    </w:lvl>
    <w:lvl w:ilvl="5" w:tplc="0809001B" w:tentative="1">
      <w:start w:val="1"/>
      <w:numFmt w:val="lowerRoman"/>
      <w:lvlText w:val="%6."/>
      <w:lvlJc w:val="right"/>
      <w:pPr>
        <w:ind w:left="10710" w:hanging="180"/>
      </w:pPr>
    </w:lvl>
    <w:lvl w:ilvl="6" w:tplc="0809000F" w:tentative="1">
      <w:start w:val="1"/>
      <w:numFmt w:val="decimal"/>
      <w:lvlText w:val="%7."/>
      <w:lvlJc w:val="left"/>
      <w:pPr>
        <w:ind w:left="11430" w:hanging="360"/>
      </w:pPr>
    </w:lvl>
    <w:lvl w:ilvl="7" w:tplc="08090019" w:tentative="1">
      <w:start w:val="1"/>
      <w:numFmt w:val="lowerLetter"/>
      <w:lvlText w:val="%8."/>
      <w:lvlJc w:val="left"/>
      <w:pPr>
        <w:ind w:left="12150" w:hanging="360"/>
      </w:pPr>
    </w:lvl>
    <w:lvl w:ilvl="8" w:tplc="0809001B" w:tentative="1">
      <w:start w:val="1"/>
      <w:numFmt w:val="lowerRoman"/>
      <w:lvlText w:val="%9."/>
      <w:lvlJc w:val="right"/>
      <w:pPr>
        <w:ind w:left="12870" w:hanging="180"/>
      </w:pPr>
    </w:lvl>
  </w:abstractNum>
  <w:num w:numId="1" w16cid:durableId="2135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55"/>
    <w:rsid w:val="000024EC"/>
    <w:rsid w:val="00024109"/>
    <w:rsid w:val="000458A7"/>
    <w:rsid w:val="00065D4D"/>
    <w:rsid w:val="0007441C"/>
    <w:rsid w:val="00081A71"/>
    <w:rsid w:val="000A4A6A"/>
    <w:rsid w:val="000D4483"/>
    <w:rsid w:val="001119E6"/>
    <w:rsid w:val="00141956"/>
    <w:rsid w:val="0014477E"/>
    <w:rsid w:val="00160E16"/>
    <w:rsid w:val="001649B5"/>
    <w:rsid w:val="00175D4C"/>
    <w:rsid w:val="001A093D"/>
    <w:rsid w:val="001A3695"/>
    <w:rsid w:val="001A614A"/>
    <w:rsid w:val="001B6686"/>
    <w:rsid w:val="00202783"/>
    <w:rsid w:val="00273A22"/>
    <w:rsid w:val="00273B03"/>
    <w:rsid w:val="00284AC7"/>
    <w:rsid w:val="00296FE8"/>
    <w:rsid w:val="002B6331"/>
    <w:rsid w:val="002C6656"/>
    <w:rsid w:val="002D3FCB"/>
    <w:rsid w:val="002E51F3"/>
    <w:rsid w:val="002F1238"/>
    <w:rsid w:val="00302989"/>
    <w:rsid w:val="003233A5"/>
    <w:rsid w:val="00360993"/>
    <w:rsid w:val="00363F89"/>
    <w:rsid w:val="00365429"/>
    <w:rsid w:val="0037285A"/>
    <w:rsid w:val="00385CC4"/>
    <w:rsid w:val="00391E82"/>
    <w:rsid w:val="003A1701"/>
    <w:rsid w:val="003C1D7A"/>
    <w:rsid w:val="0043043F"/>
    <w:rsid w:val="00444F1A"/>
    <w:rsid w:val="004531F6"/>
    <w:rsid w:val="004D2869"/>
    <w:rsid w:val="004E4D6E"/>
    <w:rsid w:val="005314ED"/>
    <w:rsid w:val="005325D2"/>
    <w:rsid w:val="00533DF8"/>
    <w:rsid w:val="0055286E"/>
    <w:rsid w:val="005538F2"/>
    <w:rsid w:val="00590E7A"/>
    <w:rsid w:val="0059624C"/>
    <w:rsid w:val="005A15E0"/>
    <w:rsid w:val="005E2202"/>
    <w:rsid w:val="005E7F79"/>
    <w:rsid w:val="005F3FEE"/>
    <w:rsid w:val="00624590"/>
    <w:rsid w:val="00627B3A"/>
    <w:rsid w:val="00660229"/>
    <w:rsid w:val="006E0DC7"/>
    <w:rsid w:val="0071068E"/>
    <w:rsid w:val="00732851"/>
    <w:rsid w:val="007369E2"/>
    <w:rsid w:val="00756C27"/>
    <w:rsid w:val="00767BB2"/>
    <w:rsid w:val="00782FA9"/>
    <w:rsid w:val="007E18B3"/>
    <w:rsid w:val="007E7F02"/>
    <w:rsid w:val="008043F2"/>
    <w:rsid w:val="00813063"/>
    <w:rsid w:val="00865582"/>
    <w:rsid w:val="0086585A"/>
    <w:rsid w:val="0087717F"/>
    <w:rsid w:val="00895DA5"/>
    <w:rsid w:val="00914437"/>
    <w:rsid w:val="00925B37"/>
    <w:rsid w:val="00962D6C"/>
    <w:rsid w:val="00975DBB"/>
    <w:rsid w:val="00976E07"/>
    <w:rsid w:val="00980112"/>
    <w:rsid w:val="00A11A2E"/>
    <w:rsid w:val="00AB1DA6"/>
    <w:rsid w:val="00AE0187"/>
    <w:rsid w:val="00B15A5D"/>
    <w:rsid w:val="00B220AD"/>
    <w:rsid w:val="00B30E6D"/>
    <w:rsid w:val="00B46F42"/>
    <w:rsid w:val="00B648C4"/>
    <w:rsid w:val="00B817C6"/>
    <w:rsid w:val="00BB7B24"/>
    <w:rsid w:val="00C13909"/>
    <w:rsid w:val="00C535A3"/>
    <w:rsid w:val="00CB0F90"/>
    <w:rsid w:val="00CB15E6"/>
    <w:rsid w:val="00D15600"/>
    <w:rsid w:val="00D75F98"/>
    <w:rsid w:val="00DB20F4"/>
    <w:rsid w:val="00DC05D4"/>
    <w:rsid w:val="00DC64B1"/>
    <w:rsid w:val="00DC67D3"/>
    <w:rsid w:val="00DF728E"/>
    <w:rsid w:val="00E1024E"/>
    <w:rsid w:val="00E41B93"/>
    <w:rsid w:val="00E61855"/>
    <w:rsid w:val="00EA6EEE"/>
    <w:rsid w:val="00F325BE"/>
    <w:rsid w:val="00F427E3"/>
    <w:rsid w:val="00F473D6"/>
    <w:rsid w:val="00F51E49"/>
    <w:rsid w:val="00F577AA"/>
    <w:rsid w:val="00FF02EF"/>
    <w:rsid w:val="016CAC05"/>
    <w:rsid w:val="05499909"/>
    <w:rsid w:val="088023A3"/>
    <w:rsid w:val="09703F1D"/>
    <w:rsid w:val="0A1D4170"/>
    <w:rsid w:val="0AB2EE2A"/>
    <w:rsid w:val="0B78B3B0"/>
    <w:rsid w:val="0BA1F653"/>
    <w:rsid w:val="0D16B982"/>
    <w:rsid w:val="0DC7F2C6"/>
    <w:rsid w:val="0E582BF0"/>
    <w:rsid w:val="0E70C0FF"/>
    <w:rsid w:val="0F8CC149"/>
    <w:rsid w:val="10F35209"/>
    <w:rsid w:val="117F4F4D"/>
    <w:rsid w:val="1240C4CE"/>
    <w:rsid w:val="12F112F7"/>
    <w:rsid w:val="1A3531C8"/>
    <w:rsid w:val="1C70B5B6"/>
    <w:rsid w:val="1C7B5133"/>
    <w:rsid w:val="1D749539"/>
    <w:rsid w:val="1DC57CD2"/>
    <w:rsid w:val="21EC8A3F"/>
    <w:rsid w:val="24727CAE"/>
    <w:rsid w:val="26F47D31"/>
    <w:rsid w:val="27439267"/>
    <w:rsid w:val="29B1E32C"/>
    <w:rsid w:val="2AA79718"/>
    <w:rsid w:val="2C2A3F1C"/>
    <w:rsid w:val="2C4F83BA"/>
    <w:rsid w:val="2E88F973"/>
    <w:rsid w:val="2F61DFDE"/>
    <w:rsid w:val="2FA49675"/>
    <w:rsid w:val="376CF1C3"/>
    <w:rsid w:val="3A661526"/>
    <w:rsid w:val="3B90C3EC"/>
    <w:rsid w:val="3F545F0A"/>
    <w:rsid w:val="40AE7D32"/>
    <w:rsid w:val="42B791F0"/>
    <w:rsid w:val="43E61DF4"/>
    <w:rsid w:val="44E6339B"/>
    <w:rsid w:val="4552B9B9"/>
    <w:rsid w:val="4581EE55"/>
    <w:rsid w:val="46967ABD"/>
    <w:rsid w:val="471DBEB6"/>
    <w:rsid w:val="4BFD3EFE"/>
    <w:rsid w:val="4C51DDF9"/>
    <w:rsid w:val="4CFD1121"/>
    <w:rsid w:val="4D15A630"/>
    <w:rsid w:val="4DABF837"/>
    <w:rsid w:val="52F239E6"/>
    <w:rsid w:val="52FA48C4"/>
    <w:rsid w:val="53F34D06"/>
    <w:rsid w:val="555095B2"/>
    <w:rsid w:val="55572C88"/>
    <w:rsid w:val="5580A590"/>
    <w:rsid w:val="577144B9"/>
    <w:rsid w:val="580E7D16"/>
    <w:rsid w:val="5C304145"/>
    <w:rsid w:val="5C49D1B6"/>
    <w:rsid w:val="5EEB02F7"/>
    <w:rsid w:val="5F97AE38"/>
    <w:rsid w:val="5FFC23A9"/>
    <w:rsid w:val="6086D358"/>
    <w:rsid w:val="621C7990"/>
    <w:rsid w:val="64A66796"/>
    <w:rsid w:val="6537E8FB"/>
    <w:rsid w:val="691DF350"/>
    <w:rsid w:val="6AA557A7"/>
    <w:rsid w:val="6ABD0EA1"/>
    <w:rsid w:val="6B52C04F"/>
    <w:rsid w:val="7037A04B"/>
    <w:rsid w:val="71F00AD6"/>
    <w:rsid w:val="74ABC023"/>
    <w:rsid w:val="78D4C537"/>
    <w:rsid w:val="7D16F72A"/>
    <w:rsid w:val="7DA86BDD"/>
    <w:rsid w:val="7EDBE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5188A"/>
  <w15:docId w15:val="{56B49C8E-D139-4319-BE1C-480B332B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D4C"/>
    <w:pPr>
      <w:jc w:val="center"/>
      <w:outlineLvl w:val="0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D4C"/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61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4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22"/>
  </w:style>
  <w:style w:type="paragraph" w:styleId="Footer">
    <w:name w:val="footer"/>
    <w:basedOn w:val="Normal"/>
    <w:link w:val="FooterChar"/>
    <w:uiPriority w:val="99"/>
    <w:unhideWhenUsed/>
    <w:rsid w:val="00273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22"/>
  </w:style>
  <w:style w:type="paragraph" w:styleId="BalloonText">
    <w:name w:val="Balloon Text"/>
    <w:basedOn w:val="Normal"/>
    <w:link w:val="BalloonTextChar"/>
    <w:uiPriority w:val="99"/>
    <w:semiHidden/>
    <w:unhideWhenUsed/>
    <w:rsid w:val="00B4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6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29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6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werhamlets.gov.uk/lgnl/council_and_democracy/elections__voting/review_of_polling_districts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DReview2024@towerhamle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F904B5D4DE4D91EA6020C3FA0CF5" ma:contentTypeVersion="17" ma:contentTypeDescription="Create a new document." ma:contentTypeScope="" ma:versionID="44bdaddd5861a2af0f306fae9596fa2d">
  <xsd:schema xmlns:xsd="http://www.w3.org/2001/XMLSchema" xmlns:xs="http://www.w3.org/2001/XMLSchema" xmlns:p="http://schemas.microsoft.com/office/2006/metadata/properties" xmlns:ns2="290cbd2e-39fb-4abb-a91e-7131f9c74101" xmlns:ns3="ab538e9c-e7de-4520-b108-95897e8b3b12" targetNamespace="http://schemas.microsoft.com/office/2006/metadata/properties" ma:root="true" ma:fieldsID="a771231507b9b995291303bd2cde1b9d" ns2:_="" ns3:_="">
    <xsd:import namespace="290cbd2e-39fb-4abb-a91e-7131f9c74101"/>
    <xsd:import namespace="ab538e9c-e7de-4520-b108-95897e8b3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bd2e-39fb-4abb-a91e-7131f9c74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8e9c-e7de-4520-b108-95897e8b3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1804c6-837b-43fe-af9e-7bd38f70c0ea}" ma:internalName="TaxCatchAll" ma:showField="CatchAllData" ma:web="ab538e9c-e7de-4520-b108-95897e8b3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cbd2e-39fb-4abb-a91e-7131f9c74101">
      <Terms xmlns="http://schemas.microsoft.com/office/infopath/2007/PartnerControls"/>
    </lcf76f155ced4ddcb4097134ff3c332f>
    <TaxCatchAll xmlns="ab538e9c-e7de-4520-b108-95897e8b3b12" xsi:nil="true"/>
  </documentManagement>
</p:properties>
</file>

<file path=customXml/itemProps1.xml><?xml version="1.0" encoding="utf-8"?>
<ds:datastoreItem xmlns:ds="http://schemas.openxmlformats.org/officeDocument/2006/customXml" ds:itemID="{DEC5BAF4-C013-4924-A7DE-97BC12319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bd2e-39fb-4abb-a91e-7131f9c74101"/>
    <ds:schemaRef ds:uri="ab538e9c-e7de-4520-b108-95897e8b3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D069B-3A03-4B87-966D-F5023E983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C6603-9F20-43C4-A6FD-2AE8CBC1C6FA}">
  <ds:schemaRefs>
    <ds:schemaRef ds:uri="http://schemas.microsoft.com/office/2006/metadata/properties"/>
    <ds:schemaRef ds:uri="http://schemas.microsoft.com/office/infopath/2007/PartnerControls"/>
    <ds:schemaRef ds:uri="290cbd2e-39fb-4abb-a91e-7131f9c74101"/>
    <ds:schemaRef ds:uri="ab538e9c-e7de-4520-b108-95897e8b3b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review 2024</vt:lpstr>
    </vt:vector>
  </TitlesOfParts>
  <Company>Basingstoke &amp; Deane Borough Council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review 2024</dc:title>
  <dc:subject/>
  <dc:creator>Jack Grounds</dc:creator>
  <cp:keywords/>
  <cp:lastModifiedBy>Phillip Nduoyo</cp:lastModifiedBy>
  <cp:revision>3</cp:revision>
  <cp:lastPrinted>2019-06-25T02:41:00Z</cp:lastPrinted>
  <dcterms:created xsi:type="dcterms:W3CDTF">2024-10-09T10:01:00Z</dcterms:created>
  <dcterms:modified xsi:type="dcterms:W3CDTF">2024-10-11T07:27:00Z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0x010100FFDEF904B5D4DE4D91EA6020C3FA0CF5</vt:lpwstr>
  </property>
  <property fmtid="{D5CDD505-2E9C-101B-9397-08002B2CF9AE}" pid="3" name="Order">
    <vt:r8>1426600</vt:r8>
  </property>
  <property fmtid="{D5CDD505-2E9C-101B-9397-08002B2CF9AE}" pid="4" name="MediaServiceImageTags">
    <vt:lpwstr/>
  </property>
</Properties>
</file>