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D4D3" w14:textId="77777777" w:rsidR="009A32E4" w:rsidRDefault="009A32E4"/>
    <w:p w14:paraId="64439092" w14:textId="77777777" w:rsidR="009A32E4" w:rsidRDefault="009A32E4"/>
    <w:p w14:paraId="0F0E1CCA" w14:textId="77777777" w:rsidR="009A32E4" w:rsidRDefault="003A478A">
      <w:pPr>
        <w:pStyle w:val="Header"/>
        <w:shd w:val="clear" w:color="auto" w:fill="000000"/>
        <w:jc w:val="center"/>
        <w:rPr>
          <w:b/>
          <w:sz w:val="48"/>
        </w:rPr>
      </w:pPr>
      <w:r>
        <w:rPr>
          <w:b/>
          <w:sz w:val="36"/>
        </w:rPr>
        <w:t>NOTICE OF ELECTION AGENTS' NAMES AND OFFICES</w:t>
      </w:r>
    </w:p>
    <w:p w14:paraId="2B732C81" w14:textId="77777777" w:rsidR="009A32E4" w:rsidRDefault="009A32E4">
      <w:pPr>
        <w:jc w:val="center"/>
        <w:rPr>
          <w:sz w:val="16"/>
        </w:rPr>
      </w:pPr>
    </w:p>
    <w:p w14:paraId="7C7F1066" w14:textId="77777777" w:rsidR="009A32E4" w:rsidRDefault="009A32E4">
      <w:pPr>
        <w:jc w:val="center"/>
        <w:rPr>
          <w:b/>
          <w:sz w:val="16"/>
        </w:rPr>
      </w:pPr>
    </w:p>
    <w:p w14:paraId="31A51A75" w14:textId="77777777" w:rsidR="009A32E4" w:rsidRDefault="003A478A">
      <w:pPr>
        <w:jc w:val="center"/>
        <w:rPr>
          <w:sz w:val="32"/>
        </w:rPr>
      </w:pPr>
      <w:r>
        <w:rPr>
          <w:sz w:val="32"/>
        </w:rPr>
        <w:t>Election of a Borough Councillor for the Bow East Ward of the London Borough of Tower Hamlets on Thursday 12 September 2024</w:t>
      </w:r>
    </w:p>
    <w:p w14:paraId="25F4C8A8" w14:textId="77777777" w:rsidR="009A32E4" w:rsidRDefault="009A32E4">
      <w:pPr>
        <w:jc w:val="center"/>
        <w:rPr>
          <w:sz w:val="32"/>
        </w:rPr>
      </w:pPr>
    </w:p>
    <w:p w14:paraId="3AC299D1" w14:textId="77777777" w:rsidR="009A32E4" w:rsidRDefault="003A478A">
      <w:pPr>
        <w:rPr>
          <w:sz w:val="22"/>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5693B706" w14:textId="77777777" w:rsidR="009A32E4" w:rsidRDefault="009A32E4">
      <w:pPr>
        <w:jc w:val="both"/>
        <w:rPr>
          <w:sz w:val="16"/>
        </w:rPr>
      </w:pPr>
    </w:p>
    <w:p w14:paraId="7BE141AF" w14:textId="77777777" w:rsidR="009A32E4" w:rsidRDefault="009A32E4">
      <w:pPr>
        <w:rPr>
          <w:sz w:val="16"/>
        </w:rPr>
      </w:pPr>
    </w:p>
    <w:tbl>
      <w:tblPr>
        <w:tblW w:w="1017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093"/>
        <w:gridCol w:w="4617"/>
        <w:gridCol w:w="3463"/>
      </w:tblGrid>
      <w:tr w:rsidR="009A32E4" w14:paraId="34F9F0E1" w14:textId="77777777">
        <w:tc>
          <w:tcPr>
            <w:tcW w:w="2093" w:type="dxa"/>
            <w:tcBorders>
              <w:top w:val="single" w:sz="4" w:space="0" w:color="000000"/>
              <w:left w:val="single" w:sz="4" w:space="0" w:color="000000"/>
              <w:bottom w:val="single" w:sz="4" w:space="0" w:color="000000"/>
              <w:right w:val="single" w:sz="4" w:space="0" w:color="000000"/>
            </w:tcBorders>
            <w:shd w:val="pct15" w:color="auto" w:fill="FFFFFF"/>
            <w:tcMar>
              <w:top w:w="0" w:type="dxa"/>
              <w:left w:w="108" w:type="dxa"/>
              <w:bottom w:w="0" w:type="dxa"/>
              <w:right w:w="108" w:type="dxa"/>
            </w:tcMar>
            <w:vAlign w:val="center"/>
          </w:tcPr>
          <w:p w14:paraId="0BA1D4FB" w14:textId="77777777" w:rsidR="009A32E4" w:rsidRDefault="003A478A">
            <w:pPr>
              <w:spacing w:before="120" w:after="120"/>
              <w:jc w:val="center"/>
              <w:rPr>
                <w:b/>
                <w:sz w:val="22"/>
              </w:rPr>
            </w:pPr>
            <w:r>
              <w:rPr>
                <w:b/>
                <w:sz w:val="22"/>
              </w:rPr>
              <w:t>Name of</w:t>
            </w:r>
          </w:p>
          <w:p w14:paraId="5A746524" w14:textId="77777777" w:rsidR="009A32E4" w:rsidRDefault="003A478A">
            <w:pPr>
              <w:spacing w:before="120" w:after="120"/>
              <w:jc w:val="center"/>
              <w:rPr>
                <w:b/>
                <w:sz w:val="22"/>
              </w:rPr>
            </w:pPr>
            <w:r>
              <w:rPr>
                <w:b/>
                <w:sz w:val="22"/>
              </w:rPr>
              <w:t>Election Agent</w:t>
            </w:r>
          </w:p>
        </w:tc>
        <w:tc>
          <w:tcPr>
            <w:tcW w:w="4617" w:type="dxa"/>
            <w:tcBorders>
              <w:top w:val="single" w:sz="4" w:space="0" w:color="000000"/>
              <w:left w:val="single" w:sz="4" w:space="0" w:color="000000"/>
              <w:bottom w:val="single" w:sz="4" w:space="0" w:color="000000"/>
              <w:right w:val="single" w:sz="4" w:space="0" w:color="000000"/>
            </w:tcBorders>
            <w:shd w:val="pct15" w:color="auto" w:fill="FFFFFF"/>
            <w:tcMar>
              <w:top w:w="0" w:type="dxa"/>
              <w:left w:w="108" w:type="dxa"/>
              <w:bottom w:w="0" w:type="dxa"/>
              <w:right w:w="108" w:type="dxa"/>
            </w:tcMar>
            <w:vAlign w:val="center"/>
          </w:tcPr>
          <w:p w14:paraId="3E590C9D" w14:textId="77777777" w:rsidR="009A32E4" w:rsidRDefault="003A478A">
            <w:pPr>
              <w:spacing w:before="120" w:after="120"/>
              <w:jc w:val="center"/>
              <w:rPr>
                <w:b/>
                <w:sz w:val="22"/>
              </w:rPr>
            </w:pPr>
            <w:r>
              <w:rPr>
                <w:b/>
                <w:sz w:val="22"/>
              </w:rPr>
              <w:t>Correspondence</w:t>
            </w:r>
          </w:p>
          <w:p w14:paraId="7945CA82" w14:textId="77777777" w:rsidR="009A32E4" w:rsidRDefault="003A478A">
            <w:pPr>
              <w:spacing w:before="120" w:after="120"/>
              <w:jc w:val="center"/>
              <w:rPr>
                <w:b/>
                <w:sz w:val="22"/>
              </w:rPr>
            </w:pPr>
            <w:r>
              <w:rPr>
                <w:b/>
                <w:sz w:val="22"/>
              </w:rPr>
              <w:t>Address</w:t>
            </w:r>
          </w:p>
        </w:tc>
        <w:tc>
          <w:tcPr>
            <w:tcW w:w="3463" w:type="dxa"/>
            <w:tcBorders>
              <w:top w:val="single" w:sz="4" w:space="0" w:color="000000"/>
              <w:left w:val="single" w:sz="4" w:space="0" w:color="000000"/>
              <w:bottom w:val="single" w:sz="4" w:space="0" w:color="000000"/>
              <w:right w:val="single" w:sz="4" w:space="0" w:color="000000"/>
            </w:tcBorders>
            <w:shd w:val="pct15" w:color="auto" w:fill="FFFFFF"/>
            <w:tcMar>
              <w:top w:w="0" w:type="dxa"/>
              <w:left w:w="108" w:type="dxa"/>
              <w:bottom w:w="0" w:type="dxa"/>
              <w:right w:w="108" w:type="dxa"/>
            </w:tcMar>
            <w:vAlign w:val="center"/>
          </w:tcPr>
          <w:p w14:paraId="0576D783" w14:textId="77777777" w:rsidR="009A32E4" w:rsidRDefault="003A478A">
            <w:pPr>
              <w:spacing w:before="120" w:after="120"/>
              <w:jc w:val="center"/>
              <w:rPr>
                <w:b/>
                <w:sz w:val="22"/>
              </w:rPr>
            </w:pPr>
            <w:r>
              <w:rPr>
                <w:b/>
                <w:sz w:val="22"/>
              </w:rPr>
              <w:t>Name of</w:t>
            </w:r>
          </w:p>
          <w:p w14:paraId="3B3680DA" w14:textId="77777777" w:rsidR="009A32E4" w:rsidRDefault="003A478A">
            <w:pPr>
              <w:spacing w:before="120" w:after="120"/>
              <w:jc w:val="center"/>
              <w:rPr>
                <w:b/>
                <w:sz w:val="22"/>
              </w:rPr>
            </w:pPr>
            <w:r>
              <w:rPr>
                <w:b/>
                <w:sz w:val="22"/>
              </w:rPr>
              <w:t>Candidate</w:t>
            </w:r>
          </w:p>
        </w:tc>
      </w:tr>
      <w:tr w:rsidR="009A32E4" w14:paraId="7F16BBC8" w14:textId="77777777">
        <w:trPr>
          <w:trHeight w:val="816"/>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ABEBA" w14:textId="77777777" w:rsidR="009A32E4" w:rsidRDefault="003A478A">
            <w:pPr>
              <w:spacing w:before="120" w:after="120"/>
              <w:rPr>
                <w:sz w:val="22"/>
              </w:rPr>
            </w:pPr>
            <w:r>
              <w:rPr>
                <w:sz w:val="22"/>
              </w:rPr>
              <w:t>Peter Golds</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3E15B" w14:textId="77777777" w:rsidR="009A32E4" w:rsidRDefault="003A478A">
            <w:pPr>
              <w:spacing w:before="120" w:after="120"/>
              <w:rPr>
                <w:sz w:val="22"/>
              </w:rPr>
            </w:pPr>
            <w:r>
              <w:rPr>
                <w:sz w:val="22"/>
              </w:rPr>
              <w:t>10-16 Tiller Road, London, E14 8PX</w:t>
            </w:r>
          </w:p>
        </w:tc>
        <w:tc>
          <w:tcPr>
            <w:tcW w:w="3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9163B" w14:textId="77777777" w:rsidR="009A32E4" w:rsidRDefault="003A478A">
            <w:pPr>
              <w:spacing w:before="120" w:after="120"/>
              <w:rPr>
                <w:sz w:val="22"/>
              </w:rPr>
            </w:pPr>
            <w:r>
              <w:rPr>
                <w:b/>
                <w:sz w:val="22"/>
              </w:rPr>
              <w:t>EDWARDS</w:t>
            </w:r>
            <w:r>
              <w:rPr>
                <w:sz w:val="22"/>
              </w:rPr>
              <w:t>, Robin William</w:t>
            </w:r>
          </w:p>
        </w:tc>
      </w:tr>
      <w:tr w:rsidR="009A32E4" w14:paraId="5F51795C" w14:textId="7777777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EEC82" w14:textId="77777777" w:rsidR="009A32E4" w:rsidRDefault="003A478A">
            <w:pPr>
              <w:spacing w:before="120" w:after="120"/>
              <w:rPr>
                <w:sz w:val="22"/>
              </w:rPr>
            </w:pPr>
            <w:r>
              <w:rPr>
                <w:sz w:val="22"/>
              </w:rPr>
              <w:t>Daniel Smith</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3ECA6" w14:textId="77777777" w:rsidR="009A32E4" w:rsidRDefault="003A478A">
            <w:pPr>
              <w:spacing w:before="120" w:after="120"/>
              <w:rPr>
                <w:sz w:val="22"/>
              </w:rPr>
            </w:pPr>
            <w:r>
              <w:rPr>
                <w:sz w:val="22"/>
              </w:rPr>
              <w:t>10 Arbery Road, London, E3 5DD</w:t>
            </w:r>
          </w:p>
        </w:tc>
        <w:tc>
          <w:tcPr>
            <w:tcW w:w="3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A89B3" w14:textId="77777777" w:rsidR="009A32E4" w:rsidRDefault="003A478A">
            <w:pPr>
              <w:spacing w:before="120" w:after="120"/>
              <w:rPr>
                <w:sz w:val="22"/>
              </w:rPr>
            </w:pPr>
            <w:r>
              <w:rPr>
                <w:b/>
                <w:sz w:val="22"/>
              </w:rPr>
              <w:t>GEORGE</w:t>
            </w:r>
            <w:r>
              <w:rPr>
                <w:sz w:val="22"/>
              </w:rPr>
              <w:t>, Rupert George</w:t>
            </w:r>
          </w:p>
        </w:tc>
      </w:tr>
      <w:tr w:rsidR="009A32E4" w14:paraId="4B83080B" w14:textId="7777777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99676" w14:textId="77777777" w:rsidR="009A32E4" w:rsidRDefault="003A478A">
            <w:pPr>
              <w:spacing w:before="120" w:after="120"/>
              <w:rPr>
                <w:sz w:val="22"/>
              </w:rPr>
            </w:pPr>
            <w:r>
              <w:rPr>
                <w:sz w:val="22"/>
              </w:rPr>
              <w:t>Adam B Allnutt</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E171E" w14:textId="77777777" w:rsidR="009A32E4" w:rsidRDefault="003A478A">
            <w:pPr>
              <w:spacing w:before="120" w:after="120"/>
              <w:rPr>
                <w:sz w:val="22"/>
              </w:rPr>
            </w:pPr>
            <w:r>
              <w:rPr>
                <w:sz w:val="22"/>
              </w:rPr>
              <w:t xml:space="preserve">349 Cambridge Heath Road, </w:t>
            </w:r>
            <w:r>
              <w:rPr>
                <w:sz w:val="22"/>
              </w:rPr>
              <w:t>London, E2 9RA</w:t>
            </w:r>
          </w:p>
        </w:tc>
        <w:tc>
          <w:tcPr>
            <w:tcW w:w="3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9A31A" w14:textId="77777777" w:rsidR="009A32E4" w:rsidRDefault="003A478A">
            <w:pPr>
              <w:spacing w:before="120" w:after="120"/>
              <w:rPr>
                <w:sz w:val="22"/>
              </w:rPr>
            </w:pPr>
            <w:r>
              <w:rPr>
                <w:b/>
                <w:sz w:val="22"/>
              </w:rPr>
              <w:t>MOHAMED</w:t>
            </w:r>
            <w:r>
              <w:rPr>
                <w:sz w:val="22"/>
              </w:rPr>
              <w:t xml:space="preserve">, Abdi </w:t>
            </w:r>
          </w:p>
        </w:tc>
      </w:tr>
      <w:tr w:rsidR="009A32E4" w14:paraId="5FE3E17D" w14:textId="7777777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8618A" w14:textId="77777777" w:rsidR="009A32E4" w:rsidRDefault="003A478A">
            <w:pPr>
              <w:spacing w:before="120" w:after="120"/>
              <w:rPr>
                <w:sz w:val="22"/>
              </w:rPr>
            </w:pPr>
            <w:r>
              <w:rPr>
                <w:sz w:val="22"/>
              </w:rPr>
              <w:t>Warwick R Danks</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2D948" w14:textId="77777777" w:rsidR="009A32E4" w:rsidRDefault="003A478A">
            <w:pPr>
              <w:spacing w:before="120" w:after="120"/>
              <w:rPr>
                <w:sz w:val="22"/>
              </w:rPr>
            </w:pPr>
            <w:r>
              <w:rPr>
                <w:sz w:val="22"/>
              </w:rPr>
              <w:t>Houseboat Blue Amber, Harbourmasters Office, 46 Goodhart Place, London, E14 8EG</w:t>
            </w:r>
          </w:p>
        </w:tc>
        <w:tc>
          <w:tcPr>
            <w:tcW w:w="3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6533C" w14:textId="77777777" w:rsidR="009A32E4" w:rsidRDefault="003A478A">
            <w:pPr>
              <w:spacing w:before="120" w:after="120"/>
              <w:rPr>
                <w:sz w:val="22"/>
              </w:rPr>
            </w:pPr>
            <w:r>
              <w:rPr>
                <w:b/>
                <w:sz w:val="22"/>
              </w:rPr>
              <w:t>PROUDFOOT</w:t>
            </w:r>
            <w:r>
              <w:rPr>
                <w:sz w:val="22"/>
              </w:rPr>
              <w:t>, Siobhan Linzi</w:t>
            </w:r>
          </w:p>
        </w:tc>
      </w:tr>
    </w:tbl>
    <w:p w14:paraId="444E5732" w14:textId="77777777" w:rsidR="009A32E4" w:rsidRDefault="009A32E4">
      <w:pPr>
        <w:jc w:val="both"/>
      </w:pPr>
    </w:p>
    <w:p w14:paraId="0C73EA64" w14:textId="77777777" w:rsidR="009A32E4" w:rsidRDefault="009A32E4">
      <w:pPr>
        <w:jc w:val="both"/>
      </w:pPr>
    </w:p>
    <w:p w14:paraId="55F3ADE8" w14:textId="77777777" w:rsidR="009A32E4" w:rsidRDefault="003A478A">
      <w:pPr>
        <w:jc w:val="both"/>
        <w:rPr>
          <w:sz w:val="22"/>
        </w:rPr>
      </w:pPr>
      <w:r>
        <w:rPr>
          <w:sz w:val="22"/>
        </w:rPr>
        <w:t>Stephen Halsey</w:t>
      </w:r>
    </w:p>
    <w:p w14:paraId="0063843D" w14:textId="77777777" w:rsidR="009A32E4" w:rsidRDefault="003A478A">
      <w:pPr>
        <w:jc w:val="both"/>
        <w:rPr>
          <w:sz w:val="22"/>
        </w:rPr>
      </w:pPr>
      <w:r>
        <w:rPr>
          <w:sz w:val="22"/>
        </w:rPr>
        <w:t>Returning Officer</w:t>
      </w:r>
    </w:p>
    <w:p w14:paraId="04D4BB4E" w14:textId="77777777" w:rsidR="009A32E4" w:rsidRDefault="009A32E4"/>
    <w:sectPr w:rsidR="009A32E4">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64728" w14:textId="77777777" w:rsidR="00BB0913" w:rsidRDefault="00BB0913">
      <w:r>
        <w:separator/>
      </w:r>
    </w:p>
  </w:endnote>
  <w:endnote w:type="continuationSeparator" w:id="0">
    <w:p w14:paraId="1CF520DD" w14:textId="77777777" w:rsidR="00BB0913" w:rsidRDefault="00BB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428"/>
      <w:gridCol w:w="5745"/>
    </w:tblGrid>
    <w:tr w:rsidR="009A32E4" w14:paraId="7CFFA6BE" w14:textId="77777777">
      <w:tc>
        <w:tcPr>
          <w:tcW w:w="4428" w:type="dxa"/>
        </w:tcPr>
        <w:p w14:paraId="5F337AEF" w14:textId="77777777" w:rsidR="009A32E4" w:rsidRDefault="003A478A">
          <w:pPr>
            <w:spacing w:before="60" w:after="60"/>
          </w:pPr>
          <w:r>
            <w:t>Dated Thursday 15 August 2024</w:t>
          </w:r>
        </w:p>
      </w:tc>
      <w:tc>
        <w:tcPr>
          <w:tcW w:w="5745" w:type="dxa"/>
        </w:tcPr>
        <w:p w14:paraId="55000654" w14:textId="77777777" w:rsidR="009A32E4" w:rsidRDefault="009A32E4">
          <w:pPr>
            <w:jc w:val="right"/>
          </w:pPr>
        </w:p>
      </w:tc>
    </w:tr>
    <w:tr w:rsidR="009A32E4" w14:paraId="498920F8" w14:textId="77777777">
      <w:tc>
        <w:tcPr>
          <w:tcW w:w="4428" w:type="dxa"/>
        </w:tcPr>
        <w:p w14:paraId="76ACCC3E" w14:textId="77777777" w:rsidR="009A32E4" w:rsidRDefault="009A32E4">
          <w:pPr>
            <w:jc w:val="center"/>
          </w:pPr>
        </w:p>
        <w:p w14:paraId="5E24653A" w14:textId="77777777" w:rsidR="009A32E4" w:rsidRDefault="009A32E4"/>
      </w:tc>
      <w:tc>
        <w:tcPr>
          <w:tcW w:w="5745" w:type="dxa"/>
        </w:tcPr>
        <w:p w14:paraId="354C41E8" w14:textId="77777777" w:rsidR="009A32E4" w:rsidRDefault="009A32E4">
          <w:pPr>
            <w:jc w:val="right"/>
          </w:pPr>
        </w:p>
      </w:tc>
    </w:tr>
  </w:tbl>
  <w:p w14:paraId="2CC2B312" w14:textId="77777777" w:rsidR="009A32E4" w:rsidRDefault="003A478A">
    <w:pPr>
      <w:pStyle w:val="Footer"/>
      <w:spacing w:before="60" w:after="60"/>
      <w:jc w:val="center"/>
      <w:rPr>
        <w:sz w:val="16"/>
      </w:rPr>
    </w:pPr>
    <w:r>
      <w:rPr>
        <w:sz w:val="16"/>
      </w:rPr>
      <w:t>Printed and published by the Returning Officer, Tower Hamlets Town Hall, 160 Whitechapel Road, London, E1 1BJ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E34B" w14:textId="77777777" w:rsidR="00BB0913" w:rsidRDefault="00BB0913">
      <w:r>
        <w:separator/>
      </w:r>
    </w:p>
  </w:footnote>
  <w:footnote w:type="continuationSeparator" w:id="0">
    <w:p w14:paraId="2F99D1C8" w14:textId="77777777" w:rsidR="00BB0913" w:rsidRDefault="00BB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842" w14:textId="77777777" w:rsidR="009A32E4" w:rsidRDefault="009A32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E4"/>
    <w:rsid w:val="002049C0"/>
    <w:rsid w:val="00335095"/>
    <w:rsid w:val="003A478A"/>
    <w:rsid w:val="00702CD5"/>
    <w:rsid w:val="009A32E4"/>
    <w:rsid w:val="00BB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3E5C"/>
  <w15:docId w15:val="{83879A3E-ABC3-42DB-8A73-5C24DAB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agents</dc:title>
  <dc:creator>Robert Curtis</dc:creator>
  <cp:lastModifiedBy>Phillip Nduoyo</cp:lastModifiedBy>
  <cp:revision>4</cp:revision>
  <dcterms:created xsi:type="dcterms:W3CDTF">2024-08-23T12:04:00Z</dcterms:created>
  <dcterms:modified xsi:type="dcterms:W3CDTF">2024-08-23T13:21:00Z</dcterms:modified>
</cp:coreProperties>
</file>