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89EE8" w14:textId="77777777" w:rsidR="00313F43" w:rsidRDefault="00313F43" w:rsidP="005F4302">
      <w:pPr>
        <w:ind w:left="-567"/>
        <w:rPr>
          <w:rFonts w:ascii="Arial" w:hAnsi="Arial"/>
          <w:b/>
        </w:rPr>
      </w:pPr>
      <w:bookmarkStart w:id="0" w:name="page1"/>
      <w:bookmarkEnd w:id="0"/>
    </w:p>
    <w:p w14:paraId="5594DE0E" w14:textId="77777777" w:rsidR="00313F43" w:rsidRDefault="00313F43" w:rsidP="005F4302">
      <w:pPr>
        <w:ind w:left="-567"/>
        <w:rPr>
          <w:rFonts w:ascii="Arial" w:hAnsi="Arial"/>
          <w:b/>
        </w:rPr>
      </w:pPr>
    </w:p>
    <w:p w14:paraId="4B17ACA1" w14:textId="77777777" w:rsidR="00313F43" w:rsidRDefault="00313F43" w:rsidP="005F4302">
      <w:pPr>
        <w:ind w:left="-567"/>
        <w:rPr>
          <w:rFonts w:ascii="Arial" w:hAnsi="Arial"/>
          <w:b/>
        </w:rPr>
      </w:pPr>
    </w:p>
    <w:p w14:paraId="66468BC1" w14:textId="77777777" w:rsidR="00313F43" w:rsidRDefault="00313F43" w:rsidP="005F4302">
      <w:pPr>
        <w:ind w:left="-567"/>
        <w:rPr>
          <w:rFonts w:ascii="Arial" w:hAnsi="Arial"/>
          <w:b/>
        </w:rPr>
      </w:pPr>
    </w:p>
    <w:p w14:paraId="3B6C6133" w14:textId="77777777" w:rsidR="00313F43" w:rsidRDefault="00313F43" w:rsidP="005F4302">
      <w:pPr>
        <w:ind w:left="-567"/>
        <w:rPr>
          <w:rFonts w:ascii="Arial" w:hAnsi="Arial"/>
          <w:b/>
        </w:rPr>
      </w:pPr>
    </w:p>
    <w:p w14:paraId="47D9C58E" w14:textId="77777777" w:rsidR="00313F43" w:rsidRDefault="00313F43" w:rsidP="005F4302">
      <w:pPr>
        <w:ind w:left="-567"/>
        <w:rPr>
          <w:rFonts w:ascii="Arial" w:hAnsi="Arial"/>
          <w:b/>
        </w:rPr>
      </w:pPr>
    </w:p>
    <w:p w14:paraId="087CC53C" w14:textId="77777777" w:rsidR="00313F43" w:rsidRDefault="00313F43" w:rsidP="005F4302">
      <w:pPr>
        <w:ind w:left="-567"/>
        <w:rPr>
          <w:rFonts w:ascii="Arial" w:hAnsi="Arial"/>
          <w:b/>
        </w:rPr>
      </w:pPr>
    </w:p>
    <w:p w14:paraId="35A750CF" w14:textId="77777777" w:rsidR="00313F43" w:rsidRDefault="00313F43" w:rsidP="005F4302">
      <w:pPr>
        <w:ind w:left="-567"/>
        <w:rPr>
          <w:rFonts w:ascii="Arial" w:hAnsi="Arial"/>
          <w:b/>
        </w:rPr>
      </w:pPr>
    </w:p>
    <w:p w14:paraId="6ED3F003" w14:textId="77777777" w:rsidR="00313F43" w:rsidRDefault="00313F43" w:rsidP="005F4302">
      <w:pPr>
        <w:ind w:left="-567"/>
        <w:rPr>
          <w:rFonts w:ascii="Arial" w:hAnsi="Arial"/>
          <w:b/>
        </w:rPr>
      </w:pPr>
    </w:p>
    <w:p w14:paraId="53AB829F" w14:textId="77777777" w:rsidR="00313F43" w:rsidRDefault="00313F43" w:rsidP="005F4302">
      <w:pPr>
        <w:ind w:left="-567"/>
        <w:rPr>
          <w:rFonts w:ascii="Arial" w:hAnsi="Arial"/>
          <w:b/>
        </w:rPr>
      </w:pPr>
    </w:p>
    <w:p w14:paraId="75BEFE60" w14:textId="77777777" w:rsidR="00313F43" w:rsidRDefault="00313F43" w:rsidP="005F4302">
      <w:pPr>
        <w:ind w:left="-567"/>
        <w:rPr>
          <w:rFonts w:ascii="Arial" w:hAnsi="Arial"/>
          <w:b/>
        </w:rPr>
      </w:pPr>
    </w:p>
    <w:p w14:paraId="3B31A94D" w14:textId="77777777" w:rsidR="00313F43" w:rsidRDefault="00313F43" w:rsidP="005F4302">
      <w:pPr>
        <w:ind w:left="-567"/>
        <w:rPr>
          <w:rFonts w:ascii="Arial" w:hAnsi="Arial"/>
          <w:b/>
        </w:rPr>
      </w:pPr>
    </w:p>
    <w:p w14:paraId="7B38D5B2" w14:textId="77777777" w:rsidR="00313F43" w:rsidRDefault="00313F43" w:rsidP="005F4302">
      <w:pPr>
        <w:ind w:left="-567"/>
        <w:rPr>
          <w:rFonts w:ascii="Arial" w:hAnsi="Arial"/>
          <w:b/>
        </w:rPr>
      </w:pPr>
    </w:p>
    <w:p w14:paraId="4E6B0EFD" w14:textId="77777777" w:rsidR="00313F43" w:rsidRDefault="00313F43" w:rsidP="005F4302">
      <w:pPr>
        <w:ind w:left="-567"/>
        <w:rPr>
          <w:rFonts w:ascii="Arial" w:hAnsi="Arial"/>
          <w:b/>
        </w:rPr>
      </w:pPr>
    </w:p>
    <w:p w14:paraId="7C2AED87" w14:textId="77777777" w:rsidR="00313F43" w:rsidRDefault="00313F43" w:rsidP="005F4302">
      <w:pPr>
        <w:ind w:left="-567"/>
        <w:rPr>
          <w:rFonts w:ascii="Arial" w:hAnsi="Arial"/>
          <w:b/>
        </w:rPr>
      </w:pPr>
    </w:p>
    <w:p w14:paraId="15E74A48" w14:textId="77777777" w:rsidR="00313F43" w:rsidRDefault="00313F43" w:rsidP="005F4302">
      <w:pPr>
        <w:ind w:left="-567"/>
        <w:rPr>
          <w:rFonts w:ascii="Arial" w:hAnsi="Arial"/>
          <w:b/>
        </w:rPr>
      </w:pPr>
    </w:p>
    <w:p w14:paraId="651977E8" w14:textId="77777777" w:rsidR="00313F43" w:rsidRDefault="00313F43" w:rsidP="005F4302">
      <w:pPr>
        <w:ind w:left="-567"/>
        <w:rPr>
          <w:rFonts w:ascii="Arial" w:hAnsi="Arial"/>
          <w:b/>
        </w:rPr>
      </w:pPr>
    </w:p>
    <w:p w14:paraId="1D19F1A0" w14:textId="77777777" w:rsidR="00313F43" w:rsidRDefault="00313F43" w:rsidP="005F4302">
      <w:pPr>
        <w:ind w:left="-567"/>
        <w:rPr>
          <w:rFonts w:ascii="Arial" w:hAnsi="Arial"/>
          <w:b/>
        </w:rPr>
      </w:pPr>
    </w:p>
    <w:p w14:paraId="075741A6" w14:textId="77777777" w:rsidR="00313F43" w:rsidRDefault="00313F43" w:rsidP="005F4302">
      <w:pPr>
        <w:ind w:left="-567"/>
        <w:rPr>
          <w:rFonts w:ascii="Arial" w:hAnsi="Arial"/>
          <w:b/>
        </w:rPr>
      </w:pPr>
    </w:p>
    <w:p w14:paraId="397E2B76" w14:textId="77777777" w:rsidR="00313F43" w:rsidRDefault="00313F43" w:rsidP="005F4302">
      <w:pPr>
        <w:ind w:left="-567"/>
        <w:rPr>
          <w:rFonts w:ascii="Arial" w:hAnsi="Arial"/>
          <w:b/>
        </w:rPr>
      </w:pPr>
    </w:p>
    <w:p w14:paraId="38562383" w14:textId="77777777" w:rsidR="00313F43" w:rsidRDefault="00313F43" w:rsidP="005F4302">
      <w:pPr>
        <w:ind w:left="-567"/>
        <w:rPr>
          <w:rFonts w:ascii="Arial" w:hAnsi="Arial"/>
          <w:b/>
        </w:rPr>
      </w:pPr>
    </w:p>
    <w:p w14:paraId="5B9D23AB" w14:textId="77777777" w:rsidR="00313F43" w:rsidRDefault="00313F43" w:rsidP="005F4302">
      <w:pPr>
        <w:ind w:left="-567"/>
        <w:rPr>
          <w:rFonts w:ascii="Arial" w:hAnsi="Arial"/>
          <w:b/>
        </w:rPr>
      </w:pPr>
    </w:p>
    <w:p w14:paraId="366E311C" w14:textId="77777777" w:rsidR="00313F43" w:rsidRDefault="00313F43" w:rsidP="005F4302">
      <w:pPr>
        <w:ind w:left="-567"/>
        <w:rPr>
          <w:rFonts w:ascii="Arial" w:hAnsi="Arial"/>
          <w:b/>
        </w:rPr>
      </w:pPr>
    </w:p>
    <w:p w14:paraId="3C5EDEC8" w14:textId="77777777" w:rsidR="00313F43" w:rsidRDefault="00313F43" w:rsidP="005F4302">
      <w:pPr>
        <w:ind w:left="-567"/>
        <w:rPr>
          <w:rFonts w:ascii="Arial" w:hAnsi="Arial"/>
          <w:b/>
        </w:rPr>
      </w:pPr>
    </w:p>
    <w:p w14:paraId="1E956FCE" w14:textId="77777777" w:rsidR="00313F43" w:rsidRDefault="00313F43" w:rsidP="005F4302">
      <w:pPr>
        <w:ind w:left="-567"/>
        <w:rPr>
          <w:rFonts w:ascii="Arial" w:hAnsi="Arial"/>
          <w:b/>
        </w:rPr>
      </w:pPr>
    </w:p>
    <w:p w14:paraId="65EF00CF" w14:textId="77777777" w:rsidR="00313F43" w:rsidRPr="003D23E1" w:rsidRDefault="00313F43" w:rsidP="00313F43">
      <w:pPr>
        <w:rPr>
          <w:rFonts w:ascii="Arial" w:hAnsi="Arial" w:cs="Arial"/>
          <w:b/>
          <w:sz w:val="52"/>
          <w:szCs w:val="52"/>
        </w:rPr>
      </w:pPr>
      <w:r w:rsidRPr="003D23E1">
        <w:rPr>
          <w:rFonts w:ascii="Arial" w:hAnsi="Arial" w:cs="Arial"/>
          <w:b/>
          <w:sz w:val="52"/>
          <w:szCs w:val="52"/>
        </w:rPr>
        <w:t>Tower Hamlets</w:t>
      </w:r>
    </w:p>
    <w:p w14:paraId="1CFEF046" w14:textId="77777777" w:rsidR="00313F43" w:rsidRPr="003D23E1" w:rsidRDefault="00313F43" w:rsidP="00313F43">
      <w:pPr>
        <w:spacing w:line="28" w:lineRule="exact"/>
        <w:rPr>
          <w:rFonts w:ascii="Arial" w:hAnsi="Arial" w:cs="Arial"/>
          <w:sz w:val="52"/>
          <w:szCs w:val="52"/>
        </w:rPr>
      </w:pPr>
    </w:p>
    <w:p w14:paraId="7B54768E" w14:textId="77777777" w:rsidR="00313F43" w:rsidRPr="003D23E1" w:rsidRDefault="00313F43" w:rsidP="00313F43">
      <w:pPr>
        <w:spacing w:line="254" w:lineRule="auto"/>
        <w:ind w:right="2286"/>
        <w:rPr>
          <w:rFonts w:ascii="Arial" w:hAnsi="Arial" w:cs="Arial"/>
          <w:b/>
          <w:bCs/>
          <w:sz w:val="52"/>
          <w:szCs w:val="52"/>
        </w:rPr>
      </w:pPr>
      <w:r w:rsidRPr="003D23E1">
        <w:rPr>
          <w:rFonts w:ascii="Arial" w:hAnsi="Arial" w:cs="Arial"/>
          <w:b/>
          <w:bCs/>
          <w:sz w:val="52"/>
          <w:szCs w:val="52"/>
        </w:rPr>
        <w:t xml:space="preserve">Multi-Agency Domestic </w:t>
      </w:r>
      <w:r w:rsidR="003A0127" w:rsidRPr="003D23E1">
        <w:rPr>
          <w:rFonts w:ascii="Arial" w:hAnsi="Arial" w:cs="Arial"/>
          <w:b/>
          <w:bCs/>
          <w:sz w:val="52"/>
          <w:szCs w:val="52"/>
        </w:rPr>
        <w:t>Abuse</w:t>
      </w:r>
      <w:r w:rsidRPr="003D23E1">
        <w:rPr>
          <w:rFonts w:ascii="Arial" w:hAnsi="Arial" w:cs="Arial"/>
          <w:b/>
          <w:bCs/>
          <w:sz w:val="52"/>
          <w:szCs w:val="52"/>
        </w:rPr>
        <w:t xml:space="preserve"> Multi-Agency Risk Assessment Conference (MARAC)</w:t>
      </w:r>
    </w:p>
    <w:p w14:paraId="72553093" w14:textId="77777777" w:rsidR="003D23E1" w:rsidRPr="003D23E1" w:rsidRDefault="003D23E1" w:rsidP="00313F43">
      <w:pPr>
        <w:spacing w:line="254" w:lineRule="auto"/>
        <w:ind w:right="2286"/>
        <w:rPr>
          <w:rFonts w:ascii="Arial" w:hAnsi="Arial" w:cs="Arial"/>
          <w:sz w:val="52"/>
          <w:szCs w:val="52"/>
        </w:rPr>
      </w:pPr>
      <w:r w:rsidRPr="003D23E1">
        <w:rPr>
          <w:rFonts w:ascii="Arial" w:hAnsi="Arial" w:cs="Arial"/>
          <w:b/>
          <w:bCs/>
          <w:sz w:val="52"/>
          <w:szCs w:val="52"/>
        </w:rPr>
        <w:t>Professionals Pack</w:t>
      </w:r>
    </w:p>
    <w:p w14:paraId="49357582" w14:textId="77777777" w:rsidR="003D23E1" w:rsidRDefault="003D23E1" w:rsidP="00313F43">
      <w:pPr>
        <w:ind w:left="580"/>
        <w:rPr>
          <w:rFonts w:cs="Arial"/>
          <w:noProof/>
        </w:rPr>
      </w:pPr>
    </w:p>
    <w:p w14:paraId="22E9CAAE" w14:textId="77777777" w:rsidR="003D23E1" w:rsidRDefault="003D23E1" w:rsidP="00313F43">
      <w:pPr>
        <w:ind w:left="580"/>
        <w:rPr>
          <w:rFonts w:cs="Arial"/>
          <w:noProof/>
        </w:rPr>
      </w:pPr>
    </w:p>
    <w:p w14:paraId="7E112F80" w14:textId="77777777" w:rsidR="003D23E1" w:rsidRDefault="003D23E1" w:rsidP="00313F43">
      <w:pPr>
        <w:ind w:left="580"/>
        <w:rPr>
          <w:rFonts w:cs="Arial"/>
          <w:noProof/>
        </w:rPr>
      </w:pPr>
    </w:p>
    <w:p w14:paraId="74584DD6" w14:textId="77777777" w:rsidR="003D23E1" w:rsidRDefault="003D23E1" w:rsidP="00313F43">
      <w:pPr>
        <w:ind w:left="580"/>
        <w:rPr>
          <w:rFonts w:cs="Arial"/>
          <w:noProof/>
        </w:rPr>
      </w:pPr>
    </w:p>
    <w:p w14:paraId="7AAF132F" w14:textId="77777777" w:rsidR="003D23E1" w:rsidRDefault="003D23E1" w:rsidP="00313F43">
      <w:pPr>
        <w:ind w:left="580"/>
        <w:rPr>
          <w:rFonts w:cs="Arial"/>
          <w:noProof/>
        </w:rPr>
      </w:pPr>
    </w:p>
    <w:p w14:paraId="297FE970" w14:textId="77777777" w:rsidR="003D23E1" w:rsidRDefault="003D23E1" w:rsidP="00313F43">
      <w:pPr>
        <w:ind w:left="580"/>
        <w:rPr>
          <w:rFonts w:cs="Arial"/>
          <w:noProof/>
        </w:rPr>
      </w:pPr>
    </w:p>
    <w:p w14:paraId="2B2B2ECD" w14:textId="77777777" w:rsidR="003D23E1" w:rsidRDefault="003D23E1" w:rsidP="00313F43">
      <w:pPr>
        <w:ind w:left="580"/>
        <w:rPr>
          <w:rFonts w:cs="Arial"/>
          <w:noProof/>
        </w:rPr>
      </w:pPr>
    </w:p>
    <w:p w14:paraId="32AF4265" w14:textId="77777777" w:rsidR="003D23E1" w:rsidRDefault="003D23E1" w:rsidP="00313F43">
      <w:pPr>
        <w:ind w:left="580"/>
        <w:rPr>
          <w:rFonts w:cs="Arial"/>
          <w:noProof/>
        </w:rPr>
      </w:pPr>
    </w:p>
    <w:p w14:paraId="0892E0F4" w14:textId="77777777" w:rsidR="003D23E1" w:rsidRDefault="003D23E1" w:rsidP="00313F43">
      <w:pPr>
        <w:ind w:left="580"/>
        <w:rPr>
          <w:rFonts w:cs="Arial"/>
          <w:noProof/>
        </w:rPr>
      </w:pPr>
    </w:p>
    <w:p w14:paraId="05CCB654" w14:textId="77777777" w:rsidR="003D23E1" w:rsidRDefault="003D23E1" w:rsidP="00313F43">
      <w:pPr>
        <w:ind w:left="580"/>
        <w:rPr>
          <w:rFonts w:cs="Arial"/>
          <w:noProof/>
        </w:rPr>
      </w:pPr>
    </w:p>
    <w:p w14:paraId="197B6526" w14:textId="77777777" w:rsidR="003D23E1" w:rsidRDefault="003D23E1" w:rsidP="00313F43">
      <w:pPr>
        <w:ind w:left="580"/>
        <w:rPr>
          <w:rFonts w:cs="Arial"/>
          <w:noProof/>
        </w:rPr>
      </w:pPr>
    </w:p>
    <w:p w14:paraId="2DE411DC" w14:textId="77777777" w:rsidR="003D23E1" w:rsidRDefault="003D23E1" w:rsidP="00313F43">
      <w:pPr>
        <w:ind w:left="580"/>
        <w:rPr>
          <w:rFonts w:cs="Arial"/>
          <w:noProof/>
        </w:rPr>
      </w:pPr>
    </w:p>
    <w:p w14:paraId="218E0176" w14:textId="77777777" w:rsidR="003D23E1" w:rsidRDefault="003D23E1" w:rsidP="00313F43">
      <w:pPr>
        <w:ind w:left="580"/>
        <w:rPr>
          <w:rFonts w:cs="Arial"/>
          <w:noProof/>
        </w:rPr>
      </w:pPr>
    </w:p>
    <w:p w14:paraId="5FDACBDB" w14:textId="77777777" w:rsidR="003D23E1" w:rsidRDefault="003D23E1" w:rsidP="00313F43">
      <w:pPr>
        <w:ind w:left="580"/>
        <w:rPr>
          <w:rFonts w:cs="Arial"/>
          <w:noProof/>
        </w:rPr>
      </w:pPr>
    </w:p>
    <w:p w14:paraId="67CB6F0B" w14:textId="77777777" w:rsidR="003D23E1" w:rsidRDefault="003D23E1" w:rsidP="00313F43">
      <w:pPr>
        <w:ind w:left="580"/>
        <w:rPr>
          <w:rFonts w:cs="Arial"/>
          <w:noProof/>
        </w:rPr>
      </w:pPr>
    </w:p>
    <w:p w14:paraId="026FD4B6" w14:textId="77777777" w:rsidR="003D23E1" w:rsidRDefault="003D23E1" w:rsidP="00313F43">
      <w:pPr>
        <w:ind w:left="580"/>
        <w:rPr>
          <w:rFonts w:cs="Arial"/>
          <w:noProof/>
        </w:rPr>
      </w:pPr>
    </w:p>
    <w:p w14:paraId="17400A2F" w14:textId="77777777" w:rsidR="003D23E1" w:rsidRDefault="003D23E1" w:rsidP="00313F43">
      <w:pPr>
        <w:ind w:left="580"/>
        <w:rPr>
          <w:rFonts w:cs="Arial"/>
          <w:noProof/>
        </w:rPr>
      </w:pPr>
    </w:p>
    <w:p w14:paraId="0ED36C2B" w14:textId="77777777" w:rsidR="003D23E1" w:rsidRDefault="003D23E1" w:rsidP="00313F43">
      <w:pPr>
        <w:ind w:left="580"/>
        <w:rPr>
          <w:rFonts w:cs="Arial"/>
          <w:noProof/>
        </w:rPr>
      </w:pPr>
    </w:p>
    <w:p w14:paraId="5FE975DA" w14:textId="77777777" w:rsidR="003D23E1" w:rsidRDefault="003D23E1" w:rsidP="003D23E1">
      <w:pPr>
        <w:rPr>
          <w:rFonts w:cs="Arial"/>
          <w:noProof/>
        </w:rPr>
      </w:pPr>
    </w:p>
    <w:p w14:paraId="1A5B09EF" w14:textId="77777777" w:rsidR="003D23E1" w:rsidRDefault="003D23E1" w:rsidP="003D23E1">
      <w:pPr>
        <w:rPr>
          <w:rFonts w:cs="Arial"/>
          <w:noProof/>
        </w:rPr>
      </w:pPr>
    </w:p>
    <w:p w14:paraId="3198D238" w14:textId="77777777" w:rsidR="003D23E1" w:rsidRDefault="003D23E1" w:rsidP="003D23E1">
      <w:pPr>
        <w:rPr>
          <w:rFonts w:cs="Arial"/>
          <w:noProof/>
        </w:rPr>
      </w:pPr>
    </w:p>
    <w:p w14:paraId="4EC57141" w14:textId="07796B6F" w:rsidR="00313F43" w:rsidRDefault="00663C2A" w:rsidP="003D23E1">
      <w:pPr>
        <w:rPr>
          <w:rFonts w:ascii="Arial" w:hAnsi="Arial"/>
          <w:b/>
        </w:rPr>
      </w:pPr>
      <w:r w:rsidRPr="003D23E1">
        <w:rPr>
          <w:rFonts w:cs="Arial"/>
          <w:noProof/>
        </w:rPr>
        <w:drawing>
          <wp:inline distT="0" distB="0" distL="0" distR="0" wp14:anchorId="2CFDC023" wp14:editId="43B34CF5">
            <wp:extent cx="838200" cy="571500"/>
            <wp:effectExtent l="0" t="0" r="0" b="0"/>
            <wp:docPr id="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r>
        <w:rPr>
          <w:noProof/>
        </w:rPr>
        <w:drawing>
          <wp:anchor distT="0" distB="0" distL="114300" distR="114300" simplePos="0" relativeHeight="251662336" behindDoc="1" locked="0" layoutInCell="0" allowOverlap="1" wp14:anchorId="1DA96E9E" wp14:editId="2EB01D0A">
            <wp:simplePos x="0" y="0"/>
            <wp:positionH relativeFrom="page">
              <wp:posOffset>0</wp:posOffset>
            </wp:positionH>
            <wp:positionV relativeFrom="page">
              <wp:posOffset>0</wp:posOffset>
            </wp:positionV>
            <wp:extent cx="7560310" cy="10692130"/>
            <wp:effectExtent l="0" t="0" r="0" b="0"/>
            <wp:wrapNone/>
            <wp:docPr id="1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F43">
        <w:rPr>
          <w:rFonts w:ascii="Arial" w:hAnsi="Arial"/>
          <w:b/>
          <w:highlight w:val="lightGray"/>
        </w:rPr>
        <w:br w:type="page"/>
      </w:r>
    </w:p>
    <w:p w14:paraId="0796AC53" w14:textId="77777777" w:rsidR="00313F43" w:rsidRDefault="00313F43" w:rsidP="00313F43">
      <w:pPr>
        <w:ind w:left="580"/>
        <w:rPr>
          <w:rFonts w:ascii="Arial" w:hAnsi="Arial"/>
          <w:b/>
        </w:rPr>
      </w:pPr>
    </w:p>
    <w:p w14:paraId="3A5D9A3C" w14:textId="77777777" w:rsidR="00313F43" w:rsidRDefault="00313F43" w:rsidP="00313F43">
      <w:pPr>
        <w:ind w:left="580"/>
      </w:pPr>
      <w:r>
        <w:rPr>
          <w:rFonts w:ascii="Arial" w:hAnsi="Arial"/>
          <w:b/>
        </w:rPr>
        <w:t>T</w:t>
      </w:r>
      <w:r>
        <w:rPr>
          <w:rFonts w:ascii="Arial" w:eastAsia="Arial" w:hAnsi="Arial" w:cs="Arial"/>
          <w:b/>
          <w:bCs/>
          <w:sz w:val="19"/>
          <w:szCs w:val="19"/>
        </w:rPr>
        <w:t xml:space="preserve">ower Hamlets Multi-Agency Domestic </w:t>
      </w:r>
      <w:r w:rsidR="003A0127">
        <w:rPr>
          <w:rFonts w:ascii="Arial" w:eastAsia="Arial" w:hAnsi="Arial" w:cs="Arial"/>
          <w:b/>
          <w:bCs/>
          <w:sz w:val="19"/>
          <w:szCs w:val="19"/>
        </w:rPr>
        <w:t>Abuse</w:t>
      </w:r>
      <w:r>
        <w:rPr>
          <w:rFonts w:ascii="Arial" w:eastAsia="Arial" w:hAnsi="Arial" w:cs="Arial"/>
          <w:b/>
          <w:bCs/>
          <w:sz w:val="19"/>
          <w:szCs w:val="19"/>
        </w:rPr>
        <w:t xml:space="preserve"> MARAC</w:t>
      </w:r>
    </w:p>
    <w:p w14:paraId="33F2BE79" w14:textId="77777777" w:rsidR="00313F43" w:rsidRDefault="00313F43" w:rsidP="00313F43">
      <w:pPr>
        <w:spacing w:line="84" w:lineRule="exact"/>
      </w:pPr>
    </w:p>
    <w:p w14:paraId="0281F729" w14:textId="77777777" w:rsidR="00313F43" w:rsidRDefault="00313F43" w:rsidP="00313F43">
      <w:pPr>
        <w:tabs>
          <w:tab w:val="left" w:pos="2464"/>
        </w:tabs>
        <w:ind w:left="580"/>
        <w:rPr>
          <w:rFonts w:ascii="Arial" w:eastAsia="Arial" w:hAnsi="Arial" w:cs="Arial"/>
          <w:b/>
          <w:bCs/>
          <w:sz w:val="48"/>
          <w:szCs w:val="48"/>
        </w:rPr>
      </w:pPr>
      <w:r>
        <w:rPr>
          <w:rFonts w:ascii="Arial" w:eastAsia="Arial" w:hAnsi="Arial" w:cs="Arial"/>
          <w:b/>
          <w:bCs/>
          <w:sz w:val="48"/>
          <w:szCs w:val="48"/>
        </w:rPr>
        <w:t>Content</w:t>
      </w:r>
    </w:p>
    <w:p w14:paraId="4EF39325" w14:textId="78569027" w:rsidR="005F4302" w:rsidRDefault="00663C2A" w:rsidP="00313F43">
      <w:pPr>
        <w:ind w:left="-567"/>
        <w:rPr>
          <w:rFonts w:ascii="Arial" w:hAnsi="Arial"/>
          <w:b/>
          <w:sz w:val="28"/>
          <w:szCs w:val="28"/>
        </w:rPr>
      </w:pPr>
      <w:r>
        <w:rPr>
          <w:noProof/>
        </w:rPr>
        <w:drawing>
          <wp:anchor distT="0" distB="0" distL="114300" distR="114300" simplePos="0" relativeHeight="251663360" behindDoc="1" locked="0" layoutInCell="0" allowOverlap="1" wp14:anchorId="08055E4C" wp14:editId="01552870">
            <wp:simplePos x="0" y="0"/>
            <wp:positionH relativeFrom="page">
              <wp:posOffset>303530</wp:posOffset>
            </wp:positionH>
            <wp:positionV relativeFrom="page">
              <wp:posOffset>302260</wp:posOffset>
            </wp:positionV>
            <wp:extent cx="7061200" cy="1663700"/>
            <wp:effectExtent l="0" t="0" r="0" b="0"/>
            <wp:wrapNone/>
            <wp:docPr id="1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6120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0D592" w14:textId="77777777" w:rsidR="005F4302" w:rsidRDefault="005F4302" w:rsidP="005F4302">
      <w:pPr>
        <w:ind w:left="-567"/>
        <w:rPr>
          <w:rFonts w:ascii="Arial" w:hAnsi="Arial"/>
          <w:szCs w:val="22"/>
        </w:rPr>
      </w:pPr>
    </w:p>
    <w:p w14:paraId="2AEE3ECC" w14:textId="77777777" w:rsidR="00313F43" w:rsidRDefault="00313F43">
      <w:pPr>
        <w:pStyle w:val="Heading1"/>
        <w:rPr>
          <w:rFonts w:ascii="Arial" w:hAnsi="Arial"/>
          <w:szCs w:val="22"/>
        </w:rPr>
      </w:pPr>
    </w:p>
    <w:p w14:paraId="10EBDC39" w14:textId="77777777" w:rsidR="00313F43" w:rsidRDefault="00313F43">
      <w:pPr>
        <w:pStyle w:val="Heading1"/>
        <w:rPr>
          <w:rFonts w:ascii="Arial" w:hAnsi="Arial"/>
          <w:szCs w:val="22"/>
        </w:rPr>
      </w:pPr>
    </w:p>
    <w:p w14:paraId="436C2E74" w14:textId="77777777" w:rsidR="00313F43" w:rsidRDefault="00313F43" w:rsidP="00313F43">
      <w:pPr>
        <w:spacing w:line="321" w:lineRule="exact"/>
      </w:pPr>
    </w:p>
    <w:p w14:paraId="283EF760" w14:textId="77777777" w:rsidR="00313F43" w:rsidRDefault="00313F43" w:rsidP="00313F43">
      <w:pPr>
        <w:spacing w:line="200" w:lineRule="exact"/>
      </w:pPr>
    </w:p>
    <w:p w14:paraId="12A4F28C" w14:textId="77777777" w:rsidR="00D861E6" w:rsidRDefault="00D861E6" w:rsidP="00D861E6">
      <w:pPr>
        <w:pStyle w:val="Heading1"/>
        <w:spacing w:after="120"/>
        <w:jc w:val="left"/>
        <w:rPr>
          <w:rFonts w:ascii="Arial" w:hAnsi="Arial"/>
          <w:sz w:val="28"/>
          <w:szCs w:val="28"/>
        </w:rPr>
      </w:pPr>
      <w:r w:rsidRPr="00D861E6">
        <w:rPr>
          <w:rFonts w:ascii="Arial" w:hAnsi="Arial"/>
          <w:sz w:val="24"/>
          <w:szCs w:val="24"/>
        </w:rPr>
        <w:t>Page 3</w:t>
      </w:r>
      <w:r w:rsidRPr="00D861E6">
        <w:rPr>
          <w:rFonts w:ascii="Arial" w:hAnsi="Arial"/>
          <w:sz w:val="28"/>
          <w:szCs w:val="28"/>
        </w:rPr>
        <w:t xml:space="preserve">   </w:t>
      </w:r>
      <w:r w:rsidRPr="00D861E6">
        <w:rPr>
          <w:rFonts w:ascii="Arial" w:hAnsi="Arial"/>
          <w:sz w:val="28"/>
          <w:szCs w:val="28"/>
        </w:rPr>
        <w:tab/>
        <w:t>1</w:t>
      </w:r>
      <w:r w:rsidRPr="00D861E6">
        <w:rPr>
          <w:rFonts w:ascii="Arial" w:hAnsi="Arial"/>
          <w:sz w:val="28"/>
          <w:szCs w:val="28"/>
        </w:rPr>
        <w:tab/>
        <w:t>Operating Protocol</w:t>
      </w:r>
    </w:p>
    <w:p w14:paraId="5CF9A213" w14:textId="77777777" w:rsidR="00D861E6" w:rsidRPr="00D861E6" w:rsidRDefault="00D861E6" w:rsidP="00D861E6"/>
    <w:p w14:paraId="6FCB9C19" w14:textId="1086C142" w:rsidR="00D861E6" w:rsidRDefault="00D861E6" w:rsidP="003D23E1">
      <w:pPr>
        <w:pStyle w:val="Heading1"/>
        <w:spacing w:before="0"/>
        <w:jc w:val="left"/>
        <w:rPr>
          <w:rFonts w:ascii="Arial" w:hAnsi="Arial"/>
          <w:sz w:val="28"/>
          <w:szCs w:val="28"/>
        </w:rPr>
      </w:pPr>
      <w:r w:rsidRPr="00D861E6">
        <w:rPr>
          <w:rFonts w:ascii="Arial" w:hAnsi="Arial"/>
          <w:sz w:val="24"/>
          <w:szCs w:val="24"/>
        </w:rPr>
        <w:t xml:space="preserve">Page </w:t>
      </w:r>
      <w:r w:rsidR="00663C2A">
        <w:rPr>
          <w:rFonts w:ascii="Arial" w:hAnsi="Arial"/>
          <w:sz w:val="24"/>
          <w:szCs w:val="24"/>
        </w:rPr>
        <w:t>10</w:t>
      </w:r>
      <w:r>
        <w:rPr>
          <w:rFonts w:ascii="Arial" w:hAnsi="Arial"/>
          <w:sz w:val="28"/>
          <w:szCs w:val="28"/>
        </w:rPr>
        <w:tab/>
      </w:r>
      <w:r w:rsidRPr="00D861E6">
        <w:rPr>
          <w:rFonts w:ascii="Arial" w:hAnsi="Arial"/>
          <w:sz w:val="28"/>
          <w:szCs w:val="28"/>
        </w:rPr>
        <w:t>2</w:t>
      </w:r>
      <w:r w:rsidRPr="00D861E6">
        <w:rPr>
          <w:rFonts w:ascii="Arial" w:hAnsi="Arial"/>
          <w:sz w:val="28"/>
          <w:szCs w:val="28"/>
        </w:rPr>
        <w:tab/>
        <w:t xml:space="preserve">Frequently Asked Questions </w:t>
      </w:r>
    </w:p>
    <w:p w14:paraId="71306C2E" w14:textId="77777777" w:rsidR="00D861E6" w:rsidRPr="00D861E6" w:rsidRDefault="00D861E6" w:rsidP="00D861E6"/>
    <w:p w14:paraId="4EF86838" w14:textId="7A066376" w:rsidR="00D861E6" w:rsidRDefault="00D861E6" w:rsidP="00D861E6">
      <w:pPr>
        <w:pStyle w:val="Heading1"/>
        <w:spacing w:after="120"/>
        <w:jc w:val="left"/>
        <w:rPr>
          <w:rFonts w:ascii="Arial" w:hAnsi="Arial"/>
          <w:sz w:val="28"/>
          <w:szCs w:val="28"/>
        </w:rPr>
      </w:pPr>
      <w:r w:rsidRPr="00D861E6">
        <w:rPr>
          <w:rFonts w:ascii="Arial" w:hAnsi="Arial"/>
          <w:sz w:val="24"/>
          <w:szCs w:val="24"/>
        </w:rPr>
        <w:t>Page 1</w:t>
      </w:r>
      <w:r w:rsidR="00663C2A">
        <w:rPr>
          <w:rFonts w:ascii="Arial" w:hAnsi="Arial"/>
          <w:sz w:val="24"/>
          <w:szCs w:val="24"/>
        </w:rPr>
        <w:t>1</w:t>
      </w:r>
      <w:r w:rsidRPr="00D861E6">
        <w:rPr>
          <w:rFonts w:ascii="Arial" w:hAnsi="Arial"/>
          <w:sz w:val="28"/>
          <w:szCs w:val="28"/>
        </w:rPr>
        <w:tab/>
        <w:t>4</w:t>
      </w:r>
      <w:r w:rsidRPr="00D861E6">
        <w:rPr>
          <w:rFonts w:ascii="Arial" w:hAnsi="Arial"/>
          <w:sz w:val="28"/>
          <w:szCs w:val="28"/>
        </w:rPr>
        <w:tab/>
        <w:t>Information Flowchart for Professionals</w:t>
      </w:r>
    </w:p>
    <w:p w14:paraId="2AC316D2" w14:textId="77777777" w:rsidR="00D861E6" w:rsidRPr="00D861E6" w:rsidRDefault="00D861E6" w:rsidP="00D861E6"/>
    <w:p w14:paraId="194F2E0A" w14:textId="656F5C1D" w:rsidR="00D861E6" w:rsidRDefault="00D861E6" w:rsidP="00D861E6">
      <w:pPr>
        <w:pStyle w:val="Heading1"/>
        <w:spacing w:after="120"/>
        <w:jc w:val="left"/>
        <w:rPr>
          <w:rFonts w:ascii="Arial" w:hAnsi="Arial"/>
          <w:sz w:val="28"/>
          <w:szCs w:val="28"/>
        </w:rPr>
      </w:pPr>
      <w:r w:rsidRPr="00D861E6">
        <w:rPr>
          <w:rFonts w:ascii="Arial" w:hAnsi="Arial"/>
          <w:sz w:val="24"/>
          <w:szCs w:val="24"/>
        </w:rPr>
        <w:t>Page 1</w:t>
      </w:r>
      <w:r w:rsidR="00663C2A">
        <w:rPr>
          <w:rFonts w:ascii="Arial" w:hAnsi="Arial"/>
          <w:sz w:val="24"/>
          <w:szCs w:val="24"/>
        </w:rPr>
        <w:t>2</w:t>
      </w:r>
      <w:r w:rsidRPr="00D861E6">
        <w:rPr>
          <w:rFonts w:ascii="Arial" w:hAnsi="Arial"/>
          <w:sz w:val="28"/>
          <w:szCs w:val="28"/>
        </w:rPr>
        <w:tab/>
        <w:t>5</w:t>
      </w:r>
      <w:r w:rsidRPr="00D861E6">
        <w:rPr>
          <w:rFonts w:ascii="Arial" w:hAnsi="Arial"/>
          <w:sz w:val="28"/>
          <w:szCs w:val="28"/>
        </w:rPr>
        <w:tab/>
        <w:t>Referral Form</w:t>
      </w:r>
    </w:p>
    <w:p w14:paraId="0DA5EE82" w14:textId="77777777" w:rsidR="00D861E6" w:rsidRPr="00D861E6" w:rsidRDefault="00D861E6" w:rsidP="00D861E6"/>
    <w:p w14:paraId="31BB9F89" w14:textId="7F0D246E" w:rsidR="00D861E6" w:rsidRPr="00D861E6" w:rsidRDefault="00D861E6" w:rsidP="00D861E6">
      <w:pPr>
        <w:pStyle w:val="Heading1"/>
        <w:spacing w:after="120"/>
        <w:jc w:val="left"/>
        <w:rPr>
          <w:rFonts w:ascii="Arial" w:hAnsi="Arial"/>
          <w:sz w:val="28"/>
          <w:szCs w:val="28"/>
        </w:rPr>
      </w:pPr>
      <w:r w:rsidRPr="00D861E6">
        <w:rPr>
          <w:rFonts w:ascii="Arial" w:hAnsi="Arial"/>
          <w:sz w:val="24"/>
          <w:szCs w:val="24"/>
        </w:rPr>
        <w:t>Page 1</w:t>
      </w:r>
      <w:r w:rsidR="00663C2A">
        <w:rPr>
          <w:rFonts w:ascii="Arial" w:hAnsi="Arial"/>
          <w:sz w:val="24"/>
          <w:szCs w:val="24"/>
        </w:rPr>
        <w:t>5</w:t>
      </w:r>
      <w:r w:rsidRPr="00D861E6">
        <w:rPr>
          <w:rFonts w:ascii="Arial" w:hAnsi="Arial"/>
          <w:sz w:val="28"/>
          <w:szCs w:val="28"/>
        </w:rPr>
        <w:tab/>
        <w:t>6</w:t>
      </w:r>
      <w:r w:rsidRPr="00D861E6">
        <w:rPr>
          <w:rFonts w:ascii="Arial" w:hAnsi="Arial"/>
          <w:sz w:val="28"/>
          <w:szCs w:val="28"/>
        </w:rPr>
        <w:tab/>
        <w:t>Risk Assessment (DASH)</w:t>
      </w:r>
    </w:p>
    <w:p w14:paraId="05E407FD" w14:textId="77777777" w:rsidR="00313F43" w:rsidRDefault="00D861E6" w:rsidP="00D861E6">
      <w:pPr>
        <w:pStyle w:val="Heading1"/>
        <w:spacing w:before="0"/>
        <w:jc w:val="left"/>
        <w:rPr>
          <w:rFonts w:ascii="Arial" w:hAnsi="Arial"/>
          <w:szCs w:val="22"/>
        </w:rPr>
      </w:pPr>
      <w:r>
        <w:rPr>
          <w:rFonts w:ascii="Arial" w:hAnsi="Arial"/>
          <w:szCs w:val="22"/>
        </w:rPr>
        <w:br w:type="page"/>
      </w:r>
    </w:p>
    <w:tbl>
      <w:tblPr>
        <w:tblStyle w:val="PlainTable4"/>
        <w:tblW w:w="10800" w:type="dxa"/>
        <w:tblLayout w:type="fixed"/>
        <w:tblLook w:val="04A0" w:firstRow="1" w:lastRow="0" w:firstColumn="1" w:lastColumn="0" w:noHBand="0" w:noVBand="1"/>
      </w:tblPr>
      <w:tblGrid>
        <w:gridCol w:w="1258"/>
        <w:gridCol w:w="9306"/>
        <w:gridCol w:w="236"/>
      </w:tblGrid>
      <w:tr w:rsidR="00313F43" w14:paraId="57CF971A" w14:textId="77777777" w:rsidTr="00F40D83">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280" w:type="dxa"/>
            <w:vMerge w:val="restart"/>
          </w:tcPr>
          <w:p w14:paraId="181337C0" w14:textId="77777777" w:rsidR="00313F43" w:rsidRDefault="00313F43" w:rsidP="00EC7FBC">
            <w:pPr>
              <w:jc w:val="right"/>
            </w:pPr>
            <w:r w:rsidRPr="00172629">
              <w:rPr>
                <w:rFonts w:ascii="Arial" w:eastAsia="Arial" w:hAnsi="Arial" w:cs="Arial"/>
                <w:sz w:val="96"/>
                <w:szCs w:val="96"/>
              </w:rPr>
              <w:lastRenderedPageBreak/>
              <w:t>1</w:t>
            </w:r>
          </w:p>
        </w:tc>
        <w:tc>
          <w:tcPr>
            <w:tcW w:w="9500" w:type="dxa"/>
          </w:tcPr>
          <w:p w14:paraId="344E7520" w14:textId="77777777" w:rsidR="00313F43" w:rsidRDefault="00313F43" w:rsidP="003A0127">
            <w:pPr>
              <w:ind w:left="420"/>
              <w:cnfStyle w:val="100000000000" w:firstRow="1" w:lastRow="0" w:firstColumn="0" w:lastColumn="0" w:oddVBand="0" w:evenVBand="0" w:oddHBand="0" w:evenHBand="0" w:firstRowFirstColumn="0" w:firstRowLastColumn="0" w:lastRowFirstColumn="0" w:lastRowLastColumn="0"/>
            </w:pPr>
            <w:r>
              <w:rPr>
                <w:rFonts w:ascii="Arial" w:eastAsia="Arial" w:hAnsi="Arial" w:cs="Arial"/>
              </w:rPr>
              <w:t>Tower</w:t>
            </w:r>
            <w:r w:rsidR="003A0127">
              <w:rPr>
                <w:rFonts w:ascii="Arial" w:eastAsia="Arial" w:hAnsi="Arial" w:cs="Arial"/>
              </w:rPr>
              <w:t xml:space="preserve"> Hamlets Multi-Agency Domestic Abuse</w:t>
            </w:r>
            <w:r>
              <w:rPr>
                <w:rFonts w:ascii="Arial" w:eastAsia="Arial" w:hAnsi="Arial" w:cs="Arial"/>
              </w:rPr>
              <w:t xml:space="preserve"> MARAC</w:t>
            </w:r>
          </w:p>
        </w:tc>
        <w:tc>
          <w:tcPr>
            <w:tcW w:w="20" w:type="dxa"/>
          </w:tcPr>
          <w:p w14:paraId="40F02531" w14:textId="77777777" w:rsidR="00313F43" w:rsidRDefault="00313F43" w:rsidP="00EC7FBC">
            <w:pPr>
              <w:cnfStyle w:val="100000000000" w:firstRow="1" w:lastRow="0" w:firstColumn="0" w:lastColumn="0" w:oddVBand="0" w:evenVBand="0" w:oddHBand="0" w:evenHBand="0" w:firstRowFirstColumn="0" w:firstRowLastColumn="0" w:lastRowFirstColumn="0" w:lastRowLastColumn="0"/>
              <w:rPr>
                <w:sz w:val="1"/>
                <w:szCs w:val="1"/>
              </w:rPr>
            </w:pPr>
          </w:p>
        </w:tc>
      </w:tr>
      <w:tr w:rsidR="00313F43" w14:paraId="650683C3" w14:textId="77777777" w:rsidTr="00F40D83">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280" w:type="dxa"/>
            <w:vMerge/>
          </w:tcPr>
          <w:p w14:paraId="51E4932A" w14:textId="77777777" w:rsidR="00313F43" w:rsidRDefault="00313F43" w:rsidP="00EC7FBC">
            <w:pPr>
              <w:rPr>
                <w:sz w:val="24"/>
                <w:szCs w:val="24"/>
              </w:rPr>
            </w:pPr>
          </w:p>
        </w:tc>
        <w:tc>
          <w:tcPr>
            <w:tcW w:w="9500" w:type="dxa"/>
          </w:tcPr>
          <w:p w14:paraId="48EEA07A" w14:textId="77777777" w:rsidR="00313F43" w:rsidRDefault="00313F43" w:rsidP="00EC7FBC">
            <w:pPr>
              <w:ind w:left="420"/>
              <w:cnfStyle w:val="000000100000" w:firstRow="0" w:lastRow="0" w:firstColumn="0" w:lastColumn="0" w:oddVBand="0" w:evenVBand="0" w:oddHBand="1" w:evenHBand="0" w:firstRowFirstColumn="0" w:firstRowLastColumn="0" w:lastRowFirstColumn="0" w:lastRowLastColumn="0"/>
            </w:pPr>
            <w:r>
              <w:rPr>
                <w:rFonts w:ascii="Arial" w:eastAsia="Arial" w:hAnsi="Arial" w:cs="Arial"/>
                <w:b/>
                <w:bCs/>
                <w:sz w:val="36"/>
                <w:szCs w:val="36"/>
              </w:rPr>
              <w:t>Operating Protocol</w:t>
            </w:r>
          </w:p>
        </w:tc>
        <w:tc>
          <w:tcPr>
            <w:tcW w:w="20" w:type="dxa"/>
          </w:tcPr>
          <w:p w14:paraId="058F4995" w14:textId="77777777" w:rsidR="00313F43" w:rsidRDefault="00313F43" w:rsidP="00EC7FBC">
            <w:pPr>
              <w:cnfStyle w:val="000000100000" w:firstRow="0" w:lastRow="0" w:firstColumn="0" w:lastColumn="0" w:oddVBand="0" w:evenVBand="0" w:oddHBand="1" w:evenHBand="0" w:firstRowFirstColumn="0" w:firstRowLastColumn="0" w:lastRowFirstColumn="0" w:lastRowLastColumn="0"/>
              <w:rPr>
                <w:sz w:val="1"/>
                <w:szCs w:val="1"/>
              </w:rPr>
            </w:pPr>
          </w:p>
        </w:tc>
      </w:tr>
      <w:tr w:rsidR="00313F43" w14:paraId="17FC30B4" w14:textId="77777777" w:rsidTr="00F40D83">
        <w:trPr>
          <w:trHeight w:val="785"/>
        </w:trPr>
        <w:tc>
          <w:tcPr>
            <w:cnfStyle w:val="001000000000" w:firstRow="0" w:lastRow="0" w:firstColumn="1" w:lastColumn="0" w:oddVBand="0" w:evenVBand="0" w:oddHBand="0" w:evenHBand="0" w:firstRowFirstColumn="0" w:firstRowLastColumn="0" w:lastRowFirstColumn="0" w:lastRowLastColumn="0"/>
            <w:tcW w:w="1280" w:type="dxa"/>
          </w:tcPr>
          <w:p w14:paraId="45F9B73E" w14:textId="77777777" w:rsidR="00313F43" w:rsidRDefault="00313F43" w:rsidP="00EC7FBC">
            <w:pPr>
              <w:rPr>
                <w:sz w:val="24"/>
                <w:szCs w:val="24"/>
              </w:rPr>
            </w:pPr>
          </w:p>
        </w:tc>
        <w:tc>
          <w:tcPr>
            <w:tcW w:w="9500" w:type="dxa"/>
          </w:tcPr>
          <w:p w14:paraId="17F7927A" w14:textId="77777777" w:rsidR="00313F43" w:rsidRDefault="00313F43" w:rsidP="00EC7FBC">
            <w:pPr>
              <w:cnfStyle w:val="000000000000" w:firstRow="0" w:lastRow="0" w:firstColumn="0" w:lastColumn="0" w:oddVBand="0" w:evenVBand="0" w:oddHBand="0" w:evenHBand="0" w:firstRowFirstColumn="0" w:firstRowLastColumn="0" w:lastRowFirstColumn="0" w:lastRowLastColumn="0"/>
              <w:rPr>
                <w:sz w:val="24"/>
                <w:szCs w:val="24"/>
              </w:rPr>
            </w:pPr>
          </w:p>
        </w:tc>
        <w:tc>
          <w:tcPr>
            <w:tcW w:w="20" w:type="dxa"/>
          </w:tcPr>
          <w:p w14:paraId="0FBB1AB4" w14:textId="77777777" w:rsidR="00313F43" w:rsidRDefault="00313F43" w:rsidP="00EC7FBC">
            <w:pPr>
              <w:cnfStyle w:val="000000000000" w:firstRow="0" w:lastRow="0" w:firstColumn="0" w:lastColumn="0" w:oddVBand="0" w:evenVBand="0" w:oddHBand="0" w:evenHBand="0" w:firstRowFirstColumn="0" w:firstRowLastColumn="0" w:lastRowFirstColumn="0" w:lastRowLastColumn="0"/>
              <w:rPr>
                <w:sz w:val="1"/>
                <w:szCs w:val="1"/>
              </w:rPr>
            </w:pPr>
          </w:p>
        </w:tc>
      </w:tr>
    </w:tbl>
    <w:p w14:paraId="40E51D8A" w14:textId="77777777" w:rsidR="005E73B4" w:rsidRDefault="005E73B4">
      <w:pPr>
        <w:rPr>
          <w:rFonts w:ascii="Arial" w:hAnsi="Arial"/>
          <w:sz w:val="24"/>
        </w:rPr>
      </w:pPr>
    </w:p>
    <w:p w14:paraId="30AB2128" w14:textId="77777777" w:rsidR="00FD0D23" w:rsidRPr="0035644F" w:rsidRDefault="00FD0D23" w:rsidP="00FD0D23">
      <w:pPr>
        <w:pStyle w:val="Heading1"/>
        <w:rPr>
          <w:rFonts w:ascii="Arial" w:hAnsi="Arial"/>
          <w:szCs w:val="22"/>
        </w:rPr>
      </w:pPr>
      <w:r w:rsidRPr="0035644F">
        <w:rPr>
          <w:rFonts w:ascii="Arial" w:hAnsi="Arial"/>
          <w:szCs w:val="22"/>
        </w:rPr>
        <w:t>Aims:</w:t>
      </w:r>
    </w:p>
    <w:p w14:paraId="3023D632" w14:textId="77777777" w:rsidR="00FD0D23" w:rsidRPr="0035644F" w:rsidRDefault="00FD0D23" w:rsidP="00FD0D23">
      <w:pPr>
        <w:pStyle w:val="BodyText"/>
        <w:numPr>
          <w:ilvl w:val="0"/>
          <w:numId w:val="3"/>
        </w:numPr>
        <w:rPr>
          <w:rFonts w:ascii="Arial" w:hAnsi="Arial"/>
          <w:szCs w:val="22"/>
        </w:rPr>
      </w:pPr>
      <w:bookmarkStart w:id="1" w:name="OLE_LINK1"/>
      <w:bookmarkStart w:id="2" w:name="OLE_LINK2"/>
      <w:r w:rsidRPr="0035644F">
        <w:rPr>
          <w:rFonts w:ascii="Arial" w:hAnsi="Arial"/>
          <w:szCs w:val="22"/>
        </w:rPr>
        <w:t xml:space="preserve">Tower Hamlets Multi-Agency Domestic </w:t>
      </w:r>
      <w:r>
        <w:rPr>
          <w:rFonts w:ascii="Arial" w:hAnsi="Arial"/>
          <w:szCs w:val="22"/>
        </w:rPr>
        <w:t>Abuse</w:t>
      </w:r>
      <w:r w:rsidRPr="0035644F">
        <w:rPr>
          <w:rFonts w:ascii="Arial" w:hAnsi="Arial"/>
          <w:szCs w:val="22"/>
        </w:rPr>
        <w:t xml:space="preserve"> MARAC aims to review and co-ordinate service provisio</w:t>
      </w:r>
      <w:r>
        <w:rPr>
          <w:rFonts w:ascii="Arial" w:hAnsi="Arial"/>
          <w:szCs w:val="22"/>
        </w:rPr>
        <w:t>n in high-risk domestic abuse</w:t>
      </w:r>
      <w:r w:rsidRPr="0035644F">
        <w:rPr>
          <w:rFonts w:ascii="Arial" w:hAnsi="Arial"/>
          <w:szCs w:val="22"/>
        </w:rPr>
        <w:t xml:space="preserve"> cases. The MARAC will facilitate, monitor and evaluate effective information sharing to enable appropriate actions to be taken to increase public safety.</w:t>
      </w:r>
    </w:p>
    <w:p w14:paraId="69DD0DC2" w14:textId="77777777" w:rsidR="00FD0D23" w:rsidRPr="0035644F" w:rsidRDefault="00FD0D23" w:rsidP="00FD0D23">
      <w:pPr>
        <w:pStyle w:val="BodyText"/>
        <w:ind w:left="360"/>
        <w:rPr>
          <w:rFonts w:ascii="Arial" w:hAnsi="Arial"/>
          <w:b/>
          <w:szCs w:val="22"/>
        </w:rPr>
      </w:pPr>
      <w:r w:rsidRPr="0035644F">
        <w:rPr>
          <w:rFonts w:ascii="Arial" w:hAnsi="Arial"/>
          <w:szCs w:val="22"/>
        </w:rPr>
        <w:t>The Operating Protocol has been established to outline agency accountability, responsibility and reporting structures for the MARAC and to outline the process of the MARAC.</w:t>
      </w:r>
    </w:p>
    <w:p w14:paraId="6065C442" w14:textId="77777777" w:rsidR="00FD0D23" w:rsidRPr="0035644F" w:rsidRDefault="00FD0D23" w:rsidP="00FD0D23">
      <w:pPr>
        <w:pStyle w:val="BodyText"/>
        <w:ind w:left="360"/>
        <w:rPr>
          <w:rFonts w:ascii="Arial" w:hAnsi="Arial"/>
          <w:b/>
          <w:szCs w:val="22"/>
        </w:rPr>
      </w:pPr>
      <w:r w:rsidRPr="0035644F">
        <w:rPr>
          <w:rFonts w:ascii="Arial" w:hAnsi="Arial"/>
          <w:szCs w:val="22"/>
        </w:rPr>
        <w:t xml:space="preserve">The Operating Protocol is designed to enhance existing arrangements like the MARAC Steering Group Terms of Reference and the MARAC </w:t>
      </w:r>
      <w:r>
        <w:rPr>
          <w:rFonts w:ascii="Arial" w:hAnsi="Arial"/>
          <w:szCs w:val="22"/>
        </w:rPr>
        <w:t xml:space="preserve">Data Sharing </w:t>
      </w:r>
      <w:r w:rsidRPr="0035644F">
        <w:rPr>
          <w:rFonts w:ascii="Arial" w:hAnsi="Arial"/>
          <w:szCs w:val="22"/>
        </w:rPr>
        <w:t>Agreement</w:t>
      </w:r>
      <w:r>
        <w:rPr>
          <w:rFonts w:ascii="Arial" w:hAnsi="Arial"/>
          <w:szCs w:val="22"/>
        </w:rPr>
        <w:t xml:space="preserve"> (DSA)</w:t>
      </w:r>
      <w:r w:rsidRPr="0035644F">
        <w:rPr>
          <w:rFonts w:ascii="Arial" w:hAnsi="Arial"/>
          <w:szCs w:val="22"/>
        </w:rPr>
        <w:t xml:space="preserve"> rather </w:t>
      </w:r>
      <w:r>
        <w:rPr>
          <w:rFonts w:ascii="Arial" w:hAnsi="Arial"/>
          <w:szCs w:val="22"/>
        </w:rPr>
        <w:t>than</w:t>
      </w:r>
      <w:r w:rsidRPr="0035644F">
        <w:rPr>
          <w:rFonts w:ascii="Arial" w:hAnsi="Arial"/>
          <w:szCs w:val="22"/>
        </w:rPr>
        <w:t xml:space="preserve"> replace them. </w:t>
      </w:r>
      <w:r w:rsidRPr="0035644F">
        <w:rPr>
          <w:rFonts w:ascii="Arial" w:hAnsi="Arial"/>
          <w:b/>
          <w:szCs w:val="22"/>
        </w:rPr>
        <w:t xml:space="preserve"> </w:t>
      </w:r>
    </w:p>
    <w:bookmarkEnd w:id="1"/>
    <w:bookmarkEnd w:id="2"/>
    <w:p w14:paraId="3B2710B0" w14:textId="77777777" w:rsidR="00FD0D23" w:rsidRPr="0035644F" w:rsidRDefault="00FD0D23" w:rsidP="00FD0D23">
      <w:pPr>
        <w:pStyle w:val="BodyText"/>
        <w:numPr>
          <w:ilvl w:val="0"/>
          <w:numId w:val="3"/>
        </w:numPr>
        <w:rPr>
          <w:rFonts w:ascii="Arial" w:hAnsi="Arial"/>
          <w:szCs w:val="22"/>
        </w:rPr>
      </w:pPr>
      <w:r w:rsidRPr="0035644F">
        <w:rPr>
          <w:rFonts w:ascii="Arial" w:hAnsi="Arial"/>
          <w:szCs w:val="22"/>
        </w:rPr>
        <w:t>The MARAC will:</w:t>
      </w:r>
    </w:p>
    <w:p w14:paraId="64B7FB50"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 xml:space="preserve">Share information to increase the safety, health and </w:t>
      </w:r>
      <w:proofErr w:type="spellStart"/>
      <w:r w:rsidRPr="0035644F">
        <w:rPr>
          <w:rFonts w:ascii="Arial" w:hAnsi="Arial"/>
          <w:sz w:val="22"/>
          <w:szCs w:val="22"/>
        </w:rPr>
        <w:t>well being</w:t>
      </w:r>
      <w:proofErr w:type="spellEnd"/>
      <w:r w:rsidRPr="0035644F">
        <w:rPr>
          <w:rFonts w:ascii="Arial" w:hAnsi="Arial"/>
          <w:sz w:val="22"/>
          <w:szCs w:val="22"/>
        </w:rPr>
        <w:t xml:space="preserve"> of adult and ch</w:t>
      </w:r>
      <w:r>
        <w:rPr>
          <w:rFonts w:ascii="Arial" w:hAnsi="Arial"/>
          <w:sz w:val="22"/>
          <w:szCs w:val="22"/>
        </w:rPr>
        <w:t>ild victims of domestic abuse</w:t>
      </w:r>
    </w:p>
    <w:p w14:paraId="013121EE"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Review cases and ensure that all possible strategies for increasing the safety of victims and imposing sanctions to deter repeat offending are fully explored and implemented in a co-ordinated way</w:t>
      </w:r>
    </w:p>
    <w:p w14:paraId="54EF5039"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Monitor the implementation of local policies in relation to specific cases</w:t>
      </w:r>
    </w:p>
    <w:p w14:paraId="7BE56D5A"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Contribute to the development of best practice and training initiatives</w:t>
      </w:r>
    </w:p>
    <w:p w14:paraId="2BA10869"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Ensure that agreed courses of action are carried out in an expedited manner</w:t>
      </w:r>
    </w:p>
    <w:p w14:paraId="5BCC8194"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Provide clear professional advice from the relevant agencies involved</w:t>
      </w:r>
    </w:p>
    <w:p w14:paraId="4F93F803" w14:textId="77777777" w:rsidR="00FD0D23" w:rsidRPr="0035644F" w:rsidRDefault="00FD0D23" w:rsidP="00FD0D23">
      <w:pPr>
        <w:numPr>
          <w:ilvl w:val="0"/>
          <w:numId w:val="1"/>
        </w:numPr>
        <w:ind w:left="720"/>
        <w:rPr>
          <w:rFonts w:ascii="Arial" w:hAnsi="Arial"/>
          <w:sz w:val="22"/>
          <w:szCs w:val="22"/>
        </w:rPr>
      </w:pPr>
      <w:r w:rsidRPr="0035644F">
        <w:rPr>
          <w:rFonts w:ascii="Arial" w:hAnsi="Arial"/>
          <w:sz w:val="22"/>
          <w:szCs w:val="22"/>
        </w:rPr>
        <w:t>Identify policy issues arising from casework and raise these through the appropriate channels.</w:t>
      </w:r>
    </w:p>
    <w:p w14:paraId="7A9E5E7B" w14:textId="77777777" w:rsidR="00FD0D23" w:rsidRPr="0035644F" w:rsidRDefault="00FD0D23" w:rsidP="00FD0D23">
      <w:pPr>
        <w:pStyle w:val="BodyText"/>
        <w:rPr>
          <w:rFonts w:ascii="Arial" w:hAnsi="Arial"/>
          <w:b/>
          <w:szCs w:val="22"/>
        </w:rPr>
      </w:pPr>
      <w:r w:rsidRPr="0035644F">
        <w:rPr>
          <w:rFonts w:ascii="Arial" w:hAnsi="Arial"/>
          <w:b/>
          <w:szCs w:val="22"/>
        </w:rPr>
        <w:t xml:space="preserve"> MARAC Members responsibilities:</w:t>
      </w:r>
    </w:p>
    <w:p w14:paraId="289B9B42" w14:textId="77777777" w:rsidR="00FD0D23" w:rsidRPr="0035644F" w:rsidRDefault="00FD0D23" w:rsidP="00FD0D23">
      <w:pPr>
        <w:pStyle w:val="BodyText"/>
        <w:rPr>
          <w:rFonts w:ascii="Arial" w:hAnsi="Arial"/>
          <w:szCs w:val="22"/>
        </w:rPr>
      </w:pPr>
      <w:r w:rsidRPr="0035644F">
        <w:rPr>
          <w:rFonts w:ascii="Arial" w:hAnsi="Arial"/>
          <w:szCs w:val="22"/>
        </w:rPr>
        <w:t xml:space="preserve">Appendix 1, list agencies who attend regularly and those who attend on a </w:t>
      </w:r>
      <w:proofErr w:type="gramStart"/>
      <w:r w:rsidRPr="0035644F">
        <w:rPr>
          <w:rFonts w:ascii="Arial" w:hAnsi="Arial"/>
          <w:szCs w:val="22"/>
        </w:rPr>
        <w:t>case by case</w:t>
      </w:r>
      <w:proofErr w:type="gramEnd"/>
      <w:r w:rsidRPr="0035644F">
        <w:rPr>
          <w:rFonts w:ascii="Arial" w:hAnsi="Arial"/>
          <w:szCs w:val="22"/>
        </w:rPr>
        <w:t xml:space="preserve"> basis.  It also highlights those key agencies which form the MARAC Steering Group.</w:t>
      </w:r>
    </w:p>
    <w:p w14:paraId="749FEF24" w14:textId="77777777" w:rsidR="00FD0D23" w:rsidRPr="0035644F" w:rsidRDefault="00FD0D23" w:rsidP="00FD0D23">
      <w:pPr>
        <w:pStyle w:val="BodyText"/>
        <w:rPr>
          <w:rFonts w:ascii="Arial" w:hAnsi="Arial"/>
          <w:szCs w:val="22"/>
        </w:rPr>
      </w:pPr>
      <w:r w:rsidRPr="0035644F">
        <w:rPr>
          <w:rFonts w:ascii="Arial" w:hAnsi="Arial"/>
          <w:szCs w:val="22"/>
        </w:rPr>
        <w:t>The MARAC Steering Group meet on a quarterly basis and are responsible for taking the strategic lead by addressing the practical and re</w:t>
      </w:r>
      <w:r>
        <w:rPr>
          <w:rFonts w:ascii="Arial" w:hAnsi="Arial"/>
          <w:szCs w:val="22"/>
        </w:rPr>
        <w:t>source implications of MARAC;</w:t>
      </w:r>
      <w:r w:rsidRPr="0035644F">
        <w:rPr>
          <w:rFonts w:ascii="Arial" w:hAnsi="Arial"/>
          <w:szCs w:val="22"/>
        </w:rPr>
        <w:t xml:space="preserve"> develop and maintain internal protocols and procedures in relation to public protection.  </w:t>
      </w:r>
    </w:p>
    <w:p w14:paraId="36A632D0" w14:textId="77777777" w:rsidR="00FD0D23" w:rsidRPr="0035644F" w:rsidRDefault="00FD0D23" w:rsidP="00FD0D23">
      <w:pPr>
        <w:pStyle w:val="BodyText"/>
        <w:rPr>
          <w:rFonts w:ascii="Arial" w:hAnsi="Arial"/>
          <w:szCs w:val="22"/>
        </w:rPr>
      </w:pPr>
      <w:r w:rsidRPr="0035644F">
        <w:rPr>
          <w:rFonts w:ascii="Arial" w:hAnsi="Arial"/>
          <w:szCs w:val="22"/>
        </w:rPr>
        <w:t>It is the responsibility of the Steering Group to report quarterly to the VAWG</w:t>
      </w:r>
      <w:r>
        <w:rPr>
          <w:rFonts w:ascii="Arial" w:hAnsi="Arial"/>
          <w:szCs w:val="22"/>
        </w:rPr>
        <w:t xml:space="preserve"> &amp;</w:t>
      </w:r>
      <w:r w:rsidRPr="0035644F">
        <w:rPr>
          <w:rFonts w:ascii="Arial" w:hAnsi="Arial"/>
          <w:szCs w:val="22"/>
        </w:rPr>
        <w:t xml:space="preserve"> Domestic Abuse St</w:t>
      </w:r>
      <w:r>
        <w:rPr>
          <w:rFonts w:ascii="Arial" w:hAnsi="Arial"/>
          <w:szCs w:val="22"/>
        </w:rPr>
        <w:t>eering</w:t>
      </w:r>
      <w:r w:rsidRPr="0035644F">
        <w:rPr>
          <w:rFonts w:ascii="Arial" w:hAnsi="Arial"/>
          <w:szCs w:val="22"/>
        </w:rPr>
        <w:t xml:space="preserve"> Group and </w:t>
      </w:r>
      <w:r>
        <w:rPr>
          <w:rFonts w:ascii="Arial" w:hAnsi="Arial"/>
          <w:szCs w:val="22"/>
        </w:rPr>
        <w:t xml:space="preserve">the </w:t>
      </w:r>
      <w:r w:rsidRPr="0035644F">
        <w:rPr>
          <w:rFonts w:ascii="Arial" w:hAnsi="Arial"/>
          <w:szCs w:val="22"/>
        </w:rPr>
        <w:t xml:space="preserve">Community Safety Partnership (CSP). </w:t>
      </w:r>
    </w:p>
    <w:p w14:paraId="20F81D6C" w14:textId="77777777" w:rsidR="00FD0D23" w:rsidRPr="0035644F" w:rsidRDefault="00FD0D23" w:rsidP="00FD0D23">
      <w:pPr>
        <w:pStyle w:val="BodyText"/>
        <w:rPr>
          <w:rFonts w:ascii="Arial" w:hAnsi="Arial"/>
          <w:szCs w:val="22"/>
        </w:rPr>
      </w:pPr>
      <w:r w:rsidRPr="0035644F">
        <w:rPr>
          <w:rFonts w:ascii="Arial" w:hAnsi="Arial"/>
          <w:szCs w:val="22"/>
        </w:rPr>
        <w:t xml:space="preserve"> MARAC members are responsible for:</w:t>
      </w:r>
    </w:p>
    <w:p w14:paraId="698D7320"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Ensuring staff within their service are aware of the work of MARAC and actively consider mak</w:t>
      </w:r>
      <w:r>
        <w:rPr>
          <w:rFonts w:ascii="Arial" w:hAnsi="Arial"/>
          <w:szCs w:val="22"/>
        </w:rPr>
        <w:t>ing referrals in domestic abuse</w:t>
      </w:r>
      <w:r w:rsidRPr="0035644F">
        <w:rPr>
          <w:rFonts w:ascii="Arial" w:hAnsi="Arial"/>
          <w:szCs w:val="22"/>
        </w:rPr>
        <w:t xml:space="preserve"> cases that present high risks to adults or children.</w:t>
      </w:r>
    </w:p>
    <w:p w14:paraId="728689FC"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Recommend/ensure their own agency procedure includes routine e</w:t>
      </w:r>
      <w:r>
        <w:rPr>
          <w:rFonts w:ascii="Arial" w:hAnsi="Arial"/>
          <w:szCs w:val="22"/>
        </w:rPr>
        <w:t>nquiries about domestic abuse</w:t>
      </w:r>
      <w:r w:rsidRPr="0035644F">
        <w:rPr>
          <w:rFonts w:ascii="Arial" w:hAnsi="Arial"/>
          <w:szCs w:val="22"/>
        </w:rPr>
        <w:t>.</w:t>
      </w:r>
    </w:p>
    <w:p w14:paraId="2E686FF3"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 xml:space="preserve">Providing information on their own agency or department’s involvement in new referrals brought to MARAC, including any action taken or casework in progress and updates on existing cases being discussed at MARAC. </w:t>
      </w:r>
    </w:p>
    <w:p w14:paraId="779B8A3A"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 xml:space="preserve">Ensure appropriate actions are undertaken prior to the meeting to reduce the risk i.e. safety planning / place a ‘flag’ or marker on individual records to show that the individual is a </w:t>
      </w:r>
      <w:proofErr w:type="gramStart"/>
      <w:r w:rsidRPr="0035644F">
        <w:rPr>
          <w:rFonts w:ascii="Arial" w:hAnsi="Arial"/>
          <w:szCs w:val="22"/>
        </w:rPr>
        <w:t>high</w:t>
      </w:r>
      <w:r>
        <w:rPr>
          <w:rFonts w:ascii="Arial" w:hAnsi="Arial"/>
          <w:szCs w:val="22"/>
        </w:rPr>
        <w:t xml:space="preserve"> risk</w:t>
      </w:r>
      <w:proofErr w:type="gramEnd"/>
      <w:r>
        <w:rPr>
          <w:rFonts w:ascii="Arial" w:hAnsi="Arial"/>
          <w:szCs w:val="22"/>
        </w:rPr>
        <w:t xml:space="preserve"> victim of domestic abuse</w:t>
      </w:r>
      <w:r w:rsidRPr="0035644F">
        <w:rPr>
          <w:rFonts w:ascii="Arial" w:hAnsi="Arial"/>
          <w:szCs w:val="22"/>
        </w:rPr>
        <w:t>.</w:t>
      </w:r>
    </w:p>
    <w:p w14:paraId="2512C1D1"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lastRenderedPageBreak/>
        <w:t>Ensure a system is in place to monitor all cases referred to the panel, which have a repeat incident within 12 months of it originally being referred.</w:t>
      </w:r>
    </w:p>
    <w:p w14:paraId="5BA23462"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 xml:space="preserve">Continually provide information on any further repeat incidents (including </w:t>
      </w:r>
      <w:proofErr w:type="spellStart"/>
      <w:r w:rsidRPr="0035644F">
        <w:rPr>
          <w:rFonts w:ascii="Arial" w:hAnsi="Arial"/>
          <w:szCs w:val="22"/>
        </w:rPr>
        <w:t>non crime</w:t>
      </w:r>
      <w:proofErr w:type="spellEnd"/>
      <w:r w:rsidRPr="0035644F">
        <w:rPr>
          <w:rFonts w:ascii="Arial" w:hAnsi="Arial"/>
          <w:szCs w:val="22"/>
        </w:rPr>
        <w:t xml:space="preserve"> domestics) for all existing cases that are being discussed by MARAC and provide updated risk assessment information. </w:t>
      </w:r>
    </w:p>
    <w:p w14:paraId="78C07C0C"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Undertake agreed follow-up work and adhere to the set timescales</w:t>
      </w:r>
    </w:p>
    <w:p w14:paraId="0B63E082"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Communicating MARAC recommendations and actions to the relevant staff within their</w:t>
      </w:r>
      <w:r>
        <w:rPr>
          <w:rFonts w:ascii="Arial" w:hAnsi="Arial"/>
          <w:szCs w:val="22"/>
        </w:rPr>
        <w:t xml:space="preserve"> service</w:t>
      </w:r>
    </w:p>
    <w:p w14:paraId="11A8905B" w14:textId="77777777" w:rsidR="00FD0D23" w:rsidRPr="0035644F" w:rsidRDefault="00FD0D23" w:rsidP="00FD0D23">
      <w:pPr>
        <w:pStyle w:val="BodyText"/>
        <w:numPr>
          <w:ilvl w:val="0"/>
          <w:numId w:val="2"/>
        </w:numPr>
        <w:ind w:left="720"/>
        <w:rPr>
          <w:rFonts w:ascii="Arial" w:hAnsi="Arial"/>
          <w:szCs w:val="22"/>
        </w:rPr>
      </w:pPr>
      <w:r w:rsidRPr="0035644F">
        <w:rPr>
          <w:rFonts w:ascii="Arial" w:hAnsi="Arial"/>
          <w:szCs w:val="22"/>
        </w:rPr>
        <w:t>Notify the MARAC Coordinator should you identify that a victim discussed at the MARAC is leaving the area</w:t>
      </w:r>
    </w:p>
    <w:p w14:paraId="0AB69E39" w14:textId="77777777" w:rsidR="00FD0D23" w:rsidRPr="00E23B08" w:rsidRDefault="00FD0D23" w:rsidP="00FD0D23">
      <w:pPr>
        <w:pStyle w:val="BodyText"/>
        <w:numPr>
          <w:ilvl w:val="0"/>
          <w:numId w:val="3"/>
        </w:numPr>
        <w:rPr>
          <w:rFonts w:ascii="Arial" w:hAnsi="Arial"/>
          <w:color w:val="000000"/>
          <w:szCs w:val="22"/>
        </w:rPr>
      </w:pPr>
      <w:r w:rsidRPr="0035644F">
        <w:rPr>
          <w:rFonts w:ascii="Arial" w:hAnsi="Arial"/>
          <w:szCs w:val="22"/>
        </w:rPr>
        <w:t xml:space="preserve">Core MARAC members are required to attend and stay throughout the meeting. </w:t>
      </w:r>
    </w:p>
    <w:p w14:paraId="1AE095CD" w14:textId="77777777" w:rsidR="00FD0D23" w:rsidRPr="0035644F" w:rsidRDefault="00FD0D23" w:rsidP="00FD0D23">
      <w:pPr>
        <w:pStyle w:val="BodyText"/>
        <w:numPr>
          <w:ilvl w:val="0"/>
          <w:numId w:val="3"/>
        </w:numPr>
        <w:rPr>
          <w:rFonts w:ascii="Arial" w:hAnsi="Arial"/>
          <w:color w:val="000000"/>
          <w:szCs w:val="22"/>
        </w:rPr>
      </w:pPr>
      <w:bookmarkStart w:id="3" w:name="_Hlk80885563"/>
      <w:r>
        <w:rPr>
          <w:rFonts w:ascii="Arial" w:hAnsi="Arial"/>
          <w:szCs w:val="22"/>
        </w:rPr>
        <w:t>Core MARAC members must carry out their checks and research prior to the MARAC meeting and not rely on their laptops during the meeting.</w:t>
      </w:r>
    </w:p>
    <w:p w14:paraId="34DF8994" w14:textId="77777777" w:rsidR="00FD0D23" w:rsidRPr="0035644F" w:rsidRDefault="00FD0D23" w:rsidP="00FD0D23">
      <w:pPr>
        <w:pStyle w:val="BodyText"/>
        <w:numPr>
          <w:ilvl w:val="0"/>
          <w:numId w:val="3"/>
        </w:numPr>
        <w:rPr>
          <w:rFonts w:ascii="Arial" w:hAnsi="Arial"/>
          <w:color w:val="000000"/>
          <w:szCs w:val="22"/>
        </w:rPr>
      </w:pPr>
      <w:bookmarkStart w:id="4" w:name="_Hlk80885609"/>
      <w:bookmarkEnd w:id="3"/>
      <w:r w:rsidRPr="0035644F">
        <w:rPr>
          <w:rFonts w:ascii="Arial" w:hAnsi="Arial"/>
          <w:color w:val="000000"/>
          <w:szCs w:val="22"/>
        </w:rPr>
        <w:t xml:space="preserve">MARAC members may be called for an emergency meeting </w:t>
      </w:r>
      <w:r>
        <w:rPr>
          <w:rFonts w:ascii="Arial" w:hAnsi="Arial"/>
          <w:color w:val="000000"/>
          <w:szCs w:val="22"/>
        </w:rPr>
        <w:t xml:space="preserve">via MS Teams (virtual) </w:t>
      </w:r>
      <w:r w:rsidRPr="0035644F">
        <w:rPr>
          <w:rFonts w:ascii="Arial" w:hAnsi="Arial"/>
          <w:color w:val="000000"/>
          <w:szCs w:val="22"/>
        </w:rPr>
        <w:t>at times to discuss urgent cases</w:t>
      </w:r>
      <w:r>
        <w:rPr>
          <w:rFonts w:ascii="Arial" w:hAnsi="Arial"/>
          <w:color w:val="000000"/>
          <w:szCs w:val="22"/>
        </w:rPr>
        <w:t xml:space="preserve"> (refer to Emergency MARAC)</w:t>
      </w:r>
      <w:r w:rsidRPr="0035644F">
        <w:rPr>
          <w:rFonts w:ascii="Arial" w:hAnsi="Arial"/>
          <w:color w:val="000000"/>
          <w:szCs w:val="22"/>
        </w:rPr>
        <w:t xml:space="preserve">. </w:t>
      </w:r>
    </w:p>
    <w:bookmarkEnd w:id="4"/>
    <w:p w14:paraId="7EADBDC4" w14:textId="77777777" w:rsidR="00FD0D23" w:rsidRPr="0035644F" w:rsidRDefault="00FD0D23" w:rsidP="00FD0D23">
      <w:pPr>
        <w:pStyle w:val="BodyText"/>
        <w:numPr>
          <w:ilvl w:val="0"/>
          <w:numId w:val="3"/>
        </w:numPr>
        <w:rPr>
          <w:rFonts w:ascii="Arial" w:hAnsi="Arial"/>
          <w:szCs w:val="22"/>
        </w:rPr>
      </w:pPr>
      <w:r w:rsidRPr="0035644F">
        <w:rPr>
          <w:rFonts w:ascii="Arial" w:hAnsi="Arial"/>
          <w:szCs w:val="22"/>
        </w:rPr>
        <w:t xml:space="preserve">If it is not possible for members to attend a MARAC meeting, they must appoint a suitable substitute from their agency who is briefed on their role and come prepared with any updates and actions as required. </w:t>
      </w:r>
    </w:p>
    <w:p w14:paraId="6A560196" w14:textId="77777777" w:rsidR="00FD0D23" w:rsidRPr="00D97AED" w:rsidRDefault="00FD0D23" w:rsidP="00FD0D23">
      <w:pPr>
        <w:pStyle w:val="BodyText"/>
        <w:numPr>
          <w:ilvl w:val="0"/>
          <w:numId w:val="3"/>
        </w:numPr>
        <w:rPr>
          <w:rFonts w:ascii="Arial" w:hAnsi="Arial"/>
          <w:b/>
          <w:szCs w:val="22"/>
        </w:rPr>
      </w:pPr>
      <w:r w:rsidRPr="0035644F">
        <w:rPr>
          <w:rFonts w:ascii="Arial" w:hAnsi="Arial"/>
          <w:szCs w:val="22"/>
        </w:rPr>
        <w:t xml:space="preserve">Members are responsible for informing the MARAC Coordinator who will be deputising for them 3 days in advance of the meeting whenever possible. </w:t>
      </w:r>
    </w:p>
    <w:p w14:paraId="0087BB3A" w14:textId="77777777" w:rsidR="00FD0D23" w:rsidRPr="005E21E7" w:rsidRDefault="00FD0D23" w:rsidP="00FD0D23">
      <w:pPr>
        <w:pStyle w:val="ListParagraph"/>
        <w:numPr>
          <w:ilvl w:val="0"/>
          <w:numId w:val="25"/>
        </w:numPr>
        <w:spacing w:after="0" w:line="240" w:lineRule="auto"/>
        <w:rPr>
          <w:rFonts w:ascii="Arial" w:hAnsi="Arial" w:cs="Arial"/>
        </w:rPr>
      </w:pPr>
      <w:r w:rsidRPr="005E21E7">
        <w:rPr>
          <w:rFonts w:ascii="Arial" w:hAnsi="Arial" w:cs="Arial"/>
        </w:rPr>
        <w:t>Third Party Reporting for cases referred to MARAC:</w:t>
      </w:r>
    </w:p>
    <w:p w14:paraId="72264A7A" w14:textId="77777777" w:rsidR="00FD0D23" w:rsidRDefault="00FD0D23" w:rsidP="00FD0D23">
      <w:pPr>
        <w:rPr>
          <w:rFonts w:ascii="Arial" w:hAnsi="Arial" w:cs="Arial"/>
        </w:rPr>
      </w:pPr>
    </w:p>
    <w:p w14:paraId="4204232E" w14:textId="77777777" w:rsidR="00FD0D23" w:rsidRDefault="00FD0D23" w:rsidP="00FD0D23">
      <w:pPr>
        <w:rPr>
          <w:rFonts w:ascii="Arial" w:hAnsi="Arial" w:cs="Arial"/>
          <w:b/>
          <w:bCs/>
          <w:sz w:val="22"/>
          <w:szCs w:val="22"/>
        </w:rPr>
      </w:pPr>
      <w:r>
        <w:rPr>
          <w:rFonts w:ascii="Arial" w:hAnsi="Arial" w:cs="Arial"/>
          <w:b/>
          <w:bCs/>
          <w:sz w:val="22"/>
          <w:szCs w:val="22"/>
        </w:rPr>
        <w:t>Third party reporting</w:t>
      </w:r>
    </w:p>
    <w:p w14:paraId="33C680A4" w14:textId="77777777" w:rsidR="00FD0D23" w:rsidRDefault="00FD0D23" w:rsidP="00FD0D23">
      <w:pPr>
        <w:rPr>
          <w:rFonts w:ascii="Arial" w:hAnsi="Arial" w:cs="Arial"/>
          <w:b/>
          <w:bCs/>
          <w:sz w:val="22"/>
          <w:szCs w:val="22"/>
        </w:rPr>
      </w:pPr>
    </w:p>
    <w:p w14:paraId="6141E0C1" w14:textId="77777777" w:rsidR="00FD0D23" w:rsidRPr="00D97AED" w:rsidRDefault="00FD0D23" w:rsidP="00FD0D23">
      <w:pPr>
        <w:rPr>
          <w:rFonts w:ascii="Arial" w:hAnsi="Arial" w:cs="Arial"/>
          <w:b/>
          <w:bCs/>
          <w:sz w:val="22"/>
          <w:szCs w:val="22"/>
        </w:rPr>
      </w:pPr>
      <w:r w:rsidRPr="00D97AED">
        <w:rPr>
          <w:rFonts w:ascii="Arial" w:hAnsi="Arial" w:cs="Arial"/>
          <w:b/>
          <w:bCs/>
          <w:sz w:val="22"/>
          <w:szCs w:val="22"/>
        </w:rPr>
        <w:t>What is a third-party report?</w:t>
      </w:r>
    </w:p>
    <w:p w14:paraId="37582966" w14:textId="77777777" w:rsidR="00FD0D23" w:rsidRPr="00D97AED" w:rsidRDefault="00FD0D23" w:rsidP="00FD0D23">
      <w:pPr>
        <w:rPr>
          <w:rFonts w:ascii="Arial" w:hAnsi="Arial" w:cs="Arial"/>
          <w:sz w:val="22"/>
          <w:szCs w:val="22"/>
        </w:rPr>
      </w:pPr>
      <w:r w:rsidRPr="00D97AED">
        <w:rPr>
          <w:rFonts w:ascii="Arial" w:hAnsi="Arial" w:cs="Arial"/>
          <w:sz w:val="22"/>
          <w:szCs w:val="22"/>
        </w:rPr>
        <w:t>A third-party report offers someone the chance to report details of a crime where they</w:t>
      </w:r>
    </w:p>
    <w:p w14:paraId="4C390D5D" w14:textId="77777777" w:rsidR="00FD0D23" w:rsidRPr="00D97AED" w:rsidRDefault="00FD0D23" w:rsidP="00FD0D23">
      <w:pPr>
        <w:rPr>
          <w:rFonts w:ascii="Arial" w:hAnsi="Arial" w:cs="Arial"/>
          <w:sz w:val="22"/>
          <w:szCs w:val="22"/>
        </w:rPr>
      </w:pPr>
      <w:r w:rsidRPr="00D97AED">
        <w:rPr>
          <w:rFonts w:ascii="Arial" w:hAnsi="Arial" w:cs="Arial"/>
          <w:sz w:val="22"/>
          <w:szCs w:val="22"/>
        </w:rPr>
        <w:t xml:space="preserve">believe there is a risk to the individual and where they believe that individual </w:t>
      </w:r>
      <w:r>
        <w:rPr>
          <w:rFonts w:ascii="Arial" w:hAnsi="Arial" w:cs="Arial"/>
          <w:sz w:val="22"/>
          <w:szCs w:val="22"/>
        </w:rPr>
        <w:t xml:space="preserve">and where they believe that an individual </w:t>
      </w:r>
      <w:r w:rsidRPr="00D97AED">
        <w:rPr>
          <w:rFonts w:ascii="Arial" w:hAnsi="Arial" w:cs="Arial"/>
          <w:sz w:val="22"/>
          <w:szCs w:val="22"/>
        </w:rPr>
        <w:t>is unwilling or</w:t>
      </w:r>
      <w:r>
        <w:rPr>
          <w:rFonts w:ascii="Arial" w:hAnsi="Arial" w:cs="Arial"/>
          <w:sz w:val="22"/>
          <w:szCs w:val="22"/>
        </w:rPr>
        <w:t xml:space="preserve"> </w:t>
      </w:r>
      <w:r w:rsidRPr="00D97AED">
        <w:rPr>
          <w:rFonts w:ascii="Arial" w:hAnsi="Arial" w:cs="Arial"/>
          <w:sz w:val="22"/>
          <w:szCs w:val="22"/>
        </w:rPr>
        <w:t>unable to make the report themselves</w:t>
      </w:r>
      <w:r>
        <w:rPr>
          <w:rFonts w:ascii="Arial" w:hAnsi="Arial" w:cs="Arial"/>
          <w:sz w:val="22"/>
          <w:szCs w:val="22"/>
        </w:rPr>
        <w:t xml:space="preserve"> and provide full disclosure or risk or harm</w:t>
      </w:r>
      <w:r w:rsidRPr="00D97AED">
        <w:rPr>
          <w:rFonts w:ascii="Arial" w:hAnsi="Arial" w:cs="Arial"/>
          <w:sz w:val="22"/>
          <w:szCs w:val="22"/>
        </w:rPr>
        <w:t>. The information provided could help the police</w:t>
      </w:r>
      <w:r>
        <w:rPr>
          <w:rFonts w:ascii="Arial" w:hAnsi="Arial" w:cs="Arial"/>
          <w:sz w:val="22"/>
          <w:szCs w:val="22"/>
        </w:rPr>
        <w:t xml:space="preserve"> provide more immediate support</w:t>
      </w:r>
      <w:r w:rsidRPr="00D97AED">
        <w:rPr>
          <w:rFonts w:ascii="Arial" w:hAnsi="Arial" w:cs="Arial"/>
          <w:sz w:val="22"/>
          <w:szCs w:val="22"/>
        </w:rPr>
        <w:t xml:space="preserve"> to</w:t>
      </w:r>
      <w:r>
        <w:rPr>
          <w:rFonts w:ascii="Arial" w:hAnsi="Arial" w:cs="Arial"/>
          <w:sz w:val="22"/>
          <w:szCs w:val="22"/>
        </w:rPr>
        <w:t xml:space="preserve"> victims, </w:t>
      </w:r>
      <w:r w:rsidRPr="00D97AED">
        <w:rPr>
          <w:rFonts w:ascii="Arial" w:hAnsi="Arial" w:cs="Arial"/>
          <w:sz w:val="22"/>
          <w:szCs w:val="22"/>
        </w:rPr>
        <w:t>identify repeat offenders, and to prevent further offences.</w:t>
      </w:r>
    </w:p>
    <w:p w14:paraId="43C2846C" w14:textId="77777777" w:rsidR="00FD0D23" w:rsidRPr="00D97AED" w:rsidRDefault="00FD0D23" w:rsidP="00FD0D23">
      <w:pPr>
        <w:rPr>
          <w:rFonts w:ascii="Arial" w:hAnsi="Arial" w:cs="Arial"/>
          <w:sz w:val="22"/>
          <w:szCs w:val="22"/>
        </w:rPr>
      </w:pPr>
    </w:p>
    <w:p w14:paraId="185F02B2" w14:textId="77777777" w:rsidR="00FD0D23" w:rsidRPr="00D97AED" w:rsidRDefault="00FD0D23" w:rsidP="00FD0D23">
      <w:pPr>
        <w:rPr>
          <w:rFonts w:ascii="Arial" w:hAnsi="Arial" w:cs="Arial"/>
          <w:sz w:val="22"/>
          <w:szCs w:val="22"/>
        </w:rPr>
      </w:pPr>
      <w:r w:rsidRPr="00D97AED">
        <w:rPr>
          <w:rFonts w:ascii="Arial" w:hAnsi="Arial" w:cs="Arial"/>
          <w:sz w:val="22"/>
          <w:szCs w:val="22"/>
        </w:rPr>
        <w:t>A third-party report can be made under legislations:</w:t>
      </w:r>
    </w:p>
    <w:p w14:paraId="0FF729E1" w14:textId="77777777" w:rsidR="00FD0D23" w:rsidRPr="00D97AED" w:rsidRDefault="00FD0D23" w:rsidP="00FD0D23">
      <w:pPr>
        <w:rPr>
          <w:rFonts w:ascii="Arial" w:hAnsi="Arial" w:cs="Arial"/>
          <w:sz w:val="22"/>
          <w:szCs w:val="22"/>
        </w:rPr>
      </w:pPr>
    </w:p>
    <w:p w14:paraId="180E4D98" w14:textId="77777777" w:rsidR="00FD0D23" w:rsidRPr="00D97AED" w:rsidRDefault="00FD0D23" w:rsidP="00FD0D23">
      <w:pPr>
        <w:pStyle w:val="ListParagraph"/>
        <w:numPr>
          <w:ilvl w:val="0"/>
          <w:numId w:val="26"/>
        </w:numPr>
        <w:rPr>
          <w:rFonts w:ascii="Arial" w:hAnsi="Arial" w:cs="Arial"/>
          <w:b/>
          <w:bCs/>
          <w:lang w:eastAsia="en-GB"/>
        </w:rPr>
      </w:pPr>
      <w:r w:rsidRPr="00D97AED">
        <w:rPr>
          <w:rFonts w:ascii="Arial" w:hAnsi="Arial" w:cs="Arial"/>
          <w:b/>
          <w:bCs/>
          <w:lang w:eastAsia="en-GB"/>
        </w:rPr>
        <w:t xml:space="preserve">NHS and Community Care Act 1990: Mental Health (Patients in the Community) Act 1995 Health and Social Care Act 2001.  </w:t>
      </w:r>
      <w:r w:rsidRPr="00D97AED">
        <w:rPr>
          <w:rFonts w:ascii="Arial" w:hAnsi="Arial" w:cs="Arial"/>
        </w:rPr>
        <w:t xml:space="preserve">Disclosure of personal information without consent may be justified in the public interest where failure to do so may expose the person or others to risk of death or serious harm.  </w:t>
      </w:r>
    </w:p>
    <w:p w14:paraId="77C3842D" w14:textId="77777777" w:rsidR="00FD0D23" w:rsidRPr="00D97AED" w:rsidRDefault="00FD0D23" w:rsidP="00FD0D23">
      <w:pPr>
        <w:pStyle w:val="ListParagraph"/>
        <w:numPr>
          <w:ilvl w:val="0"/>
          <w:numId w:val="26"/>
        </w:numPr>
        <w:rPr>
          <w:rFonts w:ascii="Arial" w:hAnsi="Arial" w:cs="Arial"/>
        </w:rPr>
      </w:pPr>
      <w:r w:rsidRPr="00D97AED">
        <w:rPr>
          <w:rFonts w:ascii="Arial" w:hAnsi="Arial" w:cs="Arial"/>
          <w:b/>
          <w:bCs/>
        </w:rPr>
        <w:t xml:space="preserve">Section 115 Crime and Disorder Act 1998 </w:t>
      </w:r>
      <w:r w:rsidRPr="00D97AED">
        <w:rPr>
          <w:rFonts w:ascii="Arial" w:hAnsi="Arial" w:cs="Arial"/>
        </w:rPr>
        <w:t xml:space="preserve">To prevent crime, to protect vulnerable members of the community or support the Safety Strategy.  </w:t>
      </w:r>
    </w:p>
    <w:p w14:paraId="22B2A8E3" w14:textId="77777777" w:rsidR="00FD0D23" w:rsidRPr="00D97AED" w:rsidRDefault="00FD0D23" w:rsidP="00FD0D23">
      <w:pPr>
        <w:pStyle w:val="ListParagraph"/>
        <w:numPr>
          <w:ilvl w:val="0"/>
          <w:numId w:val="26"/>
        </w:numPr>
        <w:rPr>
          <w:rFonts w:ascii="Arial" w:hAnsi="Arial" w:cs="Arial"/>
          <w:b/>
          <w:bCs/>
        </w:rPr>
      </w:pPr>
      <w:r w:rsidRPr="00D97AED">
        <w:rPr>
          <w:rFonts w:ascii="Arial" w:hAnsi="Arial" w:cs="Arial"/>
          <w:b/>
          <w:bCs/>
        </w:rPr>
        <w:t xml:space="preserve">Schedule 1, Part 2, Paragraph 10(1)(2)(3) in relation to Sec 10 Data Protection Act 2018. </w:t>
      </w:r>
      <w:r w:rsidRPr="00D97AED">
        <w:rPr>
          <w:rFonts w:ascii="Arial" w:hAnsi="Arial" w:cs="Arial"/>
        </w:rPr>
        <w:t xml:space="preserve">To Prevent and detect crime, apprehend or prosecute offenders. </w:t>
      </w:r>
    </w:p>
    <w:p w14:paraId="3B05CDBA" w14:textId="77777777" w:rsidR="00FD0D23" w:rsidRPr="00D97AED" w:rsidRDefault="00FD0D23" w:rsidP="00FD0D23">
      <w:pPr>
        <w:rPr>
          <w:rFonts w:ascii="Arial" w:hAnsi="Arial" w:cs="Arial"/>
          <w:sz w:val="22"/>
          <w:szCs w:val="22"/>
        </w:rPr>
      </w:pPr>
      <w:r w:rsidRPr="00D97AED">
        <w:rPr>
          <w:rFonts w:ascii="Arial" w:hAnsi="Arial" w:cs="Arial"/>
          <w:sz w:val="22"/>
          <w:szCs w:val="22"/>
        </w:rPr>
        <w:t>Such recording must occur regardless of whether the victim is aware of the relevant third party</w:t>
      </w:r>
      <w:r w:rsidRPr="00D97AED">
        <w:rPr>
          <w:rFonts w:ascii="Arial" w:hAnsi="Arial" w:cs="Arial"/>
          <w:sz w:val="22"/>
          <w:szCs w:val="22"/>
          <w:lang w:val="en-US"/>
        </w:rPr>
        <w:t>’</w:t>
      </w:r>
      <w:r w:rsidRPr="00D97AED">
        <w:rPr>
          <w:rFonts w:ascii="Arial" w:hAnsi="Arial" w:cs="Arial"/>
          <w:sz w:val="22"/>
          <w:szCs w:val="22"/>
        </w:rPr>
        <w:t>s intention(s) or has given their permission for the reporting individual to speak to the police and irrespective of whether the victim subsequently confirms that a crime has been committed.</w:t>
      </w:r>
    </w:p>
    <w:p w14:paraId="68B23A6D" w14:textId="77777777" w:rsidR="00FD0D23" w:rsidRPr="00D97AED" w:rsidRDefault="00FD0D23" w:rsidP="00FD0D23">
      <w:pPr>
        <w:rPr>
          <w:rFonts w:ascii="Arial" w:hAnsi="Arial" w:cs="Arial"/>
          <w:sz w:val="22"/>
          <w:szCs w:val="22"/>
        </w:rPr>
      </w:pPr>
    </w:p>
    <w:p w14:paraId="187849FB" w14:textId="77777777" w:rsidR="00FD0D23" w:rsidRPr="00D97AED" w:rsidRDefault="00FD0D23" w:rsidP="00FD0D23">
      <w:pPr>
        <w:rPr>
          <w:rFonts w:ascii="Arial" w:hAnsi="Arial" w:cs="Arial"/>
          <w:sz w:val="22"/>
          <w:szCs w:val="22"/>
        </w:rPr>
      </w:pPr>
      <w:r w:rsidRPr="00D97AED">
        <w:rPr>
          <w:rFonts w:ascii="Arial" w:hAnsi="Arial" w:cs="Arial"/>
          <w:sz w:val="22"/>
          <w:szCs w:val="22"/>
        </w:rPr>
        <w:t>Where possible it is always best to share your concerns with the person involved (at risk) and try and get their consent to make a third-party report.  However, if this isn’t possible, and you are concerned that the person or any other party involved is at risk, you must still make the report.</w:t>
      </w:r>
    </w:p>
    <w:p w14:paraId="59BAE89D" w14:textId="77777777" w:rsidR="00FD0D23" w:rsidRPr="00D97AED" w:rsidRDefault="00FD0D23" w:rsidP="00FD0D23">
      <w:pPr>
        <w:rPr>
          <w:rFonts w:ascii="Arial" w:hAnsi="Arial" w:cs="Arial"/>
          <w:sz w:val="22"/>
          <w:szCs w:val="22"/>
        </w:rPr>
      </w:pPr>
    </w:p>
    <w:p w14:paraId="727AC558" w14:textId="77777777" w:rsidR="00FD0D23" w:rsidRPr="00D97AED" w:rsidRDefault="00FD0D23" w:rsidP="00FD0D23">
      <w:pPr>
        <w:rPr>
          <w:rFonts w:ascii="Arial" w:hAnsi="Arial" w:cs="Arial"/>
          <w:sz w:val="22"/>
          <w:szCs w:val="22"/>
        </w:rPr>
      </w:pPr>
      <w:r w:rsidRPr="00D97AED">
        <w:rPr>
          <w:rFonts w:ascii="Arial" w:hAnsi="Arial" w:cs="Arial"/>
          <w:sz w:val="22"/>
          <w:szCs w:val="22"/>
        </w:rPr>
        <w:t xml:space="preserve">Third party reports should not wait for the MARAC meeting, to prevent any time lags between incidents and police notification. </w:t>
      </w:r>
      <w:r>
        <w:rPr>
          <w:rFonts w:ascii="Arial" w:hAnsi="Arial" w:cs="Arial"/>
          <w:sz w:val="22"/>
          <w:szCs w:val="22"/>
        </w:rPr>
        <w:t>A 3</w:t>
      </w:r>
      <w:r w:rsidRPr="00FF7BAE">
        <w:rPr>
          <w:rFonts w:ascii="Arial" w:hAnsi="Arial" w:cs="Arial"/>
          <w:sz w:val="22"/>
          <w:szCs w:val="22"/>
          <w:vertAlign w:val="superscript"/>
        </w:rPr>
        <w:t>rd</w:t>
      </w:r>
      <w:r>
        <w:rPr>
          <w:rFonts w:ascii="Arial" w:hAnsi="Arial" w:cs="Arial"/>
          <w:sz w:val="22"/>
          <w:szCs w:val="22"/>
        </w:rPr>
        <w:t xml:space="preserve"> Party report should be made to Police following any disclosure of serious harm and/or risk to life which results in a MARAC referral.  The responsibility of making a 3</w:t>
      </w:r>
      <w:r w:rsidRPr="00FF7BAE">
        <w:rPr>
          <w:rFonts w:ascii="Arial" w:hAnsi="Arial" w:cs="Arial"/>
          <w:sz w:val="22"/>
          <w:szCs w:val="22"/>
          <w:vertAlign w:val="superscript"/>
        </w:rPr>
        <w:t>rd</w:t>
      </w:r>
      <w:r>
        <w:rPr>
          <w:rFonts w:ascii="Arial" w:hAnsi="Arial" w:cs="Arial"/>
          <w:sz w:val="22"/>
          <w:szCs w:val="22"/>
        </w:rPr>
        <w:t xml:space="preserve"> party report lay with the first agency that the victim has made disclosures to.  This prevents third hand </w:t>
      </w:r>
      <w:r>
        <w:rPr>
          <w:rFonts w:ascii="Arial" w:hAnsi="Arial" w:cs="Arial"/>
          <w:sz w:val="22"/>
          <w:szCs w:val="22"/>
        </w:rPr>
        <w:lastRenderedPageBreak/>
        <w:t xml:space="preserve">information being recorded and details lost.  Any duplicate report will be merged to ensure all relevant information is captured. </w:t>
      </w:r>
      <w:r w:rsidRPr="00D97AED">
        <w:rPr>
          <w:rFonts w:ascii="Arial" w:hAnsi="Arial" w:cs="Arial"/>
          <w:sz w:val="22"/>
          <w:szCs w:val="22"/>
        </w:rPr>
        <w:t>This ensures timely reports, as well as being within evidential windows.  If there is a high-risk situation then call 999 without delay.</w:t>
      </w:r>
    </w:p>
    <w:p w14:paraId="6AF1B9E7" w14:textId="77777777" w:rsidR="00FD0D23" w:rsidRPr="00D97AED" w:rsidRDefault="00FD0D23" w:rsidP="00FD0D23">
      <w:pPr>
        <w:rPr>
          <w:rFonts w:ascii="Arial" w:hAnsi="Arial" w:cs="Arial"/>
          <w:sz w:val="22"/>
          <w:szCs w:val="22"/>
        </w:rPr>
      </w:pPr>
    </w:p>
    <w:p w14:paraId="5675B35A" w14:textId="77777777" w:rsidR="00FD0D23" w:rsidRPr="00D97AED" w:rsidRDefault="00FD0D23" w:rsidP="00FD0D23">
      <w:pPr>
        <w:rPr>
          <w:rFonts w:ascii="Arial" w:hAnsi="Arial" w:cs="Arial"/>
          <w:sz w:val="22"/>
          <w:szCs w:val="22"/>
        </w:rPr>
      </w:pPr>
      <w:r w:rsidRPr="00D97AED">
        <w:rPr>
          <w:rFonts w:ascii="Arial" w:hAnsi="Arial" w:cs="Arial"/>
          <w:sz w:val="22"/>
          <w:szCs w:val="22"/>
        </w:rPr>
        <w:t>A third-party report can be made by calling 101 or online via website link below:</w:t>
      </w:r>
    </w:p>
    <w:p w14:paraId="7C6E54D7" w14:textId="77777777" w:rsidR="00FD0D23" w:rsidRPr="00D97AED" w:rsidRDefault="00C1040A" w:rsidP="00FD0D23">
      <w:pPr>
        <w:rPr>
          <w:rFonts w:ascii="Arial" w:hAnsi="Arial" w:cs="Arial"/>
          <w:sz w:val="22"/>
          <w:szCs w:val="22"/>
        </w:rPr>
      </w:pPr>
      <w:hyperlink r:id="rId15" w:history="1">
        <w:r w:rsidR="00FD0D23" w:rsidRPr="00D97AED">
          <w:rPr>
            <w:rStyle w:val="Hyperlink"/>
            <w:rFonts w:ascii="Arial" w:hAnsi="Arial" w:cs="Arial"/>
            <w:sz w:val="22"/>
            <w:szCs w:val="22"/>
          </w:rPr>
          <w:t>How to report domestic abuse | Metropolitan Police</w:t>
        </w:r>
      </w:hyperlink>
    </w:p>
    <w:p w14:paraId="2FB9B172" w14:textId="77777777" w:rsidR="00FD0D23" w:rsidRDefault="00FD0D23" w:rsidP="00FD0D23"/>
    <w:p w14:paraId="01D92747" w14:textId="77777777" w:rsidR="00FD0D23" w:rsidRPr="0035644F" w:rsidRDefault="00FD0D23" w:rsidP="00FD0D23">
      <w:pPr>
        <w:pStyle w:val="BodyText"/>
        <w:rPr>
          <w:rFonts w:ascii="Arial" w:hAnsi="Arial"/>
          <w:b/>
          <w:szCs w:val="22"/>
        </w:rPr>
      </w:pPr>
      <w:r w:rsidRPr="0035644F">
        <w:rPr>
          <w:rFonts w:ascii="Arial" w:hAnsi="Arial"/>
          <w:b/>
          <w:szCs w:val="22"/>
        </w:rPr>
        <w:t>Attendance by other agencies/professionals:</w:t>
      </w:r>
    </w:p>
    <w:p w14:paraId="02C47F80" w14:textId="77777777" w:rsidR="00FD0D23" w:rsidRPr="0035644F" w:rsidRDefault="00FD0D23" w:rsidP="00FD0D23">
      <w:pPr>
        <w:pStyle w:val="BodyText"/>
        <w:rPr>
          <w:rFonts w:ascii="Arial" w:hAnsi="Arial"/>
          <w:b/>
          <w:szCs w:val="22"/>
        </w:rPr>
      </w:pPr>
      <w:r w:rsidRPr="0035644F">
        <w:rPr>
          <w:rFonts w:ascii="Arial" w:hAnsi="Arial"/>
          <w:szCs w:val="22"/>
        </w:rPr>
        <w:t>Other agencies or professionals may be invited to attend the MARAC meeting if they are involved in a specific case due for discussion. Any such invitations must be agreed by the Chair in advance of the meeting. Invitations will be to participate in discussion of a specific case, not to attend the whole meeting.</w:t>
      </w:r>
    </w:p>
    <w:p w14:paraId="475C0787" w14:textId="77777777" w:rsidR="00FD0D23" w:rsidRPr="0035644F" w:rsidRDefault="00FD0D23" w:rsidP="00FD0D23">
      <w:pPr>
        <w:pStyle w:val="BodyText"/>
        <w:rPr>
          <w:rFonts w:ascii="Arial" w:hAnsi="Arial"/>
          <w:b/>
          <w:szCs w:val="22"/>
        </w:rPr>
      </w:pPr>
      <w:r w:rsidRPr="0035644F">
        <w:rPr>
          <w:rFonts w:ascii="Arial" w:hAnsi="Arial"/>
          <w:b/>
          <w:szCs w:val="22"/>
        </w:rPr>
        <w:t>Frequency of Meetings:</w:t>
      </w:r>
    </w:p>
    <w:p w14:paraId="30998F18" w14:textId="77777777" w:rsidR="00FD0D23" w:rsidRPr="0035644F" w:rsidRDefault="00FD0D23" w:rsidP="00FD0D23">
      <w:pPr>
        <w:pStyle w:val="BodyText"/>
        <w:rPr>
          <w:rFonts w:ascii="Arial" w:hAnsi="Arial"/>
          <w:szCs w:val="22"/>
        </w:rPr>
      </w:pPr>
      <w:r w:rsidRPr="0035644F">
        <w:rPr>
          <w:rFonts w:ascii="Arial" w:hAnsi="Arial"/>
          <w:szCs w:val="22"/>
        </w:rPr>
        <w:t xml:space="preserve">MARAC meetings will be held </w:t>
      </w:r>
      <w:r>
        <w:rPr>
          <w:rFonts w:ascii="Arial" w:hAnsi="Arial"/>
          <w:szCs w:val="22"/>
        </w:rPr>
        <w:t>fortnightly, virtually via MS Teams</w:t>
      </w:r>
      <w:r w:rsidRPr="0035644F">
        <w:rPr>
          <w:rFonts w:ascii="Arial" w:hAnsi="Arial"/>
          <w:szCs w:val="22"/>
        </w:rPr>
        <w:t xml:space="preserve">.  </w:t>
      </w:r>
    </w:p>
    <w:p w14:paraId="0E1361BD" w14:textId="77777777" w:rsidR="00FD0D23" w:rsidRPr="0035644F" w:rsidRDefault="00FD0D23" w:rsidP="00FD0D23">
      <w:pPr>
        <w:pStyle w:val="BodyText"/>
        <w:rPr>
          <w:rFonts w:ascii="Arial" w:hAnsi="Arial"/>
          <w:b/>
          <w:szCs w:val="22"/>
        </w:rPr>
      </w:pPr>
      <w:r w:rsidRPr="0035644F">
        <w:rPr>
          <w:rFonts w:ascii="Arial" w:hAnsi="Arial"/>
          <w:b/>
          <w:szCs w:val="22"/>
        </w:rPr>
        <w:t xml:space="preserve">Chairing and Minutes: </w:t>
      </w:r>
    </w:p>
    <w:p w14:paraId="18995738" w14:textId="77777777" w:rsidR="00FD0D23" w:rsidRPr="0035644F" w:rsidRDefault="00FD0D23" w:rsidP="00FD0D23">
      <w:pPr>
        <w:pStyle w:val="BodyText"/>
        <w:numPr>
          <w:ilvl w:val="0"/>
          <w:numId w:val="27"/>
        </w:numPr>
        <w:rPr>
          <w:rFonts w:ascii="Arial" w:hAnsi="Arial"/>
          <w:color w:val="000000"/>
          <w:szCs w:val="22"/>
        </w:rPr>
      </w:pPr>
      <w:r w:rsidRPr="0035644F">
        <w:rPr>
          <w:rFonts w:ascii="Arial" w:hAnsi="Arial"/>
          <w:szCs w:val="22"/>
        </w:rPr>
        <w:t xml:space="preserve">The </w:t>
      </w:r>
      <w:r>
        <w:rPr>
          <w:rFonts w:ascii="Arial" w:hAnsi="Arial"/>
          <w:color w:val="000000"/>
          <w:szCs w:val="22"/>
        </w:rPr>
        <w:t>Central East Borough Command Unit (BCU)</w:t>
      </w:r>
      <w:r w:rsidRPr="0035644F">
        <w:rPr>
          <w:rFonts w:ascii="Arial" w:hAnsi="Arial"/>
          <w:color w:val="000000"/>
          <w:szCs w:val="22"/>
        </w:rPr>
        <w:t xml:space="preserve"> Detec</w:t>
      </w:r>
      <w:r>
        <w:rPr>
          <w:rFonts w:ascii="Arial" w:hAnsi="Arial"/>
          <w:color w:val="000000"/>
          <w:szCs w:val="22"/>
        </w:rPr>
        <w:t>tive Inspector will chair</w:t>
      </w:r>
      <w:r w:rsidRPr="0035644F">
        <w:rPr>
          <w:rFonts w:ascii="Arial" w:hAnsi="Arial"/>
          <w:color w:val="000000"/>
          <w:szCs w:val="22"/>
        </w:rPr>
        <w:t xml:space="preserve"> </w:t>
      </w:r>
      <w:r>
        <w:rPr>
          <w:rFonts w:ascii="Arial" w:hAnsi="Arial"/>
          <w:color w:val="000000"/>
          <w:szCs w:val="22"/>
        </w:rPr>
        <w:t xml:space="preserve">all </w:t>
      </w:r>
      <w:r w:rsidRPr="0035644F">
        <w:rPr>
          <w:rFonts w:ascii="Arial" w:hAnsi="Arial"/>
          <w:color w:val="000000"/>
          <w:szCs w:val="22"/>
        </w:rPr>
        <w:t xml:space="preserve">meetings. </w:t>
      </w:r>
    </w:p>
    <w:p w14:paraId="4DB3C4BA" w14:textId="77777777" w:rsidR="00FD0D23" w:rsidRPr="0035644F" w:rsidRDefault="00FD0D23" w:rsidP="00FD0D23">
      <w:pPr>
        <w:pStyle w:val="BodyText"/>
        <w:numPr>
          <w:ilvl w:val="0"/>
          <w:numId w:val="27"/>
        </w:numPr>
        <w:rPr>
          <w:rFonts w:ascii="Arial" w:hAnsi="Arial"/>
          <w:szCs w:val="22"/>
        </w:rPr>
      </w:pPr>
      <w:r w:rsidRPr="0035644F">
        <w:rPr>
          <w:rFonts w:ascii="Arial" w:hAnsi="Arial"/>
          <w:szCs w:val="22"/>
        </w:rPr>
        <w:t xml:space="preserve"> It will be the responsibility of the chair to agree specific timed actions at the meeting.</w:t>
      </w:r>
    </w:p>
    <w:p w14:paraId="048EF50E" w14:textId="77777777" w:rsidR="00FD0D23" w:rsidRPr="0035644F" w:rsidRDefault="00FD0D23" w:rsidP="00FD0D23">
      <w:pPr>
        <w:pStyle w:val="BodyText"/>
        <w:numPr>
          <w:ilvl w:val="0"/>
          <w:numId w:val="27"/>
        </w:numPr>
        <w:rPr>
          <w:rFonts w:ascii="Arial" w:hAnsi="Arial"/>
          <w:color w:val="000000"/>
          <w:szCs w:val="22"/>
        </w:rPr>
      </w:pPr>
      <w:r w:rsidRPr="0035644F">
        <w:rPr>
          <w:rFonts w:ascii="Arial" w:hAnsi="Arial"/>
          <w:color w:val="000000"/>
          <w:szCs w:val="22"/>
        </w:rPr>
        <w:t xml:space="preserve"> The chair will agree and allocate the person responsible for updating the victim on the outcome of the MARAC meeting.</w:t>
      </w:r>
    </w:p>
    <w:p w14:paraId="7B5BD99F" w14:textId="77777777" w:rsidR="00FD0D23" w:rsidRPr="0035644F" w:rsidRDefault="00FD0D23" w:rsidP="00FD0D23">
      <w:pPr>
        <w:pStyle w:val="BodyText"/>
        <w:numPr>
          <w:ilvl w:val="0"/>
          <w:numId w:val="27"/>
        </w:numPr>
        <w:rPr>
          <w:rFonts w:ascii="Arial" w:hAnsi="Arial"/>
          <w:color w:val="000000"/>
          <w:szCs w:val="22"/>
        </w:rPr>
      </w:pPr>
      <w:r w:rsidRPr="0035644F">
        <w:rPr>
          <w:rFonts w:ascii="Arial" w:hAnsi="Arial"/>
          <w:color w:val="000000"/>
          <w:szCs w:val="22"/>
        </w:rPr>
        <w:t xml:space="preserve">The LBTH MARAC Coordinator will be responsible for taking minutes of meetings and ensuring that all papers and information are sent out to all members of the MARAC. She will chase up any matters that the MARAC may deem necessary and to invite external agencies and/or directorates as agreed by the Chair e.g. other key workers working on the case. </w:t>
      </w:r>
    </w:p>
    <w:p w14:paraId="0DB8AA2B" w14:textId="77777777" w:rsidR="00FD0D23" w:rsidRPr="0035644F" w:rsidRDefault="00FD0D23" w:rsidP="00FD0D23">
      <w:pPr>
        <w:pStyle w:val="BodyText"/>
        <w:numPr>
          <w:ilvl w:val="0"/>
          <w:numId w:val="27"/>
        </w:numPr>
        <w:rPr>
          <w:rFonts w:ascii="Arial" w:hAnsi="Arial"/>
          <w:color w:val="000000"/>
          <w:szCs w:val="22"/>
        </w:rPr>
      </w:pPr>
      <w:r w:rsidRPr="0035644F">
        <w:rPr>
          <w:rFonts w:ascii="Arial" w:hAnsi="Arial"/>
          <w:color w:val="000000"/>
          <w:szCs w:val="22"/>
        </w:rPr>
        <w:t>Minutes and actions will be sent out by the MARAC Coordinator (by email) within 5 working days of the meeting.</w:t>
      </w:r>
    </w:p>
    <w:p w14:paraId="0064DB6A" w14:textId="77777777" w:rsidR="00FD0D23" w:rsidRPr="0035644F" w:rsidRDefault="00FD0D23" w:rsidP="00FD0D23">
      <w:pPr>
        <w:pStyle w:val="BodyText"/>
        <w:numPr>
          <w:ilvl w:val="0"/>
          <w:numId w:val="27"/>
        </w:numPr>
        <w:rPr>
          <w:rFonts w:ascii="Arial" w:hAnsi="Arial"/>
          <w:szCs w:val="22"/>
        </w:rPr>
      </w:pPr>
      <w:r w:rsidRPr="0035644F">
        <w:rPr>
          <w:rFonts w:ascii="Arial" w:hAnsi="Arial"/>
          <w:color w:val="000000"/>
          <w:szCs w:val="22"/>
        </w:rPr>
        <w:t>The MARAC Coordinator will complete the minutes detailing agreed</w:t>
      </w:r>
      <w:r w:rsidRPr="0035644F">
        <w:rPr>
          <w:rFonts w:ascii="Arial" w:hAnsi="Arial"/>
          <w:szCs w:val="22"/>
        </w:rPr>
        <w:t xml:space="preserve"> actions to be taken by each agency as a record of the meeting. </w:t>
      </w:r>
    </w:p>
    <w:p w14:paraId="38420FEE" w14:textId="77777777" w:rsidR="00FD0D23" w:rsidRPr="0035644F" w:rsidRDefault="00FD0D23" w:rsidP="00FD0D23">
      <w:pPr>
        <w:pStyle w:val="BodyText"/>
        <w:numPr>
          <w:ilvl w:val="0"/>
          <w:numId w:val="27"/>
        </w:numPr>
        <w:rPr>
          <w:rFonts w:ascii="Arial" w:hAnsi="Arial"/>
          <w:szCs w:val="22"/>
        </w:rPr>
      </w:pPr>
      <w:r w:rsidRPr="0035644F">
        <w:rPr>
          <w:rFonts w:ascii="Arial" w:hAnsi="Arial"/>
          <w:szCs w:val="22"/>
        </w:rPr>
        <w:t xml:space="preserve">All information in relation to the MARAC is strictly confidential. No documents relating to the MARAC are to be circulated or shared with </w:t>
      </w:r>
      <w:proofErr w:type="gramStart"/>
      <w:r w:rsidRPr="0035644F">
        <w:rPr>
          <w:rFonts w:ascii="Arial" w:hAnsi="Arial"/>
          <w:szCs w:val="22"/>
        </w:rPr>
        <w:t>non MARAC</w:t>
      </w:r>
      <w:proofErr w:type="gramEnd"/>
      <w:r w:rsidRPr="0035644F">
        <w:rPr>
          <w:rFonts w:ascii="Arial" w:hAnsi="Arial"/>
          <w:szCs w:val="22"/>
        </w:rPr>
        <w:t xml:space="preserve"> members without agreement of the Chair. Documents must be treated as strictly confidential.</w:t>
      </w:r>
    </w:p>
    <w:p w14:paraId="5969ED8F" w14:textId="77777777" w:rsidR="00FD0D23" w:rsidRPr="0035644F" w:rsidRDefault="00FD0D23" w:rsidP="00FD0D23">
      <w:pPr>
        <w:pStyle w:val="BodyText"/>
        <w:rPr>
          <w:rFonts w:ascii="Arial" w:hAnsi="Arial"/>
          <w:b/>
          <w:szCs w:val="22"/>
        </w:rPr>
      </w:pPr>
      <w:r w:rsidRPr="0035644F">
        <w:rPr>
          <w:rFonts w:ascii="Arial" w:hAnsi="Arial"/>
          <w:b/>
          <w:szCs w:val="22"/>
        </w:rPr>
        <w:t>MARAC</w:t>
      </w:r>
      <w:r w:rsidRPr="0035644F">
        <w:rPr>
          <w:rFonts w:ascii="Arial" w:hAnsi="Arial"/>
          <w:szCs w:val="22"/>
        </w:rPr>
        <w:t xml:space="preserve"> </w:t>
      </w:r>
      <w:r w:rsidRPr="0035644F">
        <w:rPr>
          <w:rFonts w:ascii="Arial" w:hAnsi="Arial"/>
          <w:b/>
          <w:szCs w:val="22"/>
        </w:rPr>
        <w:t>Referral Criteria:</w:t>
      </w:r>
    </w:p>
    <w:p w14:paraId="4FCB75D8" w14:textId="77777777" w:rsidR="00FD0D23" w:rsidRPr="0035644F" w:rsidRDefault="00FD0D23" w:rsidP="00FD0D23">
      <w:pPr>
        <w:pStyle w:val="BodyText"/>
        <w:rPr>
          <w:rFonts w:ascii="Arial" w:hAnsi="Arial"/>
          <w:szCs w:val="22"/>
        </w:rPr>
      </w:pPr>
      <w:bookmarkStart w:id="5" w:name="OLE_LINK3"/>
      <w:bookmarkStart w:id="6" w:name="OLE_LINK4"/>
      <w:r w:rsidRPr="0035644F">
        <w:rPr>
          <w:rFonts w:ascii="Arial" w:hAnsi="Arial"/>
          <w:szCs w:val="22"/>
        </w:rPr>
        <w:t xml:space="preserve">Any professional should refer a case to the MARAC using the following </w:t>
      </w:r>
      <w:proofErr w:type="gramStart"/>
      <w:r w:rsidRPr="0035644F">
        <w:rPr>
          <w:rFonts w:ascii="Arial" w:hAnsi="Arial"/>
          <w:szCs w:val="22"/>
        </w:rPr>
        <w:t>thresholds;</w:t>
      </w:r>
      <w:proofErr w:type="gramEnd"/>
      <w:r w:rsidRPr="0035644F">
        <w:rPr>
          <w:rFonts w:ascii="Arial" w:hAnsi="Arial"/>
          <w:szCs w:val="22"/>
        </w:rPr>
        <w:t xml:space="preserve"> assessed using the Domestic Abuse Stalking Honour Based Violence (DASH) Risk Assessment (Appendix </w:t>
      </w:r>
      <w:r>
        <w:rPr>
          <w:rFonts w:ascii="Arial" w:hAnsi="Arial"/>
          <w:szCs w:val="22"/>
        </w:rPr>
        <w:t>3</w:t>
      </w:r>
      <w:r w:rsidRPr="0035644F">
        <w:rPr>
          <w:rFonts w:ascii="Arial" w:hAnsi="Arial"/>
          <w:szCs w:val="22"/>
        </w:rPr>
        <w:t>):</w:t>
      </w:r>
    </w:p>
    <w:p w14:paraId="4B74B2B7" w14:textId="77777777" w:rsidR="00FD0D23" w:rsidRPr="0035644F" w:rsidRDefault="00FD0D23" w:rsidP="00FD0D23">
      <w:pPr>
        <w:rPr>
          <w:sz w:val="22"/>
          <w:szCs w:val="22"/>
        </w:rPr>
      </w:pPr>
    </w:p>
    <w:p w14:paraId="56F8E8C0" w14:textId="77777777" w:rsidR="00FD0D23" w:rsidRPr="0035644F" w:rsidRDefault="00FD0D23" w:rsidP="00FD0D23">
      <w:pPr>
        <w:numPr>
          <w:ilvl w:val="0"/>
          <w:numId w:val="4"/>
        </w:numPr>
        <w:rPr>
          <w:sz w:val="22"/>
          <w:szCs w:val="22"/>
        </w:rPr>
      </w:pPr>
      <w:r w:rsidRPr="0035644F">
        <w:rPr>
          <w:rFonts w:ascii="Arial" w:hAnsi="Arial" w:cs="Arial"/>
          <w:b/>
          <w:bCs/>
          <w:sz w:val="22"/>
          <w:szCs w:val="22"/>
        </w:rPr>
        <w:t>Visible High Risk'</w:t>
      </w:r>
      <w:r w:rsidRPr="0035644F">
        <w:rPr>
          <w:rFonts w:ascii="Arial" w:hAnsi="Arial" w:cs="Arial"/>
          <w:sz w:val="22"/>
          <w:szCs w:val="22"/>
        </w:rPr>
        <w:t>: the number of ticks on the DASH Risk Assessment. If you have 14 or more 'yes' boxes identified out of the initial 24 questions</w:t>
      </w:r>
    </w:p>
    <w:p w14:paraId="2605F886" w14:textId="77777777" w:rsidR="00FD0D23" w:rsidRPr="0035644F" w:rsidRDefault="00FD0D23" w:rsidP="00FD0D23">
      <w:pPr>
        <w:ind w:left="360"/>
        <w:rPr>
          <w:sz w:val="22"/>
          <w:szCs w:val="22"/>
        </w:rPr>
      </w:pPr>
    </w:p>
    <w:p w14:paraId="4E1C004D" w14:textId="77777777" w:rsidR="00FD0D23" w:rsidRPr="0035644F" w:rsidRDefault="00FD0D23" w:rsidP="00FD0D23">
      <w:pPr>
        <w:numPr>
          <w:ilvl w:val="0"/>
          <w:numId w:val="4"/>
        </w:numPr>
        <w:rPr>
          <w:rFonts w:ascii="Arial" w:hAnsi="Arial" w:cs="Arial"/>
          <w:sz w:val="22"/>
          <w:szCs w:val="22"/>
        </w:rPr>
      </w:pPr>
      <w:r w:rsidRPr="0035644F">
        <w:rPr>
          <w:rFonts w:ascii="Arial" w:hAnsi="Arial" w:cs="Arial"/>
          <w:b/>
          <w:bCs/>
          <w:sz w:val="22"/>
          <w:szCs w:val="22"/>
        </w:rPr>
        <w:t>Escalation –</w:t>
      </w:r>
      <w:r w:rsidRPr="0035644F">
        <w:rPr>
          <w:rFonts w:ascii="Arial" w:hAnsi="Arial" w:cs="Arial"/>
          <w:sz w:val="22"/>
          <w:szCs w:val="22"/>
        </w:rPr>
        <w:t> </w:t>
      </w:r>
      <w:r>
        <w:rPr>
          <w:rFonts w:ascii="Arial" w:hAnsi="Arial" w:cs="Arial"/>
          <w:sz w:val="22"/>
          <w:szCs w:val="22"/>
        </w:rPr>
        <w:t>4</w:t>
      </w:r>
      <w:r w:rsidRPr="0035644F">
        <w:rPr>
          <w:rFonts w:ascii="Arial" w:hAnsi="Arial" w:cs="Arial"/>
          <w:sz w:val="22"/>
          <w:szCs w:val="22"/>
        </w:rPr>
        <w:t> domestic violence incidents in the past 12 months (which have been reported to any agency / professional). </w:t>
      </w:r>
    </w:p>
    <w:p w14:paraId="234458B9" w14:textId="77777777" w:rsidR="00FD0D23" w:rsidRPr="0035644F" w:rsidRDefault="00FD0D23" w:rsidP="00FD0D23">
      <w:pPr>
        <w:rPr>
          <w:rFonts w:ascii="Arial" w:hAnsi="Arial" w:cs="Arial"/>
          <w:b/>
          <w:bCs/>
          <w:sz w:val="22"/>
          <w:szCs w:val="22"/>
        </w:rPr>
      </w:pPr>
    </w:p>
    <w:p w14:paraId="100C8761" w14:textId="77777777" w:rsidR="00FD0D23" w:rsidRPr="0035644F" w:rsidRDefault="00FD0D23" w:rsidP="00FD0D23">
      <w:pPr>
        <w:numPr>
          <w:ilvl w:val="0"/>
          <w:numId w:val="4"/>
        </w:numPr>
        <w:rPr>
          <w:sz w:val="22"/>
          <w:szCs w:val="22"/>
        </w:rPr>
      </w:pPr>
      <w:r w:rsidRPr="0035644F">
        <w:rPr>
          <w:rFonts w:ascii="Arial" w:hAnsi="Arial" w:cs="Arial"/>
          <w:b/>
          <w:bCs/>
          <w:sz w:val="22"/>
          <w:szCs w:val="22"/>
        </w:rPr>
        <w:t>Professional judgement:</w:t>
      </w:r>
      <w:r w:rsidRPr="0035644F">
        <w:rPr>
          <w:rFonts w:ascii="Arial" w:hAnsi="Arial" w:cs="Arial"/>
          <w:sz w:val="22"/>
          <w:szCs w:val="22"/>
        </w:rPr>
        <w:t xml:space="preserve"> if a professional has serious concerns about a victim/s situation, they should refer the case to MARAC. There will be occasions where the </w:t>
      </w:r>
      <w:proofErr w:type="gramStart"/>
      <w:r w:rsidRPr="0035644F">
        <w:rPr>
          <w:rFonts w:ascii="Arial" w:hAnsi="Arial" w:cs="Arial"/>
          <w:sz w:val="22"/>
          <w:szCs w:val="22"/>
        </w:rPr>
        <w:t>particular context</w:t>
      </w:r>
      <w:proofErr w:type="gramEnd"/>
      <w:r w:rsidRPr="0035644F">
        <w:rPr>
          <w:rFonts w:ascii="Arial" w:hAnsi="Arial" w:cs="Arial"/>
          <w:sz w:val="22"/>
          <w:szCs w:val="22"/>
        </w:rPr>
        <w:t xml:space="preserve"> of a case gives rise to serious concerns even if the victim has been unable to disclose the information that might highlight their risk more clearly. This could reflect extreme levels of fear and possible cultural barriers particularly in cases of ‘so-called’ honour-based violence, FGM</w:t>
      </w:r>
      <w:r>
        <w:rPr>
          <w:rFonts w:ascii="Arial" w:hAnsi="Arial" w:cs="Arial"/>
          <w:sz w:val="22"/>
          <w:szCs w:val="22"/>
        </w:rPr>
        <w:t xml:space="preserve">, </w:t>
      </w:r>
      <w:r w:rsidRPr="0035644F">
        <w:rPr>
          <w:rFonts w:ascii="Arial" w:hAnsi="Arial" w:cs="Arial"/>
          <w:sz w:val="22"/>
          <w:szCs w:val="22"/>
        </w:rPr>
        <w:t>Forced Marriage</w:t>
      </w:r>
      <w:r>
        <w:rPr>
          <w:rFonts w:ascii="Arial" w:hAnsi="Arial" w:cs="Arial"/>
          <w:sz w:val="22"/>
          <w:szCs w:val="22"/>
        </w:rPr>
        <w:t xml:space="preserve"> and Coercive Control</w:t>
      </w:r>
      <w:r w:rsidRPr="0035644F">
        <w:rPr>
          <w:rFonts w:ascii="Arial" w:hAnsi="Arial" w:cs="Arial"/>
          <w:sz w:val="22"/>
          <w:szCs w:val="22"/>
        </w:rPr>
        <w:t>. This judgement would be based on the experience of the professional and/or victim’s perception of their risk even if they do not meet 1 and/or 2 above.</w:t>
      </w:r>
    </w:p>
    <w:p w14:paraId="4BB2435E" w14:textId="77777777" w:rsidR="00FD0D23" w:rsidRPr="0035644F" w:rsidRDefault="00FD0D23" w:rsidP="00FD0D23">
      <w:pPr>
        <w:pStyle w:val="BodyText"/>
        <w:ind w:firstLine="360"/>
        <w:rPr>
          <w:rFonts w:ascii="Arial" w:hAnsi="Arial"/>
          <w:szCs w:val="22"/>
        </w:rPr>
      </w:pPr>
      <w:r w:rsidRPr="0035644F">
        <w:rPr>
          <w:rFonts w:ascii="Arial" w:hAnsi="Arial"/>
          <w:szCs w:val="22"/>
        </w:rPr>
        <w:t xml:space="preserve">One or </w:t>
      </w:r>
      <w:proofErr w:type="gramStart"/>
      <w:r w:rsidRPr="0035644F">
        <w:rPr>
          <w:rFonts w:ascii="Arial" w:hAnsi="Arial"/>
          <w:szCs w:val="22"/>
        </w:rPr>
        <w:t>all of</w:t>
      </w:r>
      <w:proofErr w:type="gramEnd"/>
      <w:r w:rsidRPr="0035644F">
        <w:rPr>
          <w:rFonts w:ascii="Arial" w:hAnsi="Arial"/>
          <w:szCs w:val="22"/>
        </w:rPr>
        <w:t xml:space="preserve"> these factors may apply for referring a case to the MARAC. </w:t>
      </w:r>
    </w:p>
    <w:p w14:paraId="10CF50A8" w14:textId="77777777" w:rsidR="00FD0D23" w:rsidRDefault="00FD0D23" w:rsidP="00FD0D23">
      <w:pPr>
        <w:pStyle w:val="BodyText"/>
        <w:rPr>
          <w:rFonts w:ascii="Arial" w:hAnsi="Arial"/>
          <w:b/>
          <w:szCs w:val="22"/>
        </w:rPr>
      </w:pPr>
    </w:p>
    <w:p w14:paraId="7C55F8E5" w14:textId="77777777" w:rsidR="00FD0D23" w:rsidRPr="0035644F" w:rsidRDefault="00FD0D23" w:rsidP="00FD0D23">
      <w:pPr>
        <w:pStyle w:val="BodyText"/>
        <w:rPr>
          <w:rFonts w:ascii="Arial" w:hAnsi="Arial"/>
          <w:szCs w:val="22"/>
        </w:rPr>
      </w:pPr>
      <w:r w:rsidRPr="0035644F">
        <w:rPr>
          <w:rFonts w:ascii="Arial" w:hAnsi="Arial"/>
          <w:b/>
          <w:szCs w:val="22"/>
        </w:rPr>
        <w:lastRenderedPageBreak/>
        <w:t>Repeat Referral Criteria:</w:t>
      </w:r>
    </w:p>
    <w:p w14:paraId="093A6E6B" w14:textId="77777777" w:rsidR="00FD0D23" w:rsidRPr="0035644F" w:rsidRDefault="00FD0D23" w:rsidP="00FD0D23">
      <w:pPr>
        <w:pStyle w:val="BodyText"/>
        <w:rPr>
          <w:rFonts w:ascii="Arial" w:hAnsi="Arial"/>
          <w:szCs w:val="22"/>
        </w:rPr>
      </w:pPr>
      <w:r w:rsidRPr="0035644F">
        <w:rPr>
          <w:rFonts w:ascii="Arial" w:hAnsi="Arial"/>
          <w:szCs w:val="22"/>
        </w:rPr>
        <w:t xml:space="preserve">A case should be referred as a repeat if </w:t>
      </w:r>
      <w:r w:rsidRPr="0035644F">
        <w:rPr>
          <w:rFonts w:ascii="Arial" w:hAnsi="Arial"/>
          <w:szCs w:val="22"/>
          <w:u w:val="single"/>
        </w:rPr>
        <w:t xml:space="preserve">any </w:t>
      </w:r>
      <w:r w:rsidRPr="0035644F">
        <w:rPr>
          <w:rFonts w:ascii="Arial" w:hAnsi="Arial"/>
          <w:szCs w:val="22"/>
        </w:rPr>
        <w:t>agency receives a notification of an incident (within 12 months of the case being heard) which involves:</w:t>
      </w:r>
    </w:p>
    <w:p w14:paraId="21AAB0DA" w14:textId="77777777" w:rsidR="00FD0D23" w:rsidRPr="0035644F" w:rsidRDefault="00FD0D23" w:rsidP="00FD0D23">
      <w:pPr>
        <w:pStyle w:val="BodyText"/>
        <w:numPr>
          <w:ilvl w:val="0"/>
          <w:numId w:val="11"/>
        </w:numPr>
        <w:rPr>
          <w:rFonts w:ascii="Arial" w:hAnsi="Arial"/>
          <w:szCs w:val="22"/>
        </w:rPr>
      </w:pPr>
      <w:r w:rsidRPr="0035644F">
        <w:rPr>
          <w:rFonts w:ascii="Arial" w:hAnsi="Arial"/>
          <w:szCs w:val="22"/>
        </w:rPr>
        <w:t>Violence or threats of violence</w:t>
      </w:r>
    </w:p>
    <w:p w14:paraId="2C4F5498" w14:textId="77777777" w:rsidR="00FD0D23" w:rsidRPr="0035644F" w:rsidRDefault="00FD0D23" w:rsidP="00FD0D23">
      <w:pPr>
        <w:pStyle w:val="BodyText"/>
        <w:numPr>
          <w:ilvl w:val="0"/>
          <w:numId w:val="11"/>
        </w:numPr>
        <w:rPr>
          <w:rFonts w:ascii="Arial" w:hAnsi="Arial"/>
          <w:szCs w:val="22"/>
        </w:rPr>
      </w:pPr>
      <w:r w:rsidRPr="0035644F">
        <w:rPr>
          <w:rFonts w:ascii="Arial" w:hAnsi="Arial"/>
          <w:szCs w:val="22"/>
        </w:rPr>
        <w:t>Pattern of stalking or harassment</w:t>
      </w:r>
    </w:p>
    <w:p w14:paraId="7A6D03F0" w14:textId="77777777" w:rsidR="00FD0D23" w:rsidRPr="0035644F" w:rsidRDefault="00FD0D23" w:rsidP="00FD0D23">
      <w:pPr>
        <w:pStyle w:val="BodyText"/>
        <w:numPr>
          <w:ilvl w:val="0"/>
          <w:numId w:val="11"/>
        </w:numPr>
        <w:rPr>
          <w:rFonts w:ascii="Arial" w:hAnsi="Arial"/>
          <w:szCs w:val="22"/>
        </w:rPr>
      </w:pPr>
      <w:r w:rsidRPr="0035644F">
        <w:rPr>
          <w:rFonts w:ascii="Arial" w:hAnsi="Arial"/>
          <w:szCs w:val="22"/>
        </w:rPr>
        <w:t>Where rape or sexual abuse disclosed</w:t>
      </w:r>
    </w:p>
    <w:p w14:paraId="433CFB49" w14:textId="77777777" w:rsidR="00FD0D23" w:rsidRPr="0035644F" w:rsidRDefault="00FD0D23" w:rsidP="00FD0D23">
      <w:pPr>
        <w:pStyle w:val="BodyText"/>
        <w:rPr>
          <w:rFonts w:ascii="Arial" w:hAnsi="Arial"/>
          <w:szCs w:val="22"/>
        </w:rPr>
      </w:pPr>
      <w:r w:rsidRPr="0035644F">
        <w:rPr>
          <w:rFonts w:ascii="Arial" w:hAnsi="Arial"/>
          <w:szCs w:val="22"/>
        </w:rPr>
        <w:t xml:space="preserve">A </w:t>
      </w:r>
      <w:r w:rsidRPr="0035644F">
        <w:rPr>
          <w:rFonts w:ascii="Arial" w:hAnsi="Arial"/>
          <w:b/>
          <w:i/>
          <w:szCs w:val="22"/>
        </w:rPr>
        <w:t>Repeat</w:t>
      </w:r>
      <w:r w:rsidRPr="0035644F">
        <w:rPr>
          <w:rFonts w:ascii="Arial" w:hAnsi="Arial"/>
          <w:szCs w:val="22"/>
        </w:rPr>
        <w:t xml:space="preserve"> </w:t>
      </w:r>
      <w:proofErr w:type="gramStart"/>
      <w:r w:rsidRPr="0035644F">
        <w:rPr>
          <w:rFonts w:ascii="Arial" w:hAnsi="Arial"/>
          <w:szCs w:val="22"/>
        </w:rPr>
        <w:t>has to</w:t>
      </w:r>
      <w:proofErr w:type="gramEnd"/>
      <w:r w:rsidRPr="0035644F">
        <w:rPr>
          <w:rFonts w:ascii="Arial" w:hAnsi="Arial"/>
          <w:szCs w:val="22"/>
        </w:rPr>
        <w:t xml:space="preserve"> be the same victim, perpetrator and MARAC meeting.</w:t>
      </w:r>
    </w:p>
    <w:p w14:paraId="1580E4FB" w14:textId="77777777" w:rsidR="00FD0D23" w:rsidRPr="0035644F" w:rsidRDefault="00FD0D23" w:rsidP="00FD0D23">
      <w:pPr>
        <w:pStyle w:val="BodyText"/>
        <w:rPr>
          <w:rFonts w:ascii="Arial" w:hAnsi="Arial"/>
          <w:szCs w:val="22"/>
        </w:rPr>
      </w:pPr>
      <w:r w:rsidRPr="0035644F">
        <w:rPr>
          <w:rFonts w:ascii="Arial" w:hAnsi="Arial"/>
          <w:szCs w:val="22"/>
        </w:rPr>
        <w:t xml:space="preserve">If a repeat incident does not meet the repeat </w:t>
      </w:r>
      <w:proofErr w:type="gramStart"/>
      <w:r w:rsidRPr="0035644F">
        <w:rPr>
          <w:rFonts w:ascii="Arial" w:hAnsi="Arial"/>
          <w:szCs w:val="22"/>
        </w:rPr>
        <w:t>criteria</w:t>
      </w:r>
      <w:proofErr w:type="gramEnd"/>
      <w:r w:rsidRPr="0035644F">
        <w:rPr>
          <w:rFonts w:ascii="Arial" w:hAnsi="Arial"/>
          <w:szCs w:val="22"/>
        </w:rPr>
        <w:t xml:space="preserve"> then it can be reviewed and referred but not discussed as a repeat.</w:t>
      </w:r>
    </w:p>
    <w:p w14:paraId="0CDD3346" w14:textId="77777777" w:rsidR="00FD0D23" w:rsidRPr="0035644F" w:rsidRDefault="00FD0D23" w:rsidP="00FD0D23">
      <w:pPr>
        <w:pStyle w:val="BodyText"/>
        <w:rPr>
          <w:rFonts w:ascii="Arial" w:hAnsi="Arial"/>
          <w:szCs w:val="22"/>
        </w:rPr>
      </w:pPr>
      <w:r w:rsidRPr="0035644F">
        <w:rPr>
          <w:rFonts w:ascii="Arial" w:hAnsi="Arial"/>
          <w:b/>
          <w:szCs w:val="22"/>
        </w:rPr>
        <w:t>Identification of a repeat MARAC referral:</w:t>
      </w:r>
    </w:p>
    <w:p w14:paraId="1D04BFDA" w14:textId="77777777" w:rsidR="00FD0D23" w:rsidRPr="0035644F" w:rsidRDefault="00FD0D23" w:rsidP="00FD0D23">
      <w:pPr>
        <w:pStyle w:val="BodyText"/>
        <w:rPr>
          <w:rFonts w:ascii="Arial" w:hAnsi="Arial"/>
          <w:szCs w:val="22"/>
        </w:rPr>
      </w:pPr>
      <w:r w:rsidRPr="0035644F">
        <w:rPr>
          <w:rFonts w:ascii="Arial" w:hAnsi="Arial"/>
          <w:szCs w:val="22"/>
        </w:rPr>
        <w:t xml:space="preserve">To assist MARAC </w:t>
      </w:r>
      <w:proofErr w:type="gramStart"/>
      <w:r w:rsidRPr="0035644F">
        <w:rPr>
          <w:rFonts w:ascii="Arial" w:hAnsi="Arial"/>
          <w:szCs w:val="22"/>
        </w:rPr>
        <w:t>members</w:t>
      </w:r>
      <w:proofErr w:type="gramEnd"/>
      <w:r w:rsidRPr="0035644F">
        <w:rPr>
          <w:rFonts w:ascii="Arial" w:hAnsi="Arial"/>
          <w:szCs w:val="22"/>
        </w:rPr>
        <w:t xml:space="preserve"> identify a repeat MARAC referral, the MARAC Coordinator will email members a list of cases discussed the previous month.  It is the responsibility of the MARAC representative to refer a case should there be a further incident reported.</w:t>
      </w:r>
    </w:p>
    <w:p w14:paraId="5A40C33E" w14:textId="77777777" w:rsidR="00FD0D23" w:rsidRPr="0035644F" w:rsidRDefault="00FD0D23" w:rsidP="00FD0D23">
      <w:pPr>
        <w:pStyle w:val="BodyText"/>
        <w:rPr>
          <w:rFonts w:ascii="Arial" w:hAnsi="Arial"/>
          <w:b/>
          <w:szCs w:val="22"/>
        </w:rPr>
      </w:pPr>
      <w:r w:rsidRPr="0035644F">
        <w:rPr>
          <w:rFonts w:ascii="Arial" w:hAnsi="Arial"/>
          <w:b/>
          <w:szCs w:val="22"/>
        </w:rPr>
        <w:t>Identification of MARAC cases</w:t>
      </w:r>
    </w:p>
    <w:p w14:paraId="018F1272" w14:textId="77777777" w:rsidR="00FD0D23" w:rsidRPr="0035644F" w:rsidRDefault="00FD0D23" w:rsidP="00FD0D23">
      <w:pPr>
        <w:pStyle w:val="BodyText"/>
        <w:numPr>
          <w:ilvl w:val="0"/>
          <w:numId w:val="28"/>
        </w:numPr>
        <w:rPr>
          <w:rFonts w:ascii="Arial" w:hAnsi="Arial"/>
          <w:szCs w:val="22"/>
        </w:rPr>
      </w:pPr>
      <w:r w:rsidRPr="0035644F">
        <w:rPr>
          <w:rFonts w:ascii="Arial" w:hAnsi="Arial"/>
          <w:szCs w:val="22"/>
        </w:rPr>
        <w:t xml:space="preserve"> It is the responsibility of the originating referrer to refer the case to the correct MARAC.</w:t>
      </w:r>
    </w:p>
    <w:p w14:paraId="68C3489F" w14:textId="77777777" w:rsidR="00FD0D23" w:rsidRPr="0035644F" w:rsidRDefault="00FD0D23" w:rsidP="00FD0D23">
      <w:pPr>
        <w:pStyle w:val="BodyText"/>
        <w:numPr>
          <w:ilvl w:val="0"/>
          <w:numId w:val="28"/>
        </w:numPr>
        <w:rPr>
          <w:rFonts w:ascii="Arial" w:hAnsi="Arial"/>
          <w:szCs w:val="22"/>
        </w:rPr>
      </w:pPr>
      <w:r w:rsidRPr="0035644F">
        <w:rPr>
          <w:rFonts w:ascii="Arial" w:hAnsi="Arial"/>
          <w:szCs w:val="22"/>
        </w:rPr>
        <w:t xml:space="preserve">If a referral is received where the victim resides out of Tower </w:t>
      </w:r>
      <w:proofErr w:type="gramStart"/>
      <w:r w:rsidRPr="0035644F">
        <w:rPr>
          <w:rFonts w:ascii="Arial" w:hAnsi="Arial"/>
          <w:szCs w:val="22"/>
        </w:rPr>
        <w:t>Hamlets</w:t>
      </w:r>
      <w:proofErr w:type="gramEnd"/>
      <w:r w:rsidRPr="0035644F">
        <w:rPr>
          <w:rFonts w:ascii="Arial" w:hAnsi="Arial"/>
          <w:szCs w:val="22"/>
        </w:rPr>
        <w:t xml:space="preserve"> the MARAC Coordinator will inform the referring agency that the case needs to be referred to the MARAC within the borough where the victim resides (whether temporary or permanently).</w:t>
      </w:r>
    </w:p>
    <w:p w14:paraId="26C5F838" w14:textId="77777777" w:rsidR="00FD0D23" w:rsidRPr="0035644F" w:rsidRDefault="00FD0D23" w:rsidP="00FD0D23">
      <w:pPr>
        <w:pStyle w:val="BodyText"/>
        <w:numPr>
          <w:ilvl w:val="0"/>
          <w:numId w:val="28"/>
        </w:numPr>
        <w:rPr>
          <w:rFonts w:ascii="Arial" w:hAnsi="Arial"/>
          <w:szCs w:val="22"/>
        </w:rPr>
      </w:pPr>
      <w:r w:rsidRPr="0035644F">
        <w:rPr>
          <w:rFonts w:ascii="Arial" w:hAnsi="Arial"/>
          <w:szCs w:val="22"/>
        </w:rPr>
        <w:t>The MARAC Coordinator will provide details of the relevant MARAC Coordinator to the referring agency when required.</w:t>
      </w:r>
    </w:p>
    <w:p w14:paraId="13D05656" w14:textId="77777777" w:rsidR="00FD0D23" w:rsidRPr="0035644F" w:rsidRDefault="00FD0D23" w:rsidP="00FD0D23">
      <w:pPr>
        <w:pStyle w:val="BodyText"/>
        <w:numPr>
          <w:ilvl w:val="0"/>
          <w:numId w:val="28"/>
        </w:numPr>
        <w:tabs>
          <w:tab w:val="num" w:pos="426"/>
        </w:tabs>
        <w:rPr>
          <w:rFonts w:ascii="Arial" w:hAnsi="Arial"/>
          <w:szCs w:val="22"/>
        </w:rPr>
      </w:pPr>
      <w:r w:rsidRPr="0035644F">
        <w:rPr>
          <w:rFonts w:ascii="Arial" w:hAnsi="Arial"/>
          <w:szCs w:val="22"/>
        </w:rPr>
        <w:t>On receipt of a fully completed MARAC referral, the MARAC Coordinator will circulate the referral papers to the Inde</w:t>
      </w:r>
      <w:r>
        <w:rPr>
          <w:rFonts w:ascii="Arial" w:hAnsi="Arial"/>
          <w:szCs w:val="22"/>
        </w:rPr>
        <w:t>pendent Domestic Violence Adviso</w:t>
      </w:r>
      <w:r w:rsidRPr="0035644F">
        <w:rPr>
          <w:rFonts w:ascii="Arial" w:hAnsi="Arial"/>
          <w:szCs w:val="22"/>
        </w:rPr>
        <w:t>r (IDVA) service within 24 hours.</w:t>
      </w:r>
    </w:p>
    <w:p w14:paraId="3A8CDA7D" w14:textId="77777777" w:rsidR="00FD0D23" w:rsidRPr="0035644F" w:rsidRDefault="00FD0D23" w:rsidP="00FD0D23">
      <w:pPr>
        <w:pStyle w:val="BodyText"/>
        <w:numPr>
          <w:ilvl w:val="0"/>
          <w:numId w:val="28"/>
        </w:numPr>
        <w:tabs>
          <w:tab w:val="num" w:pos="426"/>
        </w:tabs>
        <w:rPr>
          <w:rFonts w:ascii="Arial" w:hAnsi="Arial"/>
          <w:szCs w:val="22"/>
        </w:rPr>
      </w:pPr>
      <w:r w:rsidRPr="0035644F">
        <w:rPr>
          <w:rFonts w:ascii="Arial" w:hAnsi="Arial"/>
          <w:szCs w:val="22"/>
        </w:rPr>
        <w:t>If a case is already known to the IDVA service, it will be the responsibility of the IDVA manager to ensure that any MARAC cases are reassigned when the allocated IDVA is on annual leave</w:t>
      </w:r>
      <w:r w:rsidRPr="0035644F">
        <w:rPr>
          <w:rFonts w:ascii="Arial" w:hAnsi="Arial"/>
          <w:i/>
          <w:szCs w:val="22"/>
        </w:rPr>
        <w:t>.</w:t>
      </w:r>
    </w:p>
    <w:p w14:paraId="48A6BE8F" w14:textId="77777777" w:rsidR="00FD0D23" w:rsidRPr="0035644F" w:rsidRDefault="00FD0D23" w:rsidP="00FD0D23">
      <w:pPr>
        <w:pStyle w:val="BodyText"/>
        <w:numPr>
          <w:ilvl w:val="0"/>
          <w:numId w:val="28"/>
        </w:numPr>
        <w:tabs>
          <w:tab w:val="num" w:pos="426"/>
        </w:tabs>
        <w:rPr>
          <w:rFonts w:ascii="Arial" w:hAnsi="Arial"/>
          <w:szCs w:val="22"/>
        </w:rPr>
      </w:pPr>
      <w:r w:rsidRPr="0035644F">
        <w:rPr>
          <w:rFonts w:ascii="Arial" w:hAnsi="Arial"/>
          <w:szCs w:val="22"/>
        </w:rPr>
        <w:t>The MARAC Coordinator will circulate a copy of the MARAC Agenda to all MARAC members within 5 working days of the next MARAC meeting.</w:t>
      </w:r>
    </w:p>
    <w:bookmarkEnd w:id="5"/>
    <w:bookmarkEnd w:id="6"/>
    <w:p w14:paraId="3FE942ED" w14:textId="77777777" w:rsidR="00FD0D23" w:rsidRPr="00CB7252" w:rsidRDefault="00FD0D23" w:rsidP="00FD0D23">
      <w:pPr>
        <w:pStyle w:val="BodyText"/>
        <w:rPr>
          <w:rFonts w:ascii="Arial" w:hAnsi="Arial"/>
          <w:b/>
          <w:szCs w:val="22"/>
        </w:rPr>
      </w:pPr>
      <w:r w:rsidRPr="00CB7252">
        <w:rPr>
          <w:rFonts w:ascii="Arial" w:hAnsi="Arial"/>
          <w:b/>
          <w:szCs w:val="22"/>
        </w:rPr>
        <w:t xml:space="preserve">Privacy Notice </w:t>
      </w:r>
    </w:p>
    <w:p w14:paraId="72B942CE" w14:textId="77777777" w:rsidR="00FD0D23" w:rsidRPr="003D417B" w:rsidRDefault="00FD0D23" w:rsidP="00FD0D23">
      <w:pPr>
        <w:ind w:left="360"/>
        <w:rPr>
          <w:rFonts w:ascii="Arial" w:hAnsi="Arial" w:cs="Arial"/>
          <w:b/>
          <w:sz w:val="22"/>
          <w:szCs w:val="22"/>
        </w:rPr>
      </w:pPr>
    </w:p>
    <w:p w14:paraId="4844C854" w14:textId="77777777" w:rsidR="00FD0D23" w:rsidRPr="003D417B" w:rsidRDefault="00FD0D23" w:rsidP="00FD0D23">
      <w:pPr>
        <w:numPr>
          <w:ilvl w:val="0"/>
          <w:numId w:val="29"/>
        </w:numPr>
        <w:jc w:val="both"/>
        <w:rPr>
          <w:rFonts w:ascii="Arial" w:hAnsi="Arial" w:cs="Arial"/>
          <w:sz w:val="22"/>
          <w:szCs w:val="22"/>
        </w:rPr>
      </w:pPr>
      <w:r w:rsidRPr="003D417B">
        <w:rPr>
          <w:rFonts w:ascii="Arial" w:hAnsi="Arial" w:cs="Arial"/>
          <w:sz w:val="22"/>
          <w:szCs w:val="22"/>
        </w:rPr>
        <w:t xml:space="preserve">The information you provide will be used by the London Borough of Tower Hamlets’ MARAC, to enable us to support and signpost effectively.  </w:t>
      </w:r>
    </w:p>
    <w:p w14:paraId="11C62326" w14:textId="77777777" w:rsidR="00FD0D23" w:rsidRPr="003D417B" w:rsidRDefault="00FD0D23" w:rsidP="00FD0D23">
      <w:pPr>
        <w:ind w:left="360"/>
        <w:jc w:val="both"/>
        <w:rPr>
          <w:rFonts w:ascii="Arial" w:hAnsi="Arial" w:cs="Arial"/>
          <w:sz w:val="22"/>
          <w:szCs w:val="22"/>
        </w:rPr>
      </w:pPr>
    </w:p>
    <w:p w14:paraId="793F1A1B" w14:textId="77777777" w:rsidR="00FD0D23" w:rsidRPr="003D417B" w:rsidRDefault="00FD0D23" w:rsidP="00FD0D23">
      <w:pPr>
        <w:numPr>
          <w:ilvl w:val="0"/>
          <w:numId w:val="29"/>
        </w:numPr>
        <w:jc w:val="both"/>
        <w:rPr>
          <w:rFonts w:ascii="Arial" w:hAnsi="Arial" w:cs="Arial"/>
          <w:sz w:val="22"/>
          <w:szCs w:val="22"/>
        </w:rPr>
      </w:pPr>
      <w:r w:rsidRPr="003D417B">
        <w:rPr>
          <w:rFonts w:ascii="Arial" w:hAnsi="Arial" w:cs="Arial"/>
          <w:sz w:val="22"/>
          <w:szCs w:val="22"/>
        </w:rPr>
        <w:t xml:space="preserve">Your personal information may be shared with internal departments or with external partners and agencies involved in delivering services on our behalf. As stated above this will include statutory, non- statutory, public and private organisations [such as Police, Victim Support, Probation, Courts]. </w:t>
      </w:r>
    </w:p>
    <w:p w14:paraId="04D96B95" w14:textId="77777777" w:rsidR="00FD0D23" w:rsidRPr="003D417B" w:rsidRDefault="00FD0D23" w:rsidP="00FD0D23">
      <w:pPr>
        <w:ind w:left="360"/>
        <w:jc w:val="both"/>
        <w:rPr>
          <w:rFonts w:ascii="Arial" w:hAnsi="Arial" w:cs="Arial"/>
          <w:sz w:val="22"/>
          <w:szCs w:val="22"/>
        </w:rPr>
      </w:pPr>
    </w:p>
    <w:p w14:paraId="2400EAA7" w14:textId="77777777" w:rsidR="00FD0D23" w:rsidRPr="003D417B" w:rsidRDefault="00FD0D23" w:rsidP="00FD0D23">
      <w:pPr>
        <w:numPr>
          <w:ilvl w:val="0"/>
          <w:numId w:val="29"/>
        </w:numPr>
        <w:jc w:val="both"/>
        <w:rPr>
          <w:rFonts w:ascii="Arial" w:hAnsi="Arial" w:cs="Arial"/>
          <w:sz w:val="22"/>
          <w:szCs w:val="22"/>
        </w:rPr>
      </w:pPr>
      <w:r w:rsidRPr="003D417B">
        <w:rPr>
          <w:rFonts w:ascii="Arial" w:hAnsi="Arial" w:cs="Arial"/>
          <w:sz w:val="22"/>
          <w:szCs w:val="22"/>
        </w:rPr>
        <w:t>We will only hold your information for as long as is required by law and to provide you with the necessary services. This is likely to be for six years after the case is closed.</w:t>
      </w:r>
    </w:p>
    <w:p w14:paraId="5236D2FF" w14:textId="77777777" w:rsidR="00FD0D23" w:rsidRPr="003D417B" w:rsidRDefault="00FD0D23" w:rsidP="00FD0D23">
      <w:pPr>
        <w:ind w:left="360"/>
        <w:jc w:val="both"/>
        <w:rPr>
          <w:rFonts w:ascii="Arial" w:hAnsi="Arial" w:cs="Arial"/>
          <w:sz w:val="22"/>
          <w:szCs w:val="22"/>
        </w:rPr>
      </w:pPr>
    </w:p>
    <w:p w14:paraId="1C4961AC" w14:textId="77777777" w:rsidR="00FD0D23" w:rsidRPr="003D417B" w:rsidRDefault="00FD0D23" w:rsidP="00FD0D23">
      <w:pPr>
        <w:numPr>
          <w:ilvl w:val="0"/>
          <w:numId w:val="29"/>
        </w:numPr>
        <w:jc w:val="both"/>
        <w:rPr>
          <w:rFonts w:ascii="Arial" w:hAnsi="Arial" w:cs="Arial"/>
          <w:sz w:val="22"/>
          <w:szCs w:val="22"/>
        </w:rPr>
      </w:pPr>
      <w:r w:rsidRPr="003D417B">
        <w:rPr>
          <w:rFonts w:ascii="Arial" w:hAnsi="Arial" w:cs="Arial"/>
          <w:sz w:val="22"/>
          <w:szCs w:val="22"/>
        </w:rPr>
        <w:t xml:space="preserve">You can find full Privacy Notice and your rights on our </w:t>
      </w:r>
      <w:r w:rsidRPr="003D417B">
        <w:rPr>
          <w:rFonts w:ascii="Arial" w:hAnsi="Arial" w:cs="Arial"/>
          <w:sz w:val="22"/>
          <w:szCs w:val="22"/>
          <w:u w:val="single"/>
        </w:rPr>
        <w:t xml:space="preserve">Data Protection Page </w:t>
      </w:r>
      <w:r w:rsidRPr="003D417B">
        <w:rPr>
          <w:rFonts w:ascii="Arial" w:hAnsi="Arial" w:cs="Arial"/>
          <w:sz w:val="22"/>
          <w:szCs w:val="22"/>
        </w:rPr>
        <w:t>on the Tower Hamlets website (</w:t>
      </w:r>
      <w:hyperlink r:id="rId16" w:history="1">
        <w:r w:rsidRPr="00172629">
          <w:rPr>
            <w:rStyle w:val="Hyperlink"/>
            <w:rFonts w:ascii="Arial" w:hAnsi="Arial" w:cs="Arial"/>
            <w:color w:val="auto"/>
            <w:sz w:val="22"/>
            <w:szCs w:val="22"/>
          </w:rPr>
          <w:t>www.towerhamlets.gov.uk/content_pages/legal_notices/legal_notices.aspx</w:t>
        </w:r>
      </w:hyperlink>
      <w:r w:rsidRPr="00172629">
        <w:rPr>
          <w:rStyle w:val="Hyperlink"/>
          <w:rFonts w:ascii="Arial" w:hAnsi="Arial" w:cs="Arial"/>
          <w:color w:val="auto"/>
          <w:sz w:val="22"/>
          <w:szCs w:val="22"/>
        </w:rPr>
        <w:t>)</w:t>
      </w:r>
      <w:r w:rsidRPr="003D417B">
        <w:rPr>
          <w:rFonts w:ascii="Arial" w:hAnsi="Arial" w:cs="Arial"/>
          <w:sz w:val="22"/>
          <w:szCs w:val="22"/>
        </w:rPr>
        <w:t xml:space="preserve">. This includes details of your rights about automated decisions, such as the ranking of Housing Applications, and how to complain to the Information Commissioner.  </w:t>
      </w:r>
    </w:p>
    <w:p w14:paraId="4634BF94" w14:textId="77777777" w:rsidR="00FD0D23" w:rsidRDefault="00FD0D23" w:rsidP="00FD0D23">
      <w:pPr>
        <w:pStyle w:val="BodyText"/>
        <w:rPr>
          <w:rFonts w:ascii="Arial" w:hAnsi="Arial"/>
          <w:b/>
          <w:color w:val="000000"/>
          <w:szCs w:val="22"/>
        </w:rPr>
      </w:pPr>
    </w:p>
    <w:p w14:paraId="70A65E2A" w14:textId="77777777" w:rsidR="00FD0D23" w:rsidRDefault="00FD0D23" w:rsidP="00FD0D23">
      <w:pPr>
        <w:pStyle w:val="BodyText"/>
        <w:rPr>
          <w:rFonts w:ascii="Arial" w:hAnsi="Arial"/>
          <w:b/>
          <w:color w:val="000000"/>
          <w:szCs w:val="22"/>
        </w:rPr>
      </w:pPr>
    </w:p>
    <w:p w14:paraId="39776373" w14:textId="77777777" w:rsidR="00FD0D23" w:rsidRDefault="00FD0D23" w:rsidP="00FD0D23">
      <w:pPr>
        <w:pStyle w:val="BodyText"/>
        <w:rPr>
          <w:rFonts w:ascii="Arial" w:hAnsi="Arial"/>
          <w:b/>
          <w:color w:val="000000"/>
          <w:szCs w:val="22"/>
        </w:rPr>
      </w:pPr>
    </w:p>
    <w:p w14:paraId="342F05B9" w14:textId="77777777" w:rsidR="00FD0D23" w:rsidRDefault="00FD0D23" w:rsidP="00FD0D23">
      <w:pPr>
        <w:pStyle w:val="BodyText"/>
        <w:rPr>
          <w:rFonts w:ascii="Arial" w:hAnsi="Arial"/>
          <w:b/>
          <w:color w:val="000000"/>
          <w:szCs w:val="22"/>
        </w:rPr>
      </w:pPr>
    </w:p>
    <w:p w14:paraId="0AFB66F9" w14:textId="77777777" w:rsidR="00FD0D23" w:rsidRDefault="00FD0D23" w:rsidP="00FD0D23">
      <w:pPr>
        <w:pStyle w:val="BodyText"/>
        <w:rPr>
          <w:rFonts w:ascii="Arial" w:hAnsi="Arial"/>
          <w:b/>
          <w:color w:val="000000"/>
          <w:szCs w:val="22"/>
        </w:rPr>
      </w:pPr>
    </w:p>
    <w:p w14:paraId="69AA0CFC" w14:textId="77777777" w:rsidR="00FD0D23" w:rsidRPr="0035644F" w:rsidRDefault="00FD0D23" w:rsidP="00FD0D23">
      <w:pPr>
        <w:pStyle w:val="BodyText"/>
        <w:rPr>
          <w:rFonts w:ascii="Arial" w:hAnsi="Arial"/>
          <w:b/>
          <w:color w:val="000000"/>
          <w:szCs w:val="22"/>
        </w:rPr>
      </w:pPr>
      <w:r w:rsidRPr="0035644F">
        <w:rPr>
          <w:rFonts w:ascii="Arial" w:hAnsi="Arial"/>
          <w:b/>
          <w:color w:val="000000"/>
          <w:szCs w:val="22"/>
        </w:rPr>
        <w:lastRenderedPageBreak/>
        <w:t>Communication with Victim</w:t>
      </w:r>
    </w:p>
    <w:p w14:paraId="3BC11808" w14:textId="77777777" w:rsidR="00FD0D23" w:rsidRPr="00A75BD7" w:rsidRDefault="00FD0D23" w:rsidP="00FD0D23">
      <w:pPr>
        <w:pStyle w:val="BodyText"/>
        <w:numPr>
          <w:ilvl w:val="0"/>
          <w:numId w:val="30"/>
        </w:numPr>
        <w:rPr>
          <w:rFonts w:ascii="Arial" w:hAnsi="Arial"/>
          <w:szCs w:val="22"/>
        </w:rPr>
      </w:pPr>
      <w:bookmarkStart w:id="7" w:name="_Hlk80885482"/>
      <w:r>
        <w:rPr>
          <w:rFonts w:ascii="Arial" w:hAnsi="Arial"/>
          <w:szCs w:val="22"/>
        </w:rPr>
        <w:t>The IDVA service will attempt to contact all victims referred to MARAC unless not safe to do so or when a victim has explicitly declined IDVA support. This needs to be clearly documented on the referral form.</w:t>
      </w:r>
    </w:p>
    <w:p w14:paraId="79C3C7BD" w14:textId="77777777" w:rsidR="00FD0D23" w:rsidRDefault="00FD0D23" w:rsidP="00FD0D23">
      <w:pPr>
        <w:pStyle w:val="BodyText"/>
        <w:numPr>
          <w:ilvl w:val="0"/>
          <w:numId w:val="30"/>
        </w:numPr>
        <w:rPr>
          <w:rFonts w:ascii="Arial" w:hAnsi="Arial"/>
          <w:szCs w:val="22"/>
        </w:rPr>
      </w:pPr>
      <w:r>
        <w:rPr>
          <w:rFonts w:ascii="Arial" w:hAnsi="Arial"/>
          <w:szCs w:val="22"/>
        </w:rPr>
        <w:t>The IDVA service will attempt to make contact when safe to do so within 24</w:t>
      </w:r>
      <w:r w:rsidRPr="0035644F">
        <w:rPr>
          <w:rFonts w:ascii="Arial" w:hAnsi="Arial"/>
          <w:szCs w:val="22"/>
        </w:rPr>
        <w:t xml:space="preserve"> hours </w:t>
      </w:r>
      <w:r>
        <w:rPr>
          <w:rFonts w:ascii="Arial" w:hAnsi="Arial"/>
          <w:szCs w:val="22"/>
        </w:rPr>
        <w:t xml:space="preserve">of receiving the MARAC referral to </w:t>
      </w:r>
      <w:r w:rsidRPr="0035644F">
        <w:rPr>
          <w:rFonts w:ascii="Arial" w:hAnsi="Arial"/>
          <w:szCs w:val="22"/>
        </w:rPr>
        <w:t xml:space="preserve">ensure the current risks and needs of the victim are identified.  If contact is not made the IDVA will attempt to contact the victim a further </w:t>
      </w:r>
      <w:r>
        <w:rPr>
          <w:rFonts w:ascii="Arial" w:hAnsi="Arial"/>
          <w:szCs w:val="22"/>
        </w:rPr>
        <w:t>3</w:t>
      </w:r>
      <w:r w:rsidRPr="0035644F">
        <w:rPr>
          <w:rFonts w:ascii="Arial" w:hAnsi="Arial"/>
          <w:szCs w:val="22"/>
        </w:rPr>
        <w:t xml:space="preserve"> times</w:t>
      </w:r>
      <w:r>
        <w:rPr>
          <w:rFonts w:ascii="Arial" w:hAnsi="Arial"/>
          <w:szCs w:val="22"/>
        </w:rPr>
        <w:t xml:space="preserve"> before the case is heard at MARAC</w:t>
      </w:r>
      <w:r w:rsidRPr="0035644F">
        <w:rPr>
          <w:rFonts w:ascii="Arial" w:hAnsi="Arial"/>
          <w:szCs w:val="22"/>
        </w:rPr>
        <w:t>.</w:t>
      </w:r>
    </w:p>
    <w:bookmarkEnd w:id="7"/>
    <w:p w14:paraId="66D29FE2" w14:textId="77777777" w:rsidR="00FD0D23" w:rsidRPr="0035644F" w:rsidRDefault="00FD0D23" w:rsidP="00FD0D23">
      <w:pPr>
        <w:pStyle w:val="BodyText"/>
        <w:rPr>
          <w:rFonts w:ascii="Arial" w:hAnsi="Arial"/>
          <w:b/>
          <w:szCs w:val="22"/>
        </w:rPr>
      </w:pPr>
      <w:r w:rsidRPr="0035644F">
        <w:rPr>
          <w:rFonts w:ascii="Arial" w:hAnsi="Arial"/>
          <w:b/>
          <w:szCs w:val="22"/>
        </w:rPr>
        <w:t>Referral to the MARAC:</w:t>
      </w:r>
    </w:p>
    <w:p w14:paraId="394C959E" w14:textId="77777777" w:rsidR="00FD0D23" w:rsidRPr="0035644F" w:rsidRDefault="00FD0D23" w:rsidP="00FD0D23">
      <w:pPr>
        <w:pStyle w:val="BodyText"/>
        <w:numPr>
          <w:ilvl w:val="0"/>
          <w:numId w:val="31"/>
        </w:numPr>
        <w:rPr>
          <w:rFonts w:ascii="Arial" w:hAnsi="Arial"/>
          <w:szCs w:val="22"/>
        </w:rPr>
      </w:pPr>
      <w:r w:rsidRPr="0035644F">
        <w:rPr>
          <w:rFonts w:ascii="Arial" w:hAnsi="Arial"/>
          <w:szCs w:val="22"/>
        </w:rPr>
        <w:t>MARAC members will email the MARAC Coordinator completed referral paperwork at least 5 working days before the meeting. The MARAC Coordinator will check the referral, liaise with the chair if necessary and circulate details of cases for discussion at the meeting. MARAC members will check their own agency records and provide information as to their agency’s involvement in the case at the meeting.</w:t>
      </w:r>
    </w:p>
    <w:p w14:paraId="4A14932F" w14:textId="77777777" w:rsidR="00FD0D23" w:rsidRPr="0035644F" w:rsidRDefault="00FD0D23" w:rsidP="00FD0D23">
      <w:pPr>
        <w:pStyle w:val="BodyText"/>
        <w:numPr>
          <w:ilvl w:val="0"/>
          <w:numId w:val="31"/>
        </w:numPr>
        <w:rPr>
          <w:rFonts w:ascii="Arial" w:hAnsi="Arial"/>
          <w:szCs w:val="22"/>
        </w:rPr>
      </w:pPr>
      <w:r w:rsidRPr="0035644F">
        <w:rPr>
          <w:rFonts w:ascii="Arial" w:hAnsi="Arial"/>
          <w:szCs w:val="22"/>
        </w:rPr>
        <w:t xml:space="preserve">If children are known to be </w:t>
      </w:r>
      <w:proofErr w:type="gramStart"/>
      <w:r w:rsidRPr="0035644F">
        <w:rPr>
          <w:rFonts w:ascii="Arial" w:hAnsi="Arial"/>
          <w:szCs w:val="22"/>
        </w:rPr>
        <w:t>involved</w:t>
      </w:r>
      <w:proofErr w:type="gramEnd"/>
      <w:r w:rsidRPr="0035644F">
        <w:rPr>
          <w:rFonts w:ascii="Arial" w:hAnsi="Arial"/>
          <w:szCs w:val="22"/>
        </w:rPr>
        <w:t xml:space="preserve"> then the additional 6 questions on the risk assessment needs to be completed also.</w:t>
      </w:r>
    </w:p>
    <w:p w14:paraId="125F422D" w14:textId="77777777" w:rsidR="00FD0D23" w:rsidRPr="0035644F" w:rsidRDefault="00FD0D23" w:rsidP="00FD0D23">
      <w:pPr>
        <w:pStyle w:val="BodyText"/>
        <w:numPr>
          <w:ilvl w:val="0"/>
          <w:numId w:val="31"/>
        </w:numPr>
        <w:rPr>
          <w:rFonts w:ascii="Arial" w:hAnsi="Arial"/>
          <w:szCs w:val="22"/>
        </w:rPr>
      </w:pPr>
      <w:r w:rsidRPr="0035644F">
        <w:rPr>
          <w:rFonts w:ascii="Arial" w:hAnsi="Arial"/>
          <w:szCs w:val="22"/>
        </w:rPr>
        <w:t>If a case is being referred under the threshold of Professional Judgement, then you will be asked to provide further information asking you to highlight your concerns as the professional involved in this case.</w:t>
      </w:r>
    </w:p>
    <w:p w14:paraId="6B7A727D" w14:textId="77777777" w:rsidR="00FD0D23" w:rsidRPr="0035644F" w:rsidRDefault="00FD0D23" w:rsidP="00FD0D23">
      <w:pPr>
        <w:pStyle w:val="BodyText"/>
        <w:rPr>
          <w:rFonts w:ascii="Arial" w:hAnsi="Arial"/>
          <w:b/>
          <w:szCs w:val="22"/>
        </w:rPr>
      </w:pPr>
      <w:r w:rsidRPr="0035644F">
        <w:rPr>
          <w:rFonts w:ascii="Arial" w:hAnsi="Arial"/>
          <w:b/>
          <w:szCs w:val="22"/>
        </w:rPr>
        <w:t>MARAC to MARAC transfer</w:t>
      </w:r>
    </w:p>
    <w:p w14:paraId="538723D0"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It is the responsibility of the MARAC Coordinator with the agreement of the chair to refer a case to another borough if information is shared that the victim no longer resides in the borough.</w:t>
      </w:r>
    </w:p>
    <w:p w14:paraId="0275CCE4"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 xml:space="preserve">A </w:t>
      </w:r>
      <w:proofErr w:type="gramStart"/>
      <w:r w:rsidRPr="0035644F">
        <w:rPr>
          <w:rFonts w:ascii="Arial" w:hAnsi="Arial"/>
          <w:szCs w:val="22"/>
        </w:rPr>
        <w:t>MARAC to MARAC</w:t>
      </w:r>
      <w:proofErr w:type="gramEnd"/>
      <w:r w:rsidRPr="0035644F">
        <w:rPr>
          <w:rFonts w:ascii="Arial" w:hAnsi="Arial"/>
          <w:szCs w:val="22"/>
        </w:rPr>
        <w:t xml:space="preserve"> referral should be made when a victim moves between areas, either on a temporary (e.g. into refuge) or permanent basis. </w:t>
      </w:r>
    </w:p>
    <w:p w14:paraId="7C41F0A2"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 xml:space="preserve">If a victim moves out of borough, it is the responsibility of the MARAC Coordinator to complete the </w:t>
      </w:r>
      <w:proofErr w:type="gramStart"/>
      <w:r w:rsidRPr="0035644F">
        <w:rPr>
          <w:rFonts w:ascii="Arial" w:hAnsi="Arial"/>
          <w:szCs w:val="22"/>
        </w:rPr>
        <w:t>MARAC to MARAC</w:t>
      </w:r>
      <w:proofErr w:type="gramEnd"/>
      <w:r w:rsidRPr="0035644F">
        <w:rPr>
          <w:rFonts w:ascii="Arial" w:hAnsi="Arial"/>
          <w:szCs w:val="22"/>
        </w:rPr>
        <w:t xml:space="preserve"> referral form and send this with the MARAC referral form and any other documentation that is relevant the MARAC coordinator for that area. The MARAC Coordinator will then record on the MARAC2MARAC transfer data sheet the; case reference number; area to which the referral is being made; the date of referral; the date referral receipt acknowledged and the </w:t>
      </w:r>
      <w:proofErr w:type="gramStart"/>
      <w:r w:rsidRPr="0035644F">
        <w:rPr>
          <w:rFonts w:ascii="Arial" w:hAnsi="Arial"/>
          <w:szCs w:val="22"/>
        </w:rPr>
        <w:t>contact</w:t>
      </w:r>
      <w:proofErr w:type="gramEnd"/>
      <w:r w:rsidRPr="0035644F">
        <w:rPr>
          <w:rFonts w:ascii="Arial" w:hAnsi="Arial"/>
          <w:szCs w:val="22"/>
        </w:rPr>
        <w:t xml:space="preserve"> name of the local MARAC coordinator.</w:t>
      </w:r>
    </w:p>
    <w:p w14:paraId="08B984B2"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It is the responsibility of individual agencies to inform the MARAC Coordinator if they identify that a MARAC victim is leaving the area.</w:t>
      </w:r>
    </w:p>
    <w:p w14:paraId="50246539"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 xml:space="preserve">If a victim who has moved out of borough and is known to the IDVA </w:t>
      </w:r>
      <w:proofErr w:type="gramStart"/>
      <w:r w:rsidRPr="0035644F">
        <w:rPr>
          <w:rFonts w:ascii="Arial" w:hAnsi="Arial"/>
          <w:szCs w:val="22"/>
        </w:rPr>
        <w:t>service</w:t>
      </w:r>
      <w:proofErr w:type="gramEnd"/>
      <w:r w:rsidRPr="0035644F">
        <w:rPr>
          <w:rFonts w:ascii="Arial" w:hAnsi="Arial"/>
          <w:szCs w:val="22"/>
        </w:rPr>
        <w:t xml:space="preserve"> it is their responsibility with the client’s consent to refer the victim to the IDVA service in the borough to which they are moving to.  </w:t>
      </w:r>
    </w:p>
    <w:p w14:paraId="1F4C1D44"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 xml:space="preserve">On receipt of a MARAC referral from another borough, the case will automatically be discussed at the next MARAC. </w:t>
      </w:r>
    </w:p>
    <w:p w14:paraId="460B8036" w14:textId="77777777" w:rsidR="00FD0D23" w:rsidRPr="0035644F" w:rsidRDefault="00FD0D23" w:rsidP="00FD0D23">
      <w:pPr>
        <w:pStyle w:val="BodyText"/>
        <w:numPr>
          <w:ilvl w:val="0"/>
          <w:numId w:val="32"/>
        </w:numPr>
        <w:rPr>
          <w:rFonts w:ascii="Arial" w:hAnsi="Arial"/>
          <w:szCs w:val="22"/>
        </w:rPr>
      </w:pPr>
      <w:r w:rsidRPr="0035644F">
        <w:rPr>
          <w:rFonts w:ascii="Arial" w:hAnsi="Arial"/>
          <w:szCs w:val="22"/>
        </w:rPr>
        <w:t xml:space="preserve">MARAC to MARAC referrals </w:t>
      </w:r>
      <w:proofErr w:type="gramStart"/>
      <w:r w:rsidRPr="0035644F">
        <w:rPr>
          <w:rFonts w:ascii="Arial" w:hAnsi="Arial"/>
          <w:szCs w:val="22"/>
        </w:rPr>
        <w:t>are</w:t>
      </w:r>
      <w:proofErr w:type="gramEnd"/>
      <w:r w:rsidRPr="0035644F">
        <w:rPr>
          <w:rFonts w:ascii="Arial" w:hAnsi="Arial"/>
          <w:szCs w:val="22"/>
        </w:rPr>
        <w:t xml:space="preserve"> monitored and included within the quarterly monitoring report.</w:t>
      </w:r>
    </w:p>
    <w:p w14:paraId="42426E89" w14:textId="77777777" w:rsidR="00FD0D23" w:rsidRPr="0035644F" w:rsidRDefault="00FD0D23" w:rsidP="00FD0D23">
      <w:pPr>
        <w:pStyle w:val="BodyText"/>
        <w:rPr>
          <w:rFonts w:ascii="Arial" w:hAnsi="Arial"/>
          <w:b/>
          <w:szCs w:val="22"/>
        </w:rPr>
      </w:pPr>
      <w:r w:rsidRPr="0035644F">
        <w:rPr>
          <w:rFonts w:ascii="Arial" w:hAnsi="Arial"/>
          <w:b/>
          <w:szCs w:val="22"/>
        </w:rPr>
        <w:t>Information shared at MARAC</w:t>
      </w:r>
    </w:p>
    <w:p w14:paraId="09974C39" w14:textId="77777777" w:rsidR="00FD0D23" w:rsidRPr="0035644F" w:rsidRDefault="00FD0D23" w:rsidP="00FD0D23">
      <w:pPr>
        <w:pStyle w:val="BodyText"/>
        <w:rPr>
          <w:rFonts w:ascii="Arial" w:hAnsi="Arial"/>
          <w:szCs w:val="22"/>
        </w:rPr>
      </w:pPr>
      <w:r w:rsidRPr="0035644F">
        <w:rPr>
          <w:rFonts w:ascii="Arial" w:hAnsi="Arial"/>
          <w:szCs w:val="22"/>
        </w:rPr>
        <w:t xml:space="preserve">The </w:t>
      </w:r>
      <w:r>
        <w:rPr>
          <w:rFonts w:ascii="Arial" w:hAnsi="Arial"/>
          <w:szCs w:val="22"/>
        </w:rPr>
        <w:t>Pan-London Data Sharing Agreement (DSA)</w:t>
      </w:r>
      <w:r w:rsidRPr="0035644F">
        <w:rPr>
          <w:rFonts w:ascii="Arial" w:hAnsi="Arial"/>
          <w:szCs w:val="22"/>
        </w:rPr>
        <w:t xml:space="preserve"> is up to date and has been agreed by all agencies.  </w:t>
      </w:r>
    </w:p>
    <w:p w14:paraId="0C53E101" w14:textId="77777777" w:rsidR="00FD0D23" w:rsidRPr="0035644F" w:rsidRDefault="00FD0D23" w:rsidP="00FD0D23">
      <w:pPr>
        <w:pStyle w:val="BodyText"/>
        <w:rPr>
          <w:rFonts w:ascii="Arial" w:hAnsi="Arial"/>
          <w:b/>
          <w:szCs w:val="22"/>
        </w:rPr>
      </w:pPr>
      <w:r w:rsidRPr="0035644F">
        <w:rPr>
          <w:rFonts w:ascii="Arial" w:hAnsi="Arial"/>
          <w:b/>
          <w:szCs w:val="22"/>
        </w:rPr>
        <w:t>Follow-up action</w:t>
      </w:r>
    </w:p>
    <w:p w14:paraId="08EBA2FB" w14:textId="77777777" w:rsidR="00FD0D23" w:rsidRPr="0035644F" w:rsidRDefault="00FD0D23" w:rsidP="00FD0D23">
      <w:pPr>
        <w:pStyle w:val="BodyText"/>
        <w:numPr>
          <w:ilvl w:val="0"/>
          <w:numId w:val="33"/>
        </w:numPr>
        <w:rPr>
          <w:rFonts w:ascii="Arial" w:hAnsi="Arial"/>
          <w:szCs w:val="22"/>
        </w:rPr>
      </w:pPr>
      <w:r w:rsidRPr="0035644F">
        <w:rPr>
          <w:rFonts w:ascii="Arial" w:hAnsi="Arial"/>
          <w:szCs w:val="22"/>
        </w:rPr>
        <w:t>The Lead Officer from each agency will take agreed follow up action/s and email updates to the MARAC Coordinator, on action taken and the outcomes within the timescale set. If the MARAC recommends referral to another agency, which is not represented on the panel the MARAC Coordinator will inform the appropriate agency of their action.</w:t>
      </w:r>
    </w:p>
    <w:p w14:paraId="52D832D3" w14:textId="77777777" w:rsidR="00FD0D23" w:rsidRPr="0035644F" w:rsidRDefault="00FD0D23" w:rsidP="00FD0D23">
      <w:pPr>
        <w:pStyle w:val="BodyText"/>
        <w:numPr>
          <w:ilvl w:val="0"/>
          <w:numId w:val="33"/>
        </w:numPr>
        <w:rPr>
          <w:rFonts w:ascii="Arial" w:hAnsi="Arial"/>
          <w:szCs w:val="22"/>
        </w:rPr>
      </w:pPr>
      <w:r w:rsidRPr="0035644F">
        <w:rPr>
          <w:rFonts w:ascii="Arial" w:hAnsi="Arial"/>
          <w:szCs w:val="22"/>
        </w:rPr>
        <w:t xml:space="preserve">If updates are not emailed to the MARAC Coordinator by the set timescale (which is 1 week after the meeting, unless stated otherwise) a record will be placed against the action </w:t>
      </w:r>
      <w:r w:rsidRPr="0035644F">
        <w:rPr>
          <w:rFonts w:ascii="Arial" w:hAnsi="Arial"/>
          <w:i/>
          <w:szCs w:val="22"/>
        </w:rPr>
        <w:t>incomplete due to not being undertaken by (date agreed)</w:t>
      </w:r>
      <w:r w:rsidRPr="0035644F">
        <w:rPr>
          <w:rFonts w:ascii="Arial" w:hAnsi="Arial"/>
          <w:szCs w:val="22"/>
        </w:rPr>
        <w:t>.</w:t>
      </w:r>
    </w:p>
    <w:p w14:paraId="4B22B8F8" w14:textId="77777777" w:rsidR="00FD0D23" w:rsidRPr="0035644F" w:rsidRDefault="00FD0D23" w:rsidP="00FD0D23">
      <w:pPr>
        <w:pStyle w:val="BodyText"/>
        <w:numPr>
          <w:ilvl w:val="0"/>
          <w:numId w:val="33"/>
        </w:numPr>
        <w:rPr>
          <w:rFonts w:ascii="Arial" w:hAnsi="Arial"/>
          <w:szCs w:val="22"/>
        </w:rPr>
      </w:pPr>
      <w:r w:rsidRPr="0035644F">
        <w:rPr>
          <w:rFonts w:ascii="Arial" w:hAnsi="Arial"/>
          <w:szCs w:val="22"/>
        </w:rPr>
        <w:lastRenderedPageBreak/>
        <w:t xml:space="preserve">It is the responsibility of the professional to inform the MARAC Coordinator if an action could not be completed and the reason why.  It will then be recorded as </w:t>
      </w:r>
      <w:r w:rsidRPr="0035644F">
        <w:rPr>
          <w:rFonts w:ascii="Arial" w:hAnsi="Arial"/>
          <w:i/>
          <w:szCs w:val="22"/>
        </w:rPr>
        <w:t>incomplete due to change in circumstance (reason why to be stated)</w:t>
      </w:r>
      <w:r w:rsidRPr="0035644F">
        <w:rPr>
          <w:rFonts w:ascii="Arial" w:hAnsi="Arial"/>
          <w:szCs w:val="22"/>
        </w:rPr>
        <w:t xml:space="preserve">. </w:t>
      </w:r>
    </w:p>
    <w:p w14:paraId="0E1EE6A7" w14:textId="77777777" w:rsidR="00FD0D23" w:rsidRPr="0035644F" w:rsidRDefault="00FD0D23" w:rsidP="00FD0D23">
      <w:pPr>
        <w:pStyle w:val="BodyText"/>
        <w:numPr>
          <w:ilvl w:val="0"/>
          <w:numId w:val="33"/>
        </w:numPr>
        <w:rPr>
          <w:rFonts w:ascii="Arial" w:hAnsi="Arial"/>
          <w:szCs w:val="22"/>
        </w:rPr>
      </w:pPr>
      <w:r w:rsidRPr="0035644F">
        <w:rPr>
          <w:rFonts w:ascii="Arial" w:hAnsi="Arial"/>
          <w:szCs w:val="22"/>
        </w:rPr>
        <w:t>All incomplete actions will be reviewed and addressed by the MARAC Steering Group at the quarterly meetings when necessary.</w:t>
      </w:r>
    </w:p>
    <w:p w14:paraId="52833F00" w14:textId="77777777" w:rsidR="00FD0D23" w:rsidRPr="0035644F" w:rsidRDefault="00FD0D23" w:rsidP="00FD0D23">
      <w:pPr>
        <w:pStyle w:val="BodyText"/>
        <w:rPr>
          <w:rFonts w:ascii="Arial" w:hAnsi="Arial"/>
          <w:b/>
          <w:szCs w:val="22"/>
        </w:rPr>
      </w:pPr>
      <w:r w:rsidRPr="0035644F">
        <w:rPr>
          <w:rFonts w:ascii="Arial" w:hAnsi="Arial"/>
          <w:b/>
          <w:szCs w:val="22"/>
        </w:rPr>
        <w:t>Confidentiality</w:t>
      </w:r>
    </w:p>
    <w:p w14:paraId="1014D4E5" w14:textId="77777777" w:rsidR="00FD0D23" w:rsidRPr="0035644F" w:rsidRDefault="00FD0D23" w:rsidP="00FD0D23">
      <w:pPr>
        <w:pStyle w:val="BodyText"/>
        <w:numPr>
          <w:ilvl w:val="0"/>
          <w:numId w:val="34"/>
        </w:numPr>
        <w:rPr>
          <w:rFonts w:ascii="Arial" w:hAnsi="Arial"/>
          <w:szCs w:val="22"/>
        </w:rPr>
      </w:pPr>
      <w:r w:rsidRPr="0035644F">
        <w:rPr>
          <w:rFonts w:ascii="Arial" w:hAnsi="Arial"/>
          <w:szCs w:val="22"/>
        </w:rPr>
        <w:t xml:space="preserve">The MARAC is not a public forum and attendance shall be limited to those agencies that are able to provide a contribution towards cases considered. Observers to the MARAC are to be agreed in advance by the chair. </w:t>
      </w:r>
    </w:p>
    <w:p w14:paraId="0A380C44" w14:textId="77777777" w:rsidR="00FD0D23" w:rsidRPr="0035644F" w:rsidRDefault="00FD0D23" w:rsidP="00FD0D23">
      <w:pPr>
        <w:pStyle w:val="BodyText"/>
        <w:numPr>
          <w:ilvl w:val="0"/>
          <w:numId w:val="34"/>
        </w:numPr>
        <w:rPr>
          <w:rFonts w:ascii="Arial" w:hAnsi="Arial"/>
          <w:szCs w:val="22"/>
        </w:rPr>
      </w:pPr>
      <w:r w:rsidRPr="0035644F">
        <w:rPr>
          <w:rFonts w:ascii="Arial" w:hAnsi="Arial"/>
          <w:szCs w:val="22"/>
        </w:rPr>
        <w:t xml:space="preserve">All cases discussed at the MARAC are strictly confidential and the information discussed must not be passed on to any individual or agency without the agreement of the </w:t>
      </w:r>
      <w:r>
        <w:rPr>
          <w:rFonts w:ascii="Arial" w:hAnsi="Arial"/>
          <w:szCs w:val="22"/>
        </w:rPr>
        <w:t>c</w:t>
      </w:r>
      <w:r w:rsidRPr="0035644F">
        <w:rPr>
          <w:rFonts w:ascii="Arial" w:hAnsi="Arial"/>
          <w:szCs w:val="22"/>
        </w:rPr>
        <w:t xml:space="preserve">hair. </w:t>
      </w:r>
    </w:p>
    <w:p w14:paraId="233B5396" w14:textId="77777777" w:rsidR="00FD0D23" w:rsidRPr="0035644F" w:rsidRDefault="00FD0D23" w:rsidP="00FD0D23">
      <w:pPr>
        <w:pStyle w:val="BodyText"/>
        <w:numPr>
          <w:ilvl w:val="0"/>
          <w:numId w:val="34"/>
        </w:numPr>
        <w:rPr>
          <w:rFonts w:ascii="Arial" w:hAnsi="Arial"/>
          <w:szCs w:val="22"/>
        </w:rPr>
      </w:pPr>
      <w:r w:rsidRPr="0035644F">
        <w:rPr>
          <w:rFonts w:ascii="Arial" w:hAnsi="Arial"/>
          <w:szCs w:val="22"/>
        </w:rPr>
        <w:t xml:space="preserve">Under the Criminal Procedure and Investigations Act 1986 (CPIA), if/when an individual is charged with an offence the police are required to disclose the existence of all relevant material created as part of the investigation. As a </w:t>
      </w:r>
      <w:proofErr w:type="gramStart"/>
      <w:r w:rsidRPr="0035644F">
        <w:rPr>
          <w:rFonts w:ascii="Arial" w:hAnsi="Arial"/>
          <w:szCs w:val="22"/>
        </w:rPr>
        <w:t>result</w:t>
      </w:r>
      <w:proofErr w:type="gramEnd"/>
      <w:r w:rsidRPr="0035644F">
        <w:rPr>
          <w:rFonts w:ascii="Arial" w:hAnsi="Arial"/>
          <w:szCs w:val="22"/>
        </w:rPr>
        <w:t xml:space="preserve"> the existence of the MARAC referral and risk assessment will be disclosed to the defence. However, this will be listed as ‘sensitive information’ and will only be fully disclosed if a Judge deems it </w:t>
      </w:r>
      <w:proofErr w:type="gramStart"/>
      <w:r w:rsidRPr="0035644F">
        <w:rPr>
          <w:rFonts w:ascii="Arial" w:hAnsi="Arial"/>
          <w:szCs w:val="22"/>
        </w:rPr>
        <w:t>absolutely necessary</w:t>
      </w:r>
      <w:proofErr w:type="gramEnd"/>
      <w:r w:rsidRPr="0035644F">
        <w:rPr>
          <w:rFonts w:ascii="Arial" w:hAnsi="Arial"/>
          <w:szCs w:val="22"/>
        </w:rPr>
        <w:t xml:space="preserve"> in the interests of justice. Even on the rare occasion when this may happen the defence will be issued with the following instructions: </w:t>
      </w:r>
    </w:p>
    <w:p w14:paraId="360274E3" w14:textId="77777777" w:rsidR="00FD0D23" w:rsidRPr="0035644F" w:rsidRDefault="00FD0D23" w:rsidP="00FD0D23">
      <w:pPr>
        <w:rPr>
          <w:sz w:val="22"/>
          <w:szCs w:val="22"/>
        </w:rPr>
      </w:pPr>
    </w:p>
    <w:p w14:paraId="174B08AD" w14:textId="77777777" w:rsidR="00FD0D23" w:rsidRPr="0035644F" w:rsidRDefault="00FD0D23" w:rsidP="00FD0D23">
      <w:pPr>
        <w:rPr>
          <w:rFonts w:ascii="Arial" w:hAnsi="Arial" w:cs="Arial"/>
          <w:i/>
          <w:sz w:val="22"/>
          <w:szCs w:val="22"/>
        </w:rPr>
      </w:pPr>
      <w:r w:rsidRPr="0035644F">
        <w:rPr>
          <w:rFonts w:ascii="Arial" w:hAnsi="Arial" w:cs="Arial"/>
          <w:i/>
          <w:sz w:val="22"/>
          <w:szCs w:val="22"/>
        </w:rPr>
        <w:t>‘This material is disclosed to you in accordance with the provisions of the CPIA 1986, and you must not use or disclose it, or any information recorded in it, for any purpose other than in connection with these criminal proceedings. If you do so without the permission of the court, you may commit an offence.’</w:t>
      </w:r>
    </w:p>
    <w:p w14:paraId="34989104" w14:textId="77777777" w:rsidR="00FD0D23" w:rsidRPr="0035644F" w:rsidRDefault="00FD0D23" w:rsidP="00FD0D23">
      <w:pPr>
        <w:rPr>
          <w:rFonts w:ascii="Arial" w:hAnsi="Arial" w:cs="Arial"/>
          <w:i/>
          <w:sz w:val="22"/>
          <w:szCs w:val="22"/>
        </w:rPr>
      </w:pPr>
    </w:p>
    <w:p w14:paraId="5C001AD2" w14:textId="77777777" w:rsidR="00FD0D23" w:rsidRPr="0035644F" w:rsidRDefault="00FD0D23" w:rsidP="00FD0D23">
      <w:pPr>
        <w:pStyle w:val="BodyText"/>
        <w:numPr>
          <w:ilvl w:val="0"/>
          <w:numId w:val="34"/>
        </w:numPr>
        <w:rPr>
          <w:rFonts w:ascii="Arial" w:hAnsi="Arial"/>
          <w:szCs w:val="22"/>
        </w:rPr>
      </w:pPr>
      <w:r w:rsidRPr="0035644F">
        <w:rPr>
          <w:rFonts w:ascii="Arial" w:hAnsi="Arial"/>
          <w:szCs w:val="22"/>
        </w:rPr>
        <w:t xml:space="preserve"> All correspondence relating to the MARAC will be sent via </w:t>
      </w:r>
      <w:r w:rsidRPr="0035644F">
        <w:rPr>
          <w:rFonts w:ascii="Arial" w:hAnsi="Arial" w:cs="Arial"/>
          <w:iCs/>
          <w:szCs w:val="22"/>
          <w:u w:val="single"/>
        </w:rPr>
        <w:t>secure email</w:t>
      </w:r>
      <w:r w:rsidRPr="0035644F">
        <w:rPr>
          <w:rFonts w:ascii="Arial" w:hAnsi="Arial" w:cs="Arial"/>
          <w:iCs/>
          <w:szCs w:val="22"/>
        </w:rPr>
        <w:t xml:space="preserve"> (</w:t>
      </w:r>
      <w:r>
        <w:rPr>
          <w:rFonts w:ascii="Arial" w:hAnsi="Arial" w:cs="Arial"/>
          <w:iCs/>
          <w:szCs w:val="22"/>
        </w:rPr>
        <w:t xml:space="preserve">gov.uk, </w:t>
      </w:r>
      <w:proofErr w:type="spellStart"/>
      <w:r w:rsidRPr="0035644F">
        <w:rPr>
          <w:rFonts w:ascii="Arial" w:hAnsi="Arial" w:cs="Arial"/>
          <w:iCs/>
          <w:szCs w:val="22"/>
        </w:rPr>
        <w:t>gcsx</w:t>
      </w:r>
      <w:proofErr w:type="spellEnd"/>
      <w:r w:rsidRPr="0035644F">
        <w:rPr>
          <w:rFonts w:ascii="Arial" w:hAnsi="Arial" w:cs="Arial"/>
          <w:iCs/>
          <w:szCs w:val="22"/>
        </w:rPr>
        <w:t xml:space="preserve">, </w:t>
      </w:r>
      <w:proofErr w:type="spellStart"/>
      <w:r w:rsidRPr="0035644F">
        <w:rPr>
          <w:rFonts w:ascii="Arial" w:hAnsi="Arial" w:cs="Arial"/>
          <w:iCs/>
          <w:szCs w:val="22"/>
        </w:rPr>
        <w:t>gsi</w:t>
      </w:r>
      <w:proofErr w:type="spellEnd"/>
      <w:r w:rsidRPr="0035644F">
        <w:rPr>
          <w:rFonts w:ascii="Arial" w:hAnsi="Arial" w:cs="Arial"/>
          <w:iCs/>
          <w:szCs w:val="22"/>
        </w:rPr>
        <w:t>, nhs.net</w:t>
      </w:r>
      <w:r>
        <w:rPr>
          <w:rFonts w:ascii="Arial" w:hAnsi="Arial" w:cs="Arial"/>
          <w:iCs/>
          <w:szCs w:val="22"/>
        </w:rPr>
        <w:t>)</w:t>
      </w:r>
      <w:r w:rsidRPr="0035644F">
        <w:rPr>
          <w:rFonts w:ascii="Arial" w:hAnsi="Arial" w:cs="Arial"/>
          <w:iCs/>
          <w:szCs w:val="22"/>
        </w:rPr>
        <w:t xml:space="preserve"> or via Egress for those agencies who do not have access to secure email</w:t>
      </w:r>
      <w:r w:rsidRPr="0035644F">
        <w:rPr>
          <w:rFonts w:ascii="Arial" w:hAnsi="Arial"/>
          <w:szCs w:val="22"/>
        </w:rPr>
        <w:t xml:space="preserve"> and clearly marked “STRICTLY CONFIDENTIAL”. MARAC members will ensure that all papers are stored and disposed of securely, restricting unauthorised access.</w:t>
      </w:r>
    </w:p>
    <w:p w14:paraId="0B11D85D" w14:textId="77777777" w:rsidR="00FD0D23" w:rsidRPr="0035644F" w:rsidRDefault="00FD0D23" w:rsidP="00FD0D23">
      <w:pPr>
        <w:pStyle w:val="BodyText"/>
        <w:rPr>
          <w:rFonts w:ascii="Arial" w:hAnsi="Arial"/>
          <w:b/>
          <w:szCs w:val="22"/>
        </w:rPr>
      </w:pPr>
      <w:r w:rsidRPr="0035644F">
        <w:rPr>
          <w:rFonts w:ascii="Arial" w:hAnsi="Arial"/>
          <w:b/>
          <w:szCs w:val="22"/>
        </w:rPr>
        <w:t>Attendance by Victims and/or family members:</w:t>
      </w:r>
    </w:p>
    <w:p w14:paraId="46A614BE" w14:textId="77777777" w:rsidR="00FD0D23" w:rsidRPr="0035644F" w:rsidRDefault="00FD0D23" w:rsidP="00FD0D23">
      <w:pPr>
        <w:pStyle w:val="BodyText"/>
        <w:rPr>
          <w:rFonts w:ascii="Arial" w:hAnsi="Arial"/>
          <w:szCs w:val="22"/>
        </w:rPr>
      </w:pPr>
      <w:r w:rsidRPr="0035644F">
        <w:rPr>
          <w:rFonts w:ascii="Arial" w:hAnsi="Arial"/>
          <w:szCs w:val="22"/>
        </w:rPr>
        <w:t xml:space="preserve">Due to the nature of the discussions at the MARAC, victims, family members or other interested parties will not be invited to attend. They may however make their concerns known to the MARAC via the Independent Domestic Violence Advisor (IDVA) or by writing to the </w:t>
      </w:r>
      <w:r>
        <w:rPr>
          <w:rFonts w:ascii="Arial" w:hAnsi="Arial"/>
          <w:szCs w:val="22"/>
        </w:rPr>
        <w:t>c</w:t>
      </w:r>
      <w:r w:rsidRPr="0035644F">
        <w:rPr>
          <w:rFonts w:ascii="Arial" w:hAnsi="Arial"/>
          <w:szCs w:val="22"/>
        </w:rPr>
        <w:t>hair. The IDVA or the Chair will communicate the outcome of the MARAC to the victim as soon as possible after the meeting.</w:t>
      </w:r>
    </w:p>
    <w:p w14:paraId="6C769643" w14:textId="77777777" w:rsidR="00FD0D23" w:rsidRPr="0035644F" w:rsidRDefault="00FD0D23" w:rsidP="00FD0D23">
      <w:pPr>
        <w:rPr>
          <w:sz w:val="22"/>
          <w:szCs w:val="22"/>
        </w:rPr>
      </w:pPr>
    </w:p>
    <w:p w14:paraId="1C6F6EFE" w14:textId="77777777" w:rsidR="00FD0D23" w:rsidRPr="0035644F" w:rsidRDefault="00FD0D23" w:rsidP="00FD0D23">
      <w:pPr>
        <w:rPr>
          <w:rFonts w:ascii="Arial" w:hAnsi="Arial"/>
          <w:sz w:val="22"/>
          <w:szCs w:val="22"/>
        </w:rPr>
      </w:pPr>
      <w:r w:rsidRPr="0035644F">
        <w:rPr>
          <w:rFonts w:ascii="Arial" w:hAnsi="Arial"/>
          <w:b/>
          <w:sz w:val="22"/>
          <w:szCs w:val="22"/>
        </w:rPr>
        <w:t>Equality</w:t>
      </w:r>
    </w:p>
    <w:p w14:paraId="7A01DA6A" w14:textId="77777777" w:rsidR="00FD0D23" w:rsidRPr="0035644F" w:rsidRDefault="00FD0D23" w:rsidP="00FD0D23">
      <w:pPr>
        <w:pStyle w:val="BodyText"/>
        <w:numPr>
          <w:ilvl w:val="0"/>
          <w:numId w:val="35"/>
        </w:numPr>
        <w:rPr>
          <w:rFonts w:ascii="Arial" w:hAnsi="Arial"/>
          <w:szCs w:val="22"/>
        </w:rPr>
      </w:pPr>
      <w:r w:rsidRPr="0035644F">
        <w:rPr>
          <w:rFonts w:ascii="Arial" w:hAnsi="Arial"/>
          <w:szCs w:val="22"/>
        </w:rPr>
        <w:t xml:space="preserve"> It is important that the MARAC meets the needs of all</w:t>
      </w:r>
      <w:r>
        <w:rPr>
          <w:rFonts w:ascii="Arial" w:hAnsi="Arial"/>
          <w:szCs w:val="22"/>
        </w:rPr>
        <w:t xml:space="preserve"> </w:t>
      </w:r>
      <w:proofErr w:type="gramStart"/>
      <w:r>
        <w:rPr>
          <w:rFonts w:ascii="Arial" w:hAnsi="Arial"/>
          <w:szCs w:val="22"/>
        </w:rPr>
        <w:t>high risk</w:t>
      </w:r>
      <w:proofErr w:type="gramEnd"/>
      <w:r>
        <w:rPr>
          <w:rFonts w:ascii="Arial" w:hAnsi="Arial"/>
          <w:szCs w:val="22"/>
        </w:rPr>
        <w:t xml:space="preserve"> victims of domestic abuse</w:t>
      </w:r>
      <w:r w:rsidRPr="0035644F">
        <w:rPr>
          <w:rFonts w:ascii="Arial" w:hAnsi="Arial"/>
          <w:szCs w:val="22"/>
        </w:rPr>
        <w:t xml:space="preserve">, including those from minority communities. To ensure we are discussing cases which reflect our local population and have agency representation who can offer specialist advice we produce quarterly monitoring reports outlining the ethnicity, age, </w:t>
      </w:r>
      <w:r>
        <w:rPr>
          <w:rFonts w:ascii="Arial" w:hAnsi="Arial"/>
          <w:szCs w:val="22"/>
        </w:rPr>
        <w:t xml:space="preserve">faith, </w:t>
      </w:r>
      <w:r w:rsidRPr="0035644F">
        <w:rPr>
          <w:rFonts w:ascii="Arial" w:hAnsi="Arial"/>
          <w:szCs w:val="22"/>
        </w:rPr>
        <w:t>sexual orientation, disability and gender of victims discussed at the meeting.</w:t>
      </w:r>
    </w:p>
    <w:p w14:paraId="34251409" w14:textId="77777777" w:rsidR="00FD0D23" w:rsidRPr="0035644F" w:rsidRDefault="00FD0D23" w:rsidP="00FD0D23">
      <w:pPr>
        <w:pStyle w:val="BodyText"/>
        <w:numPr>
          <w:ilvl w:val="0"/>
          <w:numId w:val="35"/>
        </w:numPr>
        <w:rPr>
          <w:rFonts w:ascii="Arial" w:hAnsi="Arial"/>
          <w:szCs w:val="22"/>
        </w:rPr>
      </w:pPr>
      <w:r w:rsidRPr="0035644F">
        <w:rPr>
          <w:rFonts w:ascii="Arial" w:hAnsi="Arial"/>
          <w:szCs w:val="22"/>
        </w:rPr>
        <w:t xml:space="preserve">If agency attendance at the meeting does not meet the needs of a particular case to address equality issues, the MARAC Coordinator will invite an appropriate representative from a particular service to attend for that case discussion only.  </w:t>
      </w:r>
    </w:p>
    <w:p w14:paraId="0D7E7D1B" w14:textId="77777777" w:rsidR="00FD0D23" w:rsidRPr="0035644F" w:rsidRDefault="00FD0D23" w:rsidP="00FD0D23">
      <w:pPr>
        <w:pStyle w:val="BodyText"/>
        <w:numPr>
          <w:ilvl w:val="0"/>
          <w:numId w:val="35"/>
        </w:numPr>
        <w:rPr>
          <w:rFonts w:ascii="Arial" w:hAnsi="Arial"/>
          <w:szCs w:val="22"/>
        </w:rPr>
      </w:pPr>
      <w:r w:rsidRPr="0035644F">
        <w:rPr>
          <w:rFonts w:ascii="Arial" w:hAnsi="Arial"/>
          <w:szCs w:val="22"/>
        </w:rPr>
        <w:t xml:space="preserve"> The membership of the MARAC will be regularly reviewed, </w:t>
      </w:r>
      <w:proofErr w:type="gramStart"/>
      <w:r w:rsidRPr="0035644F">
        <w:rPr>
          <w:rFonts w:ascii="Arial" w:hAnsi="Arial"/>
          <w:szCs w:val="22"/>
        </w:rPr>
        <w:t>in order to</w:t>
      </w:r>
      <w:proofErr w:type="gramEnd"/>
      <w:r w:rsidRPr="0035644F">
        <w:rPr>
          <w:rFonts w:ascii="Arial" w:hAnsi="Arial"/>
          <w:szCs w:val="22"/>
        </w:rPr>
        <w:t xml:space="preserve"> identify any additional representatives required to meet the needs of the local community (including diverse communities)</w:t>
      </w:r>
    </w:p>
    <w:p w14:paraId="4892347F" w14:textId="77777777" w:rsidR="00FD0D23" w:rsidRDefault="00FD0D23" w:rsidP="00FD0D23">
      <w:pPr>
        <w:rPr>
          <w:rFonts w:ascii="Arial" w:hAnsi="Arial"/>
          <w:b/>
          <w:sz w:val="22"/>
          <w:szCs w:val="22"/>
        </w:rPr>
      </w:pPr>
    </w:p>
    <w:p w14:paraId="2BF4D51D" w14:textId="77777777" w:rsidR="00FD0D23" w:rsidRDefault="00FD0D23" w:rsidP="00FD0D23">
      <w:pPr>
        <w:rPr>
          <w:rFonts w:ascii="Arial" w:hAnsi="Arial"/>
          <w:b/>
          <w:sz w:val="22"/>
          <w:szCs w:val="22"/>
        </w:rPr>
      </w:pPr>
    </w:p>
    <w:p w14:paraId="6AA07F5E" w14:textId="77777777" w:rsidR="00FD0D23" w:rsidRDefault="00FD0D23" w:rsidP="00FD0D23">
      <w:pPr>
        <w:rPr>
          <w:rFonts w:ascii="Arial" w:hAnsi="Arial"/>
          <w:b/>
          <w:sz w:val="22"/>
          <w:szCs w:val="22"/>
        </w:rPr>
      </w:pPr>
    </w:p>
    <w:p w14:paraId="2A431E14" w14:textId="77777777" w:rsidR="00FD0D23" w:rsidRDefault="00FD0D23" w:rsidP="00FD0D23">
      <w:pPr>
        <w:rPr>
          <w:rFonts w:ascii="Arial" w:hAnsi="Arial"/>
          <w:b/>
          <w:sz w:val="22"/>
          <w:szCs w:val="22"/>
        </w:rPr>
      </w:pPr>
    </w:p>
    <w:p w14:paraId="6BE5B270" w14:textId="77777777" w:rsidR="00FD0D23" w:rsidRDefault="00FD0D23" w:rsidP="00FD0D23">
      <w:pPr>
        <w:rPr>
          <w:rFonts w:ascii="Arial" w:hAnsi="Arial"/>
          <w:b/>
          <w:sz w:val="22"/>
          <w:szCs w:val="22"/>
        </w:rPr>
      </w:pPr>
    </w:p>
    <w:p w14:paraId="65FB7656" w14:textId="77777777" w:rsidR="00FD0D23" w:rsidRDefault="00FD0D23" w:rsidP="00FD0D23">
      <w:pPr>
        <w:rPr>
          <w:rFonts w:ascii="Arial" w:hAnsi="Arial"/>
          <w:b/>
          <w:sz w:val="22"/>
          <w:szCs w:val="22"/>
        </w:rPr>
      </w:pPr>
    </w:p>
    <w:p w14:paraId="7AF7A09F" w14:textId="77777777" w:rsidR="00FD0D23" w:rsidRDefault="00FD0D23" w:rsidP="00FD0D23">
      <w:pPr>
        <w:rPr>
          <w:rFonts w:ascii="Arial" w:hAnsi="Arial"/>
          <w:b/>
          <w:sz w:val="22"/>
          <w:szCs w:val="22"/>
        </w:rPr>
      </w:pPr>
    </w:p>
    <w:p w14:paraId="08D9FCBC" w14:textId="77777777" w:rsidR="00FD0D23" w:rsidRPr="0035644F" w:rsidRDefault="00FD0D23" w:rsidP="00FD0D23">
      <w:pPr>
        <w:rPr>
          <w:rFonts w:ascii="Arial" w:hAnsi="Arial"/>
          <w:b/>
          <w:sz w:val="22"/>
          <w:szCs w:val="22"/>
        </w:rPr>
      </w:pPr>
      <w:bookmarkStart w:id="8" w:name="_Hlk69380297"/>
      <w:r w:rsidRPr="0035644F">
        <w:rPr>
          <w:rFonts w:ascii="Arial" w:hAnsi="Arial"/>
          <w:b/>
          <w:sz w:val="22"/>
          <w:szCs w:val="22"/>
        </w:rPr>
        <w:lastRenderedPageBreak/>
        <w:t>Emergency MARAC Meetings</w:t>
      </w:r>
    </w:p>
    <w:p w14:paraId="2DC16D46" w14:textId="77777777" w:rsidR="00FD0D23" w:rsidRPr="0035644F" w:rsidRDefault="00FD0D23" w:rsidP="00FD0D23">
      <w:pPr>
        <w:pStyle w:val="BodyText"/>
        <w:numPr>
          <w:ilvl w:val="0"/>
          <w:numId w:val="36"/>
        </w:numPr>
        <w:rPr>
          <w:rFonts w:ascii="Arial" w:hAnsi="Arial"/>
          <w:szCs w:val="22"/>
        </w:rPr>
      </w:pPr>
      <w:r w:rsidRPr="0035644F">
        <w:rPr>
          <w:rFonts w:ascii="Arial" w:hAnsi="Arial"/>
          <w:szCs w:val="22"/>
        </w:rPr>
        <w:t>With the agreement of the chair an emergency MARAC meeting can take place, should a professional have serious concern for a particular case which requires immediate intervention.</w:t>
      </w:r>
    </w:p>
    <w:p w14:paraId="7089DA03" w14:textId="77777777" w:rsidR="00FD0D23" w:rsidRPr="0035644F" w:rsidRDefault="00FD0D23" w:rsidP="00FD0D23">
      <w:pPr>
        <w:pStyle w:val="BodyText"/>
        <w:numPr>
          <w:ilvl w:val="0"/>
          <w:numId w:val="36"/>
        </w:numPr>
        <w:rPr>
          <w:rFonts w:ascii="Arial" w:hAnsi="Arial"/>
          <w:szCs w:val="22"/>
        </w:rPr>
      </w:pPr>
      <w:r w:rsidRPr="0035644F">
        <w:rPr>
          <w:rFonts w:ascii="Arial" w:hAnsi="Arial"/>
          <w:szCs w:val="22"/>
        </w:rPr>
        <w:t xml:space="preserve"> To refer a case for an emergency MARAC, the professional would need to complete and send the MARAC referral documents to the MARAC Coordinator, clearly outlining the reason and concerns why an emergency MARAC should take place.</w:t>
      </w:r>
    </w:p>
    <w:p w14:paraId="737D9F25" w14:textId="77777777" w:rsidR="00FD0D23" w:rsidRPr="0035644F" w:rsidRDefault="00FD0D23" w:rsidP="00FD0D23">
      <w:pPr>
        <w:pStyle w:val="BodyText"/>
        <w:numPr>
          <w:ilvl w:val="0"/>
          <w:numId w:val="36"/>
        </w:numPr>
        <w:rPr>
          <w:rFonts w:ascii="Arial" w:hAnsi="Arial"/>
          <w:szCs w:val="22"/>
        </w:rPr>
      </w:pPr>
      <w:bookmarkStart w:id="9" w:name="_Hlk47524910"/>
      <w:r w:rsidRPr="0035644F">
        <w:rPr>
          <w:rFonts w:ascii="Arial" w:hAnsi="Arial"/>
          <w:szCs w:val="22"/>
        </w:rPr>
        <w:t xml:space="preserve">On receipt of the </w:t>
      </w:r>
      <w:r>
        <w:rPr>
          <w:rFonts w:ascii="Arial" w:hAnsi="Arial"/>
          <w:szCs w:val="22"/>
        </w:rPr>
        <w:t xml:space="preserve">fully completed </w:t>
      </w:r>
      <w:r w:rsidRPr="0035644F">
        <w:rPr>
          <w:rFonts w:ascii="Arial" w:hAnsi="Arial"/>
          <w:szCs w:val="22"/>
        </w:rPr>
        <w:t>referral and with the chair’s agreement, the MARAC Coordinator will identify and invite appropriate MARAC members to attend the meeting</w:t>
      </w:r>
      <w:r>
        <w:rPr>
          <w:rFonts w:ascii="Arial" w:hAnsi="Arial"/>
          <w:szCs w:val="22"/>
        </w:rPr>
        <w:t>.  The meeting will be held virtually within 24 working hours on receipt of the referral</w:t>
      </w:r>
      <w:r w:rsidRPr="0035644F">
        <w:rPr>
          <w:rFonts w:ascii="Arial" w:hAnsi="Arial"/>
          <w:szCs w:val="22"/>
        </w:rPr>
        <w:t xml:space="preserve">. </w:t>
      </w:r>
      <w:r w:rsidRPr="00866A9D">
        <w:rPr>
          <w:rFonts w:ascii="Arial" w:hAnsi="Arial"/>
        </w:rPr>
        <w:t>If th</w:t>
      </w:r>
      <w:r>
        <w:rPr>
          <w:rFonts w:ascii="Arial" w:hAnsi="Arial"/>
        </w:rPr>
        <w:t xml:space="preserve">e referral is received in the absence of the MARAC Coordinator the </w:t>
      </w:r>
      <w:r w:rsidRPr="00866A9D">
        <w:rPr>
          <w:rFonts w:ascii="Arial" w:hAnsi="Arial"/>
        </w:rPr>
        <w:t xml:space="preserve">meeting will be </w:t>
      </w:r>
      <w:r>
        <w:rPr>
          <w:rFonts w:ascii="Arial" w:hAnsi="Arial"/>
          <w:szCs w:val="22"/>
        </w:rPr>
        <w:t xml:space="preserve">coordinated by the Borough Command Unit (BCU) Central East Risk Management Unit (RMU). </w:t>
      </w:r>
      <w:r w:rsidRPr="0035644F">
        <w:rPr>
          <w:rFonts w:ascii="Arial" w:hAnsi="Arial"/>
          <w:szCs w:val="22"/>
        </w:rPr>
        <w:t xml:space="preserve"> If on short notice a</w:t>
      </w:r>
      <w:r>
        <w:rPr>
          <w:rFonts w:ascii="Arial" w:hAnsi="Arial"/>
          <w:szCs w:val="22"/>
        </w:rPr>
        <w:t>n individual</w:t>
      </w:r>
      <w:r w:rsidRPr="0035644F">
        <w:rPr>
          <w:rFonts w:ascii="Arial" w:hAnsi="Arial"/>
          <w:szCs w:val="22"/>
        </w:rPr>
        <w:t xml:space="preserve"> agency cannot attend, then information will be shared prior to the meeting.</w:t>
      </w:r>
      <w:r>
        <w:rPr>
          <w:rFonts w:ascii="Arial" w:hAnsi="Arial"/>
          <w:szCs w:val="22"/>
        </w:rPr>
        <w:t xml:space="preserve"> </w:t>
      </w:r>
    </w:p>
    <w:bookmarkEnd w:id="9"/>
    <w:p w14:paraId="354F4A99" w14:textId="77777777" w:rsidR="00FD0D23" w:rsidRPr="0035644F" w:rsidRDefault="00FD0D23" w:rsidP="00FD0D23">
      <w:pPr>
        <w:pStyle w:val="BodyText"/>
        <w:numPr>
          <w:ilvl w:val="0"/>
          <w:numId w:val="36"/>
        </w:numPr>
        <w:rPr>
          <w:rFonts w:ascii="Arial" w:hAnsi="Arial"/>
          <w:szCs w:val="22"/>
        </w:rPr>
      </w:pPr>
      <w:r w:rsidRPr="0035644F">
        <w:rPr>
          <w:rFonts w:ascii="Arial" w:hAnsi="Arial"/>
          <w:szCs w:val="22"/>
        </w:rPr>
        <w:t>Should an emergency MARAC meeting take place, the case will be added to the agenda of the next scheduled meeting for information share and further case discussion and strategic planning.</w:t>
      </w:r>
    </w:p>
    <w:bookmarkEnd w:id="8"/>
    <w:p w14:paraId="3DEDA8AC" w14:textId="77777777" w:rsidR="00FD0D23" w:rsidRDefault="00FD0D23" w:rsidP="00FD0D23">
      <w:pPr>
        <w:rPr>
          <w:rFonts w:ascii="Arial" w:hAnsi="Arial"/>
          <w:b/>
          <w:sz w:val="22"/>
          <w:szCs w:val="22"/>
        </w:rPr>
      </w:pPr>
    </w:p>
    <w:p w14:paraId="616CA733" w14:textId="77777777" w:rsidR="00FD0D23" w:rsidRPr="0035644F" w:rsidRDefault="00FD0D23" w:rsidP="00FD0D23">
      <w:pPr>
        <w:rPr>
          <w:rFonts w:ascii="Arial" w:hAnsi="Arial"/>
          <w:b/>
          <w:sz w:val="22"/>
          <w:szCs w:val="22"/>
        </w:rPr>
      </w:pPr>
      <w:r w:rsidRPr="0035644F">
        <w:rPr>
          <w:rFonts w:ascii="Arial" w:hAnsi="Arial"/>
          <w:b/>
          <w:sz w:val="22"/>
          <w:szCs w:val="22"/>
        </w:rPr>
        <w:t>Evaluation</w:t>
      </w:r>
    </w:p>
    <w:p w14:paraId="20572BC4" w14:textId="77777777" w:rsidR="00FD0D23" w:rsidRPr="0035644F" w:rsidRDefault="00FD0D23" w:rsidP="00FD0D23">
      <w:pPr>
        <w:pStyle w:val="BodyText"/>
        <w:rPr>
          <w:rFonts w:ascii="Arial" w:hAnsi="Arial"/>
          <w:szCs w:val="22"/>
        </w:rPr>
      </w:pPr>
      <w:r w:rsidRPr="0035644F">
        <w:rPr>
          <w:rFonts w:ascii="Arial" w:hAnsi="Arial"/>
          <w:szCs w:val="22"/>
        </w:rPr>
        <w:t xml:space="preserve">Quarterly reports are produced and shared with the MARAC Steering Group and </w:t>
      </w:r>
      <w:r>
        <w:rPr>
          <w:rFonts w:ascii="Arial" w:hAnsi="Arial"/>
          <w:szCs w:val="22"/>
        </w:rPr>
        <w:t xml:space="preserve">VAWG &amp; </w:t>
      </w:r>
      <w:r w:rsidRPr="0035644F">
        <w:rPr>
          <w:rFonts w:ascii="Arial" w:hAnsi="Arial"/>
          <w:szCs w:val="22"/>
        </w:rPr>
        <w:t xml:space="preserve">Domestic </w:t>
      </w:r>
      <w:r>
        <w:rPr>
          <w:rFonts w:ascii="Arial" w:hAnsi="Arial"/>
          <w:szCs w:val="22"/>
        </w:rPr>
        <w:t>Abuse Steering Group</w:t>
      </w:r>
      <w:r w:rsidRPr="0035644F">
        <w:rPr>
          <w:rFonts w:ascii="Arial" w:hAnsi="Arial"/>
          <w:szCs w:val="22"/>
        </w:rPr>
        <w:t xml:space="preserve"> members.  This information is collected by the MARAC Coordinator, who also provides quarterly figures to SafeLives as and when requested.</w:t>
      </w:r>
    </w:p>
    <w:p w14:paraId="4B36C8AE" w14:textId="77777777" w:rsidR="00FD0D23" w:rsidRDefault="00FD0D23" w:rsidP="00FD0D23">
      <w:pPr>
        <w:rPr>
          <w:rFonts w:ascii="Arial" w:hAnsi="Arial"/>
          <w:b/>
          <w:sz w:val="22"/>
          <w:szCs w:val="22"/>
        </w:rPr>
      </w:pPr>
    </w:p>
    <w:p w14:paraId="0FBDAA2F" w14:textId="77777777" w:rsidR="00FD0D23" w:rsidRPr="0035644F" w:rsidRDefault="00FD0D23" w:rsidP="00FD0D23">
      <w:pPr>
        <w:rPr>
          <w:rFonts w:ascii="Arial" w:hAnsi="Arial"/>
          <w:b/>
          <w:sz w:val="22"/>
          <w:szCs w:val="22"/>
        </w:rPr>
      </w:pPr>
      <w:r w:rsidRPr="0035644F">
        <w:rPr>
          <w:rFonts w:ascii="Arial" w:hAnsi="Arial"/>
          <w:b/>
          <w:sz w:val="22"/>
          <w:szCs w:val="22"/>
        </w:rPr>
        <w:t>Complaints</w:t>
      </w:r>
    </w:p>
    <w:p w14:paraId="7A3680EC" w14:textId="77777777" w:rsidR="00FD0D23" w:rsidRPr="0035644F" w:rsidRDefault="00FD0D23" w:rsidP="00FD0D23">
      <w:pPr>
        <w:pStyle w:val="BodyText"/>
        <w:rPr>
          <w:rFonts w:ascii="Arial" w:hAnsi="Arial"/>
          <w:szCs w:val="22"/>
        </w:rPr>
      </w:pPr>
      <w:r w:rsidRPr="0035644F">
        <w:rPr>
          <w:rFonts w:ascii="Arial" w:hAnsi="Arial"/>
          <w:szCs w:val="22"/>
        </w:rPr>
        <w:t>Any complaints against another signatory agency about their MARAC activities of processes should be emailed to the chair.  This will then be raised at the next Steering Group mee</w:t>
      </w:r>
      <w:r>
        <w:rPr>
          <w:rFonts w:ascii="Arial" w:hAnsi="Arial"/>
          <w:szCs w:val="22"/>
        </w:rPr>
        <w:t>ting and dealt with accordingly or appropriate complaints section.</w:t>
      </w:r>
    </w:p>
    <w:p w14:paraId="17FCD240" w14:textId="77777777" w:rsidR="00FD0D23" w:rsidRPr="0035644F" w:rsidRDefault="00FD0D23" w:rsidP="00FD0D23">
      <w:pPr>
        <w:rPr>
          <w:rFonts w:ascii="Arial" w:hAnsi="Arial"/>
          <w:sz w:val="22"/>
          <w:szCs w:val="22"/>
        </w:rPr>
      </w:pPr>
    </w:p>
    <w:p w14:paraId="591AA61C" w14:textId="77777777" w:rsidR="00FD0D23" w:rsidRDefault="00FD0D23" w:rsidP="00FD0D23">
      <w:pPr>
        <w:rPr>
          <w:rFonts w:ascii="Arial" w:hAnsi="Arial"/>
          <w:b/>
          <w:sz w:val="22"/>
          <w:szCs w:val="22"/>
        </w:rPr>
      </w:pPr>
    </w:p>
    <w:p w14:paraId="6E63573C" w14:textId="77777777" w:rsidR="00FD0D23" w:rsidRPr="0035644F" w:rsidRDefault="00FD0D23" w:rsidP="00FD0D23">
      <w:pPr>
        <w:rPr>
          <w:rFonts w:ascii="Arial" w:hAnsi="Arial"/>
          <w:sz w:val="22"/>
          <w:szCs w:val="22"/>
        </w:rPr>
      </w:pPr>
      <w:r w:rsidRPr="0035644F">
        <w:rPr>
          <w:rFonts w:ascii="Arial" w:hAnsi="Arial"/>
          <w:b/>
          <w:sz w:val="22"/>
          <w:szCs w:val="22"/>
        </w:rPr>
        <w:t>Breaches</w:t>
      </w:r>
    </w:p>
    <w:p w14:paraId="74169B8B" w14:textId="77777777" w:rsidR="00FD0D23" w:rsidRPr="0035644F" w:rsidRDefault="00FD0D23" w:rsidP="00FD0D23">
      <w:pPr>
        <w:pStyle w:val="BodyText"/>
        <w:rPr>
          <w:rFonts w:ascii="Arial" w:hAnsi="Arial"/>
          <w:szCs w:val="22"/>
        </w:rPr>
      </w:pPr>
      <w:r w:rsidRPr="0035644F">
        <w:rPr>
          <w:rFonts w:ascii="Arial" w:hAnsi="Arial"/>
          <w:szCs w:val="22"/>
        </w:rPr>
        <w:t xml:space="preserve">By signing and agreeing to the MARAC Operating Protocol you are aware that should there be a breach of this protocol it would be extremely damaging for </w:t>
      </w:r>
      <w:r>
        <w:rPr>
          <w:rFonts w:ascii="Arial" w:hAnsi="Arial"/>
          <w:szCs w:val="22"/>
        </w:rPr>
        <w:t xml:space="preserve">victim or </w:t>
      </w:r>
      <w:r w:rsidRPr="0035644F">
        <w:rPr>
          <w:rFonts w:ascii="Arial" w:hAnsi="Arial"/>
          <w:szCs w:val="22"/>
        </w:rPr>
        <w:t>all signatory agencies.</w:t>
      </w:r>
    </w:p>
    <w:p w14:paraId="225A225A" w14:textId="77777777" w:rsidR="00FD0D23" w:rsidRPr="0035644F" w:rsidRDefault="00FD0D23" w:rsidP="00FD0D23">
      <w:pPr>
        <w:rPr>
          <w:rFonts w:ascii="Arial" w:hAnsi="Arial"/>
          <w:b/>
          <w:sz w:val="22"/>
          <w:szCs w:val="22"/>
        </w:rPr>
      </w:pPr>
    </w:p>
    <w:p w14:paraId="76E49E19" w14:textId="77777777" w:rsidR="00FD0D23" w:rsidRDefault="00FD0D23" w:rsidP="00FD0D23">
      <w:pPr>
        <w:rPr>
          <w:rFonts w:ascii="Arial" w:hAnsi="Arial"/>
          <w:b/>
          <w:sz w:val="22"/>
          <w:szCs w:val="22"/>
        </w:rPr>
      </w:pPr>
    </w:p>
    <w:p w14:paraId="3B922942" w14:textId="77777777" w:rsidR="00FD0D23" w:rsidRPr="0035644F" w:rsidRDefault="00FD0D23" w:rsidP="00FD0D23">
      <w:pPr>
        <w:rPr>
          <w:rFonts w:ascii="Arial" w:hAnsi="Arial"/>
          <w:b/>
          <w:sz w:val="22"/>
          <w:szCs w:val="22"/>
        </w:rPr>
      </w:pPr>
      <w:r w:rsidRPr="0035644F">
        <w:rPr>
          <w:rFonts w:ascii="Arial" w:hAnsi="Arial"/>
          <w:b/>
          <w:sz w:val="22"/>
          <w:szCs w:val="22"/>
        </w:rPr>
        <w:t>MARAC Operating Protocol Review:</w:t>
      </w:r>
    </w:p>
    <w:p w14:paraId="71458C56" w14:textId="77777777" w:rsidR="00FD0D23" w:rsidRPr="0035644F" w:rsidRDefault="00FD0D23" w:rsidP="00FD0D23">
      <w:pPr>
        <w:pStyle w:val="BodyText"/>
        <w:rPr>
          <w:rFonts w:ascii="Arial" w:hAnsi="Arial"/>
          <w:szCs w:val="22"/>
        </w:rPr>
      </w:pPr>
      <w:r w:rsidRPr="0035644F">
        <w:rPr>
          <w:rFonts w:ascii="Arial" w:hAnsi="Arial"/>
          <w:szCs w:val="22"/>
        </w:rPr>
        <w:t>The Operating Protocol will be reviewed every 12 months. The next review will take place in</w:t>
      </w:r>
      <w:r>
        <w:rPr>
          <w:rFonts w:ascii="Arial" w:hAnsi="Arial"/>
          <w:szCs w:val="22"/>
        </w:rPr>
        <w:t xml:space="preserve"> September 2025</w:t>
      </w:r>
      <w:r w:rsidRPr="0035644F">
        <w:rPr>
          <w:rFonts w:ascii="Arial" w:hAnsi="Arial"/>
          <w:szCs w:val="22"/>
        </w:rPr>
        <w:t xml:space="preserve">. </w:t>
      </w:r>
    </w:p>
    <w:p w14:paraId="1425A466" w14:textId="77777777" w:rsidR="00FD0D23" w:rsidRPr="0035644F" w:rsidRDefault="00FD0D23" w:rsidP="00FD0D23">
      <w:pPr>
        <w:rPr>
          <w:rFonts w:ascii="Arial" w:hAnsi="Arial"/>
          <w:b/>
          <w:sz w:val="22"/>
          <w:szCs w:val="22"/>
        </w:rPr>
      </w:pPr>
    </w:p>
    <w:p w14:paraId="032098ED" w14:textId="77777777" w:rsidR="00FD0D23" w:rsidRPr="0035644F" w:rsidRDefault="00FD0D23" w:rsidP="00FD0D23">
      <w:pPr>
        <w:rPr>
          <w:rFonts w:ascii="Arial" w:hAnsi="Arial"/>
          <w:sz w:val="22"/>
          <w:szCs w:val="22"/>
        </w:rPr>
      </w:pPr>
      <w:r w:rsidRPr="0035644F">
        <w:rPr>
          <w:rFonts w:ascii="Arial" w:hAnsi="Arial"/>
          <w:b/>
          <w:sz w:val="22"/>
          <w:szCs w:val="22"/>
        </w:rPr>
        <w:t>Withdrawal</w:t>
      </w:r>
    </w:p>
    <w:p w14:paraId="14977499" w14:textId="77777777" w:rsidR="00FD0D23" w:rsidRPr="0035644F" w:rsidRDefault="00FD0D23" w:rsidP="00FD0D23">
      <w:pPr>
        <w:pStyle w:val="BodyText"/>
        <w:numPr>
          <w:ilvl w:val="0"/>
          <w:numId w:val="37"/>
        </w:numPr>
        <w:rPr>
          <w:rFonts w:ascii="Arial" w:hAnsi="Arial"/>
          <w:szCs w:val="22"/>
        </w:rPr>
      </w:pPr>
      <w:r w:rsidRPr="0035644F">
        <w:rPr>
          <w:rFonts w:ascii="Arial" w:hAnsi="Arial"/>
          <w:szCs w:val="22"/>
        </w:rPr>
        <w:t xml:space="preserve"> It will be the responsibility of the individual signatory to this protocol to notify the chair should you leave your organisation and inform them of your replacement.</w:t>
      </w:r>
    </w:p>
    <w:p w14:paraId="1160C36A" w14:textId="77777777" w:rsidR="00FD0D23" w:rsidRPr="0035644F" w:rsidRDefault="00FD0D23" w:rsidP="00FD0D23">
      <w:pPr>
        <w:pStyle w:val="BodyText"/>
        <w:numPr>
          <w:ilvl w:val="0"/>
          <w:numId w:val="37"/>
        </w:numPr>
        <w:rPr>
          <w:rFonts w:ascii="Arial" w:hAnsi="Arial"/>
          <w:szCs w:val="22"/>
        </w:rPr>
      </w:pPr>
      <w:r w:rsidRPr="0035644F">
        <w:rPr>
          <w:rFonts w:ascii="Arial" w:hAnsi="Arial"/>
          <w:szCs w:val="22"/>
        </w:rPr>
        <w:t xml:space="preserve"> It is the responsibility of the MARAC Coordinator to ensure the replacement is aware of their responsibilities as a MARAC representative ensure they have read the relevant Protocols.  </w:t>
      </w:r>
    </w:p>
    <w:p w14:paraId="48357BF8" w14:textId="77777777" w:rsidR="00FD0D23" w:rsidRDefault="00FD0D23">
      <w:pPr>
        <w:rPr>
          <w:rFonts w:ascii="Arial" w:hAnsi="Arial"/>
          <w:sz w:val="24"/>
        </w:rPr>
      </w:pPr>
    </w:p>
    <w:p w14:paraId="46E1B75A" w14:textId="77777777" w:rsidR="005E73B4" w:rsidRDefault="005E73B4">
      <w:pPr>
        <w:rPr>
          <w:rFonts w:ascii="Arial" w:hAnsi="Arial"/>
          <w:sz w:val="24"/>
        </w:rPr>
      </w:pPr>
    </w:p>
    <w:p w14:paraId="5C43E4DD" w14:textId="77777777" w:rsidR="005E73B4" w:rsidRDefault="005E73B4">
      <w:pPr>
        <w:rPr>
          <w:rFonts w:ascii="Arial" w:hAnsi="Arial"/>
          <w:sz w:val="24"/>
        </w:rPr>
      </w:pPr>
    </w:p>
    <w:p w14:paraId="33AFE514" w14:textId="77777777" w:rsidR="00313F43" w:rsidRDefault="00F52C8D" w:rsidP="00313F43">
      <w:pPr>
        <w:ind w:left="-567"/>
        <w:rPr>
          <w:rFonts w:ascii="Arial" w:hAnsi="Arial"/>
          <w:sz w:val="24"/>
        </w:rPr>
      </w:pPr>
      <w:r>
        <w:rPr>
          <w:rFonts w:ascii="Arial" w:hAnsi="Arial"/>
          <w:sz w:val="24"/>
        </w:rPr>
        <w:br w:type="page"/>
      </w:r>
    </w:p>
    <w:tbl>
      <w:tblPr>
        <w:tblStyle w:val="PlainTable4"/>
        <w:tblW w:w="10800" w:type="dxa"/>
        <w:tblLayout w:type="fixed"/>
        <w:tblLook w:val="04A0" w:firstRow="1" w:lastRow="0" w:firstColumn="1" w:lastColumn="0" w:noHBand="0" w:noVBand="1"/>
      </w:tblPr>
      <w:tblGrid>
        <w:gridCol w:w="1282"/>
        <w:gridCol w:w="9518"/>
      </w:tblGrid>
      <w:tr w:rsidR="00061A09" w14:paraId="38B98BE6" w14:textId="77777777" w:rsidTr="00F40D83">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280" w:type="dxa"/>
            <w:vMerge w:val="restart"/>
          </w:tcPr>
          <w:p w14:paraId="7DF3EE3A" w14:textId="330CC36F" w:rsidR="00061A09" w:rsidRDefault="00061A09" w:rsidP="00061A09">
            <w:pPr>
              <w:jc w:val="right"/>
            </w:pPr>
            <w:r w:rsidRPr="00663C2A">
              <w:rPr>
                <w:rFonts w:ascii="Arial" w:eastAsia="Arial" w:hAnsi="Arial" w:cs="Arial"/>
                <w:sz w:val="96"/>
                <w:szCs w:val="96"/>
              </w:rPr>
              <w:lastRenderedPageBreak/>
              <w:t>2</w:t>
            </w:r>
          </w:p>
        </w:tc>
        <w:tc>
          <w:tcPr>
            <w:tcW w:w="9500" w:type="dxa"/>
          </w:tcPr>
          <w:p w14:paraId="12072F98" w14:textId="77777777" w:rsidR="00061A09" w:rsidRDefault="00061A09" w:rsidP="00EC7FBC">
            <w:pPr>
              <w:ind w:left="420"/>
              <w:cnfStyle w:val="100000000000" w:firstRow="1" w:lastRow="0" w:firstColumn="0" w:lastColumn="0" w:oddVBand="0" w:evenVBand="0" w:oddHBand="0" w:evenHBand="0" w:firstRowFirstColumn="0" w:firstRowLastColumn="0" w:lastRowFirstColumn="0" w:lastRowLastColumn="0"/>
            </w:pPr>
            <w:r>
              <w:rPr>
                <w:rFonts w:ascii="Arial" w:eastAsia="Arial" w:hAnsi="Arial" w:cs="Arial"/>
              </w:rPr>
              <w:t>Tower Hamlet</w:t>
            </w:r>
            <w:r w:rsidR="003A0127">
              <w:rPr>
                <w:rFonts w:ascii="Arial" w:eastAsia="Arial" w:hAnsi="Arial" w:cs="Arial"/>
              </w:rPr>
              <w:t>s Multi-Agency Domestic Abuse</w:t>
            </w:r>
            <w:r>
              <w:rPr>
                <w:rFonts w:ascii="Arial" w:eastAsia="Arial" w:hAnsi="Arial" w:cs="Arial"/>
              </w:rPr>
              <w:t xml:space="preserve"> MARAC</w:t>
            </w:r>
          </w:p>
        </w:tc>
      </w:tr>
      <w:tr w:rsidR="00061A09" w14:paraId="3B0E8B36" w14:textId="77777777" w:rsidTr="00F40D83">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280" w:type="dxa"/>
            <w:vMerge/>
          </w:tcPr>
          <w:p w14:paraId="4138BA71" w14:textId="77777777" w:rsidR="00061A09" w:rsidRDefault="00061A09" w:rsidP="00EC7FBC">
            <w:pPr>
              <w:rPr>
                <w:sz w:val="24"/>
                <w:szCs w:val="24"/>
              </w:rPr>
            </w:pPr>
          </w:p>
        </w:tc>
        <w:tc>
          <w:tcPr>
            <w:tcW w:w="9500" w:type="dxa"/>
          </w:tcPr>
          <w:p w14:paraId="38554A42" w14:textId="77777777" w:rsidR="00061A09" w:rsidRPr="00061A09" w:rsidRDefault="00061A09" w:rsidP="00B84FDD">
            <w:pPr>
              <w:ind w:left="420"/>
              <w:cnfStyle w:val="000000100000" w:firstRow="0" w:lastRow="0" w:firstColumn="0" w:lastColumn="0" w:oddVBand="0" w:evenVBand="0" w:oddHBand="1" w:evenHBand="0" w:firstRowFirstColumn="0" w:firstRowLastColumn="0" w:lastRowFirstColumn="0" w:lastRowLastColumn="0"/>
              <w:rPr>
                <w:sz w:val="36"/>
                <w:szCs w:val="36"/>
              </w:rPr>
            </w:pPr>
            <w:r w:rsidRPr="00061A09">
              <w:rPr>
                <w:rFonts w:ascii="Arial" w:eastAsia="Arial" w:hAnsi="Arial" w:cs="Arial"/>
                <w:b/>
                <w:bCs/>
                <w:sz w:val="36"/>
                <w:szCs w:val="36"/>
              </w:rPr>
              <w:t xml:space="preserve">Frequently Asked Questions </w:t>
            </w:r>
          </w:p>
        </w:tc>
      </w:tr>
    </w:tbl>
    <w:p w14:paraId="37FF6A2A" w14:textId="77777777" w:rsidR="00313F43" w:rsidRDefault="00313F43">
      <w:pPr>
        <w:ind w:left="-567"/>
        <w:rPr>
          <w:rFonts w:ascii="Arial" w:hAnsi="Arial"/>
          <w:sz w:val="24"/>
        </w:rPr>
      </w:pPr>
    </w:p>
    <w:p w14:paraId="156A84DB" w14:textId="77777777" w:rsidR="00F52C8D" w:rsidRDefault="00F52C8D" w:rsidP="00F52C8D">
      <w:pPr>
        <w:numPr>
          <w:ilvl w:val="0"/>
          <w:numId w:val="20"/>
        </w:numPr>
        <w:rPr>
          <w:rFonts w:ascii="Arial" w:hAnsi="Arial"/>
          <w:b/>
          <w:sz w:val="22"/>
          <w:szCs w:val="22"/>
        </w:rPr>
      </w:pPr>
      <w:r w:rsidRPr="002A0386">
        <w:rPr>
          <w:rFonts w:ascii="Arial" w:hAnsi="Arial"/>
          <w:b/>
          <w:sz w:val="22"/>
          <w:szCs w:val="22"/>
        </w:rPr>
        <w:t>What is the Multi-Agency Risk Assessment Conference (MARAC)?</w:t>
      </w:r>
    </w:p>
    <w:p w14:paraId="32778639" w14:textId="77777777" w:rsidR="002A0386" w:rsidRPr="005F4302" w:rsidRDefault="002A0386" w:rsidP="002A0386">
      <w:pPr>
        <w:ind w:left="-567"/>
        <w:rPr>
          <w:rFonts w:ascii="Arial" w:hAnsi="Arial"/>
          <w:b/>
          <w:sz w:val="4"/>
          <w:szCs w:val="4"/>
        </w:rPr>
      </w:pPr>
    </w:p>
    <w:p w14:paraId="2E65092E" w14:textId="77777777" w:rsidR="00F52C8D" w:rsidRPr="002A0386" w:rsidRDefault="00F52C8D" w:rsidP="00F52C8D">
      <w:pPr>
        <w:ind w:left="-567"/>
        <w:rPr>
          <w:rFonts w:ascii="Arial" w:hAnsi="Arial"/>
          <w:sz w:val="22"/>
          <w:szCs w:val="22"/>
        </w:rPr>
      </w:pPr>
      <w:r w:rsidRPr="002A0386">
        <w:rPr>
          <w:rFonts w:ascii="Arial" w:hAnsi="Arial"/>
          <w:sz w:val="22"/>
          <w:szCs w:val="22"/>
        </w:rPr>
        <w:t xml:space="preserve"> The MARAC is the Tower Hamlets Multi-Agency Risk Assessment Conference.  The MARAC aims to review and co-ordinate service provision in high-risk domestic abuse cases.  The MARAC will facilitate, monitor and evaluate effective information sharing to enable appropriate actions to be taken to increase public safety.</w:t>
      </w:r>
    </w:p>
    <w:p w14:paraId="751E06B2" w14:textId="77777777" w:rsidR="00F52C8D" w:rsidRPr="005F4302" w:rsidRDefault="00F52C8D" w:rsidP="00F52C8D">
      <w:pPr>
        <w:ind w:left="-567"/>
        <w:rPr>
          <w:rFonts w:ascii="Arial" w:hAnsi="Arial"/>
          <w:sz w:val="10"/>
          <w:szCs w:val="10"/>
        </w:rPr>
      </w:pPr>
    </w:p>
    <w:p w14:paraId="1BF3C477" w14:textId="77777777" w:rsidR="00F52C8D" w:rsidRDefault="00F52C8D" w:rsidP="00F52C8D">
      <w:pPr>
        <w:ind w:left="-567"/>
        <w:rPr>
          <w:rFonts w:ascii="Arial" w:hAnsi="Arial"/>
          <w:sz w:val="22"/>
          <w:szCs w:val="22"/>
        </w:rPr>
      </w:pPr>
      <w:r w:rsidRPr="002A0386">
        <w:rPr>
          <w:rFonts w:ascii="Arial" w:hAnsi="Arial"/>
          <w:sz w:val="22"/>
          <w:szCs w:val="22"/>
        </w:rPr>
        <w:t>Key staff from the Poli</w:t>
      </w:r>
      <w:r w:rsidR="00B84FDD">
        <w:rPr>
          <w:rFonts w:ascii="Arial" w:hAnsi="Arial"/>
          <w:sz w:val="22"/>
          <w:szCs w:val="22"/>
        </w:rPr>
        <w:t>ce, Housing, Children’s Social Care, Barts Health NHS T</w:t>
      </w:r>
      <w:r w:rsidRPr="002A0386">
        <w:rPr>
          <w:rFonts w:ascii="Arial" w:hAnsi="Arial"/>
          <w:sz w:val="22"/>
          <w:szCs w:val="22"/>
        </w:rPr>
        <w:t>rust, Probation, specialist DV support services, Drug/Alcohol services and East London Mental Health Trust</w:t>
      </w:r>
      <w:r w:rsidR="002A0386" w:rsidRPr="002A0386">
        <w:rPr>
          <w:rFonts w:ascii="Arial" w:hAnsi="Arial"/>
          <w:sz w:val="22"/>
          <w:szCs w:val="22"/>
        </w:rPr>
        <w:t xml:space="preserve"> </w:t>
      </w:r>
      <w:r w:rsidR="00B84FDD">
        <w:rPr>
          <w:rFonts w:ascii="Arial" w:hAnsi="Arial"/>
          <w:sz w:val="22"/>
          <w:szCs w:val="22"/>
        </w:rPr>
        <w:t xml:space="preserve">meet </w:t>
      </w:r>
      <w:r w:rsidR="002A0386" w:rsidRPr="002A0386">
        <w:rPr>
          <w:rFonts w:ascii="Arial" w:hAnsi="Arial"/>
          <w:sz w:val="22"/>
          <w:szCs w:val="22"/>
        </w:rPr>
        <w:t xml:space="preserve">bi-monthly to review and plan action in identified high risk cases.  The MARAC has a priority focus on victim safety with links to child protection and multi-agency </w:t>
      </w:r>
      <w:r w:rsidR="00B84FDD">
        <w:rPr>
          <w:rFonts w:ascii="Arial" w:hAnsi="Arial"/>
          <w:sz w:val="22"/>
          <w:szCs w:val="22"/>
        </w:rPr>
        <w:t xml:space="preserve">public </w:t>
      </w:r>
      <w:r w:rsidR="002A0386" w:rsidRPr="002A0386">
        <w:rPr>
          <w:rFonts w:ascii="Arial" w:hAnsi="Arial"/>
          <w:sz w:val="22"/>
          <w:szCs w:val="22"/>
        </w:rPr>
        <w:t>protection arrangements</w:t>
      </w:r>
      <w:r w:rsidR="00B84FDD">
        <w:rPr>
          <w:rFonts w:ascii="Arial" w:hAnsi="Arial"/>
          <w:sz w:val="22"/>
          <w:szCs w:val="22"/>
        </w:rPr>
        <w:t xml:space="preserve"> (MAPPA)</w:t>
      </w:r>
      <w:r w:rsidR="002A0386" w:rsidRPr="002A0386">
        <w:rPr>
          <w:rFonts w:ascii="Arial" w:hAnsi="Arial"/>
          <w:sz w:val="22"/>
          <w:szCs w:val="22"/>
        </w:rPr>
        <w:t xml:space="preserve"> for violent and dangerous offenders.</w:t>
      </w:r>
    </w:p>
    <w:p w14:paraId="71C4CEFC" w14:textId="77777777" w:rsidR="002A0386" w:rsidRPr="00663C2A" w:rsidRDefault="002A0386" w:rsidP="00F52C8D">
      <w:pPr>
        <w:ind w:left="-567"/>
        <w:rPr>
          <w:rFonts w:ascii="Arial" w:hAnsi="Arial"/>
        </w:rPr>
      </w:pPr>
    </w:p>
    <w:p w14:paraId="26459DDF" w14:textId="77777777" w:rsidR="002A0386" w:rsidRPr="002A0386" w:rsidRDefault="002A0386" w:rsidP="002A0386">
      <w:pPr>
        <w:numPr>
          <w:ilvl w:val="0"/>
          <w:numId w:val="20"/>
        </w:numPr>
        <w:rPr>
          <w:rFonts w:ascii="Arial" w:hAnsi="Arial"/>
          <w:b/>
          <w:sz w:val="22"/>
          <w:szCs w:val="22"/>
        </w:rPr>
      </w:pPr>
      <w:r>
        <w:rPr>
          <w:rFonts w:ascii="Arial" w:hAnsi="Arial"/>
          <w:b/>
          <w:sz w:val="22"/>
          <w:szCs w:val="22"/>
        </w:rPr>
        <w:t>Who Chairs the MARAC meetings?</w:t>
      </w:r>
    </w:p>
    <w:p w14:paraId="57C64575" w14:textId="77777777" w:rsidR="002A0386" w:rsidRPr="005F4302" w:rsidRDefault="002A0386" w:rsidP="002A0386">
      <w:pPr>
        <w:ind w:left="-567"/>
        <w:rPr>
          <w:rFonts w:ascii="Arial" w:hAnsi="Arial"/>
          <w:sz w:val="4"/>
          <w:szCs w:val="4"/>
        </w:rPr>
      </w:pPr>
    </w:p>
    <w:p w14:paraId="6C638459" w14:textId="77777777" w:rsidR="002A0386" w:rsidRDefault="002A0386" w:rsidP="002A0386">
      <w:pPr>
        <w:ind w:left="-567"/>
        <w:rPr>
          <w:rFonts w:ascii="Arial" w:hAnsi="Arial"/>
          <w:sz w:val="22"/>
          <w:szCs w:val="22"/>
        </w:rPr>
      </w:pPr>
      <w:r w:rsidRPr="002A0386">
        <w:rPr>
          <w:rFonts w:ascii="Arial" w:hAnsi="Arial"/>
          <w:sz w:val="22"/>
          <w:szCs w:val="22"/>
        </w:rPr>
        <w:t>The MAR</w:t>
      </w:r>
      <w:r>
        <w:rPr>
          <w:rFonts w:ascii="Arial" w:hAnsi="Arial"/>
          <w:sz w:val="22"/>
          <w:szCs w:val="22"/>
        </w:rPr>
        <w:t>AC is chaired by the Police Central East Borough Command Unit (BCU) Detec</w:t>
      </w:r>
      <w:r w:rsidR="007465C0">
        <w:rPr>
          <w:rFonts w:ascii="Arial" w:hAnsi="Arial"/>
          <w:sz w:val="22"/>
          <w:szCs w:val="22"/>
        </w:rPr>
        <w:t>tive Inspector</w:t>
      </w:r>
      <w:r w:rsidR="00324C82">
        <w:rPr>
          <w:rFonts w:ascii="Arial" w:hAnsi="Arial"/>
          <w:sz w:val="22"/>
          <w:szCs w:val="22"/>
        </w:rPr>
        <w:t>.</w:t>
      </w:r>
    </w:p>
    <w:p w14:paraId="40D94B49" w14:textId="77777777" w:rsidR="002A0386" w:rsidRPr="00663C2A" w:rsidRDefault="002A0386" w:rsidP="002A0386">
      <w:pPr>
        <w:ind w:left="-567"/>
        <w:rPr>
          <w:rFonts w:ascii="Arial" w:hAnsi="Arial"/>
          <w:b/>
        </w:rPr>
      </w:pPr>
    </w:p>
    <w:p w14:paraId="6B29FA39" w14:textId="77777777" w:rsidR="002A0386" w:rsidRPr="002A0386" w:rsidRDefault="002A0386" w:rsidP="002A0386">
      <w:pPr>
        <w:numPr>
          <w:ilvl w:val="0"/>
          <w:numId w:val="20"/>
        </w:numPr>
        <w:rPr>
          <w:rFonts w:ascii="Arial" w:hAnsi="Arial"/>
          <w:b/>
          <w:sz w:val="22"/>
          <w:szCs w:val="22"/>
        </w:rPr>
      </w:pPr>
      <w:r>
        <w:rPr>
          <w:rFonts w:ascii="Arial" w:hAnsi="Arial"/>
          <w:b/>
          <w:sz w:val="22"/>
          <w:szCs w:val="22"/>
        </w:rPr>
        <w:t>How often does the MARAC meet?</w:t>
      </w:r>
    </w:p>
    <w:p w14:paraId="44713A38" w14:textId="77777777" w:rsidR="002A0386" w:rsidRPr="005F4302" w:rsidRDefault="002A0386" w:rsidP="002A0386">
      <w:pPr>
        <w:ind w:left="-567"/>
        <w:rPr>
          <w:rFonts w:ascii="Arial" w:hAnsi="Arial"/>
          <w:sz w:val="4"/>
          <w:szCs w:val="4"/>
        </w:rPr>
      </w:pPr>
    </w:p>
    <w:p w14:paraId="46D34432" w14:textId="1874FC20" w:rsidR="002A0386" w:rsidRDefault="002A0386" w:rsidP="002A0386">
      <w:pPr>
        <w:ind w:left="-567"/>
        <w:rPr>
          <w:rFonts w:ascii="Arial" w:hAnsi="Arial"/>
          <w:sz w:val="22"/>
          <w:szCs w:val="22"/>
        </w:rPr>
      </w:pPr>
      <w:r>
        <w:rPr>
          <w:rFonts w:ascii="Arial" w:hAnsi="Arial"/>
          <w:sz w:val="22"/>
          <w:szCs w:val="22"/>
        </w:rPr>
        <w:t xml:space="preserve">Meetings take place </w:t>
      </w:r>
      <w:r w:rsidR="00A65233">
        <w:rPr>
          <w:rFonts w:ascii="Arial" w:hAnsi="Arial"/>
          <w:sz w:val="22"/>
          <w:szCs w:val="22"/>
        </w:rPr>
        <w:t>fortnightly</w:t>
      </w:r>
      <w:r>
        <w:rPr>
          <w:rFonts w:ascii="Arial" w:hAnsi="Arial"/>
          <w:sz w:val="22"/>
          <w:szCs w:val="22"/>
        </w:rPr>
        <w:t>.  The meetings are from 9:30am to 1</w:t>
      </w:r>
      <w:r w:rsidR="00A65233">
        <w:rPr>
          <w:rFonts w:ascii="Arial" w:hAnsi="Arial"/>
          <w:sz w:val="22"/>
          <w:szCs w:val="22"/>
        </w:rPr>
        <w:t>5</w:t>
      </w:r>
      <w:r>
        <w:rPr>
          <w:rFonts w:ascii="Arial" w:hAnsi="Arial"/>
          <w:sz w:val="22"/>
          <w:szCs w:val="22"/>
        </w:rPr>
        <w:t>:</w:t>
      </w:r>
      <w:r w:rsidR="00A65233">
        <w:rPr>
          <w:rFonts w:ascii="Arial" w:hAnsi="Arial"/>
          <w:sz w:val="22"/>
          <w:szCs w:val="22"/>
        </w:rPr>
        <w:t>0</w:t>
      </w:r>
      <w:r>
        <w:rPr>
          <w:rFonts w:ascii="Arial" w:hAnsi="Arial"/>
          <w:sz w:val="22"/>
          <w:szCs w:val="22"/>
        </w:rPr>
        <w:t>0pm</w:t>
      </w:r>
    </w:p>
    <w:p w14:paraId="31EC0170" w14:textId="77777777" w:rsidR="002A0386" w:rsidRPr="00663C2A" w:rsidRDefault="002A0386" w:rsidP="002A0386">
      <w:pPr>
        <w:ind w:left="-567"/>
        <w:rPr>
          <w:rFonts w:ascii="Arial" w:hAnsi="Arial"/>
        </w:rPr>
      </w:pPr>
    </w:p>
    <w:p w14:paraId="46000645" w14:textId="77777777" w:rsidR="002A0386" w:rsidRPr="002A0386" w:rsidRDefault="00B84FDD" w:rsidP="002A0386">
      <w:pPr>
        <w:numPr>
          <w:ilvl w:val="0"/>
          <w:numId w:val="20"/>
        </w:numPr>
        <w:rPr>
          <w:rFonts w:ascii="Arial" w:hAnsi="Arial"/>
          <w:b/>
          <w:sz w:val="22"/>
          <w:szCs w:val="22"/>
        </w:rPr>
      </w:pPr>
      <w:r>
        <w:rPr>
          <w:rFonts w:ascii="Arial" w:hAnsi="Arial"/>
          <w:b/>
          <w:sz w:val="22"/>
          <w:szCs w:val="22"/>
        </w:rPr>
        <w:t xml:space="preserve">What </w:t>
      </w:r>
      <w:proofErr w:type="gramStart"/>
      <w:r>
        <w:rPr>
          <w:rFonts w:ascii="Arial" w:hAnsi="Arial"/>
          <w:b/>
          <w:sz w:val="22"/>
          <w:szCs w:val="22"/>
        </w:rPr>
        <w:t>is</w:t>
      </w:r>
      <w:proofErr w:type="gramEnd"/>
      <w:r w:rsidR="002A0386">
        <w:rPr>
          <w:rFonts w:ascii="Arial" w:hAnsi="Arial"/>
          <w:b/>
          <w:sz w:val="22"/>
          <w:szCs w:val="22"/>
        </w:rPr>
        <w:t xml:space="preserve"> the referral criteria for the MARAC?</w:t>
      </w:r>
    </w:p>
    <w:p w14:paraId="09FD6414" w14:textId="77777777" w:rsidR="002A0386" w:rsidRPr="005F4302" w:rsidRDefault="002A0386" w:rsidP="002A0386">
      <w:pPr>
        <w:ind w:left="-567"/>
        <w:rPr>
          <w:rFonts w:ascii="Arial" w:hAnsi="Arial"/>
          <w:sz w:val="4"/>
          <w:szCs w:val="4"/>
        </w:rPr>
      </w:pPr>
    </w:p>
    <w:p w14:paraId="58F51307" w14:textId="210600C8" w:rsidR="002A0386" w:rsidRDefault="002A0386" w:rsidP="002A0386">
      <w:pPr>
        <w:ind w:left="-567"/>
        <w:rPr>
          <w:rFonts w:ascii="Arial" w:hAnsi="Arial"/>
          <w:sz w:val="22"/>
          <w:szCs w:val="22"/>
        </w:rPr>
      </w:pPr>
      <w:r>
        <w:rPr>
          <w:rFonts w:ascii="Arial" w:hAnsi="Arial"/>
          <w:sz w:val="22"/>
          <w:szCs w:val="22"/>
        </w:rPr>
        <w:t xml:space="preserve">Any professional may refer a case to the MARAC using the following </w:t>
      </w:r>
      <w:r w:rsidR="00663C2A">
        <w:rPr>
          <w:rFonts w:ascii="Arial" w:hAnsi="Arial"/>
          <w:sz w:val="22"/>
          <w:szCs w:val="22"/>
        </w:rPr>
        <w:t>thresholds:</w:t>
      </w:r>
      <w:r>
        <w:rPr>
          <w:rFonts w:ascii="Arial" w:hAnsi="Arial"/>
          <w:sz w:val="22"/>
          <w:szCs w:val="22"/>
        </w:rPr>
        <w:t xml:space="preserve"> assessed using the Domestic Abuse</w:t>
      </w:r>
      <w:r w:rsidR="00B84FDD">
        <w:rPr>
          <w:rFonts w:ascii="Arial" w:hAnsi="Arial"/>
          <w:sz w:val="22"/>
          <w:szCs w:val="22"/>
        </w:rPr>
        <w:t>,</w:t>
      </w:r>
      <w:r>
        <w:rPr>
          <w:rFonts w:ascii="Arial" w:hAnsi="Arial"/>
          <w:sz w:val="22"/>
          <w:szCs w:val="22"/>
        </w:rPr>
        <w:t xml:space="preserve"> Stalking </w:t>
      </w:r>
      <w:r w:rsidR="00B84FDD">
        <w:rPr>
          <w:rFonts w:ascii="Arial" w:hAnsi="Arial"/>
          <w:sz w:val="22"/>
          <w:szCs w:val="22"/>
        </w:rPr>
        <w:t xml:space="preserve">and </w:t>
      </w:r>
      <w:r>
        <w:rPr>
          <w:rFonts w:ascii="Arial" w:hAnsi="Arial"/>
          <w:sz w:val="22"/>
          <w:szCs w:val="22"/>
        </w:rPr>
        <w:t>Honour Based Violence (DASH) Risk Assessment:</w:t>
      </w:r>
    </w:p>
    <w:p w14:paraId="4CE7E37C" w14:textId="77777777" w:rsidR="002A0386" w:rsidRDefault="002A0386" w:rsidP="002A0386">
      <w:pPr>
        <w:ind w:left="-567"/>
        <w:rPr>
          <w:rFonts w:ascii="Arial" w:hAnsi="Arial"/>
          <w:sz w:val="22"/>
          <w:szCs w:val="22"/>
        </w:rPr>
      </w:pPr>
    </w:p>
    <w:p w14:paraId="770EF41F" w14:textId="77777777" w:rsidR="002A0386" w:rsidRPr="00390070" w:rsidRDefault="002A0386" w:rsidP="00390070">
      <w:pPr>
        <w:numPr>
          <w:ilvl w:val="0"/>
          <w:numId w:val="21"/>
        </w:numPr>
        <w:spacing w:after="120"/>
        <w:ind w:left="227" w:hanging="227"/>
        <w:rPr>
          <w:rFonts w:ascii="Arial" w:hAnsi="Arial" w:cs="Arial"/>
          <w:sz w:val="22"/>
          <w:szCs w:val="22"/>
        </w:rPr>
      </w:pPr>
      <w:r w:rsidRPr="00390070">
        <w:rPr>
          <w:rFonts w:ascii="Arial" w:hAnsi="Arial" w:cs="Arial"/>
          <w:b/>
          <w:sz w:val="22"/>
          <w:szCs w:val="22"/>
        </w:rPr>
        <w:t>Visible High Risk:</w:t>
      </w:r>
      <w:r w:rsidRPr="00390070">
        <w:rPr>
          <w:rFonts w:ascii="Arial" w:hAnsi="Arial" w:cs="Arial"/>
          <w:sz w:val="22"/>
          <w:szCs w:val="22"/>
        </w:rPr>
        <w:t xml:space="preserve">  the number of ticks on the </w:t>
      </w:r>
      <w:r w:rsidR="00390070" w:rsidRPr="00390070">
        <w:rPr>
          <w:rFonts w:ascii="Arial" w:hAnsi="Arial" w:cs="Arial"/>
          <w:sz w:val="22"/>
          <w:szCs w:val="22"/>
        </w:rPr>
        <w:t xml:space="preserve">DASH.  If you have 14 or more ‘yes’ </w:t>
      </w:r>
      <w:proofErr w:type="gramStart"/>
      <w:r w:rsidR="00390070" w:rsidRPr="00390070">
        <w:rPr>
          <w:rFonts w:ascii="Arial" w:hAnsi="Arial" w:cs="Arial"/>
          <w:sz w:val="22"/>
          <w:szCs w:val="22"/>
        </w:rPr>
        <w:t>boxes</w:t>
      </w:r>
      <w:proofErr w:type="gramEnd"/>
      <w:r w:rsidR="00390070" w:rsidRPr="00390070">
        <w:rPr>
          <w:rFonts w:ascii="Arial" w:hAnsi="Arial" w:cs="Arial"/>
          <w:sz w:val="22"/>
          <w:szCs w:val="22"/>
        </w:rPr>
        <w:t xml:space="preserve"> the case would normally meet the MARAC referral criteria OR</w:t>
      </w:r>
    </w:p>
    <w:p w14:paraId="13B82E91" w14:textId="77777777" w:rsidR="00390070" w:rsidRDefault="00390070" w:rsidP="00390070">
      <w:pPr>
        <w:numPr>
          <w:ilvl w:val="0"/>
          <w:numId w:val="21"/>
        </w:numPr>
        <w:spacing w:after="120"/>
        <w:ind w:left="227" w:hanging="227"/>
        <w:rPr>
          <w:rFonts w:ascii="Arial" w:hAnsi="Arial" w:cs="Arial"/>
          <w:sz w:val="22"/>
          <w:szCs w:val="22"/>
        </w:rPr>
      </w:pPr>
      <w:r w:rsidRPr="00390070">
        <w:rPr>
          <w:rFonts w:ascii="Arial" w:hAnsi="Arial" w:cs="Arial"/>
          <w:b/>
          <w:sz w:val="22"/>
          <w:szCs w:val="22"/>
        </w:rPr>
        <w:t>Escalation:</w:t>
      </w:r>
      <w:r w:rsidR="00A65233">
        <w:rPr>
          <w:rFonts w:ascii="Arial" w:hAnsi="Arial" w:cs="Arial"/>
          <w:b/>
          <w:sz w:val="22"/>
          <w:szCs w:val="22"/>
        </w:rPr>
        <w:t xml:space="preserve"> </w:t>
      </w:r>
      <w:r w:rsidR="00BF0516">
        <w:rPr>
          <w:rFonts w:ascii="Arial" w:hAnsi="Arial" w:cs="Arial"/>
          <w:bCs/>
          <w:sz w:val="22"/>
          <w:szCs w:val="22"/>
        </w:rPr>
        <w:t>4</w:t>
      </w:r>
      <w:r w:rsidRPr="00390070">
        <w:rPr>
          <w:rFonts w:ascii="Arial" w:hAnsi="Arial" w:cs="Arial"/>
          <w:sz w:val="22"/>
          <w:szCs w:val="22"/>
        </w:rPr>
        <w:t xml:space="preserve"> domestic violence incidents in the past 12 months (which have been reported to any agency / professional</w:t>
      </w:r>
      <w:r>
        <w:rPr>
          <w:rFonts w:ascii="Arial" w:hAnsi="Arial" w:cs="Arial"/>
          <w:sz w:val="22"/>
          <w:szCs w:val="22"/>
        </w:rPr>
        <w:t>).</w:t>
      </w:r>
    </w:p>
    <w:p w14:paraId="1BDF3A55" w14:textId="77777777" w:rsidR="006D04A9" w:rsidRDefault="00390070" w:rsidP="006D04A9">
      <w:pPr>
        <w:numPr>
          <w:ilvl w:val="0"/>
          <w:numId w:val="21"/>
        </w:numPr>
        <w:ind w:left="227" w:hanging="227"/>
        <w:rPr>
          <w:rFonts w:ascii="Arial" w:hAnsi="Arial" w:cs="Arial"/>
          <w:sz w:val="22"/>
          <w:szCs w:val="22"/>
        </w:rPr>
      </w:pPr>
      <w:r>
        <w:rPr>
          <w:rFonts w:ascii="Arial" w:hAnsi="Arial" w:cs="Arial"/>
          <w:b/>
          <w:sz w:val="22"/>
          <w:szCs w:val="22"/>
        </w:rPr>
        <w:t xml:space="preserve">Professional Judgement: </w:t>
      </w:r>
      <w:r>
        <w:rPr>
          <w:rFonts w:ascii="Arial" w:hAnsi="Arial" w:cs="Arial"/>
          <w:sz w:val="22"/>
          <w:szCs w:val="22"/>
        </w:rPr>
        <w:t xml:space="preserve">if a professional has serious concerns about a victim/s situation, they should refer the case to MARAC.  There will be occasions where the </w:t>
      </w:r>
      <w:proofErr w:type="gramStart"/>
      <w:r>
        <w:rPr>
          <w:rFonts w:ascii="Arial" w:hAnsi="Arial" w:cs="Arial"/>
          <w:sz w:val="22"/>
          <w:szCs w:val="22"/>
        </w:rPr>
        <w:t>particular context</w:t>
      </w:r>
      <w:proofErr w:type="gramEnd"/>
      <w:r>
        <w:rPr>
          <w:rFonts w:ascii="Arial" w:hAnsi="Arial" w:cs="Arial"/>
          <w:sz w:val="22"/>
          <w:szCs w:val="22"/>
        </w:rPr>
        <w:t xml:space="preserve"> of a case gives rise to serious concerns even if the victim has been unable to disclose the information that might highlight their risk more clearly.  This could reflect extreme levels of fear, cultural barriers particularly in cases of </w:t>
      </w:r>
      <w:r w:rsidR="00FD0D23">
        <w:rPr>
          <w:rFonts w:ascii="Arial" w:hAnsi="Arial" w:cs="Arial"/>
          <w:sz w:val="22"/>
          <w:szCs w:val="22"/>
        </w:rPr>
        <w:t>honour-based</w:t>
      </w:r>
      <w:r>
        <w:rPr>
          <w:rFonts w:ascii="Arial" w:hAnsi="Arial" w:cs="Arial"/>
          <w:sz w:val="22"/>
          <w:szCs w:val="22"/>
        </w:rPr>
        <w:t xml:space="preserve"> violence.  This judgement would be based on the professional’s experience and/or victim’s perception of their risk even if they do n</w:t>
      </w:r>
      <w:r w:rsidR="006D04A9">
        <w:rPr>
          <w:rFonts w:ascii="Arial" w:hAnsi="Arial" w:cs="Arial"/>
          <w:sz w:val="22"/>
          <w:szCs w:val="22"/>
        </w:rPr>
        <w:t>o</w:t>
      </w:r>
      <w:r>
        <w:rPr>
          <w:rFonts w:ascii="Arial" w:hAnsi="Arial" w:cs="Arial"/>
          <w:sz w:val="22"/>
          <w:szCs w:val="22"/>
        </w:rPr>
        <w:t>t meet 1 and/or 2 above.</w:t>
      </w:r>
    </w:p>
    <w:p w14:paraId="5DCD978F" w14:textId="77777777" w:rsidR="006D04A9" w:rsidRDefault="006D04A9" w:rsidP="006D04A9">
      <w:pPr>
        <w:ind w:left="227"/>
        <w:rPr>
          <w:rFonts w:ascii="Arial" w:hAnsi="Arial" w:cs="Arial"/>
          <w:b/>
          <w:sz w:val="22"/>
          <w:szCs w:val="22"/>
        </w:rPr>
      </w:pPr>
    </w:p>
    <w:p w14:paraId="333C2A22" w14:textId="77777777" w:rsidR="00390070" w:rsidRDefault="00390070" w:rsidP="006D04A9">
      <w:pPr>
        <w:ind w:left="-567"/>
        <w:rPr>
          <w:rFonts w:ascii="Arial" w:hAnsi="Arial"/>
          <w:sz w:val="22"/>
          <w:szCs w:val="22"/>
        </w:rPr>
      </w:pPr>
      <w:r w:rsidRPr="006D04A9">
        <w:rPr>
          <w:rFonts w:ascii="Arial" w:hAnsi="Arial"/>
          <w:sz w:val="22"/>
          <w:szCs w:val="22"/>
        </w:rPr>
        <w:t>One or more of these factors may apply for referring a case to the MARAC.</w:t>
      </w:r>
    </w:p>
    <w:p w14:paraId="26292462" w14:textId="77777777" w:rsidR="006D04A9" w:rsidRPr="00663C2A" w:rsidRDefault="006D04A9" w:rsidP="006D04A9">
      <w:pPr>
        <w:ind w:left="-567"/>
        <w:rPr>
          <w:rFonts w:ascii="Arial" w:hAnsi="Arial"/>
        </w:rPr>
      </w:pPr>
    </w:p>
    <w:p w14:paraId="136588C3" w14:textId="77777777" w:rsidR="006D04A9" w:rsidRDefault="006D04A9" w:rsidP="006D04A9">
      <w:pPr>
        <w:numPr>
          <w:ilvl w:val="0"/>
          <w:numId w:val="20"/>
        </w:numPr>
        <w:rPr>
          <w:rFonts w:ascii="Arial" w:hAnsi="Arial"/>
          <w:b/>
          <w:sz w:val="22"/>
          <w:szCs w:val="22"/>
        </w:rPr>
      </w:pPr>
      <w:r>
        <w:rPr>
          <w:rFonts w:ascii="Arial" w:hAnsi="Arial"/>
          <w:b/>
          <w:sz w:val="22"/>
          <w:szCs w:val="22"/>
        </w:rPr>
        <w:t>How do I make a referral to MARAC?</w:t>
      </w:r>
    </w:p>
    <w:p w14:paraId="393C6D6B" w14:textId="77777777" w:rsidR="006D04A9" w:rsidRPr="005F4302" w:rsidRDefault="006D04A9" w:rsidP="006D04A9">
      <w:pPr>
        <w:ind w:left="-567"/>
        <w:rPr>
          <w:rFonts w:ascii="Arial" w:hAnsi="Arial"/>
          <w:b/>
          <w:sz w:val="4"/>
          <w:szCs w:val="4"/>
        </w:rPr>
      </w:pPr>
    </w:p>
    <w:p w14:paraId="5E3E6DC6" w14:textId="77777777" w:rsidR="00390070" w:rsidRDefault="006D04A9" w:rsidP="006D04A9">
      <w:pPr>
        <w:ind w:left="-567"/>
        <w:rPr>
          <w:rFonts w:ascii="Arial" w:hAnsi="Arial" w:cs="Arial"/>
          <w:sz w:val="22"/>
          <w:szCs w:val="22"/>
        </w:rPr>
      </w:pPr>
      <w:proofErr w:type="gramStart"/>
      <w:r>
        <w:rPr>
          <w:rFonts w:ascii="Arial" w:hAnsi="Arial"/>
          <w:sz w:val="22"/>
          <w:szCs w:val="22"/>
        </w:rPr>
        <w:t>In order to</w:t>
      </w:r>
      <w:proofErr w:type="gramEnd"/>
      <w:r>
        <w:rPr>
          <w:rFonts w:ascii="Arial" w:hAnsi="Arial"/>
          <w:sz w:val="22"/>
          <w:szCs w:val="22"/>
        </w:rPr>
        <w:t xml:space="preserve"> make a referral to MARAC you will need to complete the </w:t>
      </w:r>
      <w:r w:rsidR="00371963">
        <w:rPr>
          <w:rFonts w:ascii="Arial" w:hAnsi="Arial"/>
          <w:sz w:val="22"/>
          <w:szCs w:val="22"/>
        </w:rPr>
        <w:t xml:space="preserve">MARAC </w:t>
      </w:r>
      <w:r>
        <w:rPr>
          <w:rFonts w:ascii="Arial" w:hAnsi="Arial"/>
          <w:sz w:val="22"/>
          <w:szCs w:val="22"/>
        </w:rPr>
        <w:t xml:space="preserve">referral form </w:t>
      </w:r>
      <w:r w:rsidR="00371963">
        <w:rPr>
          <w:rFonts w:ascii="Arial" w:hAnsi="Arial"/>
          <w:sz w:val="22"/>
          <w:szCs w:val="22"/>
        </w:rPr>
        <w:t>and DASH Risk Assessment.  The</w:t>
      </w:r>
      <w:r>
        <w:rPr>
          <w:rFonts w:ascii="Arial" w:hAnsi="Arial"/>
          <w:sz w:val="22"/>
          <w:szCs w:val="22"/>
        </w:rPr>
        <w:t xml:space="preserve"> forms should then be emailed to your agency MARAC representative for review who will then email them to the MARAC Coordinator.  </w:t>
      </w:r>
      <w:r w:rsidR="00390070">
        <w:rPr>
          <w:rFonts w:ascii="Arial" w:hAnsi="Arial" w:cs="Arial"/>
          <w:sz w:val="22"/>
          <w:szCs w:val="22"/>
        </w:rPr>
        <w:t xml:space="preserve">If you do not have a MARAC representative for your agency, please email the forms to the LBTH VAWG, DA &amp; HCT – </w:t>
      </w:r>
      <w:r w:rsidR="004A72FD">
        <w:rPr>
          <w:rFonts w:ascii="Arial" w:hAnsi="Arial" w:cs="Arial"/>
          <w:sz w:val="22"/>
          <w:szCs w:val="22"/>
        </w:rPr>
        <w:t xml:space="preserve">email: </w:t>
      </w:r>
      <w:hyperlink r:id="rId17" w:history="1">
        <w:r w:rsidR="00390070" w:rsidRPr="00C136D6">
          <w:rPr>
            <w:rStyle w:val="Hyperlink"/>
            <w:rFonts w:ascii="Arial" w:hAnsi="Arial" w:cs="Arial"/>
            <w:sz w:val="22"/>
            <w:szCs w:val="22"/>
          </w:rPr>
          <w:t>domestic.violence@towerhamlets.gov.uk</w:t>
        </w:r>
      </w:hyperlink>
      <w:r w:rsidR="00390070">
        <w:rPr>
          <w:rFonts w:ascii="Arial" w:hAnsi="Arial" w:cs="Arial"/>
          <w:sz w:val="22"/>
          <w:szCs w:val="22"/>
        </w:rPr>
        <w:t xml:space="preserve">  </w:t>
      </w:r>
    </w:p>
    <w:p w14:paraId="1C061ED9" w14:textId="77777777" w:rsidR="00D46445" w:rsidRDefault="00D46445" w:rsidP="00D46445">
      <w:pPr>
        <w:ind w:left="-210"/>
        <w:rPr>
          <w:rFonts w:ascii="Arial" w:hAnsi="Arial" w:cs="Arial"/>
          <w:sz w:val="22"/>
          <w:szCs w:val="22"/>
        </w:rPr>
      </w:pPr>
    </w:p>
    <w:p w14:paraId="04EB604B" w14:textId="77777777" w:rsidR="00D46445" w:rsidRDefault="00D46445" w:rsidP="006D04A9">
      <w:pPr>
        <w:numPr>
          <w:ilvl w:val="0"/>
          <w:numId w:val="20"/>
        </w:numPr>
        <w:rPr>
          <w:rFonts w:ascii="Arial" w:hAnsi="Arial"/>
          <w:b/>
          <w:sz w:val="22"/>
          <w:szCs w:val="22"/>
        </w:rPr>
      </w:pPr>
      <w:r w:rsidRPr="006D04A9">
        <w:rPr>
          <w:rFonts w:ascii="Arial" w:hAnsi="Arial"/>
          <w:b/>
          <w:sz w:val="22"/>
          <w:szCs w:val="22"/>
        </w:rPr>
        <w:t>What are the responsibilities of the professional who referred the case?</w:t>
      </w:r>
    </w:p>
    <w:p w14:paraId="54D9D9A3" w14:textId="77777777" w:rsidR="006D04A9" w:rsidRPr="005F4302" w:rsidRDefault="006D04A9" w:rsidP="006D04A9">
      <w:pPr>
        <w:ind w:left="-567"/>
        <w:rPr>
          <w:rFonts w:ascii="Arial" w:hAnsi="Arial"/>
          <w:b/>
          <w:sz w:val="4"/>
          <w:szCs w:val="4"/>
        </w:rPr>
      </w:pPr>
    </w:p>
    <w:p w14:paraId="447F2B7D" w14:textId="77777777" w:rsidR="006D04A9" w:rsidRDefault="006D04A9" w:rsidP="006D04A9">
      <w:pPr>
        <w:ind w:left="-567"/>
        <w:rPr>
          <w:rFonts w:ascii="Arial" w:hAnsi="Arial" w:cs="Arial"/>
          <w:sz w:val="22"/>
          <w:szCs w:val="22"/>
        </w:rPr>
      </w:pPr>
      <w:r>
        <w:rPr>
          <w:rFonts w:ascii="Arial" w:hAnsi="Arial"/>
          <w:b/>
          <w:sz w:val="22"/>
          <w:szCs w:val="22"/>
        </w:rPr>
        <w:t xml:space="preserve"> </w:t>
      </w:r>
      <w:r>
        <w:rPr>
          <w:rFonts w:ascii="Arial" w:hAnsi="Arial"/>
          <w:sz w:val="22"/>
          <w:szCs w:val="22"/>
        </w:rPr>
        <w:t xml:space="preserve">With the Chairs </w:t>
      </w:r>
      <w:r w:rsidR="00D46445">
        <w:rPr>
          <w:rFonts w:ascii="Arial" w:hAnsi="Arial" w:cs="Arial"/>
          <w:sz w:val="22"/>
          <w:szCs w:val="22"/>
        </w:rPr>
        <w:t xml:space="preserve">agreement, the professional will be invited to attend the MARAC meeting to present and participate in discussion of their </w:t>
      </w:r>
      <w:proofErr w:type="gramStart"/>
      <w:r w:rsidR="00D46445">
        <w:rPr>
          <w:rFonts w:ascii="Arial" w:hAnsi="Arial" w:cs="Arial"/>
          <w:sz w:val="22"/>
          <w:szCs w:val="22"/>
        </w:rPr>
        <w:t>particular case</w:t>
      </w:r>
      <w:proofErr w:type="gramEnd"/>
      <w:r w:rsidR="00D46445">
        <w:rPr>
          <w:rFonts w:ascii="Arial" w:hAnsi="Arial" w:cs="Arial"/>
          <w:sz w:val="22"/>
          <w:szCs w:val="22"/>
        </w:rPr>
        <w:t>, (this may be alongside your agency representative).  We will try and list your case for discussion as early as possible so that you do not attend the whole meeting.</w:t>
      </w:r>
    </w:p>
    <w:p w14:paraId="5DB43C1D" w14:textId="77777777" w:rsidR="006D04A9" w:rsidRDefault="006D04A9" w:rsidP="006D04A9">
      <w:pPr>
        <w:ind w:left="-567"/>
        <w:rPr>
          <w:rFonts w:ascii="Arial" w:hAnsi="Arial" w:cs="Arial"/>
          <w:sz w:val="10"/>
          <w:szCs w:val="10"/>
        </w:rPr>
      </w:pPr>
    </w:p>
    <w:p w14:paraId="66731F57" w14:textId="77777777" w:rsidR="00D46445" w:rsidRDefault="006D04A9" w:rsidP="006D04A9">
      <w:pPr>
        <w:ind w:left="-567"/>
        <w:rPr>
          <w:rFonts w:ascii="Arial" w:hAnsi="Arial" w:cs="Arial"/>
          <w:sz w:val="22"/>
          <w:szCs w:val="22"/>
        </w:rPr>
      </w:pPr>
      <w:r>
        <w:rPr>
          <w:rFonts w:ascii="Arial" w:hAnsi="Arial" w:cs="Arial"/>
          <w:sz w:val="22"/>
          <w:szCs w:val="22"/>
        </w:rPr>
        <w:t xml:space="preserve">It is </w:t>
      </w:r>
      <w:r w:rsidR="00D46445">
        <w:rPr>
          <w:rFonts w:ascii="Arial" w:hAnsi="Arial" w:cs="Arial"/>
          <w:sz w:val="22"/>
          <w:szCs w:val="22"/>
        </w:rPr>
        <w:t xml:space="preserve">the professional’s responsibility to </w:t>
      </w:r>
      <w:r w:rsidR="00881686">
        <w:rPr>
          <w:rFonts w:ascii="Arial" w:hAnsi="Arial" w:cs="Arial"/>
          <w:sz w:val="22"/>
          <w:szCs w:val="22"/>
        </w:rPr>
        <w:t xml:space="preserve">ensure completion of </w:t>
      </w:r>
      <w:r w:rsidR="00D46445">
        <w:rPr>
          <w:rFonts w:ascii="Arial" w:hAnsi="Arial" w:cs="Arial"/>
          <w:sz w:val="22"/>
          <w:szCs w:val="22"/>
        </w:rPr>
        <w:t>agreed actions and provide updates at the following meeting.</w:t>
      </w:r>
    </w:p>
    <w:p w14:paraId="698641A4" w14:textId="77777777" w:rsidR="006D04A9" w:rsidRDefault="006D04A9" w:rsidP="006D04A9">
      <w:pPr>
        <w:ind w:left="-567"/>
        <w:rPr>
          <w:rFonts w:ascii="Arial" w:hAnsi="Arial" w:cs="Arial"/>
          <w:sz w:val="10"/>
          <w:szCs w:val="10"/>
        </w:rPr>
      </w:pPr>
    </w:p>
    <w:p w14:paraId="5E912624" w14:textId="77777777" w:rsidR="006D04A9" w:rsidRDefault="006D04A9" w:rsidP="006D04A9">
      <w:pPr>
        <w:ind w:left="-567"/>
        <w:rPr>
          <w:rFonts w:ascii="Arial" w:hAnsi="Arial" w:cs="Arial"/>
          <w:sz w:val="22"/>
          <w:szCs w:val="22"/>
        </w:rPr>
      </w:pPr>
      <w:r>
        <w:rPr>
          <w:rFonts w:ascii="Arial" w:hAnsi="Arial" w:cs="Arial"/>
          <w:sz w:val="22"/>
          <w:szCs w:val="22"/>
        </w:rPr>
        <w:t xml:space="preserve">It is </w:t>
      </w:r>
      <w:r w:rsidR="00D46445">
        <w:rPr>
          <w:rFonts w:ascii="Arial" w:hAnsi="Arial" w:cs="Arial"/>
          <w:sz w:val="22"/>
          <w:szCs w:val="22"/>
        </w:rPr>
        <w:t xml:space="preserve">the responsibility of the professional attending to familiarise themselves with the MARAC Operating Protocol, </w:t>
      </w:r>
      <w:r w:rsidR="005516EF">
        <w:rPr>
          <w:rFonts w:ascii="Arial" w:hAnsi="Arial" w:cs="Arial"/>
          <w:sz w:val="22"/>
          <w:szCs w:val="22"/>
        </w:rPr>
        <w:t>Data</w:t>
      </w:r>
      <w:r w:rsidR="00D46445">
        <w:rPr>
          <w:rFonts w:ascii="Arial" w:hAnsi="Arial" w:cs="Arial"/>
          <w:sz w:val="22"/>
          <w:szCs w:val="22"/>
        </w:rPr>
        <w:t xml:space="preserve"> Sharing Ag</w:t>
      </w:r>
      <w:r>
        <w:rPr>
          <w:rFonts w:ascii="Arial" w:hAnsi="Arial" w:cs="Arial"/>
          <w:sz w:val="22"/>
          <w:szCs w:val="22"/>
        </w:rPr>
        <w:t>reement and MARAC Checklist.</w:t>
      </w:r>
    </w:p>
    <w:p w14:paraId="01710CB2" w14:textId="77777777" w:rsidR="00723E98" w:rsidRDefault="00723E98" w:rsidP="001123C5">
      <w:pPr>
        <w:sectPr w:rsidR="00723E98" w:rsidSect="006D04A9">
          <w:headerReference w:type="even" r:id="rId18"/>
          <w:headerReference w:type="default" r:id="rId19"/>
          <w:footerReference w:type="even" r:id="rId20"/>
          <w:footerReference w:type="default" r:id="rId21"/>
          <w:headerReference w:type="first" r:id="rId22"/>
          <w:footerReference w:type="first" r:id="rId23"/>
          <w:pgSz w:w="11906" w:h="16838"/>
          <w:pgMar w:top="567" w:right="424" w:bottom="1134" w:left="1361" w:header="720" w:footer="720" w:gutter="0"/>
          <w:cols w:space="720"/>
        </w:sectPr>
      </w:pPr>
    </w:p>
    <w:tbl>
      <w:tblPr>
        <w:tblStyle w:val="PlainTable4"/>
        <w:tblW w:w="10800" w:type="dxa"/>
        <w:tblLayout w:type="fixed"/>
        <w:tblLook w:val="04A0" w:firstRow="1" w:lastRow="0" w:firstColumn="1" w:lastColumn="0" w:noHBand="0" w:noVBand="1"/>
      </w:tblPr>
      <w:tblGrid>
        <w:gridCol w:w="1258"/>
        <w:gridCol w:w="9306"/>
        <w:gridCol w:w="236"/>
      </w:tblGrid>
      <w:tr w:rsidR="00061A09" w14:paraId="362394BE" w14:textId="77777777" w:rsidTr="00F40D83">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280" w:type="dxa"/>
            <w:vMerge w:val="restart"/>
          </w:tcPr>
          <w:p w14:paraId="0DDAAAAF" w14:textId="77777777" w:rsidR="00061A09" w:rsidRDefault="00061A09" w:rsidP="00061A09">
            <w:pPr>
              <w:jc w:val="right"/>
            </w:pPr>
            <w:r w:rsidRPr="00663C2A">
              <w:rPr>
                <w:rFonts w:ascii="Arial" w:eastAsia="Arial" w:hAnsi="Arial" w:cs="Arial"/>
                <w:sz w:val="96"/>
                <w:szCs w:val="96"/>
              </w:rPr>
              <w:lastRenderedPageBreak/>
              <w:t>4</w:t>
            </w:r>
          </w:p>
        </w:tc>
        <w:tc>
          <w:tcPr>
            <w:tcW w:w="9500" w:type="dxa"/>
          </w:tcPr>
          <w:p w14:paraId="18D2B366" w14:textId="77777777" w:rsidR="00061A09" w:rsidRDefault="00061A09" w:rsidP="003A0127">
            <w:pPr>
              <w:ind w:left="420"/>
              <w:cnfStyle w:val="100000000000" w:firstRow="1" w:lastRow="0" w:firstColumn="0" w:lastColumn="0" w:oddVBand="0" w:evenVBand="0" w:oddHBand="0" w:evenHBand="0" w:firstRowFirstColumn="0" w:firstRowLastColumn="0" w:lastRowFirstColumn="0" w:lastRowLastColumn="0"/>
            </w:pPr>
            <w:r>
              <w:rPr>
                <w:rFonts w:ascii="Arial" w:eastAsia="Arial" w:hAnsi="Arial" w:cs="Arial"/>
              </w:rPr>
              <w:t>Tower</w:t>
            </w:r>
            <w:r w:rsidR="003A0127">
              <w:rPr>
                <w:rFonts w:ascii="Arial" w:eastAsia="Arial" w:hAnsi="Arial" w:cs="Arial"/>
              </w:rPr>
              <w:t xml:space="preserve"> Hamlets Multi-Agency Domestic Abuse</w:t>
            </w:r>
            <w:r>
              <w:rPr>
                <w:rFonts w:ascii="Arial" w:eastAsia="Arial" w:hAnsi="Arial" w:cs="Arial"/>
              </w:rPr>
              <w:t xml:space="preserve"> MARAC</w:t>
            </w:r>
          </w:p>
        </w:tc>
        <w:tc>
          <w:tcPr>
            <w:tcW w:w="20" w:type="dxa"/>
          </w:tcPr>
          <w:p w14:paraId="66390FE4" w14:textId="77777777" w:rsidR="00061A09" w:rsidRDefault="00061A09" w:rsidP="00EC7FBC">
            <w:pPr>
              <w:cnfStyle w:val="100000000000" w:firstRow="1" w:lastRow="0" w:firstColumn="0" w:lastColumn="0" w:oddVBand="0" w:evenVBand="0" w:oddHBand="0" w:evenHBand="0" w:firstRowFirstColumn="0" w:firstRowLastColumn="0" w:lastRowFirstColumn="0" w:lastRowLastColumn="0"/>
              <w:rPr>
                <w:sz w:val="1"/>
                <w:szCs w:val="1"/>
              </w:rPr>
            </w:pPr>
          </w:p>
        </w:tc>
      </w:tr>
      <w:tr w:rsidR="00061A09" w14:paraId="77153978" w14:textId="77777777" w:rsidTr="00F40D83">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280" w:type="dxa"/>
            <w:vMerge/>
          </w:tcPr>
          <w:p w14:paraId="0E0DFA9E" w14:textId="77777777" w:rsidR="00061A09" w:rsidRDefault="00061A09" w:rsidP="00EC7FBC">
            <w:pPr>
              <w:rPr>
                <w:sz w:val="24"/>
                <w:szCs w:val="24"/>
              </w:rPr>
            </w:pPr>
          </w:p>
        </w:tc>
        <w:tc>
          <w:tcPr>
            <w:tcW w:w="9500" w:type="dxa"/>
          </w:tcPr>
          <w:p w14:paraId="49543EB6" w14:textId="77777777" w:rsidR="00061A09" w:rsidRDefault="00061A09" w:rsidP="00EC7FBC">
            <w:pPr>
              <w:ind w:left="420"/>
              <w:cnfStyle w:val="000000100000" w:firstRow="0" w:lastRow="0" w:firstColumn="0" w:lastColumn="0" w:oddVBand="0" w:evenVBand="0" w:oddHBand="1" w:evenHBand="0" w:firstRowFirstColumn="0" w:firstRowLastColumn="0" w:lastRowFirstColumn="0" w:lastRowLastColumn="0"/>
            </w:pPr>
            <w:r>
              <w:rPr>
                <w:rFonts w:ascii="Arial" w:eastAsia="Arial" w:hAnsi="Arial" w:cs="Arial"/>
                <w:b/>
                <w:bCs/>
                <w:sz w:val="36"/>
                <w:szCs w:val="36"/>
              </w:rPr>
              <w:t>MARAC Information Flowchart for Professionals</w:t>
            </w:r>
          </w:p>
        </w:tc>
        <w:tc>
          <w:tcPr>
            <w:tcW w:w="20" w:type="dxa"/>
          </w:tcPr>
          <w:p w14:paraId="3FF6B89D" w14:textId="77777777" w:rsidR="00061A09" w:rsidRDefault="00061A09" w:rsidP="00EC7FBC">
            <w:pPr>
              <w:cnfStyle w:val="000000100000" w:firstRow="0" w:lastRow="0" w:firstColumn="0" w:lastColumn="0" w:oddVBand="0" w:evenVBand="0" w:oddHBand="1" w:evenHBand="0" w:firstRowFirstColumn="0" w:firstRowLastColumn="0" w:lastRowFirstColumn="0" w:lastRowLastColumn="0"/>
              <w:rPr>
                <w:sz w:val="1"/>
                <w:szCs w:val="1"/>
              </w:rPr>
            </w:pPr>
          </w:p>
        </w:tc>
      </w:tr>
      <w:tr w:rsidR="00061A09" w14:paraId="001D6C4F" w14:textId="77777777" w:rsidTr="00F40D83">
        <w:trPr>
          <w:trHeight w:val="785"/>
        </w:trPr>
        <w:tc>
          <w:tcPr>
            <w:cnfStyle w:val="001000000000" w:firstRow="0" w:lastRow="0" w:firstColumn="1" w:lastColumn="0" w:oddVBand="0" w:evenVBand="0" w:oddHBand="0" w:evenHBand="0" w:firstRowFirstColumn="0" w:firstRowLastColumn="0" w:lastRowFirstColumn="0" w:lastRowLastColumn="0"/>
            <w:tcW w:w="1280" w:type="dxa"/>
          </w:tcPr>
          <w:p w14:paraId="044ABA04" w14:textId="77777777" w:rsidR="00061A09" w:rsidRDefault="00061A09" w:rsidP="00EC7FBC">
            <w:pPr>
              <w:rPr>
                <w:sz w:val="24"/>
                <w:szCs w:val="24"/>
              </w:rPr>
            </w:pPr>
          </w:p>
        </w:tc>
        <w:tc>
          <w:tcPr>
            <w:tcW w:w="9500" w:type="dxa"/>
          </w:tcPr>
          <w:p w14:paraId="41CEE406" w14:textId="77777777" w:rsidR="00061A09" w:rsidRDefault="00061A09" w:rsidP="00EC7FBC">
            <w:pPr>
              <w:cnfStyle w:val="000000000000" w:firstRow="0" w:lastRow="0" w:firstColumn="0" w:lastColumn="0" w:oddVBand="0" w:evenVBand="0" w:oddHBand="0" w:evenHBand="0" w:firstRowFirstColumn="0" w:firstRowLastColumn="0" w:lastRowFirstColumn="0" w:lastRowLastColumn="0"/>
              <w:rPr>
                <w:sz w:val="24"/>
                <w:szCs w:val="24"/>
              </w:rPr>
            </w:pPr>
          </w:p>
        </w:tc>
        <w:tc>
          <w:tcPr>
            <w:tcW w:w="20" w:type="dxa"/>
          </w:tcPr>
          <w:p w14:paraId="390E9957" w14:textId="77777777" w:rsidR="00061A09" w:rsidRDefault="00061A09" w:rsidP="00EC7FBC">
            <w:pPr>
              <w:cnfStyle w:val="000000000000" w:firstRow="0" w:lastRow="0" w:firstColumn="0" w:lastColumn="0" w:oddVBand="0" w:evenVBand="0" w:oddHBand="0" w:evenHBand="0" w:firstRowFirstColumn="0" w:firstRowLastColumn="0" w:lastRowFirstColumn="0" w:lastRowLastColumn="0"/>
              <w:rPr>
                <w:sz w:val="1"/>
                <w:szCs w:val="1"/>
              </w:rPr>
            </w:pPr>
          </w:p>
        </w:tc>
      </w:tr>
    </w:tbl>
    <w:p w14:paraId="03D0D40A" w14:textId="77777777" w:rsidR="00061A09" w:rsidRDefault="00061A09" w:rsidP="00A6586A">
      <w:pPr>
        <w:ind w:left="-567"/>
        <w:rPr>
          <w:rFonts w:ascii="Arial" w:hAnsi="Arial"/>
          <w:b/>
          <w:highlight w:val="lightGray"/>
        </w:rPr>
      </w:pPr>
    </w:p>
    <w:p w14:paraId="7D634618" w14:textId="77777777" w:rsidR="00061A09" w:rsidRDefault="00061A09" w:rsidP="00A6586A">
      <w:pPr>
        <w:ind w:left="-567"/>
        <w:rPr>
          <w:rFonts w:ascii="Arial" w:hAnsi="Arial"/>
          <w:b/>
          <w:highlight w:val="lightGray"/>
        </w:rPr>
      </w:pPr>
    </w:p>
    <w:p w14:paraId="6484F359" w14:textId="77777777" w:rsidR="005F4302" w:rsidRDefault="005F4302" w:rsidP="005F4302">
      <w:pPr>
        <w:jc w:val="center"/>
        <w:rPr>
          <w:rFonts w:ascii="Arial" w:hAnsi="Arial" w:cs="Arial"/>
          <w:b/>
          <w:sz w:val="28"/>
          <w:szCs w:val="28"/>
        </w:rPr>
      </w:pPr>
      <w:r>
        <w:rPr>
          <w:rFonts w:ascii="Arial" w:hAnsi="Arial" w:cs="Arial"/>
          <w:b/>
          <w:sz w:val="28"/>
          <w:szCs w:val="28"/>
        </w:rPr>
        <w:t>HOW DOES THE Multi-Agency Risk Assessment Conference (MARAC) WORK?</w:t>
      </w:r>
    </w:p>
    <w:p w14:paraId="5B78954A" w14:textId="77777777" w:rsidR="00C73084" w:rsidRDefault="00C73084" w:rsidP="00C73084">
      <w:pPr>
        <w:jc w:val="center"/>
        <w:rPr>
          <w:b/>
        </w:rPr>
      </w:pPr>
    </w:p>
    <w:p w14:paraId="3C0430AB" w14:textId="197B455A" w:rsidR="00AE4650" w:rsidRDefault="00663C2A" w:rsidP="00AE4650">
      <w:pPr>
        <w:ind w:right="-622"/>
        <w:jc w:val="center"/>
        <w:rPr>
          <w:rFonts w:ascii="Arial" w:hAnsi="Arial"/>
          <w:sz w:val="24"/>
        </w:rPr>
      </w:pPr>
      <w:r>
        <w:rPr>
          <w:rFonts w:ascii="Arial" w:hAnsi="Arial" w:cs="Arial"/>
          <w:b/>
          <w:noProof/>
          <w:sz w:val="28"/>
          <w:szCs w:val="28"/>
        </w:rPr>
        <mc:AlternateContent>
          <mc:Choice Requires="wps">
            <w:drawing>
              <wp:anchor distT="0" distB="0" distL="114300" distR="114300" simplePos="0" relativeHeight="251645952" behindDoc="0" locked="0" layoutInCell="1" allowOverlap="1" wp14:anchorId="2ED7A51B" wp14:editId="3556E71E">
                <wp:simplePos x="0" y="0"/>
                <wp:positionH relativeFrom="column">
                  <wp:posOffset>-152400</wp:posOffset>
                </wp:positionH>
                <wp:positionV relativeFrom="paragraph">
                  <wp:posOffset>93345</wp:posOffset>
                </wp:positionV>
                <wp:extent cx="7010400" cy="1190625"/>
                <wp:effectExtent l="0" t="0" r="0" b="0"/>
                <wp:wrapNone/>
                <wp:docPr id="993343452" name="Text Box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190625"/>
                        </a:xfrm>
                        <a:prstGeom prst="rect">
                          <a:avLst/>
                        </a:prstGeom>
                        <a:solidFill>
                          <a:srgbClr val="FFFFFF"/>
                        </a:solidFill>
                        <a:ln w="9525">
                          <a:solidFill>
                            <a:srgbClr val="000000"/>
                          </a:solidFill>
                          <a:miter lim="800000"/>
                          <a:headEnd/>
                          <a:tailEnd/>
                        </a:ln>
                      </wps:spPr>
                      <wps:txbx>
                        <w:txbxContent>
                          <w:p w14:paraId="628828E9" w14:textId="77777777" w:rsidR="00C73084" w:rsidRPr="00AE4650" w:rsidRDefault="00C73084" w:rsidP="00C73084">
                            <w:pPr>
                              <w:pStyle w:val="BodyText"/>
                              <w:ind w:left="360"/>
                              <w:rPr>
                                <w:rFonts w:ascii="Arial" w:hAnsi="Arial" w:cs="Arial"/>
                                <w:sz w:val="20"/>
                              </w:rPr>
                            </w:pPr>
                            <w:r w:rsidRPr="00AE4650">
                              <w:rPr>
                                <w:rFonts w:ascii="Arial" w:hAnsi="Arial" w:cs="Arial"/>
                                <w:b/>
                                <w:sz w:val="20"/>
                              </w:rPr>
                              <w:t>Does the case meet MARAC referral criteria?</w:t>
                            </w:r>
                            <w:r w:rsidRPr="00AE4650">
                              <w:rPr>
                                <w:rFonts w:ascii="Arial" w:hAnsi="Arial" w:cs="Arial"/>
                                <w:i/>
                                <w:sz w:val="20"/>
                              </w:rPr>
                              <w:t xml:space="preserve"> (One or </w:t>
                            </w:r>
                            <w:proofErr w:type="gramStart"/>
                            <w:r w:rsidRPr="00AE4650">
                              <w:rPr>
                                <w:rFonts w:ascii="Arial" w:hAnsi="Arial" w:cs="Arial"/>
                                <w:i/>
                                <w:sz w:val="20"/>
                              </w:rPr>
                              <w:t>all of</w:t>
                            </w:r>
                            <w:proofErr w:type="gramEnd"/>
                            <w:r w:rsidRPr="00AE4650">
                              <w:rPr>
                                <w:rFonts w:ascii="Arial" w:hAnsi="Arial" w:cs="Arial"/>
                                <w:i/>
                                <w:sz w:val="20"/>
                              </w:rPr>
                              <w:t xml:space="preserve"> these criteria may apply for referring a case to the MARAC). </w:t>
                            </w:r>
                          </w:p>
                          <w:p w14:paraId="1C966690" w14:textId="77777777" w:rsidR="00C73084" w:rsidRPr="00AE4650" w:rsidRDefault="00C73084" w:rsidP="00C73084">
                            <w:pPr>
                              <w:pStyle w:val="BodyText"/>
                              <w:tabs>
                                <w:tab w:val="num" w:pos="720"/>
                              </w:tabs>
                              <w:ind w:left="360"/>
                              <w:rPr>
                                <w:rFonts w:ascii="Arial" w:hAnsi="Arial" w:cs="Arial"/>
                                <w:sz w:val="20"/>
                              </w:rPr>
                            </w:pPr>
                            <w:r w:rsidRPr="00AE4650">
                              <w:rPr>
                                <w:rFonts w:ascii="Arial" w:hAnsi="Arial" w:cs="Arial"/>
                                <w:sz w:val="20"/>
                              </w:rPr>
                              <w:t xml:space="preserve">Assessed as being high risk by ticking 14 ‘yes’ on the DASH Risk Assessment and/or victim has reported </w:t>
                            </w:r>
                            <w:r w:rsidR="00A65233">
                              <w:rPr>
                                <w:rFonts w:ascii="Arial" w:hAnsi="Arial" w:cs="Arial"/>
                                <w:sz w:val="20"/>
                              </w:rPr>
                              <w:t>3</w:t>
                            </w:r>
                            <w:r w:rsidRPr="00AE4650">
                              <w:rPr>
                                <w:rFonts w:ascii="Arial" w:hAnsi="Arial" w:cs="Arial"/>
                                <w:sz w:val="20"/>
                              </w:rPr>
                              <w:t xml:space="preserve"> DV incidents in the last 12 months to any agency / professional and/or victims that have experienced a repeat incident of DV within 12 months of their case being referred at the MARAC, which if reported to the police would be recorded as a crime and/or Profession Judgement.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7A51B" id="_x0000_t202" coordsize="21600,21600" o:spt="202" path="m,l,21600r21600,l21600,xe">
                <v:stroke joinstyle="miter"/>
                <v:path gradientshapeok="t" o:connecttype="rect"/>
              </v:shapetype>
              <v:shape id="Text Box 108" o:spid="_x0000_s1026" type="#_x0000_t202" alt="&quot;&quot;" style="position:absolute;left:0;text-align:left;margin-left:-12pt;margin-top:7.35pt;width:552pt;height:9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">
                <v:textbox>
                  <w:txbxContent>
                    <w:p w14:paraId="628828E9" w14:textId="77777777" w:rsidR="00C73084" w:rsidRPr="00AE4650" w:rsidRDefault="00C73084" w:rsidP="00C73084">
                      <w:pPr>
                        <w:pStyle w:val="BodyText"/>
                        <w:ind w:left="360"/>
                        <w:rPr>
                          <w:rFonts w:ascii="Arial" w:hAnsi="Arial" w:cs="Arial"/>
                          <w:sz w:val="20"/>
                        </w:rPr>
                      </w:pPr>
                      <w:r w:rsidRPr="00AE4650">
                        <w:rPr>
                          <w:rFonts w:ascii="Arial" w:hAnsi="Arial" w:cs="Arial"/>
                          <w:b/>
                          <w:sz w:val="20"/>
                        </w:rPr>
                        <w:t>Does the case meet MARAC referral criteria?</w:t>
                      </w:r>
                      <w:r w:rsidRPr="00AE4650">
                        <w:rPr>
                          <w:rFonts w:ascii="Arial" w:hAnsi="Arial" w:cs="Arial"/>
                          <w:i/>
                          <w:sz w:val="20"/>
                        </w:rPr>
                        <w:t xml:space="preserve"> (One or </w:t>
                      </w:r>
                      <w:proofErr w:type="gramStart"/>
                      <w:r w:rsidRPr="00AE4650">
                        <w:rPr>
                          <w:rFonts w:ascii="Arial" w:hAnsi="Arial" w:cs="Arial"/>
                          <w:i/>
                          <w:sz w:val="20"/>
                        </w:rPr>
                        <w:t>all of</w:t>
                      </w:r>
                      <w:proofErr w:type="gramEnd"/>
                      <w:r w:rsidRPr="00AE4650">
                        <w:rPr>
                          <w:rFonts w:ascii="Arial" w:hAnsi="Arial" w:cs="Arial"/>
                          <w:i/>
                          <w:sz w:val="20"/>
                        </w:rPr>
                        <w:t xml:space="preserve"> these criteria may apply for referring a case to the MARAC). </w:t>
                      </w:r>
                    </w:p>
                    <w:p w14:paraId="1C966690" w14:textId="77777777" w:rsidR="00C73084" w:rsidRPr="00AE4650" w:rsidRDefault="00C73084" w:rsidP="00C73084">
                      <w:pPr>
                        <w:pStyle w:val="BodyText"/>
                        <w:tabs>
                          <w:tab w:val="num" w:pos="720"/>
                        </w:tabs>
                        <w:ind w:left="360"/>
                        <w:rPr>
                          <w:rFonts w:ascii="Arial" w:hAnsi="Arial" w:cs="Arial"/>
                          <w:sz w:val="20"/>
                        </w:rPr>
                      </w:pPr>
                      <w:r w:rsidRPr="00AE4650">
                        <w:rPr>
                          <w:rFonts w:ascii="Arial" w:hAnsi="Arial" w:cs="Arial"/>
                          <w:sz w:val="20"/>
                        </w:rPr>
                        <w:t xml:space="preserve">Assessed as being high risk by ticking 14 ‘yes’ on the DASH Risk Assessment and/or victim has reported </w:t>
                      </w:r>
                      <w:r w:rsidR="00A65233">
                        <w:rPr>
                          <w:rFonts w:ascii="Arial" w:hAnsi="Arial" w:cs="Arial"/>
                          <w:sz w:val="20"/>
                        </w:rPr>
                        <w:t>3</w:t>
                      </w:r>
                      <w:r w:rsidRPr="00AE4650">
                        <w:rPr>
                          <w:rFonts w:ascii="Arial" w:hAnsi="Arial" w:cs="Arial"/>
                          <w:sz w:val="20"/>
                        </w:rPr>
                        <w:t xml:space="preserve"> DV incidents in the last 12 months to any agency / professional and/or victims that have experienced a repeat incident of DV within 12 months of their case being referred at the MARAC, which if reported to the police would be recorded as a crime and/or Profession Judgement. </w:t>
                      </w:r>
                    </w:p>
                  </w:txbxContent>
                </v:textbox>
              </v:shape>
            </w:pict>
          </mc:Fallback>
        </mc:AlternateContent>
      </w:r>
      <w:r w:rsidR="00C73084">
        <w:rPr>
          <w:b/>
        </w:rPr>
        <w:tab/>
      </w:r>
      <w:r w:rsidR="00C73084">
        <w:rPr>
          <w:b/>
        </w:rPr>
        <w:tab/>
      </w:r>
    </w:p>
    <w:p w14:paraId="07CBE279" w14:textId="77777777" w:rsidR="00AE4650" w:rsidRDefault="00AE4650" w:rsidP="00FD3B26">
      <w:pPr>
        <w:ind w:left="-567"/>
        <w:rPr>
          <w:rFonts w:ascii="Arial" w:hAnsi="Arial"/>
          <w:sz w:val="24"/>
        </w:rPr>
      </w:pPr>
    </w:p>
    <w:p w14:paraId="33BBE0F9" w14:textId="77777777" w:rsidR="00AE4650" w:rsidRDefault="00AE4650" w:rsidP="00FD3B26">
      <w:pPr>
        <w:ind w:left="-567"/>
        <w:rPr>
          <w:rFonts w:ascii="Arial" w:hAnsi="Arial"/>
          <w:sz w:val="24"/>
        </w:rPr>
      </w:pPr>
    </w:p>
    <w:p w14:paraId="49B27FF5" w14:textId="77777777" w:rsidR="00AE4650" w:rsidRDefault="00AE4650" w:rsidP="00FD3B26">
      <w:pPr>
        <w:ind w:left="-567"/>
        <w:rPr>
          <w:rFonts w:ascii="Arial" w:hAnsi="Arial"/>
          <w:sz w:val="24"/>
        </w:rPr>
      </w:pPr>
    </w:p>
    <w:p w14:paraId="5FE3A920" w14:textId="77777777" w:rsidR="00AE4650" w:rsidRDefault="00AE4650" w:rsidP="00FD3B26">
      <w:pPr>
        <w:ind w:left="-567"/>
        <w:rPr>
          <w:rFonts w:ascii="Arial" w:hAnsi="Arial"/>
          <w:sz w:val="24"/>
        </w:rPr>
      </w:pPr>
    </w:p>
    <w:p w14:paraId="3BDC29A3" w14:textId="77777777" w:rsidR="00AE4650" w:rsidRDefault="00AE4650" w:rsidP="00FD3B26">
      <w:pPr>
        <w:ind w:left="-567"/>
        <w:rPr>
          <w:rFonts w:ascii="Arial" w:hAnsi="Arial"/>
          <w:sz w:val="24"/>
        </w:rPr>
      </w:pPr>
    </w:p>
    <w:p w14:paraId="0836131B" w14:textId="77777777" w:rsidR="00AE4650" w:rsidRDefault="00AE4650" w:rsidP="00FD3B26">
      <w:pPr>
        <w:ind w:left="-567"/>
        <w:rPr>
          <w:rFonts w:ascii="Arial" w:hAnsi="Arial"/>
          <w:sz w:val="24"/>
        </w:rPr>
      </w:pPr>
    </w:p>
    <w:p w14:paraId="1D87B1D3" w14:textId="32165D3C"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3120" behindDoc="0" locked="0" layoutInCell="1" allowOverlap="1" wp14:anchorId="21E5C21F" wp14:editId="54B71113">
                <wp:simplePos x="0" y="0"/>
                <wp:positionH relativeFrom="column">
                  <wp:posOffset>3028950</wp:posOffset>
                </wp:positionH>
                <wp:positionV relativeFrom="paragraph">
                  <wp:posOffset>57150</wp:posOffset>
                </wp:positionV>
                <wp:extent cx="0" cy="330200"/>
                <wp:effectExtent l="0" t="0" r="0" b="0"/>
                <wp:wrapNone/>
                <wp:docPr id="397667592" name="Lin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D7B3" id="Line 115"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4.5pt" to="23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">
                <v:stroke endarrow="block"/>
              </v:line>
            </w:pict>
          </mc:Fallback>
        </mc:AlternateContent>
      </w:r>
    </w:p>
    <w:p w14:paraId="79BDBC46" w14:textId="77777777" w:rsidR="00AE4650" w:rsidRDefault="00AE4650" w:rsidP="00FD3B26">
      <w:pPr>
        <w:ind w:left="-567"/>
        <w:rPr>
          <w:rFonts w:ascii="Arial" w:hAnsi="Arial"/>
          <w:sz w:val="24"/>
        </w:rPr>
      </w:pPr>
    </w:p>
    <w:p w14:paraId="7EECB459" w14:textId="4BCAB172"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48000" behindDoc="0" locked="0" layoutInCell="1" allowOverlap="1" wp14:anchorId="0654D36A" wp14:editId="61ED459C">
                <wp:simplePos x="0" y="0"/>
                <wp:positionH relativeFrom="column">
                  <wp:posOffset>-104775</wp:posOffset>
                </wp:positionH>
                <wp:positionV relativeFrom="paragraph">
                  <wp:posOffset>36830</wp:posOffset>
                </wp:positionV>
                <wp:extent cx="5092700" cy="457200"/>
                <wp:effectExtent l="0" t="0" r="0" b="0"/>
                <wp:wrapNone/>
                <wp:docPr id="570515076" name="Text Box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57200"/>
                        </a:xfrm>
                        <a:prstGeom prst="rect">
                          <a:avLst/>
                        </a:prstGeom>
                        <a:solidFill>
                          <a:srgbClr val="FFFFFF"/>
                        </a:solidFill>
                        <a:ln w="9525">
                          <a:solidFill>
                            <a:srgbClr val="000000"/>
                          </a:solidFill>
                          <a:miter lim="800000"/>
                          <a:headEnd/>
                          <a:tailEnd/>
                        </a:ln>
                      </wps:spPr>
                      <wps:txbx>
                        <w:txbxContent>
                          <w:p w14:paraId="228A1830" w14:textId="77777777" w:rsidR="00C73084" w:rsidRDefault="00C73084" w:rsidP="00C73084">
                            <w:pPr>
                              <w:rPr>
                                <w:rFonts w:ascii="Arial" w:hAnsi="Arial" w:cs="Arial"/>
                              </w:rPr>
                            </w:pPr>
                            <w:r>
                              <w:rPr>
                                <w:rFonts w:ascii="Arial" w:hAnsi="Arial" w:cs="Arial"/>
                              </w:rPr>
                              <w:t>Where possible discuss referral to MARAC with victim using the MARAC Information Pack.  Ensure the Privacy Notice is read and explained to the victim.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4D36A" id="Text Box 110" o:spid="_x0000_s1027" type="#_x0000_t202" alt="&quot;&quot;" style="position:absolute;left:0;text-align:left;margin-left:-8.25pt;margin-top:2.9pt;width:401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">
                <v:textbox>
                  <w:txbxContent>
                    <w:p w14:paraId="228A1830" w14:textId="77777777" w:rsidR="00C73084" w:rsidRDefault="00C73084" w:rsidP="00C73084">
                      <w:pPr>
                        <w:rPr>
                          <w:rFonts w:ascii="Arial" w:hAnsi="Arial" w:cs="Arial"/>
                        </w:rPr>
                      </w:pPr>
                      <w:r>
                        <w:rPr>
                          <w:rFonts w:ascii="Arial" w:hAnsi="Arial" w:cs="Arial"/>
                        </w:rPr>
                        <w:t>Where possible discuss referral to MARAC with victim using the MARAC Information Pack.  Ensure the Privacy Notice is read and explained to the victim.</w:t>
                      </w:r>
                    </w:p>
                  </w:txbxContent>
                </v:textbox>
              </v:shape>
            </w:pict>
          </mc:Fallback>
        </mc:AlternateContent>
      </w:r>
    </w:p>
    <w:p w14:paraId="59CFC253" w14:textId="77777777" w:rsidR="00AE4650" w:rsidRDefault="00AE4650" w:rsidP="00FD3B26">
      <w:pPr>
        <w:ind w:left="-567"/>
        <w:rPr>
          <w:rFonts w:ascii="Arial" w:hAnsi="Arial"/>
          <w:sz w:val="24"/>
        </w:rPr>
      </w:pPr>
    </w:p>
    <w:p w14:paraId="125EDE12" w14:textId="2E69863F"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9264" behindDoc="0" locked="0" layoutInCell="1" allowOverlap="1" wp14:anchorId="7F3F4D2A" wp14:editId="0E16F03B">
                <wp:simplePos x="0" y="0"/>
                <wp:positionH relativeFrom="column">
                  <wp:posOffset>3028950</wp:posOffset>
                </wp:positionH>
                <wp:positionV relativeFrom="paragraph">
                  <wp:posOffset>144145</wp:posOffset>
                </wp:positionV>
                <wp:extent cx="0" cy="406400"/>
                <wp:effectExtent l="0" t="0" r="0" b="0"/>
                <wp:wrapNone/>
                <wp:docPr id="1842451672" name="Lin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FB57" id="Line 12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1.35pt" to="238.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">
                <v:stroke endarrow="block"/>
              </v:line>
            </w:pict>
          </mc:Fallback>
        </mc:AlternateContent>
      </w:r>
    </w:p>
    <w:p w14:paraId="5C7A0BF0" w14:textId="77777777" w:rsidR="00AE4650" w:rsidRDefault="00AE4650" w:rsidP="00FD3B26">
      <w:pPr>
        <w:ind w:left="-567"/>
        <w:rPr>
          <w:rFonts w:ascii="Arial" w:hAnsi="Arial"/>
          <w:sz w:val="24"/>
        </w:rPr>
      </w:pPr>
    </w:p>
    <w:p w14:paraId="5128E741" w14:textId="4C1BD3D1"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6192" behindDoc="0" locked="0" layoutInCell="1" allowOverlap="1" wp14:anchorId="3A804549" wp14:editId="66945819">
                <wp:simplePos x="0" y="0"/>
                <wp:positionH relativeFrom="column">
                  <wp:posOffset>4800600</wp:posOffset>
                </wp:positionH>
                <wp:positionV relativeFrom="paragraph">
                  <wp:posOffset>29210</wp:posOffset>
                </wp:positionV>
                <wp:extent cx="2057400" cy="1341755"/>
                <wp:effectExtent l="0" t="0" r="0" b="0"/>
                <wp:wrapNone/>
                <wp:docPr id="6447018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41755"/>
                        </a:xfrm>
                        <a:prstGeom prst="rect">
                          <a:avLst/>
                        </a:prstGeom>
                        <a:solidFill>
                          <a:srgbClr val="FFFFFF"/>
                        </a:solidFill>
                        <a:ln w="9525">
                          <a:solidFill>
                            <a:srgbClr val="000000"/>
                          </a:solidFill>
                          <a:miter lim="800000"/>
                          <a:headEnd/>
                          <a:tailEnd/>
                        </a:ln>
                      </wps:spPr>
                      <wps:txbx>
                        <w:txbxContent>
                          <w:p w14:paraId="5FF36857" w14:textId="77777777" w:rsidR="00C73084" w:rsidRDefault="006E65B1" w:rsidP="00C73084">
                            <w:pPr>
                              <w:jc w:val="both"/>
                              <w:rPr>
                                <w:rFonts w:ascii="Arial" w:hAnsi="Arial" w:cs="Arial"/>
                              </w:rPr>
                            </w:pPr>
                            <w:r>
                              <w:rPr>
                                <w:rFonts w:ascii="Arial" w:hAnsi="Arial" w:cs="Arial"/>
                              </w:rPr>
                              <w:t>TH SASS (IDVA) will attempt contact on all cases received whe</w:t>
                            </w:r>
                            <w:r w:rsidR="005532E6">
                              <w:rPr>
                                <w:rFonts w:ascii="Arial" w:hAnsi="Arial" w:cs="Arial"/>
                              </w:rPr>
                              <w:t>re</w:t>
                            </w:r>
                            <w:r>
                              <w:rPr>
                                <w:rFonts w:ascii="Arial" w:hAnsi="Arial" w:cs="Arial"/>
                              </w:rPr>
                              <w:t xml:space="preserve"> safe to do so</w:t>
                            </w:r>
                            <w:r w:rsidR="00B960E8">
                              <w:rPr>
                                <w:rFonts w:ascii="Arial" w:hAnsi="Arial" w:cs="Arial"/>
                              </w:rPr>
                              <w:t>.</w:t>
                            </w:r>
                          </w:p>
                          <w:p w14:paraId="17F6C73F" w14:textId="77777777" w:rsidR="005532E6" w:rsidRDefault="005532E6" w:rsidP="00C73084">
                            <w:pPr>
                              <w:jc w:val="both"/>
                              <w:rPr>
                                <w:rFonts w:ascii="Arial" w:hAnsi="Arial" w:cs="Arial"/>
                              </w:rPr>
                            </w:pPr>
                            <w:r>
                              <w:rPr>
                                <w:rFonts w:ascii="Arial" w:hAnsi="Arial" w:cs="Arial"/>
                              </w:rPr>
                              <w:t>An IDVA will not contact a victim referred to MARAC if they have explicitly declined their service.  This needs to be made clear on the 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04549" id="Text Box 118" o:spid="_x0000_s1028" type="#_x0000_t202" alt="&quot;&quot;" style="position:absolute;left:0;text-align:left;margin-left:378pt;margin-top:2.3pt;width:162pt;height:10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">
                <v:textbox>
                  <w:txbxContent>
                    <w:p w14:paraId="5FF36857" w14:textId="77777777" w:rsidR="00C73084" w:rsidRDefault="006E65B1" w:rsidP="00C73084">
                      <w:pPr>
                        <w:jc w:val="both"/>
                        <w:rPr>
                          <w:rFonts w:ascii="Arial" w:hAnsi="Arial" w:cs="Arial"/>
                        </w:rPr>
                      </w:pPr>
                      <w:r>
                        <w:rPr>
                          <w:rFonts w:ascii="Arial" w:hAnsi="Arial" w:cs="Arial"/>
                        </w:rPr>
                        <w:t>TH SASS (IDVA) will attempt contact on all cases received whe</w:t>
                      </w:r>
                      <w:r w:rsidR="005532E6">
                        <w:rPr>
                          <w:rFonts w:ascii="Arial" w:hAnsi="Arial" w:cs="Arial"/>
                        </w:rPr>
                        <w:t>re</w:t>
                      </w:r>
                      <w:r>
                        <w:rPr>
                          <w:rFonts w:ascii="Arial" w:hAnsi="Arial" w:cs="Arial"/>
                        </w:rPr>
                        <w:t xml:space="preserve"> safe to do so</w:t>
                      </w:r>
                      <w:r w:rsidR="00B960E8">
                        <w:rPr>
                          <w:rFonts w:ascii="Arial" w:hAnsi="Arial" w:cs="Arial"/>
                        </w:rPr>
                        <w:t>.</w:t>
                      </w:r>
                    </w:p>
                    <w:p w14:paraId="17F6C73F" w14:textId="77777777" w:rsidR="005532E6" w:rsidRDefault="005532E6" w:rsidP="00C73084">
                      <w:pPr>
                        <w:jc w:val="both"/>
                        <w:rPr>
                          <w:rFonts w:ascii="Arial" w:hAnsi="Arial" w:cs="Arial"/>
                        </w:rPr>
                      </w:pPr>
                      <w:r>
                        <w:rPr>
                          <w:rFonts w:ascii="Arial" w:hAnsi="Arial" w:cs="Arial"/>
                        </w:rPr>
                        <w:t>An IDVA will not contact a victim referred to MARAC if they have explicitly declined their service.  This needs to be made clear on the referral form.</w:t>
                      </w:r>
                    </w:p>
                  </w:txbxContent>
                </v:textbox>
              </v:shape>
            </w:pict>
          </mc:Fallback>
        </mc:AlternateContent>
      </w:r>
    </w:p>
    <w:p w14:paraId="293C8620" w14:textId="2F01971C"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46976" behindDoc="0" locked="0" layoutInCell="1" allowOverlap="1" wp14:anchorId="65EED344" wp14:editId="64049C88">
                <wp:simplePos x="0" y="0"/>
                <wp:positionH relativeFrom="column">
                  <wp:posOffset>107950</wp:posOffset>
                </wp:positionH>
                <wp:positionV relativeFrom="paragraph">
                  <wp:posOffset>24765</wp:posOffset>
                </wp:positionV>
                <wp:extent cx="4279900" cy="429895"/>
                <wp:effectExtent l="0" t="0" r="0" b="0"/>
                <wp:wrapNone/>
                <wp:docPr id="2145616508" name="Text Box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429895"/>
                        </a:xfrm>
                        <a:prstGeom prst="rect">
                          <a:avLst/>
                        </a:prstGeom>
                        <a:solidFill>
                          <a:srgbClr val="FFFFFF"/>
                        </a:solidFill>
                        <a:ln w="9525">
                          <a:solidFill>
                            <a:srgbClr val="000000"/>
                          </a:solidFill>
                          <a:miter lim="800000"/>
                          <a:headEnd/>
                          <a:tailEnd/>
                        </a:ln>
                      </wps:spPr>
                      <wps:txbx>
                        <w:txbxContent>
                          <w:p w14:paraId="372DC8D2" w14:textId="77777777" w:rsidR="00C73084" w:rsidRDefault="00C73084" w:rsidP="00C73084">
                            <w:pPr>
                              <w:jc w:val="both"/>
                              <w:rPr>
                                <w:rFonts w:ascii="Arial" w:hAnsi="Arial" w:cs="Arial"/>
                              </w:rPr>
                            </w:pPr>
                            <w:r>
                              <w:rPr>
                                <w:rFonts w:ascii="Arial" w:hAnsi="Arial" w:cs="Arial"/>
                              </w:rPr>
                              <w:t xml:space="preserve">Confirm whether victim has been notified an IDVA will contact?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ED344" id="Text Box 109" o:spid="_x0000_s1029" type="#_x0000_t202" alt="&quot;&quot;" style="position:absolute;left:0;text-align:left;margin-left:8.5pt;margin-top:1.95pt;width:337pt;height:3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">
                <v:textbox>
                  <w:txbxContent>
                    <w:p w14:paraId="372DC8D2" w14:textId="77777777" w:rsidR="00C73084" w:rsidRDefault="00C73084" w:rsidP="00C73084">
                      <w:pPr>
                        <w:jc w:val="both"/>
                        <w:rPr>
                          <w:rFonts w:ascii="Arial" w:hAnsi="Arial" w:cs="Arial"/>
                        </w:rPr>
                      </w:pPr>
                      <w:r>
                        <w:rPr>
                          <w:rFonts w:ascii="Arial" w:hAnsi="Arial" w:cs="Arial"/>
                        </w:rPr>
                        <w:t xml:space="preserve">Confirm whether victim has been notified an IDVA will contact?   </w:t>
                      </w:r>
                    </w:p>
                  </w:txbxContent>
                </v:textbox>
              </v:shape>
            </w:pict>
          </mc:Fallback>
        </mc:AlternateContent>
      </w:r>
    </w:p>
    <w:p w14:paraId="11F2477B" w14:textId="6E02CC95"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5168" behindDoc="0" locked="0" layoutInCell="1" allowOverlap="1" wp14:anchorId="162BB810" wp14:editId="210AB13F">
                <wp:simplePos x="0" y="0"/>
                <wp:positionH relativeFrom="column">
                  <wp:posOffset>4387850</wp:posOffset>
                </wp:positionH>
                <wp:positionV relativeFrom="paragraph">
                  <wp:posOffset>78105</wp:posOffset>
                </wp:positionV>
                <wp:extent cx="412750" cy="0"/>
                <wp:effectExtent l="0" t="0" r="0" b="0"/>
                <wp:wrapNone/>
                <wp:docPr id="2048501140" name="Lin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B306" id="Line 117"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6.15pt" to="37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GQwgEAAGk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">
                <v:stroke endarrow="block"/>
              </v:line>
            </w:pict>
          </mc:Fallback>
        </mc:AlternateContent>
      </w:r>
    </w:p>
    <w:p w14:paraId="16ACE299" w14:textId="1DFDA3FC"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8240" behindDoc="0" locked="0" layoutInCell="1" allowOverlap="1" wp14:anchorId="264107EB" wp14:editId="323E7F00">
                <wp:simplePos x="0" y="0"/>
                <wp:positionH relativeFrom="column">
                  <wp:posOffset>3028950</wp:posOffset>
                </wp:positionH>
                <wp:positionV relativeFrom="paragraph">
                  <wp:posOffset>107315</wp:posOffset>
                </wp:positionV>
                <wp:extent cx="0" cy="228600"/>
                <wp:effectExtent l="0" t="0" r="0" b="0"/>
                <wp:wrapNone/>
                <wp:docPr id="243012689" name="Lin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F91CC" id="Line 12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8.45pt" to="23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">
                <v:stroke endarrow="block"/>
              </v:line>
            </w:pict>
          </mc:Fallback>
        </mc:AlternateContent>
      </w:r>
    </w:p>
    <w:p w14:paraId="017DC1CE" w14:textId="73BFCFF9"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49024" behindDoc="0" locked="0" layoutInCell="1" allowOverlap="1" wp14:anchorId="27D98E80" wp14:editId="1FF60B5D">
                <wp:simplePos x="0" y="0"/>
                <wp:positionH relativeFrom="column">
                  <wp:posOffset>514350</wp:posOffset>
                </wp:positionH>
                <wp:positionV relativeFrom="paragraph">
                  <wp:posOffset>160655</wp:posOffset>
                </wp:positionV>
                <wp:extent cx="4018915" cy="481330"/>
                <wp:effectExtent l="0" t="0" r="0" b="0"/>
                <wp:wrapNone/>
                <wp:docPr id="1870828212" name="Text 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481330"/>
                        </a:xfrm>
                        <a:prstGeom prst="rect">
                          <a:avLst/>
                        </a:prstGeom>
                        <a:solidFill>
                          <a:srgbClr val="FFFFFF"/>
                        </a:solidFill>
                        <a:ln w="9525">
                          <a:solidFill>
                            <a:srgbClr val="000000"/>
                          </a:solidFill>
                          <a:miter lim="800000"/>
                          <a:headEnd/>
                          <a:tailEnd/>
                        </a:ln>
                      </wps:spPr>
                      <wps:txbx>
                        <w:txbxContent>
                          <w:p w14:paraId="620942AA" w14:textId="77777777" w:rsidR="00C73084" w:rsidRDefault="00C73084" w:rsidP="00C73084">
                            <w:pPr>
                              <w:jc w:val="both"/>
                              <w:rPr>
                                <w:rFonts w:ascii="Arial" w:hAnsi="Arial" w:cs="Arial"/>
                              </w:rPr>
                            </w:pPr>
                            <w:r>
                              <w:rPr>
                                <w:rFonts w:ascii="Arial" w:hAnsi="Arial" w:cs="Arial"/>
                              </w:rPr>
                              <w:t xml:space="preserve">Complete the referral and DASH risk assessment form.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98E80" id="Text Box 111" o:spid="_x0000_s1030" type="#_x0000_t202" alt="&quot;&quot;" style="position:absolute;left:0;text-align:left;margin-left:40.5pt;margin-top:12.65pt;width:316.45pt;height:3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">
                <v:textbox>
                  <w:txbxContent>
                    <w:p w14:paraId="620942AA" w14:textId="77777777" w:rsidR="00C73084" w:rsidRDefault="00C73084" w:rsidP="00C73084">
                      <w:pPr>
                        <w:jc w:val="both"/>
                        <w:rPr>
                          <w:rFonts w:ascii="Arial" w:hAnsi="Arial" w:cs="Arial"/>
                        </w:rPr>
                      </w:pPr>
                      <w:r>
                        <w:rPr>
                          <w:rFonts w:ascii="Arial" w:hAnsi="Arial" w:cs="Arial"/>
                        </w:rPr>
                        <w:t xml:space="preserve">Complete the referral and DASH risk assessment form.  </w:t>
                      </w:r>
                    </w:p>
                  </w:txbxContent>
                </v:textbox>
              </v:shape>
            </w:pict>
          </mc:Fallback>
        </mc:AlternateContent>
      </w:r>
    </w:p>
    <w:p w14:paraId="5080B47B" w14:textId="77777777" w:rsidR="00AE4650" w:rsidRDefault="00AE4650" w:rsidP="00FD3B26">
      <w:pPr>
        <w:ind w:left="-567"/>
        <w:rPr>
          <w:rFonts w:ascii="Arial" w:hAnsi="Arial"/>
          <w:sz w:val="24"/>
        </w:rPr>
      </w:pPr>
    </w:p>
    <w:p w14:paraId="7498B8CF" w14:textId="77777777" w:rsidR="00AE4650" w:rsidRDefault="00AE4650" w:rsidP="00FD3B26">
      <w:pPr>
        <w:ind w:left="-567"/>
        <w:rPr>
          <w:rFonts w:ascii="Arial" w:hAnsi="Arial"/>
          <w:sz w:val="24"/>
        </w:rPr>
      </w:pPr>
    </w:p>
    <w:p w14:paraId="21F6D89C" w14:textId="7C9FC71A"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7216" behindDoc="0" locked="0" layoutInCell="1" allowOverlap="1" wp14:anchorId="603C8CF4" wp14:editId="229AF6EC">
                <wp:simplePos x="0" y="0"/>
                <wp:positionH relativeFrom="column">
                  <wp:posOffset>3028950</wp:posOffset>
                </wp:positionH>
                <wp:positionV relativeFrom="paragraph">
                  <wp:posOffset>116205</wp:posOffset>
                </wp:positionV>
                <wp:extent cx="0" cy="308610"/>
                <wp:effectExtent l="0" t="0" r="0" b="0"/>
                <wp:wrapNone/>
                <wp:docPr id="2069320749" name="Lin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2D6DD" id="Line 119"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9.15pt" to="23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">
                <v:stroke endarrow="block"/>
              </v:line>
            </w:pict>
          </mc:Fallback>
        </mc:AlternateContent>
      </w:r>
    </w:p>
    <w:p w14:paraId="15E09272" w14:textId="77777777" w:rsidR="00AE4650" w:rsidRDefault="00AE4650" w:rsidP="00FD3B26">
      <w:pPr>
        <w:ind w:left="-567"/>
        <w:rPr>
          <w:rFonts w:ascii="Arial" w:hAnsi="Arial"/>
          <w:sz w:val="24"/>
        </w:rPr>
      </w:pPr>
    </w:p>
    <w:p w14:paraId="635ED49C" w14:textId="7A036216"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0048" behindDoc="0" locked="0" layoutInCell="1" allowOverlap="1" wp14:anchorId="0DF85F49" wp14:editId="3D1EAF39">
                <wp:simplePos x="0" y="0"/>
                <wp:positionH relativeFrom="column">
                  <wp:posOffset>-152400</wp:posOffset>
                </wp:positionH>
                <wp:positionV relativeFrom="paragraph">
                  <wp:posOffset>74295</wp:posOffset>
                </wp:positionV>
                <wp:extent cx="6819900" cy="680085"/>
                <wp:effectExtent l="0" t="0" r="0" b="0"/>
                <wp:wrapNone/>
                <wp:docPr id="1975271740" name="Text 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80085"/>
                        </a:xfrm>
                        <a:prstGeom prst="rect">
                          <a:avLst/>
                        </a:prstGeom>
                        <a:solidFill>
                          <a:srgbClr val="FFFFFF"/>
                        </a:solidFill>
                        <a:ln w="9525">
                          <a:solidFill>
                            <a:srgbClr val="000000"/>
                          </a:solidFill>
                          <a:miter lim="800000"/>
                          <a:headEnd/>
                          <a:tailEnd/>
                        </a:ln>
                      </wps:spPr>
                      <wps:txbx>
                        <w:txbxContent>
                          <w:p w14:paraId="37889F6D" w14:textId="77777777" w:rsidR="00C73084" w:rsidRDefault="00C73084" w:rsidP="00C73084">
                            <w:pPr>
                              <w:rPr>
                                <w:rFonts w:ascii="Arial" w:hAnsi="Arial" w:cs="Arial"/>
                              </w:rPr>
                            </w:pPr>
                            <w:r>
                              <w:rPr>
                                <w:rFonts w:ascii="Arial" w:hAnsi="Arial" w:cs="Arial"/>
                              </w:rPr>
                              <w:t xml:space="preserve">Discuss referral with your MARAC agency representative. If your agency does not have a representative contact Nicola Proud LBTH VAWG, DA &amp; HC Team 0800 279 5434 or by </w:t>
                            </w:r>
                            <w:r w:rsidR="004A72FD">
                              <w:rPr>
                                <w:rFonts w:ascii="Arial" w:hAnsi="Arial" w:cs="Arial"/>
                              </w:rPr>
                              <w:t xml:space="preserve">email: </w:t>
                            </w:r>
                            <w:hyperlink r:id="rId24" w:history="1">
                              <w:r w:rsidR="004A72FD" w:rsidRPr="00D32540">
                                <w:rPr>
                                  <w:rStyle w:val="Hyperlink"/>
                                  <w:rFonts w:ascii="Arial" w:hAnsi="Arial" w:cs="Arial"/>
                                </w:rPr>
                                <w:t>domestic.violence@towerhamlets.gov.uk</w:t>
                              </w:r>
                            </w:hyperlink>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85F49" id="Text Box 112" o:spid="_x0000_s1031" type="#_x0000_t202" alt="&quot;&quot;" style="position:absolute;left:0;text-align:left;margin-left:-12pt;margin-top:5.85pt;width:537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">
                <v:textbox>
                  <w:txbxContent>
                    <w:p w14:paraId="37889F6D" w14:textId="77777777" w:rsidR="00C73084" w:rsidRDefault="00C73084" w:rsidP="00C73084">
                      <w:pPr>
                        <w:rPr>
                          <w:rFonts w:ascii="Arial" w:hAnsi="Arial" w:cs="Arial"/>
                        </w:rPr>
                      </w:pPr>
                      <w:r>
                        <w:rPr>
                          <w:rFonts w:ascii="Arial" w:hAnsi="Arial" w:cs="Arial"/>
                        </w:rPr>
                        <w:t xml:space="preserve">Discuss referral with your MARAC agency representative. If your agency does not have a representative contact Nicola Proud LBTH VAWG, DA &amp; HC Team 0800 279 5434 or by </w:t>
                      </w:r>
                      <w:r w:rsidR="004A72FD">
                        <w:rPr>
                          <w:rFonts w:ascii="Arial" w:hAnsi="Arial" w:cs="Arial"/>
                        </w:rPr>
                        <w:t xml:space="preserve">email: </w:t>
                      </w:r>
                      <w:hyperlink r:id="rId25" w:history="1">
                        <w:r w:rsidR="004A72FD" w:rsidRPr="00D32540">
                          <w:rPr>
                            <w:rStyle w:val="Hyperlink"/>
                            <w:rFonts w:ascii="Arial" w:hAnsi="Arial" w:cs="Arial"/>
                          </w:rPr>
                          <w:t>domestic.violence@towerhamlets.gov.uk</w:t>
                        </w:r>
                      </w:hyperlink>
                      <w:r>
                        <w:rPr>
                          <w:rFonts w:ascii="Arial" w:hAnsi="Arial" w:cs="Arial"/>
                        </w:rPr>
                        <w:t xml:space="preserve"> </w:t>
                      </w:r>
                    </w:p>
                  </w:txbxContent>
                </v:textbox>
              </v:shape>
            </w:pict>
          </mc:Fallback>
        </mc:AlternateContent>
      </w:r>
    </w:p>
    <w:p w14:paraId="480F6386" w14:textId="77777777" w:rsidR="00AE4650" w:rsidRDefault="00AE4650" w:rsidP="00FD3B26">
      <w:pPr>
        <w:ind w:left="-567"/>
        <w:rPr>
          <w:rFonts w:ascii="Arial" w:hAnsi="Arial"/>
          <w:sz w:val="24"/>
        </w:rPr>
      </w:pPr>
    </w:p>
    <w:p w14:paraId="1169F961" w14:textId="77777777" w:rsidR="00AE4650" w:rsidRDefault="00AE4650" w:rsidP="00FD3B26">
      <w:pPr>
        <w:ind w:left="-567"/>
        <w:rPr>
          <w:rFonts w:ascii="Arial" w:hAnsi="Arial"/>
          <w:sz w:val="24"/>
        </w:rPr>
      </w:pPr>
    </w:p>
    <w:p w14:paraId="2990AEB8" w14:textId="77777777" w:rsidR="00AE4650" w:rsidRDefault="00AE4650" w:rsidP="00FD3B26">
      <w:pPr>
        <w:ind w:left="-567"/>
        <w:rPr>
          <w:rFonts w:ascii="Arial" w:hAnsi="Arial"/>
          <w:sz w:val="24"/>
        </w:rPr>
      </w:pPr>
    </w:p>
    <w:p w14:paraId="2E8B9054" w14:textId="039EE25C"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4144" behindDoc="0" locked="0" layoutInCell="1" allowOverlap="1" wp14:anchorId="0C6C238D" wp14:editId="2DFF7FFF">
                <wp:simplePos x="0" y="0"/>
                <wp:positionH relativeFrom="column">
                  <wp:posOffset>3028950</wp:posOffset>
                </wp:positionH>
                <wp:positionV relativeFrom="paragraph">
                  <wp:posOffset>53340</wp:posOffset>
                </wp:positionV>
                <wp:extent cx="0" cy="281305"/>
                <wp:effectExtent l="0" t="0" r="0" b="0"/>
                <wp:wrapNone/>
                <wp:docPr id="507943402" name="Lin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35DF" id="Line 116"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4.2pt" to="23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vw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">
                <v:stroke endarrow="block"/>
              </v:line>
            </w:pict>
          </mc:Fallback>
        </mc:AlternateContent>
      </w:r>
    </w:p>
    <w:p w14:paraId="3B2CA4EE" w14:textId="4DBB34BB" w:rsidR="00AE4650" w:rsidRDefault="00663C2A" w:rsidP="00FD3B26">
      <w:pPr>
        <w:ind w:left="-567"/>
        <w:rPr>
          <w:rFonts w:ascii="Arial" w:hAnsi="Arial"/>
          <w:sz w:val="24"/>
        </w:rPr>
      </w:pPr>
      <w:r>
        <w:rPr>
          <w:b/>
          <w:noProof/>
        </w:rPr>
        <mc:AlternateContent>
          <mc:Choice Requires="wps">
            <w:drawing>
              <wp:anchor distT="0" distB="0" distL="114300" distR="114300" simplePos="0" relativeHeight="251651072" behindDoc="0" locked="0" layoutInCell="1" allowOverlap="1" wp14:anchorId="2B9C9C42" wp14:editId="363B81A1">
                <wp:simplePos x="0" y="0"/>
                <wp:positionH relativeFrom="column">
                  <wp:posOffset>354965</wp:posOffset>
                </wp:positionH>
                <wp:positionV relativeFrom="paragraph">
                  <wp:posOffset>146685</wp:posOffset>
                </wp:positionV>
                <wp:extent cx="5893435" cy="480695"/>
                <wp:effectExtent l="0" t="0" r="0" b="0"/>
                <wp:wrapNone/>
                <wp:docPr id="1980174188" name="Text 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80695"/>
                        </a:xfrm>
                        <a:prstGeom prst="rect">
                          <a:avLst/>
                        </a:prstGeom>
                        <a:solidFill>
                          <a:srgbClr val="FFFFFF"/>
                        </a:solidFill>
                        <a:ln w="9525">
                          <a:solidFill>
                            <a:srgbClr val="000000"/>
                          </a:solidFill>
                          <a:miter lim="800000"/>
                          <a:headEnd/>
                          <a:tailEnd/>
                        </a:ln>
                      </wps:spPr>
                      <wps:txbx>
                        <w:txbxContent>
                          <w:p w14:paraId="5EB06E85" w14:textId="77777777" w:rsidR="00C73084" w:rsidRDefault="00C73084" w:rsidP="00C73084">
                            <w:pPr>
                              <w:jc w:val="both"/>
                              <w:rPr>
                                <w:rFonts w:ascii="Arial" w:hAnsi="Arial" w:cs="Arial"/>
                              </w:rPr>
                            </w:pPr>
                            <w:r>
                              <w:rPr>
                                <w:rFonts w:ascii="Arial" w:hAnsi="Arial" w:cs="Arial"/>
                              </w:rPr>
                              <w:t>MARAC Agendas are circulated to members 5 working days prior to the next meeting.  All documents are treated as strictly 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9C42" id="Text Box 113" o:spid="_x0000_s1032" type="#_x0000_t202" alt="&quot;&quot;" style="position:absolute;left:0;text-align:left;margin-left:27.95pt;margin-top:11.55pt;width:464.05pt;height:3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xiHAIAADIEAAAOAAAAZHJzL2Uyb0RvYy54bWysU9uO2yAQfa/Uf0C8N3aycZp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">
                <v:textbox>
                  <w:txbxContent>
                    <w:p w14:paraId="5EB06E85" w14:textId="77777777" w:rsidR="00C73084" w:rsidRDefault="00C73084" w:rsidP="00C73084">
                      <w:pPr>
                        <w:jc w:val="both"/>
                        <w:rPr>
                          <w:rFonts w:ascii="Arial" w:hAnsi="Arial" w:cs="Arial"/>
                        </w:rPr>
                      </w:pPr>
                      <w:r>
                        <w:rPr>
                          <w:rFonts w:ascii="Arial" w:hAnsi="Arial" w:cs="Arial"/>
                        </w:rPr>
                        <w:t>MARAC Agendas are circulated to members 5 working days prior to the next meeting.  All documents are treated as strictly confidential.</w:t>
                      </w:r>
                    </w:p>
                  </w:txbxContent>
                </v:textbox>
              </v:shape>
            </w:pict>
          </mc:Fallback>
        </mc:AlternateContent>
      </w:r>
    </w:p>
    <w:p w14:paraId="3AC02410" w14:textId="77777777" w:rsidR="00AE4650" w:rsidRDefault="00AE4650" w:rsidP="00FD3B26">
      <w:pPr>
        <w:ind w:left="-567"/>
        <w:rPr>
          <w:rFonts w:ascii="Arial" w:hAnsi="Arial"/>
          <w:sz w:val="24"/>
        </w:rPr>
      </w:pPr>
    </w:p>
    <w:p w14:paraId="78345F56" w14:textId="01B9773B" w:rsidR="00061A09" w:rsidRDefault="00663C2A" w:rsidP="00061A09">
      <w:pPr>
        <w:rPr>
          <w:rFonts w:ascii="Arial" w:hAnsi="Arial"/>
          <w:sz w:val="24"/>
        </w:rPr>
      </w:pPr>
      <w:r>
        <w:rPr>
          <w:b/>
          <w:noProof/>
        </w:rPr>
        <mc:AlternateContent>
          <mc:Choice Requires="wps">
            <w:drawing>
              <wp:anchor distT="0" distB="0" distL="114300" distR="114300" simplePos="0" relativeHeight="251660288" behindDoc="0" locked="0" layoutInCell="1" allowOverlap="1" wp14:anchorId="3223671F" wp14:editId="7DBD9113">
                <wp:simplePos x="0" y="0"/>
                <wp:positionH relativeFrom="column">
                  <wp:posOffset>3028950</wp:posOffset>
                </wp:positionH>
                <wp:positionV relativeFrom="paragraph">
                  <wp:posOffset>276860</wp:posOffset>
                </wp:positionV>
                <wp:extent cx="0" cy="281305"/>
                <wp:effectExtent l="0" t="0" r="0" b="0"/>
                <wp:wrapNone/>
                <wp:docPr id="1203842584" name="Lin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AFFA" id="Line 12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1.8pt" to="238.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vw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">
                <v:stroke endarrow="block"/>
              </v:line>
            </w:pict>
          </mc:Fallback>
        </mc:AlternateContent>
      </w:r>
      <w:r>
        <w:rPr>
          <w:b/>
          <w:noProof/>
        </w:rPr>
        <mc:AlternateContent>
          <mc:Choice Requires="wps">
            <w:drawing>
              <wp:anchor distT="0" distB="0" distL="114300" distR="114300" simplePos="0" relativeHeight="251652096" behindDoc="0" locked="0" layoutInCell="1" allowOverlap="1" wp14:anchorId="1337CD42" wp14:editId="23E8C619">
                <wp:simplePos x="0" y="0"/>
                <wp:positionH relativeFrom="column">
                  <wp:posOffset>-152400</wp:posOffset>
                </wp:positionH>
                <wp:positionV relativeFrom="paragraph">
                  <wp:posOffset>558165</wp:posOffset>
                </wp:positionV>
                <wp:extent cx="6743700" cy="455295"/>
                <wp:effectExtent l="0" t="0" r="0" b="0"/>
                <wp:wrapNone/>
                <wp:docPr id="1449521127" name="Text 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5295"/>
                        </a:xfrm>
                        <a:prstGeom prst="rect">
                          <a:avLst/>
                        </a:prstGeom>
                        <a:solidFill>
                          <a:srgbClr val="FFFFFF"/>
                        </a:solidFill>
                        <a:ln w="9525">
                          <a:solidFill>
                            <a:srgbClr val="000000"/>
                          </a:solidFill>
                          <a:miter lim="800000"/>
                          <a:headEnd/>
                          <a:tailEnd/>
                        </a:ln>
                      </wps:spPr>
                      <wps:txbx>
                        <w:txbxContent>
                          <w:p w14:paraId="7F7355AF" w14:textId="77777777" w:rsidR="00C73084" w:rsidRDefault="00C73084" w:rsidP="00C73084">
                            <w:pPr>
                              <w:jc w:val="both"/>
                              <w:rPr>
                                <w:rFonts w:ascii="Arial" w:hAnsi="Arial" w:cs="Arial"/>
                              </w:rPr>
                            </w:pPr>
                            <w:r>
                              <w:rPr>
                                <w:rFonts w:ascii="Arial" w:hAnsi="Arial" w:cs="Arial"/>
                              </w:rPr>
                              <w:t xml:space="preserve">The MARAC meetings are held </w:t>
                            </w:r>
                            <w:r w:rsidR="004A72FD">
                              <w:rPr>
                                <w:rFonts w:ascii="Arial" w:hAnsi="Arial" w:cs="Arial"/>
                              </w:rPr>
                              <w:t>fortnightly</w:t>
                            </w:r>
                            <w:r>
                              <w:rPr>
                                <w:rFonts w:ascii="Arial" w:hAnsi="Arial" w:cs="Arial"/>
                              </w:rPr>
                              <w:t xml:space="preserve"> (09:30am – 1</w:t>
                            </w:r>
                            <w:r w:rsidR="00A65233">
                              <w:rPr>
                                <w:rFonts w:ascii="Arial" w:hAnsi="Arial" w:cs="Arial"/>
                              </w:rPr>
                              <w:t>5</w:t>
                            </w:r>
                            <w:r>
                              <w:rPr>
                                <w:rFonts w:ascii="Arial" w:hAnsi="Arial" w:cs="Arial"/>
                              </w:rPr>
                              <w:t>:</w:t>
                            </w:r>
                            <w:r w:rsidR="00FD0D23">
                              <w:rPr>
                                <w:rFonts w:ascii="Arial" w:hAnsi="Arial" w:cs="Arial"/>
                              </w:rPr>
                              <w:t>30</w:t>
                            </w:r>
                            <w:r>
                              <w:rPr>
                                <w:rFonts w:ascii="Arial" w:hAnsi="Arial" w:cs="Arial"/>
                              </w:rPr>
                              <w:t xml:space="preserve">pm) </w:t>
                            </w:r>
                            <w:r w:rsidR="005532E6">
                              <w:rPr>
                                <w:rFonts w:ascii="Arial" w:hAnsi="Arial" w:cs="Arial"/>
                              </w:rPr>
                              <w:t>virtually (MS Teams)</w:t>
                            </w:r>
                            <w:r>
                              <w:rPr>
                                <w:rFonts w:ascii="Arial" w:hAnsi="Arial" w:cs="Arial"/>
                              </w:rPr>
                              <w:t xml:space="preserve">. You may be asked to attend the meeting to present your case. In some circumstances you may be asked to attend the meeting to give updates.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7CD42" id="Text Box 114" o:spid="_x0000_s1033" type="#_x0000_t202" alt="&quot;&quot;" style="position:absolute;margin-left:-12pt;margin-top:43.95pt;width:531pt;height:3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FNGwIAADIEAAAOAAAAZHJzL2Uyb0RvYy54bWysU9uO2yAQfa/Uf0C8N3bSeL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">
                <v:textbox>
                  <w:txbxContent>
                    <w:p w14:paraId="7F7355AF" w14:textId="77777777" w:rsidR="00C73084" w:rsidRDefault="00C73084" w:rsidP="00C73084">
                      <w:pPr>
                        <w:jc w:val="both"/>
                        <w:rPr>
                          <w:rFonts w:ascii="Arial" w:hAnsi="Arial" w:cs="Arial"/>
                        </w:rPr>
                      </w:pPr>
                      <w:r>
                        <w:rPr>
                          <w:rFonts w:ascii="Arial" w:hAnsi="Arial" w:cs="Arial"/>
                        </w:rPr>
                        <w:t xml:space="preserve">The MARAC meetings are held </w:t>
                      </w:r>
                      <w:r w:rsidR="004A72FD">
                        <w:rPr>
                          <w:rFonts w:ascii="Arial" w:hAnsi="Arial" w:cs="Arial"/>
                        </w:rPr>
                        <w:t>fortnightly</w:t>
                      </w:r>
                      <w:r>
                        <w:rPr>
                          <w:rFonts w:ascii="Arial" w:hAnsi="Arial" w:cs="Arial"/>
                        </w:rPr>
                        <w:t xml:space="preserve"> (09:30am – 1</w:t>
                      </w:r>
                      <w:r w:rsidR="00A65233">
                        <w:rPr>
                          <w:rFonts w:ascii="Arial" w:hAnsi="Arial" w:cs="Arial"/>
                        </w:rPr>
                        <w:t>5</w:t>
                      </w:r>
                      <w:r>
                        <w:rPr>
                          <w:rFonts w:ascii="Arial" w:hAnsi="Arial" w:cs="Arial"/>
                        </w:rPr>
                        <w:t>:</w:t>
                      </w:r>
                      <w:r w:rsidR="00FD0D23">
                        <w:rPr>
                          <w:rFonts w:ascii="Arial" w:hAnsi="Arial" w:cs="Arial"/>
                        </w:rPr>
                        <w:t>30</w:t>
                      </w:r>
                      <w:r>
                        <w:rPr>
                          <w:rFonts w:ascii="Arial" w:hAnsi="Arial" w:cs="Arial"/>
                        </w:rPr>
                        <w:t xml:space="preserve">pm) </w:t>
                      </w:r>
                      <w:r w:rsidR="005532E6">
                        <w:rPr>
                          <w:rFonts w:ascii="Arial" w:hAnsi="Arial" w:cs="Arial"/>
                        </w:rPr>
                        <w:t>virtually (MS Teams)</w:t>
                      </w:r>
                      <w:r>
                        <w:rPr>
                          <w:rFonts w:ascii="Arial" w:hAnsi="Arial" w:cs="Arial"/>
                        </w:rPr>
                        <w:t xml:space="preserve">. You may be asked to attend the meeting to present your case. In some circumstances you may be asked to attend the meeting to give updates.  </w:t>
                      </w:r>
                    </w:p>
                  </w:txbxContent>
                </v:textbox>
              </v:shape>
            </w:pict>
          </mc:Fallback>
        </mc:AlternateContent>
      </w:r>
      <w:r w:rsidR="00C73084">
        <w:rPr>
          <w:rFonts w:ascii="Arial" w:hAnsi="Arial"/>
          <w:sz w:val="24"/>
        </w:rPr>
        <w:br w:type="page"/>
      </w:r>
    </w:p>
    <w:tbl>
      <w:tblPr>
        <w:tblStyle w:val="PlainTable4"/>
        <w:tblpPr w:leftFromText="180" w:rightFromText="180" w:horzAnchor="margin" w:tblpY="-555"/>
        <w:tblW w:w="10438" w:type="dxa"/>
        <w:tblLayout w:type="fixed"/>
        <w:tblLook w:val="04A0" w:firstRow="1" w:lastRow="0" w:firstColumn="1" w:lastColumn="0" w:noHBand="0" w:noVBand="1"/>
      </w:tblPr>
      <w:tblGrid>
        <w:gridCol w:w="1215"/>
        <w:gridCol w:w="8987"/>
        <w:gridCol w:w="236"/>
      </w:tblGrid>
      <w:tr w:rsidR="00061A09" w14:paraId="27A4DC62" w14:textId="77777777" w:rsidTr="009D47A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16" w:type="dxa"/>
            <w:vMerge w:val="restart"/>
          </w:tcPr>
          <w:p w14:paraId="0C3A6B2B" w14:textId="77777777" w:rsidR="00061A09" w:rsidRDefault="00061A09" w:rsidP="00061A09">
            <w:pPr>
              <w:jc w:val="right"/>
            </w:pPr>
            <w:r>
              <w:rPr>
                <w:rFonts w:ascii="Arial" w:eastAsia="Arial" w:hAnsi="Arial" w:cs="Arial"/>
                <w:color w:val="009EC7"/>
                <w:sz w:val="96"/>
                <w:szCs w:val="96"/>
              </w:rPr>
              <w:lastRenderedPageBreak/>
              <w:t>5</w:t>
            </w:r>
          </w:p>
        </w:tc>
        <w:tc>
          <w:tcPr>
            <w:tcW w:w="8992" w:type="dxa"/>
          </w:tcPr>
          <w:p w14:paraId="382E0D17" w14:textId="30DA1C08" w:rsidR="00061A09" w:rsidRDefault="00061A09" w:rsidP="003A0127">
            <w:pPr>
              <w:ind w:left="420"/>
              <w:cnfStyle w:val="100000000000" w:firstRow="1" w:lastRow="0" w:firstColumn="0" w:lastColumn="0" w:oddVBand="0" w:evenVBand="0" w:oddHBand="0" w:evenHBand="0" w:firstRowFirstColumn="0" w:firstRowLastColumn="0" w:lastRowFirstColumn="0" w:lastRowLastColumn="0"/>
            </w:pPr>
            <w:r>
              <w:rPr>
                <w:rFonts w:ascii="Arial" w:eastAsia="Arial" w:hAnsi="Arial" w:cs="Arial"/>
              </w:rPr>
              <w:t xml:space="preserve">Tower Hamlets Multi-Agency Domestic </w:t>
            </w:r>
            <w:r w:rsidR="003A0127">
              <w:rPr>
                <w:rFonts w:ascii="Arial" w:eastAsia="Arial" w:hAnsi="Arial" w:cs="Arial"/>
              </w:rPr>
              <w:t>Abuse</w:t>
            </w:r>
            <w:r>
              <w:rPr>
                <w:rFonts w:ascii="Arial" w:eastAsia="Arial" w:hAnsi="Arial" w:cs="Arial"/>
              </w:rPr>
              <w:t xml:space="preserve"> MARAC</w:t>
            </w:r>
          </w:p>
        </w:tc>
        <w:tc>
          <w:tcPr>
            <w:tcW w:w="230" w:type="dxa"/>
          </w:tcPr>
          <w:p w14:paraId="59B8F53C" w14:textId="77777777" w:rsidR="00061A09" w:rsidRDefault="00061A09" w:rsidP="00061A09">
            <w:pPr>
              <w:cnfStyle w:val="100000000000" w:firstRow="1" w:lastRow="0" w:firstColumn="0" w:lastColumn="0" w:oddVBand="0" w:evenVBand="0" w:oddHBand="0" w:evenHBand="0" w:firstRowFirstColumn="0" w:firstRowLastColumn="0" w:lastRowFirstColumn="0" w:lastRowLastColumn="0"/>
              <w:rPr>
                <w:sz w:val="1"/>
                <w:szCs w:val="1"/>
              </w:rPr>
            </w:pPr>
          </w:p>
        </w:tc>
      </w:tr>
      <w:tr w:rsidR="00061A09" w14:paraId="4A5FB118" w14:textId="77777777" w:rsidTr="009D47A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16" w:type="dxa"/>
            <w:vMerge/>
          </w:tcPr>
          <w:p w14:paraId="7AA7706B" w14:textId="77777777" w:rsidR="00061A09" w:rsidRDefault="00061A09" w:rsidP="00061A09">
            <w:pPr>
              <w:rPr>
                <w:sz w:val="24"/>
                <w:szCs w:val="24"/>
              </w:rPr>
            </w:pPr>
          </w:p>
        </w:tc>
        <w:tc>
          <w:tcPr>
            <w:tcW w:w="8992" w:type="dxa"/>
          </w:tcPr>
          <w:p w14:paraId="0490AA64" w14:textId="7CFA2004" w:rsidR="00061A09" w:rsidRDefault="00061A09" w:rsidP="00061A09">
            <w:pPr>
              <w:ind w:left="420"/>
              <w:cnfStyle w:val="000000100000" w:firstRow="0" w:lastRow="0" w:firstColumn="0" w:lastColumn="0" w:oddVBand="0" w:evenVBand="0" w:oddHBand="1" w:evenHBand="0" w:firstRowFirstColumn="0" w:firstRowLastColumn="0" w:lastRowFirstColumn="0" w:lastRowLastColumn="0"/>
            </w:pPr>
            <w:r>
              <w:rPr>
                <w:rFonts w:ascii="Arial" w:eastAsia="Arial" w:hAnsi="Arial" w:cs="Arial"/>
                <w:b/>
                <w:bCs/>
                <w:sz w:val="36"/>
                <w:szCs w:val="36"/>
              </w:rPr>
              <w:t>Domestic Violence MARAC Referral Form</w:t>
            </w:r>
          </w:p>
        </w:tc>
        <w:tc>
          <w:tcPr>
            <w:tcW w:w="230" w:type="dxa"/>
          </w:tcPr>
          <w:p w14:paraId="3CE578FF" w14:textId="77777777" w:rsidR="00061A09" w:rsidRDefault="00061A09" w:rsidP="00061A09">
            <w:pPr>
              <w:cnfStyle w:val="000000100000" w:firstRow="0" w:lastRow="0" w:firstColumn="0" w:lastColumn="0" w:oddVBand="0" w:evenVBand="0" w:oddHBand="1" w:evenHBand="0" w:firstRowFirstColumn="0" w:firstRowLastColumn="0" w:lastRowFirstColumn="0" w:lastRowLastColumn="0"/>
              <w:rPr>
                <w:sz w:val="1"/>
                <w:szCs w:val="1"/>
              </w:rPr>
            </w:pPr>
          </w:p>
        </w:tc>
      </w:tr>
      <w:tr w:rsidR="00061A09" w14:paraId="0BB6AFD0" w14:textId="77777777" w:rsidTr="009D47A7">
        <w:trPr>
          <w:trHeight w:val="189"/>
        </w:trPr>
        <w:tc>
          <w:tcPr>
            <w:cnfStyle w:val="001000000000" w:firstRow="0" w:lastRow="0" w:firstColumn="1" w:lastColumn="0" w:oddVBand="0" w:evenVBand="0" w:oddHBand="0" w:evenHBand="0" w:firstRowFirstColumn="0" w:firstRowLastColumn="0" w:lastRowFirstColumn="0" w:lastRowLastColumn="0"/>
            <w:tcW w:w="1216" w:type="dxa"/>
          </w:tcPr>
          <w:p w14:paraId="5419B31E" w14:textId="77777777" w:rsidR="00061A09" w:rsidRDefault="00061A09" w:rsidP="00061A09">
            <w:pPr>
              <w:rPr>
                <w:sz w:val="24"/>
                <w:szCs w:val="24"/>
              </w:rPr>
            </w:pPr>
          </w:p>
        </w:tc>
        <w:tc>
          <w:tcPr>
            <w:tcW w:w="8992" w:type="dxa"/>
          </w:tcPr>
          <w:p w14:paraId="78F97816" w14:textId="4F47D966" w:rsidR="00061A09" w:rsidRDefault="00061A09" w:rsidP="00061A09">
            <w:pPr>
              <w:cnfStyle w:val="000000000000" w:firstRow="0" w:lastRow="0" w:firstColumn="0" w:lastColumn="0" w:oddVBand="0" w:evenVBand="0" w:oddHBand="0" w:evenHBand="0" w:firstRowFirstColumn="0" w:firstRowLastColumn="0" w:lastRowFirstColumn="0" w:lastRowLastColumn="0"/>
              <w:rPr>
                <w:sz w:val="24"/>
                <w:szCs w:val="24"/>
              </w:rPr>
            </w:pPr>
          </w:p>
        </w:tc>
        <w:tc>
          <w:tcPr>
            <w:tcW w:w="230" w:type="dxa"/>
          </w:tcPr>
          <w:p w14:paraId="1580DD4E" w14:textId="77777777" w:rsidR="00061A09" w:rsidRDefault="00061A09" w:rsidP="00061A09">
            <w:pPr>
              <w:cnfStyle w:val="000000000000" w:firstRow="0" w:lastRow="0" w:firstColumn="0" w:lastColumn="0" w:oddVBand="0" w:evenVBand="0" w:oddHBand="0" w:evenHBand="0" w:firstRowFirstColumn="0" w:firstRowLastColumn="0" w:lastRowFirstColumn="0" w:lastRowLastColumn="0"/>
              <w:rPr>
                <w:sz w:val="1"/>
                <w:szCs w:val="1"/>
              </w:rPr>
            </w:pPr>
          </w:p>
        </w:tc>
      </w:tr>
    </w:tbl>
    <w:p w14:paraId="7A83740F" w14:textId="71EEE0A1" w:rsidR="00FD3B26" w:rsidRDefault="00FD3B26" w:rsidP="00FD3B26">
      <w:pPr>
        <w:ind w:left="-567" w:firstLine="567"/>
        <w:rPr>
          <w:rFonts w:cs="Arial"/>
          <w:noProof/>
        </w:rPr>
      </w:pPr>
      <w:r>
        <w:rPr>
          <w:rFonts w:cs="Arial"/>
          <w:noProof/>
        </w:rPr>
        <w:t xml:space="preserve">  </w:t>
      </w:r>
      <w:r>
        <w:rPr>
          <w:rFonts w:cs="Arial"/>
          <w:noProof/>
        </w:rPr>
        <w:tab/>
        <w:t xml:space="preserve">                   </w:t>
      </w:r>
      <w:r>
        <w:rPr>
          <w:rFonts w:cs="Arial"/>
          <w:noProof/>
        </w:rPr>
        <w:tab/>
      </w:r>
      <w:r>
        <w:rPr>
          <w:rFonts w:cs="Arial"/>
          <w:noProof/>
        </w:rPr>
        <w:tab/>
      </w:r>
      <w:r>
        <w:rPr>
          <w:rFonts w:cs="Arial"/>
          <w:noProof/>
        </w:rPr>
        <w:tab/>
      </w:r>
      <w:r>
        <w:rPr>
          <w:rFonts w:cs="Arial"/>
          <w:noProof/>
        </w:rPr>
        <w:tab/>
      </w:r>
    </w:p>
    <w:p w14:paraId="200857D1" w14:textId="77777777" w:rsidR="00FD3B26" w:rsidRPr="007362CF" w:rsidRDefault="00FD3B26" w:rsidP="00FD3B26">
      <w:pPr>
        <w:ind w:left="-567"/>
        <w:rPr>
          <w:rFonts w:ascii="Arial" w:hAnsi="Arial"/>
          <w:sz w:val="10"/>
          <w:szCs w:val="10"/>
        </w:rPr>
      </w:pPr>
    </w:p>
    <w:p w14:paraId="2DA9C97F" w14:textId="77777777" w:rsidR="009D47A7" w:rsidRPr="00573897" w:rsidRDefault="009D47A7" w:rsidP="009D47A7">
      <w:pPr>
        <w:jc w:val="center"/>
        <w:rPr>
          <w:b/>
          <w:bCs/>
          <w:sz w:val="32"/>
          <w:szCs w:val="32"/>
        </w:rPr>
      </w:pPr>
      <w:r w:rsidRPr="00573897">
        <w:rPr>
          <w:b/>
          <w:bCs/>
          <w:sz w:val="32"/>
          <w:szCs w:val="32"/>
        </w:rPr>
        <w:t>CONFIDENTIAL – SENSITIVE</w:t>
      </w:r>
    </w:p>
    <w:p w14:paraId="65A3CBED" w14:textId="77777777" w:rsidR="009D47A7" w:rsidRPr="00A103C4" w:rsidRDefault="009D47A7" w:rsidP="009D47A7">
      <w:pPr>
        <w:pStyle w:val="Title"/>
      </w:pPr>
      <w:r w:rsidRPr="00A103C4">
        <w:t>Central East MARAC Referral Form (Multi Agency Risk Assessment Conference)</w:t>
      </w:r>
    </w:p>
    <w:p w14:paraId="5A4626A2" w14:textId="77777777" w:rsidR="009D47A7" w:rsidRPr="00582B9C" w:rsidRDefault="009D47A7" w:rsidP="009D47A7">
      <w:pPr>
        <w:pStyle w:val="Heading1"/>
      </w:pPr>
      <w:r>
        <w:t>REFERRING DETAILS</w:t>
      </w:r>
    </w:p>
    <w:tbl>
      <w:tblPr>
        <w:tblStyle w:val="TableGrid"/>
        <w:tblpPr w:leftFromText="180" w:rightFromText="180" w:vertAnchor="text" w:horzAnchor="margin" w:tblpXSpec="center" w:tblpY="144"/>
        <w:tblW w:w="10437" w:type="dxa"/>
        <w:tblLayout w:type="fixed"/>
        <w:tblLook w:val="04A0" w:firstRow="1" w:lastRow="0" w:firstColumn="1" w:lastColumn="0" w:noHBand="0" w:noVBand="1"/>
      </w:tblPr>
      <w:tblGrid>
        <w:gridCol w:w="2128"/>
        <w:gridCol w:w="2977"/>
        <w:gridCol w:w="3402"/>
        <w:gridCol w:w="1930"/>
      </w:tblGrid>
      <w:tr w:rsidR="009D47A7" w:rsidRPr="00996CA7" w14:paraId="00D2033A" w14:textId="77777777" w:rsidTr="00923070">
        <w:tc>
          <w:tcPr>
            <w:tcW w:w="2128" w:type="dxa"/>
            <w:shd w:val="clear" w:color="auto" w:fill="45B0E1" w:themeFill="accent1" w:themeFillTint="99"/>
          </w:tcPr>
          <w:p w14:paraId="5044F549" w14:textId="77777777" w:rsidR="009D47A7" w:rsidRDefault="009D47A7" w:rsidP="00923070">
            <w:pPr>
              <w:spacing w:before="60" w:after="60"/>
              <w:rPr>
                <w:b/>
                <w:sz w:val="22"/>
                <w:szCs w:val="22"/>
              </w:rPr>
            </w:pPr>
            <w:r w:rsidRPr="00565321">
              <w:rPr>
                <w:b/>
                <w:sz w:val="22"/>
                <w:szCs w:val="22"/>
              </w:rPr>
              <w:t>Referrers details</w:t>
            </w:r>
          </w:p>
          <w:p w14:paraId="0082C299" w14:textId="77777777" w:rsidR="009D47A7" w:rsidRPr="00565321" w:rsidRDefault="009D47A7" w:rsidP="00923070">
            <w:pPr>
              <w:spacing w:before="60" w:after="60"/>
              <w:rPr>
                <w:b/>
                <w:sz w:val="22"/>
                <w:szCs w:val="22"/>
              </w:rPr>
            </w:pPr>
          </w:p>
        </w:tc>
        <w:tc>
          <w:tcPr>
            <w:tcW w:w="2977" w:type="dxa"/>
            <w:shd w:val="clear" w:color="auto" w:fill="auto"/>
          </w:tcPr>
          <w:p w14:paraId="3370093A" w14:textId="77777777" w:rsidR="009D47A7" w:rsidRDefault="009D47A7" w:rsidP="00923070">
            <w:pPr>
              <w:spacing w:before="60" w:after="60"/>
              <w:rPr>
                <w:b/>
                <w:sz w:val="22"/>
                <w:szCs w:val="22"/>
              </w:rPr>
            </w:pPr>
          </w:p>
          <w:p w14:paraId="6C1EBEE6" w14:textId="77777777" w:rsidR="009D47A7" w:rsidRPr="00565321" w:rsidRDefault="009D47A7" w:rsidP="00923070">
            <w:pPr>
              <w:spacing w:before="60" w:after="60"/>
              <w:rPr>
                <w:b/>
                <w:sz w:val="22"/>
                <w:szCs w:val="22"/>
              </w:rPr>
            </w:pPr>
          </w:p>
        </w:tc>
        <w:tc>
          <w:tcPr>
            <w:tcW w:w="3402" w:type="dxa"/>
            <w:shd w:val="clear" w:color="auto" w:fill="45B0E1" w:themeFill="accent1" w:themeFillTint="99"/>
          </w:tcPr>
          <w:p w14:paraId="728E782C" w14:textId="77777777" w:rsidR="009D47A7" w:rsidRPr="00250235" w:rsidRDefault="009D47A7" w:rsidP="00923070">
            <w:pPr>
              <w:pStyle w:val="Heading9"/>
            </w:pPr>
            <w:r w:rsidRPr="0022490B">
              <w:t>Name, Organisation and Team details, contact number and email address):</w:t>
            </w:r>
          </w:p>
        </w:tc>
        <w:tc>
          <w:tcPr>
            <w:tcW w:w="1930" w:type="dxa"/>
            <w:shd w:val="clear" w:color="auto" w:fill="auto"/>
          </w:tcPr>
          <w:p w14:paraId="5EA526E5" w14:textId="77777777" w:rsidR="009D47A7" w:rsidRPr="00565321" w:rsidRDefault="009D47A7" w:rsidP="00923070">
            <w:pPr>
              <w:spacing w:before="60" w:after="60"/>
              <w:rPr>
                <w:b/>
                <w:sz w:val="22"/>
                <w:szCs w:val="22"/>
              </w:rPr>
            </w:pPr>
          </w:p>
        </w:tc>
      </w:tr>
      <w:tr w:rsidR="009D47A7" w:rsidRPr="00996CA7" w14:paraId="339D6AF1" w14:textId="77777777" w:rsidTr="00923070">
        <w:tc>
          <w:tcPr>
            <w:tcW w:w="2128" w:type="dxa"/>
            <w:shd w:val="clear" w:color="auto" w:fill="45B0E1" w:themeFill="accent1" w:themeFillTint="99"/>
          </w:tcPr>
          <w:p w14:paraId="13D267FE" w14:textId="77777777" w:rsidR="009D47A7" w:rsidRPr="00565321" w:rsidRDefault="009D47A7" w:rsidP="00923070">
            <w:pPr>
              <w:spacing w:before="60" w:after="60"/>
              <w:rPr>
                <w:b/>
                <w:sz w:val="22"/>
                <w:szCs w:val="22"/>
              </w:rPr>
            </w:pPr>
            <w:r w:rsidRPr="00D828D1">
              <w:rPr>
                <w:b/>
                <w:sz w:val="22"/>
                <w:szCs w:val="22"/>
              </w:rPr>
              <w:t>Date referred</w:t>
            </w:r>
          </w:p>
        </w:tc>
        <w:tc>
          <w:tcPr>
            <w:tcW w:w="2977" w:type="dxa"/>
          </w:tcPr>
          <w:p w14:paraId="09EC3D4A" w14:textId="77777777" w:rsidR="009D47A7" w:rsidRPr="005C5BF4" w:rsidRDefault="009D47A7" w:rsidP="00923070">
            <w:pPr>
              <w:spacing w:before="60" w:after="60"/>
              <w:rPr>
                <w:b/>
                <w:sz w:val="18"/>
                <w:szCs w:val="18"/>
              </w:rPr>
            </w:pPr>
          </w:p>
        </w:tc>
        <w:tc>
          <w:tcPr>
            <w:tcW w:w="3402" w:type="dxa"/>
            <w:shd w:val="clear" w:color="auto" w:fill="45B0E1" w:themeFill="accent1" w:themeFillTint="99"/>
          </w:tcPr>
          <w:p w14:paraId="46F7FFD6" w14:textId="77777777" w:rsidR="009D47A7" w:rsidRPr="00565321" w:rsidRDefault="009D47A7" w:rsidP="00923070">
            <w:pPr>
              <w:spacing w:before="60" w:after="60"/>
              <w:rPr>
                <w:b/>
                <w:sz w:val="22"/>
                <w:szCs w:val="22"/>
              </w:rPr>
            </w:pPr>
            <w:r w:rsidRPr="009C5E53">
              <w:rPr>
                <w:b/>
                <w:sz w:val="22"/>
                <w:szCs w:val="22"/>
              </w:rPr>
              <w:t>Is victim aware of the referral to MARAC?</w:t>
            </w:r>
            <w:r>
              <w:rPr>
                <w:b/>
                <w:sz w:val="22"/>
                <w:szCs w:val="22"/>
              </w:rPr>
              <w:t xml:space="preserve"> </w:t>
            </w:r>
            <w:r w:rsidRPr="000E4EA3">
              <w:rPr>
                <w:b/>
                <w:sz w:val="16"/>
                <w:szCs w:val="16"/>
              </w:rPr>
              <w:t>(please delete as appropriate)</w:t>
            </w:r>
          </w:p>
        </w:tc>
        <w:tc>
          <w:tcPr>
            <w:tcW w:w="1930" w:type="dxa"/>
            <w:shd w:val="clear" w:color="auto" w:fill="auto"/>
          </w:tcPr>
          <w:p w14:paraId="331E7C90" w14:textId="77777777" w:rsidR="009D47A7" w:rsidRPr="005C5BF4" w:rsidRDefault="009D47A7" w:rsidP="00923070">
            <w:pPr>
              <w:spacing w:before="60" w:after="60"/>
              <w:rPr>
                <w:b/>
                <w:sz w:val="18"/>
                <w:szCs w:val="18"/>
              </w:rPr>
            </w:pPr>
            <w:r w:rsidRPr="00F9466C">
              <w:rPr>
                <w:b/>
                <w:sz w:val="18"/>
                <w:szCs w:val="18"/>
              </w:rPr>
              <w:t xml:space="preserve">Y/N </w:t>
            </w:r>
          </w:p>
        </w:tc>
      </w:tr>
      <w:tr w:rsidR="009D47A7" w:rsidRPr="00996CA7" w14:paraId="7B9F1C36" w14:textId="77777777" w:rsidTr="00923070">
        <w:tc>
          <w:tcPr>
            <w:tcW w:w="2128" w:type="dxa"/>
            <w:shd w:val="clear" w:color="auto" w:fill="45B0E1" w:themeFill="accent1" w:themeFillTint="99"/>
          </w:tcPr>
          <w:p w14:paraId="391C7618" w14:textId="77777777" w:rsidR="009D47A7" w:rsidRPr="00565321" w:rsidRDefault="009D47A7" w:rsidP="00923070">
            <w:pPr>
              <w:spacing w:before="60" w:after="60"/>
              <w:rPr>
                <w:i/>
                <w:sz w:val="22"/>
                <w:szCs w:val="22"/>
              </w:rPr>
            </w:pPr>
            <w:r w:rsidRPr="00565321">
              <w:rPr>
                <w:b/>
                <w:sz w:val="22"/>
                <w:szCs w:val="22"/>
              </w:rPr>
              <w:t>First name(s)</w:t>
            </w:r>
            <w:r w:rsidRPr="00565321">
              <w:rPr>
                <w:i/>
                <w:sz w:val="22"/>
                <w:szCs w:val="22"/>
              </w:rPr>
              <w:t xml:space="preserve"> </w:t>
            </w:r>
          </w:p>
          <w:p w14:paraId="13EB48B1" w14:textId="77777777" w:rsidR="009D47A7" w:rsidRPr="005C5BF4" w:rsidRDefault="009D47A7" w:rsidP="00923070">
            <w:pPr>
              <w:spacing w:before="60" w:after="60"/>
              <w:rPr>
                <w:b/>
                <w:sz w:val="18"/>
                <w:szCs w:val="18"/>
              </w:rPr>
            </w:pPr>
            <w:r w:rsidRPr="005C5BF4">
              <w:rPr>
                <w:i/>
                <w:sz w:val="18"/>
                <w:szCs w:val="18"/>
              </w:rPr>
              <w:t>(include any aliases)</w:t>
            </w:r>
          </w:p>
        </w:tc>
        <w:tc>
          <w:tcPr>
            <w:tcW w:w="2977" w:type="dxa"/>
          </w:tcPr>
          <w:p w14:paraId="44507D33" w14:textId="77777777" w:rsidR="009D47A7" w:rsidRPr="005C5BF4" w:rsidRDefault="009D47A7" w:rsidP="00923070">
            <w:pPr>
              <w:spacing w:before="60" w:after="60"/>
              <w:rPr>
                <w:b/>
                <w:sz w:val="18"/>
                <w:szCs w:val="18"/>
              </w:rPr>
            </w:pPr>
          </w:p>
        </w:tc>
        <w:tc>
          <w:tcPr>
            <w:tcW w:w="3402" w:type="dxa"/>
            <w:shd w:val="clear" w:color="auto" w:fill="45B0E1" w:themeFill="accent1" w:themeFillTint="99"/>
          </w:tcPr>
          <w:p w14:paraId="5EDFF1A1" w14:textId="77777777" w:rsidR="009D47A7" w:rsidRPr="00565321" w:rsidRDefault="009D47A7" w:rsidP="00923070">
            <w:pPr>
              <w:spacing w:before="60" w:after="60"/>
              <w:rPr>
                <w:b/>
                <w:sz w:val="22"/>
                <w:szCs w:val="22"/>
              </w:rPr>
            </w:pPr>
            <w:r w:rsidRPr="00565321">
              <w:rPr>
                <w:b/>
                <w:sz w:val="22"/>
                <w:szCs w:val="22"/>
              </w:rPr>
              <w:t>Surname(s)</w:t>
            </w:r>
          </w:p>
          <w:p w14:paraId="5045A11A" w14:textId="77777777" w:rsidR="009D47A7" w:rsidRPr="005C5BF4" w:rsidRDefault="009D47A7" w:rsidP="00923070">
            <w:pPr>
              <w:spacing w:before="60" w:after="60"/>
              <w:rPr>
                <w:i/>
                <w:sz w:val="18"/>
                <w:szCs w:val="18"/>
              </w:rPr>
            </w:pPr>
            <w:r w:rsidRPr="005C5BF4">
              <w:rPr>
                <w:i/>
                <w:sz w:val="18"/>
                <w:szCs w:val="18"/>
              </w:rPr>
              <w:t>(include any aliases)</w:t>
            </w:r>
          </w:p>
        </w:tc>
        <w:tc>
          <w:tcPr>
            <w:tcW w:w="1930" w:type="dxa"/>
          </w:tcPr>
          <w:p w14:paraId="1A4246B4" w14:textId="77777777" w:rsidR="009D47A7" w:rsidRPr="005C5BF4" w:rsidRDefault="009D47A7" w:rsidP="00923070">
            <w:pPr>
              <w:spacing w:before="60" w:after="60"/>
              <w:rPr>
                <w:b/>
                <w:sz w:val="18"/>
                <w:szCs w:val="18"/>
              </w:rPr>
            </w:pPr>
          </w:p>
        </w:tc>
      </w:tr>
      <w:tr w:rsidR="009D47A7" w:rsidRPr="00996CA7" w14:paraId="65895E7C" w14:textId="77777777" w:rsidTr="00923070">
        <w:tc>
          <w:tcPr>
            <w:tcW w:w="2128" w:type="dxa"/>
            <w:shd w:val="clear" w:color="auto" w:fill="45B0E1" w:themeFill="accent1" w:themeFillTint="99"/>
          </w:tcPr>
          <w:p w14:paraId="220A45FF" w14:textId="77777777" w:rsidR="009D47A7" w:rsidRPr="00565321" w:rsidRDefault="009D47A7" w:rsidP="00923070">
            <w:pPr>
              <w:spacing w:before="60" w:after="60"/>
              <w:rPr>
                <w:b/>
                <w:sz w:val="22"/>
                <w:szCs w:val="22"/>
              </w:rPr>
            </w:pPr>
            <w:r w:rsidRPr="00565321">
              <w:rPr>
                <w:b/>
                <w:sz w:val="22"/>
                <w:szCs w:val="22"/>
              </w:rPr>
              <w:t>D.</w:t>
            </w:r>
            <w:proofErr w:type="gramStart"/>
            <w:r w:rsidRPr="00565321">
              <w:rPr>
                <w:b/>
                <w:sz w:val="22"/>
                <w:szCs w:val="22"/>
              </w:rPr>
              <w:t>O.B</w:t>
            </w:r>
            <w:proofErr w:type="gramEnd"/>
            <w:r w:rsidRPr="00565321">
              <w:rPr>
                <w:b/>
                <w:sz w:val="22"/>
                <w:szCs w:val="22"/>
              </w:rPr>
              <w:tab/>
            </w:r>
          </w:p>
        </w:tc>
        <w:tc>
          <w:tcPr>
            <w:tcW w:w="2977" w:type="dxa"/>
          </w:tcPr>
          <w:p w14:paraId="7F2BFD35" w14:textId="77777777" w:rsidR="009D47A7" w:rsidRPr="005C5BF4" w:rsidRDefault="009D47A7" w:rsidP="00923070">
            <w:pPr>
              <w:spacing w:before="60" w:after="60"/>
              <w:rPr>
                <w:b/>
                <w:sz w:val="18"/>
                <w:szCs w:val="18"/>
              </w:rPr>
            </w:pPr>
          </w:p>
        </w:tc>
        <w:tc>
          <w:tcPr>
            <w:tcW w:w="3402" w:type="dxa"/>
            <w:shd w:val="clear" w:color="auto" w:fill="45B0E1" w:themeFill="accent1" w:themeFillTint="99"/>
          </w:tcPr>
          <w:p w14:paraId="559DD596" w14:textId="77777777" w:rsidR="009D47A7" w:rsidRPr="00565321" w:rsidRDefault="009D47A7" w:rsidP="00923070">
            <w:pPr>
              <w:spacing w:before="60" w:after="60"/>
              <w:rPr>
                <w:i/>
                <w:sz w:val="18"/>
                <w:szCs w:val="18"/>
              </w:rPr>
            </w:pPr>
            <w:r w:rsidRPr="00565321">
              <w:rPr>
                <w:b/>
                <w:sz w:val="22"/>
                <w:szCs w:val="22"/>
              </w:rPr>
              <w:t xml:space="preserve">Gender </w:t>
            </w:r>
            <w:r w:rsidRPr="00565321">
              <w:rPr>
                <w:i/>
                <w:sz w:val="18"/>
                <w:szCs w:val="18"/>
              </w:rPr>
              <w:t>(Male/Female/Transgender)</w:t>
            </w:r>
          </w:p>
          <w:p w14:paraId="2317B4BC" w14:textId="77777777" w:rsidR="009D47A7" w:rsidRPr="00565321" w:rsidRDefault="009D47A7" w:rsidP="00923070">
            <w:pPr>
              <w:spacing w:before="60" w:after="60"/>
              <w:rPr>
                <w:b/>
                <w:sz w:val="22"/>
                <w:szCs w:val="22"/>
              </w:rPr>
            </w:pPr>
            <w:r w:rsidRPr="00565321">
              <w:rPr>
                <w:i/>
                <w:sz w:val="18"/>
                <w:szCs w:val="18"/>
              </w:rPr>
              <w:t>Other please state</w:t>
            </w:r>
          </w:p>
        </w:tc>
        <w:tc>
          <w:tcPr>
            <w:tcW w:w="1930" w:type="dxa"/>
          </w:tcPr>
          <w:p w14:paraId="5F7D5095" w14:textId="77777777" w:rsidR="009D47A7" w:rsidRPr="005C5BF4" w:rsidRDefault="009D47A7" w:rsidP="00923070">
            <w:pPr>
              <w:spacing w:before="60" w:after="60"/>
              <w:rPr>
                <w:b/>
                <w:sz w:val="18"/>
                <w:szCs w:val="18"/>
              </w:rPr>
            </w:pPr>
          </w:p>
        </w:tc>
      </w:tr>
      <w:tr w:rsidR="009D47A7" w:rsidRPr="00996CA7" w14:paraId="13995880" w14:textId="77777777" w:rsidTr="00923070">
        <w:tc>
          <w:tcPr>
            <w:tcW w:w="2128" w:type="dxa"/>
            <w:shd w:val="clear" w:color="auto" w:fill="45B0E1" w:themeFill="accent1" w:themeFillTint="99"/>
          </w:tcPr>
          <w:p w14:paraId="61FAACA3" w14:textId="77777777" w:rsidR="009D47A7" w:rsidRPr="00565321" w:rsidRDefault="009D47A7" w:rsidP="00923070">
            <w:pPr>
              <w:spacing w:before="60" w:after="60"/>
              <w:rPr>
                <w:b/>
                <w:sz w:val="22"/>
                <w:szCs w:val="22"/>
              </w:rPr>
            </w:pPr>
            <w:r w:rsidRPr="00565321">
              <w:rPr>
                <w:b/>
                <w:sz w:val="22"/>
                <w:szCs w:val="22"/>
              </w:rPr>
              <w:t>Ethnic identity</w:t>
            </w:r>
          </w:p>
          <w:p w14:paraId="68BDD123" w14:textId="77777777" w:rsidR="009D47A7" w:rsidRPr="005C5BF4" w:rsidRDefault="009D47A7" w:rsidP="00923070">
            <w:pPr>
              <w:spacing w:before="60" w:after="60"/>
              <w:rPr>
                <w:sz w:val="18"/>
                <w:szCs w:val="18"/>
              </w:rPr>
            </w:pPr>
            <w:r w:rsidRPr="005C5BF4">
              <w:rPr>
                <w:i/>
                <w:sz w:val="18"/>
                <w:szCs w:val="18"/>
              </w:rPr>
              <w:t>(please be specific)</w:t>
            </w:r>
          </w:p>
        </w:tc>
        <w:tc>
          <w:tcPr>
            <w:tcW w:w="2977" w:type="dxa"/>
          </w:tcPr>
          <w:p w14:paraId="550D2972" w14:textId="77777777" w:rsidR="009D47A7" w:rsidRPr="005C5BF4" w:rsidRDefault="009D47A7" w:rsidP="00923070">
            <w:pPr>
              <w:spacing w:before="60" w:after="60"/>
              <w:rPr>
                <w:b/>
                <w:sz w:val="18"/>
                <w:szCs w:val="18"/>
              </w:rPr>
            </w:pPr>
          </w:p>
        </w:tc>
        <w:tc>
          <w:tcPr>
            <w:tcW w:w="3402" w:type="dxa"/>
            <w:shd w:val="clear" w:color="auto" w:fill="45B0E1" w:themeFill="accent1" w:themeFillTint="99"/>
          </w:tcPr>
          <w:p w14:paraId="74FBCC4F" w14:textId="77777777" w:rsidR="009D47A7" w:rsidRPr="00565321" w:rsidRDefault="009D47A7" w:rsidP="00923070">
            <w:pPr>
              <w:spacing w:before="60" w:after="60"/>
              <w:rPr>
                <w:b/>
                <w:sz w:val="22"/>
                <w:szCs w:val="22"/>
              </w:rPr>
            </w:pPr>
            <w:r w:rsidRPr="00565321">
              <w:rPr>
                <w:b/>
                <w:sz w:val="22"/>
                <w:szCs w:val="22"/>
              </w:rPr>
              <w:t xml:space="preserve">Religious beliefs </w:t>
            </w:r>
          </w:p>
        </w:tc>
        <w:tc>
          <w:tcPr>
            <w:tcW w:w="1930" w:type="dxa"/>
          </w:tcPr>
          <w:p w14:paraId="7AD9E0FE" w14:textId="77777777" w:rsidR="009D47A7" w:rsidRPr="005C5BF4" w:rsidRDefault="009D47A7" w:rsidP="00923070">
            <w:pPr>
              <w:spacing w:before="60" w:after="60"/>
              <w:rPr>
                <w:b/>
                <w:sz w:val="18"/>
                <w:szCs w:val="18"/>
              </w:rPr>
            </w:pPr>
          </w:p>
        </w:tc>
      </w:tr>
      <w:tr w:rsidR="009D47A7" w:rsidRPr="00996CA7" w14:paraId="3B758D57" w14:textId="77777777" w:rsidTr="00923070">
        <w:trPr>
          <w:trHeight w:val="709"/>
        </w:trPr>
        <w:tc>
          <w:tcPr>
            <w:tcW w:w="2128" w:type="dxa"/>
            <w:shd w:val="clear" w:color="auto" w:fill="45B0E1" w:themeFill="accent1" w:themeFillTint="99"/>
          </w:tcPr>
          <w:p w14:paraId="7CE4F373" w14:textId="77777777" w:rsidR="009D47A7" w:rsidRPr="00565321" w:rsidRDefault="009D47A7" w:rsidP="00923070">
            <w:pPr>
              <w:spacing w:before="60" w:after="60"/>
              <w:rPr>
                <w:b/>
                <w:sz w:val="22"/>
                <w:szCs w:val="22"/>
              </w:rPr>
            </w:pPr>
            <w:r w:rsidRPr="00565321">
              <w:rPr>
                <w:b/>
                <w:sz w:val="22"/>
                <w:szCs w:val="22"/>
              </w:rPr>
              <w:t>Victim permanent address</w:t>
            </w:r>
          </w:p>
        </w:tc>
        <w:tc>
          <w:tcPr>
            <w:tcW w:w="2977" w:type="dxa"/>
          </w:tcPr>
          <w:p w14:paraId="765C7185" w14:textId="77777777" w:rsidR="009D47A7" w:rsidRPr="005C5BF4" w:rsidRDefault="009D47A7" w:rsidP="00923070">
            <w:pPr>
              <w:spacing w:before="60" w:after="60"/>
              <w:rPr>
                <w:b/>
                <w:sz w:val="18"/>
                <w:szCs w:val="18"/>
              </w:rPr>
            </w:pPr>
          </w:p>
          <w:p w14:paraId="537BE723" w14:textId="77777777" w:rsidR="009D47A7" w:rsidRPr="005C5BF4" w:rsidRDefault="009D47A7" w:rsidP="00923070">
            <w:pPr>
              <w:spacing w:before="60" w:after="60"/>
              <w:rPr>
                <w:b/>
                <w:sz w:val="18"/>
                <w:szCs w:val="18"/>
              </w:rPr>
            </w:pPr>
          </w:p>
          <w:p w14:paraId="535F123D" w14:textId="77777777" w:rsidR="009D47A7" w:rsidRPr="005C5BF4" w:rsidRDefault="009D47A7" w:rsidP="00923070">
            <w:pPr>
              <w:spacing w:before="60" w:after="60"/>
              <w:rPr>
                <w:b/>
                <w:sz w:val="18"/>
                <w:szCs w:val="18"/>
              </w:rPr>
            </w:pPr>
          </w:p>
        </w:tc>
        <w:tc>
          <w:tcPr>
            <w:tcW w:w="3402" w:type="dxa"/>
            <w:shd w:val="clear" w:color="auto" w:fill="45B0E1" w:themeFill="accent1" w:themeFillTint="99"/>
          </w:tcPr>
          <w:p w14:paraId="014B96EA" w14:textId="77777777" w:rsidR="009D47A7" w:rsidRPr="00565321" w:rsidRDefault="009D47A7" w:rsidP="00923070">
            <w:pPr>
              <w:spacing w:before="60" w:after="60"/>
              <w:rPr>
                <w:b/>
                <w:sz w:val="22"/>
                <w:szCs w:val="22"/>
              </w:rPr>
            </w:pPr>
            <w:r w:rsidRPr="00565321">
              <w:rPr>
                <w:b/>
                <w:sz w:val="22"/>
                <w:szCs w:val="22"/>
              </w:rPr>
              <w:t>Victim temporary address</w:t>
            </w:r>
          </w:p>
          <w:p w14:paraId="4BE93FF0" w14:textId="77777777" w:rsidR="009D47A7" w:rsidRPr="00565321" w:rsidRDefault="009D47A7" w:rsidP="00923070">
            <w:pPr>
              <w:spacing w:before="60" w:after="60"/>
              <w:rPr>
                <w:b/>
                <w:sz w:val="22"/>
                <w:szCs w:val="22"/>
              </w:rPr>
            </w:pPr>
            <w:r w:rsidRPr="00565321">
              <w:rPr>
                <w:b/>
                <w:sz w:val="22"/>
                <w:szCs w:val="22"/>
              </w:rPr>
              <w:t>&amp; date of move</w:t>
            </w:r>
          </w:p>
        </w:tc>
        <w:tc>
          <w:tcPr>
            <w:tcW w:w="1930" w:type="dxa"/>
          </w:tcPr>
          <w:p w14:paraId="4E46A51E" w14:textId="77777777" w:rsidR="009D47A7" w:rsidRPr="005C5BF4" w:rsidRDefault="009D47A7" w:rsidP="00923070">
            <w:pPr>
              <w:spacing w:before="60" w:after="60"/>
              <w:rPr>
                <w:b/>
                <w:sz w:val="18"/>
                <w:szCs w:val="18"/>
              </w:rPr>
            </w:pPr>
          </w:p>
          <w:p w14:paraId="0739476B" w14:textId="77777777" w:rsidR="009D47A7" w:rsidRPr="005C5BF4" w:rsidRDefault="009D47A7" w:rsidP="00923070">
            <w:pPr>
              <w:spacing w:before="60" w:after="60"/>
              <w:rPr>
                <w:b/>
                <w:sz w:val="18"/>
                <w:szCs w:val="18"/>
              </w:rPr>
            </w:pPr>
          </w:p>
        </w:tc>
      </w:tr>
      <w:tr w:rsidR="009D47A7" w:rsidRPr="00996CA7" w14:paraId="2BFE9C72" w14:textId="77777777" w:rsidTr="00923070">
        <w:tc>
          <w:tcPr>
            <w:tcW w:w="2128" w:type="dxa"/>
            <w:shd w:val="clear" w:color="auto" w:fill="45B0E1" w:themeFill="accent1" w:themeFillTint="99"/>
          </w:tcPr>
          <w:p w14:paraId="27BC28A9" w14:textId="77777777" w:rsidR="009D47A7" w:rsidRPr="00565321" w:rsidRDefault="009D47A7" w:rsidP="00923070">
            <w:pPr>
              <w:rPr>
                <w:b/>
                <w:sz w:val="22"/>
                <w:szCs w:val="22"/>
              </w:rPr>
            </w:pPr>
            <w:r w:rsidRPr="00565321">
              <w:rPr>
                <w:b/>
                <w:sz w:val="22"/>
                <w:szCs w:val="22"/>
              </w:rPr>
              <w:t>Is language support required?</w:t>
            </w:r>
          </w:p>
          <w:p w14:paraId="78709E01" w14:textId="77777777" w:rsidR="009D47A7" w:rsidRPr="005C5BF4" w:rsidRDefault="009D47A7" w:rsidP="00923070">
            <w:pPr>
              <w:rPr>
                <w:bCs/>
                <w:sz w:val="18"/>
                <w:szCs w:val="18"/>
              </w:rPr>
            </w:pPr>
            <w:r w:rsidRPr="005C5BF4">
              <w:rPr>
                <w:bCs/>
                <w:sz w:val="18"/>
                <w:szCs w:val="18"/>
              </w:rPr>
              <w:t>(</w:t>
            </w:r>
            <w:r w:rsidRPr="00565321">
              <w:rPr>
                <w:bCs/>
                <w:sz w:val="18"/>
                <w:szCs w:val="18"/>
              </w:rPr>
              <w:t>If yes, please state preferred language/dialect)</w:t>
            </w:r>
          </w:p>
        </w:tc>
        <w:tc>
          <w:tcPr>
            <w:tcW w:w="2977" w:type="dxa"/>
          </w:tcPr>
          <w:p w14:paraId="136A7890" w14:textId="77777777" w:rsidR="009D47A7" w:rsidRPr="005C5BF4" w:rsidRDefault="009D47A7" w:rsidP="00923070">
            <w:pPr>
              <w:rPr>
                <w:b/>
                <w:sz w:val="18"/>
                <w:szCs w:val="18"/>
              </w:rPr>
            </w:pPr>
            <w:r w:rsidRPr="000E4EA3">
              <w:rPr>
                <w:b/>
                <w:sz w:val="18"/>
                <w:szCs w:val="18"/>
              </w:rPr>
              <w:t>Y/N</w:t>
            </w:r>
          </w:p>
        </w:tc>
        <w:tc>
          <w:tcPr>
            <w:tcW w:w="3402" w:type="dxa"/>
            <w:shd w:val="clear" w:color="auto" w:fill="45B0E1" w:themeFill="accent1" w:themeFillTint="99"/>
          </w:tcPr>
          <w:p w14:paraId="769FEAE0" w14:textId="77777777" w:rsidR="009D47A7" w:rsidRPr="00565321" w:rsidRDefault="009D47A7" w:rsidP="00923070">
            <w:pPr>
              <w:rPr>
                <w:b/>
                <w:sz w:val="22"/>
                <w:szCs w:val="22"/>
              </w:rPr>
            </w:pPr>
            <w:r w:rsidRPr="00565321">
              <w:rPr>
                <w:b/>
                <w:sz w:val="22"/>
                <w:szCs w:val="22"/>
              </w:rPr>
              <w:t xml:space="preserve">Sexuality? </w:t>
            </w:r>
            <w:r w:rsidRPr="00565321">
              <w:rPr>
                <w:bCs/>
                <w:sz w:val="18"/>
                <w:szCs w:val="18"/>
              </w:rPr>
              <w:t>Heterosexual/ Lesbian/Gay/Bisexual</w:t>
            </w:r>
          </w:p>
        </w:tc>
        <w:tc>
          <w:tcPr>
            <w:tcW w:w="1930" w:type="dxa"/>
          </w:tcPr>
          <w:p w14:paraId="700286E9" w14:textId="77777777" w:rsidR="009D47A7" w:rsidRPr="005C5BF4" w:rsidRDefault="009D47A7" w:rsidP="00923070">
            <w:pPr>
              <w:rPr>
                <w:b/>
                <w:sz w:val="18"/>
                <w:szCs w:val="18"/>
              </w:rPr>
            </w:pPr>
          </w:p>
        </w:tc>
      </w:tr>
      <w:tr w:rsidR="009D47A7" w:rsidRPr="00996CA7" w14:paraId="04E78FC3" w14:textId="77777777" w:rsidTr="00923070">
        <w:tc>
          <w:tcPr>
            <w:tcW w:w="2128" w:type="dxa"/>
            <w:shd w:val="clear" w:color="auto" w:fill="45B0E1" w:themeFill="accent1" w:themeFillTint="99"/>
          </w:tcPr>
          <w:p w14:paraId="61C4885F" w14:textId="77777777" w:rsidR="009D47A7" w:rsidRPr="00565321" w:rsidRDefault="009D47A7" w:rsidP="00923070">
            <w:pPr>
              <w:rPr>
                <w:b/>
                <w:sz w:val="22"/>
                <w:szCs w:val="22"/>
              </w:rPr>
            </w:pPr>
            <w:r w:rsidRPr="00565321">
              <w:rPr>
                <w:b/>
                <w:sz w:val="22"/>
                <w:szCs w:val="22"/>
              </w:rPr>
              <w:t xml:space="preserve">Does the victim have a disability?  </w:t>
            </w:r>
          </w:p>
          <w:p w14:paraId="4BB07EE0" w14:textId="77777777" w:rsidR="009D47A7" w:rsidRPr="005C5BF4" w:rsidRDefault="009D47A7" w:rsidP="00923070">
            <w:pPr>
              <w:rPr>
                <w:bCs/>
                <w:sz w:val="18"/>
                <w:szCs w:val="18"/>
              </w:rPr>
            </w:pPr>
            <w:r w:rsidRPr="005C5BF4">
              <w:rPr>
                <w:bCs/>
                <w:sz w:val="18"/>
                <w:szCs w:val="18"/>
              </w:rPr>
              <w:t>If yes, specify</w:t>
            </w:r>
          </w:p>
        </w:tc>
        <w:tc>
          <w:tcPr>
            <w:tcW w:w="2977" w:type="dxa"/>
          </w:tcPr>
          <w:p w14:paraId="4D003376" w14:textId="77777777" w:rsidR="009D47A7" w:rsidRPr="005C5BF4" w:rsidRDefault="009D47A7" w:rsidP="00923070">
            <w:pPr>
              <w:rPr>
                <w:b/>
                <w:sz w:val="18"/>
                <w:szCs w:val="18"/>
              </w:rPr>
            </w:pPr>
            <w:r w:rsidRPr="000E4EA3">
              <w:rPr>
                <w:b/>
                <w:sz w:val="18"/>
                <w:szCs w:val="18"/>
              </w:rPr>
              <w:t>Y/N</w:t>
            </w:r>
          </w:p>
        </w:tc>
        <w:tc>
          <w:tcPr>
            <w:tcW w:w="3402" w:type="dxa"/>
            <w:shd w:val="clear" w:color="auto" w:fill="45B0E1" w:themeFill="accent1" w:themeFillTint="99"/>
          </w:tcPr>
          <w:p w14:paraId="1BC318C6" w14:textId="77777777" w:rsidR="009D47A7" w:rsidRPr="00565321" w:rsidRDefault="009D47A7" w:rsidP="00923070">
            <w:pPr>
              <w:rPr>
                <w:b/>
                <w:sz w:val="22"/>
                <w:szCs w:val="22"/>
              </w:rPr>
            </w:pPr>
            <w:r w:rsidRPr="00565321">
              <w:rPr>
                <w:b/>
                <w:sz w:val="22"/>
                <w:szCs w:val="22"/>
              </w:rPr>
              <w:t>Does the victim have recourse to public funds?</w:t>
            </w:r>
            <w:r>
              <w:rPr>
                <w:b/>
                <w:sz w:val="22"/>
                <w:szCs w:val="22"/>
              </w:rPr>
              <w:t xml:space="preserve"> </w:t>
            </w:r>
            <w:r w:rsidRPr="005974AB">
              <w:rPr>
                <w:b/>
                <w:sz w:val="16"/>
                <w:szCs w:val="16"/>
              </w:rPr>
              <w:t>(please delete as appropriate)</w:t>
            </w:r>
          </w:p>
        </w:tc>
        <w:tc>
          <w:tcPr>
            <w:tcW w:w="1930" w:type="dxa"/>
          </w:tcPr>
          <w:p w14:paraId="269A34C7" w14:textId="77777777" w:rsidR="009D47A7" w:rsidRPr="005C5BF4" w:rsidRDefault="009D47A7" w:rsidP="00923070">
            <w:pPr>
              <w:pStyle w:val="Heading9"/>
              <w:spacing w:before="0"/>
            </w:pPr>
            <w:r w:rsidRPr="009967AE">
              <w:t>Y/N</w:t>
            </w:r>
          </w:p>
        </w:tc>
      </w:tr>
      <w:tr w:rsidR="009D47A7" w:rsidRPr="00996CA7" w14:paraId="24B20DF3" w14:textId="77777777" w:rsidTr="00923070">
        <w:tc>
          <w:tcPr>
            <w:tcW w:w="2128" w:type="dxa"/>
            <w:shd w:val="clear" w:color="auto" w:fill="45B0E1" w:themeFill="accent1" w:themeFillTint="99"/>
          </w:tcPr>
          <w:p w14:paraId="4282DAAC" w14:textId="77777777" w:rsidR="009D47A7" w:rsidRPr="005C5BF4" w:rsidRDefault="009D47A7" w:rsidP="00923070">
            <w:pPr>
              <w:rPr>
                <w:b/>
                <w:sz w:val="18"/>
                <w:szCs w:val="18"/>
              </w:rPr>
            </w:pPr>
            <w:r w:rsidRPr="005C5BF4">
              <w:rPr>
                <w:b/>
                <w:sz w:val="18"/>
                <w:szCs w:val="18"/>
              </w:rPr>
              <w:t xml:space="preserve">Victim housing status? </w:t>
            </w:r>
            <w:r w:rsidRPr="005C5BF4">
              <w:rPr>
                <w:bCs/>
                <w:i/>
                <w:iCs/>
                <w:sz w:val="18"/>
                <w:szCs w:val="18"/>
              </w:rPr>
              <w:t xml:space="preserve">(e.g. </w:t>
            </w:r>
            <w:r w:rsidRPr="005C5BF4">
              <w:rPr>
                <w:bCs/>
                <w:sz w:val="18"/>
                <w:szCs w:val="18"/>
              </w:rPr>
              <w:t>sole/joint tenant, privately rented, owner occupier</w:t>
            </w:r>
            <w:r w:rsidRPr="005C5BF4">
              <w:rPr>
                <w:bCs/>
                <w:i/>
                <w:iCs/>
                <w:sz w:val="18"/>
                <w:szCs w:val="18"/>
              </w:rPr>
              <w:t>)</w:t>
            </w:r>
          </w:p>
        </w:tc>
        <w:tc>
          <w:tcPr>
            <w:tcW w:w="2977" w:type="dxa"/>
          </w:tcPr>
          <w:p w14:paraId="310BC01E" w14:textId="77777777" w:rsidR="009D47A7" w:rsidRPr="005C5BF4" w:rsidRDefault="009D47A7" w:rsidP="00923070">
            <w:pPr>
              <w:rPr>
                <w:b/>
                <w:sz w:val="18"/>
                <w:szCs w:val="18"/>
              </w:rPr>
            </w:pPr>
          </w:p>
        </w:tc>
        <w:tc>
          <w:tcPr>
            <w:tcW w:w="3402" w:type="dxa"/>
            <w:shd w:val="clear" w:color="auto" w:fill="45B0E1" w:themeFill="accent1" w:themeFillTint="99"/>
          </w:tcPr>
          <w:p w14:paraId="2AD60B41" w14:textId="77777777" w:rsidR="009D47A7" w:rsidRPr="00565321" w:rsidRDefault="009D47A7" w:rsidP="00923070">
            <w:pPr>
              <w:rPr>
                <w:b/>
                <w:sz w:val="22"/>
                <w:szCs w:val="22"/>
              </w:rPr>
            </w:pPr>
            <w:r w:rsidRPr="00565321">
              <w:rPr>
                <w:b/>
                <w:sz w:val="22"/>
                <w:szCs w:val="22"/>
              </w:rPr>
              <w:t>Housing Association, Resident Social Landlord, Local Housing Office details</w:t>
            </w:r>
          </w:p>
        </w:tc>
        <w:tc>
          <w:tcPr>
            <w:tcW w:w="1930" w:type="dxa"/>
          </w:tcPr>
          <w:p w14:paraId="707A739C" w14:textId="77777777" w:rsidR="009D47A7" w:rsidRPr="005C5BF4" w:rsidRDefault="009D47A7" w:rsidP="00923070">
            <w:pPr>
              <w:rPr>
                <w:b/>
                <w:sz w:val="18"/>
                <w:szCs w:val="18"/>
              </w:rPr>
            </w:pPr>
          </w:p>
        </w:tc>
      </w:tr>
      <w:tr w:rsidR="009D47A7" w:rsidRPr="00996CA7" w14:paraId="2EC09B8B" w14:textId="77777777" w:rsidTr="00923070">
        <w:trPr>
          <w:trHeight w:val="1675"/>
        </w:trPr>
        <w:tc>
          <w:tcPr>
            <w:tcW w:w="2128" w:type="dxa"/>
            <w:shd w:val="clear" w:color="auto" w:fill="45B0E1" w:themeFill="accent1" w:themeFillTint="99"/>
          </w:tcPr>
          <w:p w14:paraId="5DCDFADE" w14:textId="77777777" w:rsidR="009D47A7" w:rsidRPr="00565321" w:rsidRDefault="009D47A7" w:rsidP="00923070">
            <w:pPr>
              <w:rPr>
                <w:b/>
                <w:sz w:val="22"/>
                <w:szCs w:val="22"/>
              </w:rPr>
            </w:pPr>
            <w:r w:rsidRPr="00565321">
              <w:rPr>
                <w:b/>
                <w:sz w:val="22"/>
                <w:szCs w:val="22"/>
              </w:rPr>
              <w:t>Victim vulnerabilities / risks</w:t>
            </w:r>
          </w:p>
          <w:p w14:paraId="421DFD73" w14:textId="77777777" w:rsidR="009D47A7" w:rsidRPr="005C5BF4" w:rsidRDefault="009D47A7" w:rsidP="00923070">
            <w:pPr>
              <w:rPr>
                <w:bCs/>
                <w:sz w:val="18"/>
                <w:szCs w:val="18"/>
              </w:rPr>
            </w:pPr>
            <w:r w:rsidRPr="005C5BF4">
              <w:rPr>
                <w:bCs/>
                <w:sz w:val="18"/>
                <w:szCs w:val="18"/>
              </w:rPr>
              <w:t>(long-term health condition, substance/alcohol misuse, literacy, older person, under 18, criminality / exploitation)</w:t>
            </w:r>
          </w:p>
        </w:tc>
        <w:tc>
          <w:tcPr>
            <w:tcW w:w="2977" w:type="dxa"/>
          </w:tcPr>
          <w:p w14:paraId="139106B6" w14:textId="77777777" w:rsidR="009D47A7" w:rsidRPr="005C5BF4" w:rsidRDefault="009D47A7" w:rsidP="00923070">
            <w:pPr>
              <w:rPr>
                <w:b/>
                <w:sz w:val="18"/>
                <w:szCs w:val="18"/>
              </w:rPr>
            </w:pPr>
          </w:p>
        </w:tc>
        <w:tc>
          <w:tcPr>
            <w:tcW w:w="3402" w:type="dxa"/>
            <w:shd w:val="clear" w:color="auto" w:fill="45B0E1" w:themeFill="accent1" w:themeFillTint="99"/>
          </w:tcPr>
          <w:p w14:paraId="3DBB371B" w14:textId="77777777" w:rsidR="009D47A7" w:rsidRPr="00565321" w:rsidRDefault="009D47A7" w:rsidP="00923070">
            <w:pPr>
              <w:rPr>
                <w:b/>
                <w:sz w:val="22"/>
                <w:szCs w:val="22"/>
              </w:rPr>
            </w:pPr>
            <w:r w:rsidRPr="00565321">
              <w:rPr>
                <w:b/>
                <w:sz w:val="22"/>
                <w:szCs w:val="22"/>
              </w:rPr>
              <w:t>Is the victim known to other services?</w:t>
            </w:r>
          </w:p>
          <w:p w14:paraId="523DC91F" w14:textId="77777777" w:rsidR="009D47A7" w:rsidRPr="005C5BF4" w:rsidRDefault="009D47A7" w:rsidP="00923070">
            <w:pPr>
              <w:rPr>
                <w:bCs/>
                <w:sz w:val="18"/>
                <w:szCs w:val="18"/>
              </w:rPr>
            </w:pPr>
            <w:r w:rsidRPr="005C5BF4">
              <w:rPr>
                <w:bCs/>
                <w:sz w:val="18"/>
                <w:szCs w:val="18"/>
              </w:rPr>
              <w:t>(e.g. Mental Health, Probation, Substance Misuse, Health Visitor, Midwifery Services)</w:t>
            </w:r>
          </w:p>
        </w:tc>
        <w:tc>
          <w:tcPr>
            <w:tcW w:w="1930" w:type="dxa"/>
          </w:tcPr>
          <w:p w14:paraId="27597A96" w14:textId="77777777" w:rsidR="009D47A7" w:rsidRPr="005C5BF4" w:rsidRDefault="009D47A7" w:rsidP="00923070">
            <w:pPr>
              <w:rPr>
                <w:b/>
                <w:sz w:val="18"/>
                <w:szCs w:val="18"/>
              </w:rPr>
            </w:pPr>
          </w:p>
        </w:tc>
      </w:tr>
      <w:tr w:rsidR="009D47A7" w:rsidRPr="00996CA7" w14:paraId="091CC6C9" w14:textId="77777777" w:rsidTr="00923070">
        <w:tc>
          <w:tcPr>
            <w:tcW w:w="2128" w:type="dxa"/>
            <w:shd w:val="clear" w:color="auto" w:fill="45B0E1" w:themeFill="accent1" w:themeFillTint="99"/>
          </w:tcPr>
          <w:p w14:paraId="2E1BEF2D" w14:textId="77777777" w:rsidR="009D47A7" w:rsidRPr="00565321" w:rsidRDefault="009D47A7" w:rsidP="00923070">
            <w:pPr>
              <w:rPr>
                <w:b/>
                <w:sz w:val="22"/>
                <w:szCs w:val="22"/>
              </w:rPr>
            </w:pPr>
            <w:r w:rsidRPr="00565321">
              <w:rPr>
                <w:b/>
                <w:sz w:val="22"/>
                <w:szCs w:val="22"/>
              </w:rPr>
              <w:t>Is it safe to write to the victim?</w:t>
            </w:r>
            <w:r>
              <w:rPr>
                <w:b/>
                <w:sz w:val="22"/>
                <w:szCs w:val="22"/>
              </w:rPr>
              <w:t xml:space="preserve"> </w:t>
            </w:r>
            <w:r w:rsidRPr="00E740B8">
              <w:rPr>
                <w:b/>
                <w:sz w:val="16"/>
                <w:szCs w:val="16"/>
              </w:rPr>
              <w:t>(please delete as appropriate)</w:t>
            </w:r>
          </w:p>
        </w:tc>
        <w:tc>
          <w:tcPr>
            <w:tcW w:w="2977" w:type="dxa"/>
          </w:tcPr>
          <w:p w14:paraId="00B3565C" w14:textId="77777777" w:rsidR="009D47A7" w:rsidRPr="00565321" w:rsidRDefault="009D47A7" w:rsidP="00923070">
            <w:pPr>
              <w:rPr>
                <w:b/>
                <w:sz w:val="22"/>
                <w:szCs w:val="22"/>
              </w:rPr>
            </w:pPr>
            <w:r w:rsidRPr="00565321">
              <w:rPr>
                <w:b/>
                <w:sz w:val="22"/>
                <w:szCs w:val="22"/>
              </w:rPr>
              <w:t>Y/N</w:t>
            </w:r>
          </w:p>
        </w:tc>
        <w:tc>
          <w:tcPr>
            <w:tcW w:w="3402" w:type="dxa"/>
            <w:shd w:val="clear" w:color="auto" w:fill="45B0E1" w:themeFill="accent1" w:themeFillTint="99"/>
          </w:tcPr>
          <w:p w14:paraId="7B04C60F" w14:textId="77777777" w:rsidR="009D47A7" w:rsidRPr="00565321" w:rsidRDefault="009D47A7" w:rsidP="00923070">
            <w:pPr>
              <w:rPr>
                <w:b/>
                <w:sz w:val="22"/>
                <w:szCs w:val="22"/>
              </w:rPr>
            </w:pPr>
            <w:r w:rsidRPr="00565321">
              <w:rPr>
                <w:b/>
                <w:sz w:val="22"/>
                <w:szCs w:val="22"/>
              </w:rPr>
              <w:t>Has the victim been notified that an IDVA will contact them?</w:t>
            </w:r>
            <w:r>
              <w:rPr>
                <w:b/>
                <w:sz w:val="22"/>
                <w:szCs w:val="22"/>
              </w:rPr>
              <w:t xml:space="preserve"> </w:t>
            </w:r>
            <w:r w:rsidRPr="00E740B8">
              <w:rPr>
                <w:b/>
                <w:sz w:val="16"/>
                <w:szCs w:val="16"/>
              </w:rPr>
              <w:t>(please delete as appropriate)</w:t>
            </w:r>
          </w:p>
        </w:tc>
        <w:tc>
          <w:tcPr>
            <w:tcW w:w="1930" w:type="dxa"/>
          </w:tcPr>
          <w:p w14:paraId="012F27F6" w14:textId="77777777" w:rsidR="009D47A7" w:rsidRPr="00565321" w:rsidRDefault="009D47A7" w:rsidP="00923070">
            <w:pPr>
              <w:rPr>
                <w:b/>
                <w:sz w:val="22"/>
                <w:szCs w:val="22"/>
              </w:rPr>
            </w:pPr>
            <w:r w:rsidRPr="00565321">
              <w:rPr>
                <w:b/>
                <w:sz w:val="22"/>
                <w:szCs w:val="22"/>
              </w:rPr>
              <w:t>Y/N</w:t>
            </w:r>
          </w:p>
        </w:tc>
      </w:tr>
      <w:tr w:rsidR="009D47A7" w:rsidRPr="00996CA7" w14:paraId="01E2CEFB" w14:textId="77777777" w:rsidTr="00923070">
        <w:tc>
          <w:tcPr>
            <w:tcW w:w="2128" w:type="dxa"/>
            <w:shd w:val="clear" w:color="auto" w:fill="45B0E1" w:themeFill="accent1" w:themeFillTint="99"/>
          </w:tcPr>
          <w:p w14:paraId="3002CC43" w14:textId="77777777" w:rsidR="009D47A7" w:rsidRDefault="009D47A7" w:rsidP="00923070">
            <w:pPr>
              <w:rPr>
                <w:b/>
                <w:sz w:val="22"/>
                <w:szCs w:val="22"/>
              </w:rPr>
            </w:pPr>
            <w:r w:rsidRPr="00565321">
              <w:rPr>
                <w:b/>
                <w:sz w:val="22"/>
                <w:szCs w:val="22"/>
              </w:rPr>
              <w:t>Safe contact number</w:t>
            </w:r>
          </w:p>
          <w:p w14:paraId="7662F101" w14:textId="77777777" w:rsidR="009D47A7" w:rsidRPr="00565321" w:rsidRDefault="009D47A7" w:rsidP="00923070">
            <w:pPr>
              <w:rPr>
                <w:b/>
                <w:sz w:val="22"/>
                <w:szCs w:val="22"/>
              </w:rPr>
            </w:pPr>
          </w:p>
        </w:tc>
        <w:tc>
          <w:tcPr>
            <w:tcW w:w="2977" w:type="dxa"/>
            <w:shd w:val="clear" w:color="auto" w:fill="auto"/>
          </w:tcPr>
          <w:p w14:paraId="4CC4A092" w14:textId="77777777" w:rsidR="009D47A7" w:rsidRPr="00565321" w:rsidRDefault="009D47A7" w:rsidP="00923070">
            <w:pPr>
              <w:rPr>
                <w:b/>
                <w:sz w:val="22"/>
                <w:szCs w:val="22"/>
              </w:rPr>
            </w:pPr>
          </w:p>
        </w:tc>
        <w:tc>
          <w:tcPr>
            <w:tcW w:w="3402" w:type="dxa"/>
            <w:shd w:val="clear" w:color="auto" w:fill="45B0E1" w:themeFill="accent1" w:themeFillTint="99"/>
          </w:tcPr>
          <w:p w14:paraId="2E50E42C" w14:textId="77777777" w:rsidR="009D47A7" w:rsidRPr="00E44647" w:rsidRDefault="009D47A7" w:rsidP="00923070">
            <w:pPr>
              <w:rPr>
                <w:b/>
                <w:sz w:val="22"/>
                <w:szCs w:val="22"/>
              </w:rPr>
            </w:pPr>
            <w:r w:rsidRPr="00E44647">
              <w:rPr>
                <w:b/>
                <w:sz w:val="22"/>
                <w:szCs w:val="22"/>
              </w:rPr>
              <w:t>Safe time to contact</w:t>
            </w:r>
          </w:p>
        </w:tc>
        <w:tc>
          <w:tcPr>
            <w:tcW w:w="1930" w:type="dxa"/>
            <w:shd w:val="clear" w:color="auto" w:fill="auto"/>
          </w:tcPr>
          <w:p w14:paraId="704E2B5F" w14:textId="77777777" w:rsidR="009D47A7" w:rsidRPr="00565321" w:rsidRDefault="009D47A7" w:rsidP="00923070">
            <w:pPr>
              <w:rPr>
                <w:b/>
                <w:sz w:val="22"/>
                <w:szCs w:val="22"/>
              </w:rPr>
            </w:pPr>
          </w:p>
        </w:tc>
      </w:tr>
      <w:tr w:rsidR="009D47A7" w:rsidRPr="00996CA7" w14:paraId="2C015438" w14:textId="77777777" w:rsidTr="00923070">
        <w:tc>
          <w:tcPr>
            <w:tcW w:w="2128" w:type="dxa"/>
            <w:shd w:val="clear" w:color="auto" w:fill="45B0E1" w:themeFill="accent1" w:themeFillTint="99"/>
          </w:tcPr>
          <w:p w14:paraId="752B2336" w14:textId="77777777" w:rsidR="009D47A7" w:rsidRPr="0049750E" w:rsidRDefault="009D47A7" w:rsidP="00923070">
            <w:pPr>
              <w:rPr>
                <w:b/>
                <w:sz w:val="22"/>
                <w:szCs w:val="22"/>
              </w:rPr>
            </w:pPr>
            <w:r w:rsidRPr="0049750E">
              <w:rPr>
                <w:b/>
                <w:sz w:val="22"/>
                <w:szCs w:val="22"/>
              </w:rPr>
              <w:t>Is it safe to leave a message?</w:t>
            </w:r>
          </w:p>
          <w:p w14:paraId="12F2B905" w14:textId="77777777" w:rsidR="009D47A7" w:rsidRPr="00180459" w:rsidRDefault="009D47A7" w:rsidP="00923070">
            <w:pPr>
              <w:rPr>
                <w:b/>
                <w:sz w:val="16"/>
                <w:szCs w:val="16"/>
              </w:rPr>
            </w:pPr>
            <w:r w:rsidRPr="00180459">
              <w:rPr>
                <w:b/>
                <w:sz w:val="16"/>
                <w:szCs w:val="16"/>
              </w:rPr>
              <w:t>(please delete as appropriate)</w:t>
            </w:r>
          </w:p>
        </w:tc>
        <w:tc>
          <w:tcPr>
            <w:tcW w:w="2977" w:type="dxa"/>
            <w:shd w:val="clear" w:color="auto" w:fill="auto"/>
          </w:tcPr>
          <w:p w14:paraId="04B0BCAD" w14:textId="77777777" w:rsidR="009D47A7" w:rsidRPr="00565321" w:rsidRDefault="009D47A7" w:rsidP="00923070">
            <w:pPr>
              <w:rPr>
                <w:b/>
                <w:sz w:val="22"/>
                <w:szCs w:val="22"/>
              </w:rPr>
            </w:pPr>
            <w:r w:rsidRPr="0049750E">
              <w:rPr>
                <w:b/>
                <w:sz w:val="22"/>
                <w:szCs w:val="22"/>
              </w:rPr>
              <w:t>Y/N</w:t>
            </w:r>
          </w:p>
        </w:tc>
        <w:tc>
          <w:tcPr>
            <w:tcW w:w="3402" w:type="dxa"/>
            <w:shd w:val="clear" w:color="auto" w:fill="45B0E1" w:themeFill="accent1" w:themeFillTint="99"/>
          </w:tcPr>
          <w:p w14:paraId="0B42F3BF" w14:textId="77777777" w:rsidR="009D47A7" w:rsidRPr="00565321" w:rsidRDefault="009D47A7" w:rsidP="00923070">
            <w:pPr>
              <w:rPr>
                <w:b/>
                <w:sz w:val="22"/>
                <w:szCs w:val="22"/>
              </w:rPr>
            </w:pPr>
          </w:p>
        </w:tc>
        <w:tc>
          <w:tcPr>
            <w:tcW w:w="1930" w:type="dxa"/>
            <w:shd w:val="clear" w:color="auto" w:fill="45B0E1" w:themeFill="accent1" w:themeFillTint="99"/>
          </w:tcPr>
          <w:p w14:paraId="228D9106" w14:textId="77777777" w:rsidR="009D47A7" w:rsidRPr="00565321" w:rsidRDefault="009D47A7" w:rsidP="00923070">
            <w:pPr>
              <w:rPr>
                <w:b/>
                <w:sz w:val="22"/>
                <w:szCs w:val="22"/>
              </w:rPr>
            </w:pPr>
          </w:p>
        </w:tc>
      </w:tr>
    </w:tbl>
    <w:p w14:paraId="4A08B54B" w14:textId="77777777" w:rsidR="009D47A7" w:rsidRDefault="009D47A7" w:rsidP="009D47A7">
      <w:pPr>
        <w:rPr>
          <w:b/>
          <w:sz w:val="22"/>
          <w:szCs w:val="22"/>
        </w:rPr>
      </w:pPr>
    </w:p>
    <w:p w14:paraId="3AAD0D4F" w14:textId="77777777" w:rsidR="009D47A7" w:rsidRDefault="009D47A7" w:rsidP="009D47A7">
      <w:pPr>
        <w:rPr>
          <w:bCs/>
          <w:sz w:val="22"/>
          <w:szCs w:val="22"/>
        </w:rPr>
      </w:pPr>
    </w:p>
    <w:p w14:paraId="21D4A5C9" w14:textId="77777777" w:rsidR="009D47A7" w:rsidRDefault="009D47A7" w:rsidP="009D47A7">
      <w:pPr>
        <w:rPr>
          <w:bCs/>
          <w:sz w:val="22"/>
          <w:szCs w:val="22"/>
        </w:rPr>
      </w:pPr>
    </w:p>
    <w:p w14:paraId="4B1FECFD" w14:textId="1BE4566F" w:rsidR="009D47A7" w:rsidRPr="00073F1A" w:rsidRDefault="009D47A7" w:rsidP="009D47A7">
      <w:pPr>
        <w:rPr>
          <w:bCs/>
          <w:sz w:val="22"/>
          <w:szCs w:val="22"/>
        </w:rPr>
      </w:pPr>
      <w:r w:rsidRPr="00073F1A">
        <w:rPr>
          <w:bCs/>
          <w:sz w:val="22"/>
          <w:szCs w:val="22"/>
        </w:rPr>
        <w:lastRenderedPageBreak/>
        <w:t>Domestic Violence Disclosure Scheme (DVDS) (Clare’s Law Disclosure)</w:t>
      </w:r>
    </w:p>
    <w:p w14:paraId="22D39196" w14:textId="77777777" w:rsidR="009D47A7" w:rsidRPr="00073F1A" w:rsidRDefault="009D47A7" w:rsidP="009D47A7">
      <w:pPr>
        <w:rPr>
          <w:bCs/>
          <w:sz w:val="22"/>
          <w:szCs w:val="22"/>
        </w:rPr>
      </w:pPr>
      <w:r w:rsidRPr="00073F1A">
        <w:rPr>
          <w:bCs/>
          <w:sz w:val="22"/>
          <w:szCs w:val="22"/>
        </w:rPr>
        <w:t>Clare's Law gives members of the public a right to ask police where they have a concern that their partner may pose a risk to them, or where they're concerned that the partner of a member of their family or a friend may pose a risk to that individual. It also gives police and partner agencies the right to know where an individual is at risk from a partner and there’s a need for them to know this where they may be unaware, they’re at risk.</w:t>
      </w:r>
    </w:p>
    <w:p w14:paraId="2984DBA5" w14:textId="77777777" w:rsidR="009D47A7" w:rsidRPr="00073F1A" w:rsidRDefault="009D47A7" w:rsidP="009D47A7">
      <w:pPr>
        <w:rPr>
          <w:b/>
          <w:sz w:val="22"/>
          <w:szCs w:val="22"/>
        </w:rPr>
      </w:pPr>
    </w:p>
    <w:p w14:paraId="68EB0C99" w14:textId="77777777" w:rsidR="009D47A7" w:rsidRPr="00073F1A" w:rsidRDefault="009D47A7" w:rsidP="009D47A7">
      <w:pPr>
        <w:rPr>
          <w:b/>
          <w:sz w:val="22"/>
          <w:szCs w:val="22"/>
        </w:rPr>
      </w:pPr>
      <w:r w:rsidRPr="00073F1A">
        <w:rPr>
          <w:b/>
          <w:sz w:val="22"/>
          <w:szCs w:val="22"/>
        </w:rPr>
        <w:t xml:space="preserve">Is Clare’s Law being requested? Y/N    </w:t>
      </w:r>
    </w:p>
    <w:p w14:paraId="1C4F4A9C" w14:textId="77777777" w:rsidR="009D47A7" w:rsidRPr="00073F1A" w:rsidRDefault="009D47A7" w:rsidP="009D47A7">
      <w:pPr>
        <w:rPr>
          <w:bCs/>
          <w:sz w:val="22"/>
          <w:szCs w:val="22"/>
        </w:rPr>
      </w:pPr>
      <w:r w:rsidRPr="00073F1A">
        <w:rPr>
          <w:bCs/>
          <w:sz w:val="22"/>
          <w:szCs w:val="22"/>
        </w:rPr>
        <w:t xml:space="preserve">If yes, please email the Police Risk Management Unit at </w:t>
      </w:r>
      <w:hyperlink r:id="rId26" w:history="1">
        <w:r w:rsidRPr="00073F1A">
          <w:rPr>
            <w:rStyle w:val="Hyperlink"/>
            <w:bCs/>
            <w:sz w:val="22"/>
            <w:szCs w:val="22"/>
          </w:rPr>
          <w:t>CEMailboxSafeguardingRMU@met.police.uk</w:t>
        </w:r>
      </w:hyperlink>
      <w:r w:rsidRPr="00073F1A">
        <w:rPr>
          <w:bCs/>
          <w:sz w:val="22"/>
          <w:szCs w:val="22"/>
        </w:rPr>
        <w:t xml:space="preserve">  with the reason why you feel this is required</w:t>
      </w:r>
    </w:p>
    <w:p w14:paraId="28EE1445" w14:textId="77777777" w:rsidR="009D47A7" w:rsidRDefault="009D47A7" w:rsidP="009D47A7">
      <w:pPr>
        <w:rPr>
          <w:b/>
          <w:sz w:val="22"/>
          <w:szCs w:val="22"/>
        </w:rPr>
      </w:pPr>
    </w:p>
    <w:p w14:paraId="508C6D7D" w14:textId="77777777" w:rsidR="009D47A7" w:rsidRPr="0075132B" w:rsidRDefault="009D47A7" w:rsidP="009D47A7">
      <w:pPr>
        <w:pStyle w:val="Heading1"/>
      </w:pPr>
      <w:r w:rsidRPr="0075132B">
        <w:t>PERPETRATOR OF ABUSE DETAILS</w:t>
      </w:r>
    </w:p>
    <w:p w14:paraId="365126C2" w14:textId="77777777" w:rsidR="009D47A7" w:rsidRDefault="009D47A7" w:rsidP="009D47A7">
      <w:pPr>
        <w:rPr>
          <w:b/>
          <w:sz w:val="22"/>
          <w:szCs w:val="22"/>
        </w:rPr>
      </w:pPr>
    </w:p>
    <w:tbl>
      <w:tblPr>
        <w:tblStyle w:val="TableGrid"/>
        <w:tblW w:w="10206" w:type="dxa"/>
        <w:tblInd w:w="-113" w:type="dxa"/>
        <w:tblLook w:val="04A0" w:firstRow="1" w:lastRow="0" w:firstColumn="1" w:lastColumn="0" w:noHBand="0" w:noVBand="1"/>
      </w:tblPr>
      <w:tblGrid>
        <w:gridCol w:w="2774"/>
        <w:gridCol w:w="2179"/>
        <w:gridCol w:w="2447"/>
        <w:gridCol w:w="2806"/>
      </w:tblGrid>
      <w:tr w:rsidR="009D47A7" w14:paraId="69C4EC16" w14:textId="77777777" w:rsidTr="009D47A7">
        <w:tc>
          <w:tcPr>
            <w:tcW w:w="2774" w:type="dxa"/>
            <w:shd w:val="clear" w:color="auto" w:fill="83CAEB" w:themeFill="accent1" w:themeFillTint="66"/>
          </w:tcPr>
          <w:p w14:paraId="6248ABDA" w14:textId="77777777" w:rsidR="009D47A7" w:rsidRPr="00565321" w:rsidRDefault="009D47A7" w:rsidP="00923070">
            <w:pPr>
              <w:pStyle w:val="BodyText3"/>
            </w:pPr>
            <w:r w:rsidRPr="00565321">
              <w:t xml:space="preserve">First name(s) </w:t>
            </w:r>
          </w:p>
          <w:p w14:paraId="18F5C00F" w14:textId="77777777" w:rsidR="009D47A7" w:rsidRPr="005C5BF4" w:rsidRDefault="009D47A7" w:rsidP="00923070">
            <w:pPr>
              <w:rPr>
                <w:bCs/>
                <w:sz w:val="18"/>
                <w:szCs w:val="18"/>
              </w:rPr>
            </w:pPr>
            <w:r w:rsidRPr="005C5BF4">
              <w:rPr>
                <w:bCs/>
                <w:sz w:val="18"/>
                <w:szCs w:val="18"/>
              </w:rPr>
              <w:t>(include any aliases)</w:t>
            </w:r>
          </w:p>
        </w:tc>
        <w:tc>
          <w:tcPr>
            <w:tcW w:w="2179" w:type="dxa"/>
          </w:tcPr>
          <w:p w14:paraId="26D5CE93" w14:textId="77777777" w:rsidR="009D47A7" w:rsidRPr="005C5BF4" w:rsidRDefault="009D47A7" w:rsidP="00923070">
            <w:pPr>
              <w:rPr>
                <w:b/>
                <w:sz w:val="18"/>
                <w:szCs w:val="18"/>
              </w:rPr>
            </w:pPr>
          </w:p>
        </w:tc>
        <w:tc>
          <w:tcPr>
            <w:tcW w:w="2447" w:type="dxa"/>
            <w:shd w:val="clear" w:color="auto" w:fill="83CAEB" w:themeFill="accent1" w:themeFillTint="66"/>
          </w:tcPr>
          <w:p w14:paraId="7362B00C" w14:textId="77777777" w:rsidR="009D47A7" w:rsidRPr="00565321" w:rsidRDefault="009D47A7" w:rsidP="00923070">
            <w:pPr>
              <w:pStyle w:val="BodyText3"/>
            </w:pPr>
            <w:r w:rsidRPr="00565321">
              <w:t>Surname(s)</w:t>
            </w:r>
          </w:p>
          <w:p w14:paraId="2C08A39D" w14:textId="77777777" w:rsidR="009D47A7" w:rsidRPr="005C5BF4" w:rsidRDefault="009D47A7" w:rsidP="00923070">
            <w:pPr>
              <w:rPr>
                <w:bCs/>
                <w:sz w:val="18"/>
                <w:szCs w:val="18"/>
              </w:rPr>
            </w:pPr>
            <w:r w:rsidRPr="005C5BF4">
              <w:rPr>
                <w:bCs/>
                <w:sz w:val="18"/>
                <w:szCs w:val="18"/>
              </w:rPr>
              <w:t>(include any aliases)</w:t>
            </w:r>
          </w:p>
        </w:tc>
        <w:tc>
          <w:tcPr>
            <w:tcW w:w="2806" w:type="dxa"/>
          </w:tcPr>
          <w:p w14:paraId="62797D33" w14:textId="77777777" w:rsidR="009D47A7" w:rsidRPr="005C5BF4" w:rsidRDefault="009D47A7" w:rsidP="00923070">
            <w:pPr>
              <w:rPr>
                <w:b/>
                <w:sz w:val="18"/>
                <w:szCs w:val="18"/>
              </w:rPr>
            </w:pPr>
          </w:p>
        </w:tc>
      </w:tr>
      <w:tr w:rsidR="009D47A7" w14:paraId="539DA622" w14:textId="77777777" w:rsidTr="009D47A7">
        <w:tc>
          <w:tcPr>
            <w:tcW w:w="2774" w:type="dxa"/>
            <w:shd w:val="clear" w:color="auto" w:fill="83CAEB" w:themeFill="accent1" w:themeFillTint="66"/>
          </w:tcPr>
          <w:p w14:paraId="42A1EAAC" w14:textId="77777777" w:rsidR="009D47A7" w:rsidRPr="005C5BF4" w:rsidRDefault="009D47A7" w:rsidP="00923070">
            <w:pPr>
              <w:rPr>
                <w:b/>
                <w:sz w:val="18"/>
                <w:szCs w:val="18"/>
              </w:rPr>
            </w:pPr>
            <w:r w:rsidRPr="005C5BF4">
              <w:rPr>
                <w:b/>
                <w:sz w:val="18"/>
                <w:szCs w:val="18"/>
              </w:rPr>
              <w:t>D.</w:t>
            </w:r>
            <w:proofErr w:type="gramStart"/>
            <w:r w:rsidRPr="005C5BF4">
              <w:rPr>
                <w:b/>
                <w:sz w:val="18"/>
                <w:szCs w:val="18"/>
              </w:rPr>
              <w:t>O.B</w:t>
            </w:r>
            <w:proofErr w:type="gramEnd"/>
          </w:p>
        </w:tc>
        <w:tc>
          <w:tcPr>
            <w:tcW w:w="2179" w:type="dxa"/>
          </w:tcPr>
          <w:p w14:paraId="58B4AACA" w14:textId="77777777" w:rsidR="009D47A7" w:rsidRPr="005C5BF4" w:rsidRDefault="009D47A7" w:rsidP="00923070">
            <w:pPr>
              <w:rPr>
                <w:b/>
                <w:sz w:val="18"/>
                <w:szCs w:val="18"/>
              </w:rPr>
            </w:pPr>
          </w:p>
        </w:tc>
        <w:tc>
          <w:tcPr>
            <w:tcW w:w="2447" w:type="dxa"/>
            <w:shd w:val="clear" w:color="auto" w:fill="83CAEB" w:themeFill="accent1" w:themeFillTint="66"/>
          </w:tcPr>
          <w:p w14:paraId="2608ED36" w14:textId="77777777" w:rsidR="009D47A7" w:rsidRPr="00565321" w:rsidRDefault="009D47A7" w:rsidP="00923070">
            <w:pPr>
              <w:rPr>
                <w:b/>
                <w:sz w:val="22"/>
                <w:szCs w:val="22"/>
              </w:rPr>
            </w:pPr>
            <w:r w:rsidRPr="00565321">
              <w:rPr>
                <w:b/>
                <w:sz w:val="22"/>
                <w:szCs w:val="22"/>
              </w:rPr>
              <w:t xml:space="preserve">Gender </w:t>
            </w:r>
            <w:r w:rsidRPr="00565321">
              <w:rPr>
                <w:bCs/>
                <w:sz w:val="18"/>
                <w:szCs w:val="18"/>
              </w:rPr>
              <w:t>(Male/Female/Transgender)</w:t>
            </w:r>
          </w:p>
        </w:tc>
        <w:tc>
          <w:tcPr>
            <w:tcW w:w="2806" w:type="dxa"/>
          </w:tcPr>
          <w:p w14:paraId="3F8104B0" w14:textId="77777777" w:rsidR="009D47A7" w:rsidRPr="005C5BF4" w:rsidRDefault="009D47A7" w:rsidP="00923070">
            <w:pPr>
              <w:rPr>
                <w:b/>
                <w:sz w:val="18"/>
                <w:szCs w:val="18"/>
              </w:rPr>
            </w:pPr>
          </w:p>
        </w:tc>
      </w:tr>
      <w:tr w:rsidR="009D47A7" w14:paraId="5D77602A" w14:textId="77777777" w:rsidTr="009D47A7">
        <w:tc>
          <w:tcPr>
            <w:tcW w:w="2774" w:type="dxa"/>
            <w:shd w:val="clear" w:color="auto" w:fill="83CAEB" w:themeFill="accent1" w:themeFillTint="66"/>
          </w:tcPr>
          <w:p w14:paraId="61FB4A28" w14:textId="77777777" w:rsidR="009D47A7" w:rsidRPr="00565321" w:rsidRDefault="009D47A7" w:rsidP="00923070">
            <w:pPr>
              <w:rPr>
                <w:b/>
                <w:sz w:val="22"/>
                <w:szCs w:val="22"/>
              </w:rPr>
            </w:pPr>
            <w:r w:rsidRPr="00565321">
              <w:rPr>
                <w:b/>
                <w:sz w:val="22"/>
                <w:szCs w:val="22"/>
              </w:rPr>
              <w:t>Ethnic identity</w:t>
            </w:r>
          </w:p>
        </w:tc>
        <w:tc>
          <w:tcPr>
            <w:tcW w:w="2179" w:type="dxa"/>
          </w:tcPr>
          <w:p w14:paraId="0058B847" w14:textId="77777777" w:rsidR="009D47A7" w:rsidRPr="005C5BF4" w:rsidRDefault="009D47A7" w:rsidP="00923070">
            <w:pPr>
              <w:rPr>
                <w:b/>
                <w:sz w:val="18"/>
                <w:szCs w:val="18"/>
              </w:rPr>
            </w:pPr>
          </w:p>
        </w:tc>
        <w:tc>
          <w:tcPr>
            <w:tcW w:w="2447" w:type="dxa"/>
            <w:shd w:val="clear" w:color="auto" w:fill="83CAEB" w:themeFill="accent1" w:themeFillTint="66"/>
          </w:tcPr>
          <w:p w14:paraId="66A223CD" w14:textId="77777777" w:rsidR="009D47A7" w:rsidRPr="00565321" w:rsidRDefault="009D47A7" w:rsidP="00923070">
            <w:pPr>
              <w:rPr>
                <w:b/>
                <w:sz w:val="22"/>
                <w:szCs w:val="22"/>
              </w:rPr>
            </w:pPr>
            <w:r w:rsidRPr="00565321">
              <w:rPr>
                <w:b/>
                <w:sz w:val="22"/>
                <w:szCs w:val="22"/>
              </w:rPr>
              <w:t>Religious beliefs</w:t>
            </w:r>
          </w:p>
        </w:tc>
        <w:tc>
          <w:tcPr>
            <w:tcW w:w="2806" w:type="dxa"/>
          </w:tcPr>
          <w:p w14:paraId="75446F86" w14:textId="77777777" w:rsidR="009D47A7" w:rsidRPr="005C5BF4" w:rsidRDefault="009D47A7" w:rsidP="00923070">
            <w:pPr>
              <w:rPr>
                <w:b/>
                <w:sz w:val="18"/>
                <w:szCs w:val="18"/>
              </w:rPr>
            </w:pPr>
          </w:p>
        </w:tc>
      </w:tr>
      <w:tr w:rsidR="009D47A7" w14:paraId="71AB0DBC" w14:textId="77777777" w:rsidTr="009D47A7">
        <w:tc>
          <w:tcPr>
            <w:tcW w:w="2774" w:type="dxa"/>
            <w:shd w:val="clear" w:color="auto" w:fill="83CAEB" w:themeFill="accent1" w:themeFillTint="66"/>
          </w:tcPr>
          <w:p w14:paraId="47B10818" w14:textId="77777777" w:rsidR="009D47A7" w:rsidRPr="00565321" w:rsidRDefault="009D47A7" w:rsidP="00923070">
            <w:pPr>
              <w:rPr>
                <w:b/>
                <w:sz w:val="22"/>
                <w:szCs w:val="22"/>
              </w:rPr>
            </w:pPr>
            <w:r w:rsidRPr="00565321">
              <w:rPr>
                <w:b/>
                <w:sz w:val="22"/>
                <w:szCs w:val="22"/>
              </w:rPr>
              <w:t>Perpetrator permanent address</w:t>
            </w:r>
          </w:p>
        </w:tc>
        <w:tc>
          <w:tcPr>
            <w:tcW w:w="2179" w:type="dxa"/>
          </w:tcPr>
          <w:p w14:paraId="6D905C94" w14:textId="77777777" w:rsidR="009D47A7" w:rsidRPr="005C5BF4" w:rsidRDefault="009D47A7" w:rsidP="00923070">
            <w:pPr>
              <w:rPr>
                <w:b/>
                <w:sz w:val="18"/>
                <w:szCs w:val="18"/>
              </w:rPr>
            </w:pPr>
          </w:p>
        </w:tc>
        <w:tc>
          <w:tcPr>
            <w:tcW w:w="2447" w:type="dxa"/>
            <w:shd w:val="clear" w:color="auto" w:fill="83CAEB" w:themeFill="accent1" w:themeFillTint="66"/>
          </w:tcPr>
          <w:p w14:paraId="563C8E21" w14:textId="77777777" w:rsidR="009D47A7" w:rsidRPr="00565321" w:rsidRDefault="009D47A7" w:rsidP="00923070">
            <w:pPr>
              <w:rPr>
                <w:b/>
                <w:sz w:val="22"/>
                <w:szCs w:val="22"/>
              </w:rPr>
            </w:pPr>
            <w:r w:rsidRPr="00565321">
              <w:rPr>
                <w:b/>
                <w:sz w:val="22"/>
                <w:szCs w:val="22"/>
              </w:rPr>
              <w:t>Perpetrators temporary address</w:t>
            </w:r>
          </w:p>
        </w:tc>
        <w:tc>
          <w:tcPr>
            <w:tcW w:w="2806" w:type="dxa"/>
          </w:tcPr>
          <w:p w14:paraId="6C256546" w14:textId="77777777" w:rsidR="009D47A7" w:rsidRPr="005C5BF4" w:rsidRDefault="009D47A7" w:rsidP="00923070">
            <w:pPr>
              <w:rPr>
                <w:b/>
                <w:sz w:val="18"/>
                <w:szCs w:val="18"/>
              </w:rPr>
            </w:pPr>
          </w:p>
        </w:tc>
      </w:tr>
      <w:tr w:rsidR="009D47A7" w14:paraId="7F20AD41" w14:textId="77777777" w:rsidTr="009D47A7">
        <w:tc>
          <w:tcPr>
            <w:tcW w:w="2774" w:type="dxa"/>
            <w:shd w:val="clear" w:color="auto" w:fill="83CAEB" w:themeFill="accent1" w:themeFillTint="66"/>
          </w:tcPr>
          <w:p w14:paraId="4A3AE74C" w14:textId="77777777" w:rsidR="009D47A7" w:rsidRPr="00565321" w:rsidRDefault="009D47A7" w:rsidP="00923070">
            <w:pPr>
              <w:rPr>
                <w:b/>
                <w:sz w:val="22"/>
                <w:szCs w:val="22"/>
              </w:rPr>
            </w:pPr>
            <w:r w:rsidRPr="00565321">
              <w:rPr>
                <w:b/>
                <w:sz w:val="22"/>
                <w:szCs w:val="22"/>
              </w:rPr>
              <w:t>Relationship to victim?</w:t>
            </w:r>
          </w:p>
        </w:tc>
        <w:tc>
          <w:tcPr>
            <w:tcW w:w="2179" w:type="dxa"/>
          </w:tcPr>
          <w:p w14:paraId="50C82E24" w14:textId="77777777" w:rsidR="009D47A7" w:rsidRPr="005C5BF4" w:rsidRDefault="009D47A7" w:rsidP="00923070">
            <w:pPr>
              <w:rPr>
                <w:b/>
                <w:sz w:val="18"/>
                <w:szCs w:val="18"/>
              </w:rPr>
            </w:pPr>
          </w:p>
        </w:tc>
        <w:tc>
          <w:tcPr>
            <w:tcW w:w="2447" w:type="dxa"/>
            <w:shd w:val="clear" w:color="auto" w:fill="83CAEB" w:themeFill="accent1" w:themeFillTint="66"/>
          </w:tcPr>
          <w:p w14:paraId="2A9F0B9F" w14:textId="77777777" w:rsidR="009D47A7" w:rsidRPr="00565321" w:rsidRDefault="009D47A7" w:rsidP="00923070">
            <w:pPr>
              <w:rPr>
                <w:b/>
                <w:sz w:val="22"/>
                <w:szCs w:val="22"/>
              </w:rPr>
            </w:pPr>
            <w:r w:rsidRPr="00565321">
              <w:rPr>
                <w:b/>
                <w:sz w:val="22"/>
                <w:szCs w:val="22"/>
              </w:rPr>
              <w:t>Is the perpetrator known to MAPPA?</w:t>
            </w:r>
          </w:p>
        </w:tc>
        <w:tc>
          <w:tcPr>
            <w:tcW w:w="2806" w:type="dxa"/>
          </w:tcPr>
          <w:p w14:paraId="328DA5DC" w14:textId="77777777" w:rsidR="009D47A7" w:rsidRPr="005C5BF4" w:rsidRDefault="009D47A7" w:rsidP="00923070">
            <w:pPr>
              <w:rPr>
                <w:b/>
                <w:sz w:val="18"/>
                <w:szCs w:val="18"/>
              </w:rPr>
            </w:pPr>
            <w:r w:rsidRPr="005C5BF4">
              <w:rPr>
                <w:b/>
                <w:sz w:val="18"/>
                <w:szCs w:val="18"/>
              </w:rPr>
              <w:t>YES /NO /UNKNOWN</w:t>
            </w:r>
          </w:p>
        </w:tc>
      </w:tr>
      <w:tr w:rsidR="009D47A7" w14:paraId="220DBA61" w14:textId="77777777" w:rsidTr="009D47A7">
        <w:tc>
          <w:tcPr>
            <w:tcW w:w="2774" w:type="dxa"/>
            <w:shd w:val="clear" w:color="auto" w:fill="83CAEB" w:themeFill="accent1" w:themeFillTint="66"/>
          </w:tcPr>
          <w:p w14:paraId="23A389A1" w14:textId="77777777" w:rsidR="009D47A7" w:rsidRPr="00565321" w:rsidRDefault="009D47A7" w:rsidP="00923070">
            <w:pPr>
              <w:rPr>
                <w:b/>
                <w:sz w:val="22"/>
                <w:szCs w:val="22"/>
              </w:rPr>
            </w:pPr>
            <w:r w:rsidRPr="00565321">
              <w:rPr>
                <w:b/>
                <w:sz w:val="22"/>
                <w:szCs w:val="22"/>
              </w:rPr>
              <w:t>Perpetrator vulnerabilities / risks</w:t>
            </w:r>
          </w:p>
          <w:p w14:paraId="53E3B86F" w14:textId="77777777" w:rsidR="009D47A7" w:rsidRPr="00565321" w:rsidRDefault="009D47A7" w:rsidP="00923070">
            <w:pPr>
              <w:rPr>
                <w:bCs/>
                <w:sz w:val="22"/>
                <w:szCs w:val="22"/>
              </w:rPr>
            </w:pPr>
            <w:r w:rsidRPr="00565321">
              <w:rPr>
                <w:bCs/>
                <w:sz w:val="22"/>
                <w:szCs w:val="22"/>
              </w:rPr>
              <w:t>(</w:t>
            </w:r>
            <w:r w:rsidRPr="00565321">
              <w:rPr>
                <w:bCs/>
                <w:sz w:val="18"/>
                <w:szCs w:val="18"/>
              </w:rPr>
              <w:t>mental health, physical disability, learning disability, long-term health condition, substance/alcohol misuse, NRPF, literacy, older person, under 18, criminality / exploitation)</w:t>
            </w:r>
          </w:p>
        </w:tc>
        <w:tc>
          <w:tcPr>
            <w:tcW w:w="2179" w:type="dxa"/>
          </w:tcPr>
          <w:p w14:paraId="62275715" w14:textId="77777777" w:rsidR="009D47A7" w:rsidRPr="005C5BF4" w:rsidRDefault="009D47A7" w:rsidP="00923070">
            <w:pPr>
              <w:rPr>
                <w:b/>
                <w:sz w:val="18"/>
                <w:szCs w:val="18"/>
              </w:rPr>
            </w:pPr>
          </w:p>
        </w:tc>
        <w:tc>
          <w:tcPr>
            <w:tcW w:w="2447" w:type="dxa"/>
            <w:shd w:val="clear" w:color="auto" w:fill="83CAEB" w:themeFill="accent1" w:themeFillTint="66"/>
          </w:tcPr>
          <w:p w14:paraId="1A44BBE3" w14:textId="77777777" w:rsidR="009D47A7" w:rsidRPr="00565321" w:rsidRDefault="009D47A7" w:rsidP="00923070">
            <w:pPr>
              <w:pStyle w:val="BodyText3"/>
            </w:pPr>
            <w:r w:rsidRPr="00565321">
              <w:t xml:space="preserve">Is the perpetrator known to other services? </w:t>
            </w:r>
          </w:p>
          <w:p w14:paraId="59E8C596" w14:textId="77777777" w:rsidR="009D47A7" w:rsidRPr="005C5BF4" w:rsidRDefault="009D47A7" w:rsidP="00923070">
            <w:pPr>
              <w:rPr>
                <w:bCs/>
                <w:sz w:val="18"/>
                <w:szCs w:val="18"/>
              </w:rPr>
            </w:pPr>
            <w:r w:rsidRPr="005C5BF4">
              <w:rPr>
                <w:bCs/>
                <w:sz w:val="18"/>
                <w:szCs w:val="18"/>
              </w:rPr>
              <w:t>(e.g. Mental Health, Probation, Substance Misuse, Health Visitor, Midwifery Services)</w:t>
            </w:r>
          </w:p>
        </w:tc>
        <w:tc>
          <w:tcPr>
            <w:tcW w:w="2806" w:type="dxa"/>
          </w:tcPr>
          <w:p w14:paraId="51F0E854" w14:textId="77777777" w:rsidR="009D47A7" w:rsidRPr="005C5BF4" w:rsidRDefault="009D47A7" w:rsidP="00923070">
            <w:pPr>
              <w:rPr>
                <w:b/>
                <w:sz w:val="18"/>
                <w:szCs w:val="18"/>
              </w:rPr>
            </w:pPr>
            <w:r w:rsidRPr="005C5BF4">
              <w:rPr>
                <w:b/>
                <w:sz w:val="18"/>
                <w:szCs w:val="18"/>
              </w:rPr>
              <w:t>Y/N (</w:t>
            </w:r>
            <w:r w:rsidRPr="007D023A">
              <w:rPr>
                <w:b/>
                <w:sz w:val="12"/>
                <w:szCs w:val="12"/>
              </w:rPr>
              <w:t>If yes, please provide details)</w:t>
            </w:r>
          </w:p>
        </w:tc>
      </w:tr>
    </w:tbl>
    <w:p w14:paraId="03B3E93E" w14:textId="77777777" w:rsidR="009D47A7" w:rsidRDefault="009D47A7" w:rsidP="009D47A7">
      <w:pPr>
        <w:pStyle w:val="Heading4"/>
        <w:rPr>
          <w:bCs/>
        </w:rPr>
      </w:pPr>
    </w:p>
    <w:p w14:paraId="2807A65F" w14:textId="77777777" w:rsidR="009D47A7" w:rsidRPr="0075132B" w:rsidRDefault="009D47A7" w:rsidP="009D47A7">
      <w:pPr>
        <w:pStyle w:val="Heading1"/>
      </w:pPr>
      <w:r w:rsidRPr="0075132B">
        <w:t>CHILDREN &amp; UNBORN CHILD DETAILS</w:t>
      </w:r>
    </w:p>
    <w:p w14:paraId="488662DA" w14:textId="77777777" w:rsidR="009D47A7" w:rsidRDefault="009D47A7" w:rsidP="009D47A7">
      <w:pPr>
        <w:rPr>
          <w:b/>
          <w:sz w:val="22"/>
          <w:szCs w:val="22"/>
        </w:rPr>
      </w:pPr>
    </w:p>
    <w:tbl>
      <w:tblPr>
        <w:tblStyle w:val="TableGrid"/>
        <w:tblW w:w="10206" w:type="dxa"/>
        <w:tblInd w:w="-113" w:type="dxa"/>
        <w:tblLook w:val="04A0" w:firstRow="1" w:lastRow="0" w:firstColumn="1" w:lastColumn="0" w:noHBand="0" w:noVBand="1"/>
      </w:tblPr>
      <w:tblGrid>
        <w:gridCol w:w="2045"/>
        <w:gridCol w:w="1495"/>
        <w:gridCol w:w="1496"/>
        <w:gridCol w:w="1537"/>
        <w:gridCol w:w="1537"/>
        <w:gridCol w:w="2096"/>
      </w:tblGrid>
      <w:tr w:rsidR="009D47A7" w14:paraId="093B776F" w14:textId="77777777" w:rsidTr="009D47A7">
        <w:tc>
          <w:tcPr>
            <w:tcW w:w="2045" w:type="dxa"/>
            <w:shd w:val="clear" w:color="auto" w:fill="83CAEB" w:themeFill="accent1" w:themeFillTint="66"/>
          </w:tcPr>
          <w:p w14:paraId="668B24F4" w14:textId="77777777" w:rsidR="009D47A7" w:rsidRPr="00565321" w:rsidRDefault="009D47A7" w:rsidP="00923070">
            <w:pPr>
              <w:rPr>
                <w:b/>
                <w:sz w:val="22"/>
                <w:szCs w:val="22"/>
              </w:rPr>
            </w:pPr>
            <w:r w:rsidRPr="00565321">
              <w:rPr>
                <w:b/>
                <w:sz w:val="22"/>
                <w:szCs w:val="22"/>
              </w:rPr>
              <w:t xml:space="preserve">Child’s name: </w:t>
            </w:r>
          </w:p>
        </w:tc>
        <w:tc>
          <w:tcPr>
            <w:tcW w:w="1495" w:type="dxa"/>
            <w:shd w:val="clear" w:color="auto" w:fill="83CAEB" w:themeFill="accent1" w:themeFillTint="66"/>
          </w:tcPr>
          <w:p w14:paraId="031583BB" w14:textId="77777777" w:rsidR="009D47A7" w:rsidRPr="00565321" w:rsidRDefault="009D47A7" w:rsidP="00923070">
            <w:pPr>
              <w:rPr>
                <w:b/>
                <w:sz w:val="22"/>
                <w:szCs w:val="22"/>
              </w:rPr>
            </w:pPr>
            <w:r w:rsidRPr="00565321">
              <w:rPr>
                <w:b/>
                <w:sz w:val="22"/>
                <w:szCs w:val="22"/>
              </w:rPr>
              <w:t>D.O.B or expected date arrival:</w:t>
            </w:r>
          </w:p>
          <w:p w14:paraId="6B6B3D4D" w14:textId="77777777" w:rsidR="009D47A7" w:rsidRPr="00565321" w:rsidRDefault="009D47A7" w:rsidP="00923070">
            <w:pPr>
              <w:rPr>
                <w:b/>
                <w:sz w:val="22"/>
                <w:szCs w:val="22"/>
              </w:rPr>
            </w:pPr>
          </w:p>
        </w:tc>
        <w:tc>
          <w:tcPr>
            <w:tcW w:w="1496" w:type="dxa"/>
            <w:shd w:val="clear" w:color="auto" w:fill="83CAEB" w:themeFill="accent1" w:themeFillTint="66"/>
          </w:tcPr>
          <w:p w14:paraId="0C1B9ECD" w14:textId="77777777" w:rsidR="009D47A7" w:rsidRPr="00565321" w:rsidRDefault="009D47A7" w:rsidP="00923070">
            <w:pPr>
              <w:rPr>
                <w:b/>
                <w:sz w:val="22"/>
                <w:szCs w:val="22"/>
              </w:rPr>
            </w:pPr>
            <w:r w:rsidRPr="00565321">
              <w:rPr>
                <w:b/>
                <w:sz w:val="22"/>
                <w:szCs w:val="22"/>
              </w:rPr>
              <w:t>Address:</w:t>
            </w:r>
          </w:p>
        </w:tc>
        <w:tc>
          <w:tcPr>
            <w:tcW w:w="1537" w:type="dxa"/>
            <w:shd w:val="clear" w:color="auto" w:fill="83CAEB" w:themeFill="accent1" w:themeFillTint="66"/>
          </w:tcPr>
          <w:p w14:paraId="1AA7D134" w14:textId="77777777" w:rsidR="009D47A7" w:rsidRPr="00565321" w:rsidRDefault="009D47A7" w:rsidP="00923070">
            <w:pPr>
              <w:rPr>
                <w:b/>
                <w:sz w:val="22"/>
                <w:szCs w:val="22"/>
              </w:rPr>
            </w:pPr>
            <w:r w:rsidRPr="00565321">
              <w:rPr>
                <w:b/>
                <w:sz w:val="22"/>
                <w:szCs w:val="22"/>
              </w:rPr>
              <w:t>Relationship to victim:</w:t>
            </w:r>
          </w:p>
          <w:p w14:paraId="33116A3E" w14:textId="77777777" w:rsidR="009D47A7" w:rsidRPr="00565321" w:rsidRDefault="009D47A7" w:rsidP="00923070">
            <w:pPr>
              <w:rPr>
                <w:b/>
                <w:sz w:val="22"/>
                <w:szCs w:val="22"/>
              </w:rPr>
            </w:pPr>
          </w:p>
        </w:tc>
        <w:tc>
          <w:tcPr>
            <w:tcW w:w="1537" w:type="dxa"/>
            <w:shd w:val="clear" w:color="auto" w:fill="83CAEB" w:themeFill="accent1" w:themeFillTint="66"/>
          </w:tcPr>
          <w:p w14:paraId="3E25A8C3" w14:textId="77777777" w:rsidR="009D47A7" w:rsidRPr="00565321" w:rsidRDefault="009D47A7" w:rsidP="00923070">
            <w:pPr>
              <w:rPr>
                <w:b/>
                <w:sz w:val="22"/>
                <w:szCs w:val="22"/>
              </w:rPr>
            </w:pPr>
            <w:r w:rsidRPr="00565321">
              <w:rPr>
                <w:b/>
                <w:sz w:val="22"/>
                <w:szCs w:val="22"/>
              </w:rPr>
              <w:t>Relationship to perpetrator:</w:t>
            </w:r>
          </w:p>
          <w:p w14:paraId="45C80B52" w14:textId="77777777" w:rsidR="009D47A7" w:rsidRPr="00565321" w:rsidRDefault="009D47A7" w:rsidP="00923070">
            <w:pPr>
              <w:rPr>
                <w:b/>
                <w:sz w:val="22"/>
                <w:szCs w:val="22"/>
              </w:rPr>
            </w:pPr>
          </w:p>
        </w:tc>
        <w:tc>
          <w:tcPr>
            <w:tcW w:w="2096" w:type="dxa"/>
            <w:shd w:val="clear" w:color="auto" w:fill="83CAEB" w:themeFill="accent1" w:themeFillTint="66"/>
          </w:tcPr>
          <w:p w14:paraId="26671165" w14:textId="77777777" w:rsidR="009D47A7" w:rsidRPr="00565321" w:rsidRDefault="009D47A7" w:rsidP="00923070">
            <w:pPr>
              <w:rPr>
                <w:b/>
                <w:sz w:val="22"/>
                <w:szCs w:val="22"/>
              </w:rPr>
            </w:pPr>
            <w:r w:rsidRPr="00565321">
              <w:rPr>
                <w:b/>
                <w:sz w:val="22"/>
                <w:szCs w:val="22"/>
              </w:rPr>
              <w:t>School:</w:t>
            </w:r>
          </w:p>
          <w:p w14:paraId="5B1329E7" w14:textId="77777777" w:rsidR="009D47A7" w:rsidRPr="00565321" w:rsidRDefault="009D47A7" w:rsidP="00923070">
            <w:pPr>
              <w:rPr>
                <w:b/>
                <w:sz w:val="22"/>
                <w:szCs w:val="22"/>
              </w:rPr>
            </w:pPr>
          </w:p>
        </w:tc>
      </w:tr>
      <w:tr w:rsidR="009D47A7" w14:paraId="4240DFC3" w14:textId="77777777" w:rsidTr="009D47A7">
        <w:tc>
          <w:tcPr>
            <w:tcW w:w="2045" w:type="dxa"/>
            <w:shd w:val="clear" w:color="auto" w:fill="FFFFFF" w:themeFill="background1"/>
          </w:tcPr>
          <w:p w14:paraId="4961A21C" w14:textId="77777777" w:rsidR="009D47A7" w:rsidRPr="000E1ECE" w:rsidRDefault="009D47A7" w:rsidP="00923070">
            <w:pPr>
              <w:rPr>
                <w:b/>
                <w:sz w:val="18"/>
                <w:szCs w:val="18"/>
              </w:rPr>
            </w:pPr>
          </w:p>
        </w:tc>
        <w:tc>
          <w:tcPr>
            <w:tcW w:w="1495" w:type="dxa"/>
            <w:shd w:val="clear" w:color="auto" w:fill="FFFFFF" w:themeFill="background1"/>
          </w:tcPr>
          <w:p w14:paraId="4194DC45" w14:textId="77777777" w:rsidR="009D47A7" w:rsidRPr="000E1ECE" w:rsidRDefault="009D47A7" w:rsidP="00923070">
            <w:pPr>
              <w:rPr>
                <w:b/>
                <w:sz w:val="18"/>
                <w:szCs w:val="18"/>
              </w:rPr>
            </w:pPr>
          </w:p>
        </w:tc>
        <w:tc>
          <w:tcPr>
            <w:tcW w:w="1496" w:type="dxa"/>
            <w:shd w:val="clear" w:color="auto" w:fill="FFFFFF" w:themeFill="background1"/>
          </w:tcPr>
          <w:p w14:paraId="06D32394" w14:textId="77777777" w:rsidR="009D47A7" w:rsidRPr="00ED52B3" w:rsidRDefault="009D47A7" w:rsidP="00923070">
            <w:pPr>
              <w:rPr>
                <w:b/>
                <w:sz w:val="18"/>
                <w:szCs w:val="18"/>
              </w:rPr>
            </w:pPr>
          </w:p>
        </w:tc>
        <w:tc>
          <w:tcPr>
            <w:tcW w:w="1537" w:type="dxa"/>
            <w:shd w:val="clear" w:color="auto" w:fill="FFFFFF" w:themeFill="background1"/>
          </w:tcPr>
          <w:p w14:paraId="6D089671" w14:textId="77777777" w:rsidR="009D47A7" w:rsidRPr="00ED52B3" w:rsidRDefault="009D47A7" w:rsidP="00923070">
            <w:pPr>
              <w:rPr>
                <w:b/>
                <w:sz w:val="16"/>
                <w:szCs w:val="16"/>
              </w:rPr>
            </w:pPr>
          </w:p>
        </w:tc>
        <w:tc>
          <w:tcPr>
            <w:tcW w:w="1537" w:type="dxa"/>
            <w:shd w:val="clear" w:color="auto" w:fill="FFFFFF" w:themeFill="background1"/>
          </w:tcPr>
          <w:p w14:paraId="7D80574C" w14:textId="77777777" w:rsidR="009D47A7" w:rsidRPr="00ED52B3" w:rsidRDefault="009D47A7" w:rsidP="00923070">
            <w:pPr>
              <w:rPr>
                <w:b/>
                <w:sz w:val="16"/>
                <w:szCs w:val="16"/>
              </w:rPr>
            </w:pPr>
          </w:p>
        </w:tc>
        <w:tc>
          <w:tcPr>
            <w:tcW w:w="2096" w:type="dxa"/>
            <w:shd w:val="clear" w:color="auto" w:fill="FFFFFF" w:themeFill="background1"/>
          </w:tcPr>
          <w:p w14:paraId="3FA1EE54" w14:textId="77777777" w:rsidR="009D47A7" w:rsidRPr="00ED52B3" w:rsidRDefault="009D47A7" w:rsidP="00923070">
            <w:pPr>
              <w:rPr>
                <w:b/>
                <w:sz w:val="18"/>
                <w:szCs w:val="18"/>
              </w:rPr>
            </w:pPr>
          </w:p>
        </w:tc>
      </w:tr>
      <w:tr w:rsidR="009D47A7" w14:paraId="2B8AFFE9" w14:textId="77777777" w:rsidTr="009D47A7">
        <w:tc>
          <w:tcPr>
            <w:tcW w:w="2045" w:type="dxa"/>
            <w:shd w:val="clear" w:color="auto" w:fill="FFFFFF" w:themeFill="background1"/>
          </w:tcPr>
          <w:p w14:paraId="4DD50E1C" w14:textId="77777777" w:rsidR="009D47A7" w:rsidRPr="000E1ECE" w:rsidRDefault="009D47A7" w:rsidP="00923070">
            <w:pPr>
              <w:rPr>
                <w:b/>
                <w:sz w:val="18"/>
                <w:szCs w:val="18"/>
              </w:rPr>
            </w:pPr>
          </w:p>
        </w:tc>
        <w:tc>
          <w:tcPr>
            <w:tcW w:w="1495" w:type="dxa"/>
            <w:shd w:val="clear" w:color="auto" w:fill="FFFFFF" w:themeFill="background1"/>
          </w:tcPr>
          <w:p w14:paraId="018B32F3" w14:textId="77777777" w:rsidR="009D47A7" w:rsidRPr="000E1ECE" w:rsidRDefault="009D47A7" w:rsidP="00923070">
            <w:pPr>
              <w:rPr>
                <w:b/>
                <w:sz w:val="18"/>
                <w:szCs w:val="18"/>
              </w:rPr>
            </w:pPr>
          </w:p>
        </w:tc>
        <w:tc>
          <w:tcPr>
            <w:tcW w:w="1496" w:type="dxa"/>
            <w:shd w:val="clear" w:color="auto" w:fill="FFFFFF" w:themeFill="background1"/>
          </w:tcPr>
          <w:p w14:paraId="542E4188" w14:textId="77777777" w:rsidR="009D47A7" w:rsidRPr="00ED52B3" w:rsidRDefault="009D47A7" w:rsidP="00923070">
            <w:pPr>
              <w:rPr>
                <w:b/>
                <w:sz w:val="18"/>
                <w:szCs w:val="18"/>
              </w:rPr>
            </w:pPr>
          </w:p>
        </w:tc>
        <w:tc>
          <w:tcPr>
            <w:tcW w:w="1537" w:type="dxa"/>
            <w:shd w:val="clear" w:color="auto" w:fill="FFFFFF" w:themeFill="background1"/>
          </w:tcPr>
          <w:p w14:paraId="0D94F386" w14:textId="77777777" w:rsidR="009D47A7" w:rsidRPr="00ED52B3" w:rsidRDefault="009D47A7" w:rsidP="00923070">
            <w:pPr>
              <w:rPr>
                <w:b/>
                <w:sz w:val="16"/>
                <w:szCs w:val="16"/>
              </w:rPr>
            </w:pPr>
          </w:p>
        </w:tc>
        <w:tc>
          <w:tcPr>
            <w:tcW w:w="1537" w:type="dxa"/>
            <w:shd w:val="clear" w:color="auto" w:fill="FFFFFF" w:themeFill="background1"/>
          </w:tcPr>
          <w:p w14:paraId="264F16F3" w14:textId="77777777" w:rsidR="009D47A7" w:rsidRPr="00ED52B3" w:rsidRDefault="009D47A7" w:rsidP="00923070">
            <w:pPr>
              <w:rPr>
                <w:b/>
                <w:sz w:val="16"/>
                <w:szCs w:val="16"/>
              </w:rPr>
            </w:pPr>
          </w:p>
        </w:tc>
        <w:tc>
          <w:tcPr>
            <w:tcW w:w="2096" w:type="dxa"/>
            <w:shd w:val="clear" w:color="auto" w:fill="FFFFFF" w:themeFill="background1"/>
          </w:tcPr>
          <w:p w14:paraId="433035C1" w14:textId="77777777" w:rsidR="009D47A7" w:rsidRPr="00ED52B3" w:rsidRDefault="009D47A7" w:rsidP="00923070">
            <w:pPr>
              <w:rPr>
                <w:b/>
                <w:sz w:val="18"/>
                <w:szCs w:val="18"/>
              </w:rPr>
            </w:pPr>
          </w:p>
        </w:tc>
      </w:tr>
      <w:tr w:rsidR="009D47A7" w14:paraId="51BB8CA6" w14:textId="77777777" w:rsidTr="009D47A7">
        <w:tc>
          <w:tcPr>
            <w:tcW w:w="2045" w:type="dxa"/>
            <w:shd w:val="clear" w:color="auto" w:fill="FFFFFF" w:themeFill="background1"/>
          </w:tcPr>
          <w:p w14:paraId="0E885C79" w14:textId="77777777" w:rsidR="009D47A7" w:rsidRPr="000E1ECE" w:rsidRDefault="009D47A7" w:rsidP="00923070">
            <w:pPr>
              <w:rPr>
                <w:b/>
                <w:sz w:val="18"/>
                <w:szCs w:val="18"/>
              </w:rPr>
            </w:pPr>
          </w:p>
        </w:tc>
        <w:tc>
          <w:tcPr>
            <w:tcW w:w="1495" w:type="dxa"/>
            <w:shd w:val="clear" w:color="auto" w:fill="FFFFFF" w:themeFill="background1"/>
          </w:tcPr>
          <w:p w14:paraId="205044BB" w14:textId="77777777" w:rsidR="009D47A7" w:rsidRPr="000E1ECE" w:rsidRDefault="009D47A7" w:rsidP="00923070">
            <w:pPr>
              <w:rPr>
                <w:b/>
                <w:sz w:val="18"/>
                <w:szCs w:val="18"/>
              </w:rPr>
            </w:pPr>
          </w:p>
        </w:tc>
        <w:tc>
          <w:tcPr>
            <w:tcW w:w="1496" w:type="dxa"/>
            <w:shd w:val="clear" w:color="auto" w:fill="FFFFFF" w:themeFill="background1"/>
          </w:tcPr>
          <w:p w14:paraId="42698B4E" w14:textId="77777777" w:rsidR="009D47A7" w:rsidRPr="00ED52B3" w:rsidRDefault="009D47A7" w:rsidP="00923070">
            <w:pPr>
              <w:rPr>
                <w:b/>
                <w:sz w:val="18"/>
                <w:szCs w:val="18"/>
              </w:rPr>
            </w:pPr>
          </w:p>
        </w:tc>
        <w:tc>
          <w:tcPr>
            <w:tcW w:w="1537" w:type="dxa"/>
            <w:shd w:val="clear" w:color="auto" w:fill="FFFFFF" w:themeFill="background1"/>
          </w:tcPr>
          <w:p w14:paraId="66121337" w14:textId="77777777" w:rsidR="009D47A7" w:rsidRPr="00ED52B3" w:rsidRDefault="009D47A7" w:rsidP="00923070">
            <w:pPr>
              <w:rPr>
                <w:b/>
                <w:sz w:val="16"/>
                <w:szCs w:val="16"/>
              </w:rPr>
            </w:pPr>
          </w:p>
        </w:tc>
        <w:tc>
          <w:tcPr>
            <w:tcW w:w="1537" w:type="dxa"/>
            <w:shd w:val="clear" w:color="auto" w:fill="FFFFFF" w:themeFill="background1"/>
          </w:tcPr>
          <w:p w14:paraId="5E7803B0" w14:textId="77777777" w:rsidR="009D47A7" w:rsidRPr="00ED52B3" w:rsidRDefault="009D47A7" w:rsidP="00923070">
            <w:pPr>
              <w:rPr>
                <w:b/>
                <w:sz w:val="16"/>
                <w:szCs w:val="16"/>
              </w:rPr>
            </w:pPr>
          </w:p>
        </w:tc>
        <w:tc>
          <w:tcPr>
            <w:tcW w:w="2096" w:type="dxa"/>
            <w:shd w:val="clear" w:color="auto" w:fill="FFFFFF" w:themeFill="background1"/>
          </w:tcPr>
          <w:p w14:paraId="3D32678E" w14:textId="77777777" w:rsidR="009D47A7" w:rsidRPr="00ED52B3" w:rsidRDefault="009D47A7" w:rsidP="00923070">
            <w:pPr>
              <w:rPr>
                <w:b/>
                <w:sz w:val="18"/>
                <w:szCs w:val="18"/>
              </w:rPr>
            </w:pPr>
          </w:p>
        </w:tc>
      </w:tr>
      <w:tr w:rsidR="009D47A7" w14:paraId="7B575C1D" w14:textId="77777777" w:rsidTr="009D47A7">
        <w:tc>
          <w:tcPr>
            <w:tcW w:w="2045" w:type="dxa"/>
            <w:shd w:val="clear" w:color="auto" w:fill="FFFFFF" w:themeFill="background1"/>
          </w:tcPr>
          <w:p w14:paraId="230FA2E2" w14:textId="77777777" w:rsidR="009D47A7" w:rsidRPr="000E1ECE" w:rsidRDefault="009D47A7" w:rsidP="00923070">
            <w:pPr>
              <w:rPr>
                <w:b/>
                <w:sz w:val="18"/>
                <w:szCs w:val="18"/>
              </w:rPr>
            </w:pPr>
          </w:p>
        </w:tc>
        <w:tc>
          <w:tcPr>
            <w:tcW w:w="1495" w:type="dxa"/>
            <w:shd w:val="clear" w:color="auto" w:fill="FFFFFF" w:themeFill="background1"/>
          </w:tcPr>
          <w:p w14:paraId="29E88521" w14:textId="77777777" w:rsidR="009D47A7" w:rsidRPr="000E1ECE" w:rsidRDefault="009D47A7" w:rsidP="00923070">
            <w:pPr>
              <w:rPr>
                <w:b/>
                <w:sz w:val="18"/>
                <w:szCs w:val="18"/>
              </w:rPr>
            </w:pPr>
          </w:p>
        </w:tc>
        <w:tc>
          <w:tcPr>
            <w:tcW w:w="1496" w:type="dxa"/>
            <w:shd w:val="clear" w:color="auto" w:fill="FFFFFF" w:themeFill="background1"/>
          </w:tcPr>
          <w:p w14:paraId="58481256" w14:textId="77777777" w:rsidR="009D47A7" w:rsidRPr="00ED52B3" w:rsidRDefault="009D47A7" w:rsidP="00923070">
            <w:pPr>
              <w:rPr>
                <w:b/>
                <w:sz w:val="18"/>
                <w:szCs w:val="18"/>
              </w:rPr>
            </w:pPr>
          </w:p>
        </w:tc>
        <w:tc>
          <w:tcPr>
            <w:tcW w:w="1537" w:type="dxa"/>
            <w:shd w:val="clear" w:color="auto" w:fill="FFFFFF" w:themeFill="background1"/>
          </w:tcPr>
          <w:p w14:paraId="5FF454CB" w14:textId="77777777" w:rsidR="009D47A7" w:rsidRPr="00ED52B3" w:rsidRDefault="009D47A7" w:rsidP="00923070">
            <w:pPr>
              <w:rPr>
                <w:b/>
                <w:sz w:val="16"/>
                <w:szCs w:val="16"/>
              </w:rPr>
            </w:pPr>
          </w:p>
        </w:tc>
        <w:tc>
          <w:tcPr>
            <w:tcW w:w="1537" w:type="dxa"/>
            <w:shd w:val="clear" w:color="auto" w:fill="FFFFFF" w:themeFill="background1"/>
          </w:tcPr>
          <w:p w14:paraId="3B65CAA2" w14:textId="77777777" w:rsidR="009D47A7" w:rsidRPr="00ED52B3" w:rsidRDefault="009D47A7" w:rsidP="00923070">
            <w:pPr>
              <w:rPr>
                <w:b/>
                <w:sz w:val="16"/>
                <w:szCs w:val="16"/>
              </w:rPr>
            </w:pPr>
          </w:p>
        </w:tc>
        <w:tc>
          <w:tcPr>
            <w:tcW w:w="2096" w:type="dxa"/>
            <w:shd w:val="clear" w:color="auto" w:fill="FFFFFF" w:themeFill="background1"/>
          </w:tcPr>
          <w:p w14:paraId="4B1B8F5A" w14:textId="77777777" w:rsidR="009D47A7" w:rsidRPr="00ED52B3" w:rsidRDefault="009D47A7" w:rsidP="00923070">
            <w:pPr>
              <w:rPr>
                <w:b/>
                <w:sz w:val="18"/>
                <w:szCs w:val="18"/>
              </w:rPr>
            </w:pPr>
          </w:p>
        </w:tc>
      </w:tr>
    </w:tbl>
    <w:p w14:paraId="6175BE5E" w14:textId="77777777" w:rsidR="009D47A7" w:rsidRPr="00B104F7" w:rsidRDefault="009D47A7" w:rsidP="009D47A7">
      <w:pPr>
        <w:rPr>
          <w:b/>
          <w:sz w:val="22"/>
          <w:szCs w:val="22"/>
        </w:rPr>
      </w:pPr>
    </w:p>
    <w:p w14:paraId="072AEDFE" w14:textId="77777777" w:rsidR="009D47A7" w:rsidRPr="0075132B" w:rsidRDefault="009D47A7" w:rsidP="009D47A7">
      <w:pPr>
        <w:pStyle w:val="Heading1"/>
      </w:pPr>
      <w:r>
        <w:t>OTHER VICTIM DETAILS</w:t>
      </w:r>
    </w:p>
    <w:p w14:paraId="14F8D5C9" w14:textId="77777777" w:rsidR="009D47A7" w:rsidRDefault="009D47A7" w:rsidP="009D47A7">
      <w:pPr>
        <w:rPr>
          <w:b/>
          <w:sz w:val="8"/>
          <w:szCs w:val="8"/>
        </w:rPr>
      </w:pPr>
    </w:p>
    <w:p w14:paraId="292E2F73" w14:textId="77777777" w:rsidR="009D47A7" w:rsidRPr="00A62C98" w:rsidRDefault="009D47A7" w:rsidP="009D47A7">
      <w:pPr>
        <w:rPr>
          <w:b/>
          <w:sz w:val="8"/>
          <w:szCs w:val="8"/>
        </w:rPr>
      </w:pPr>
    </w:p>
    <w:tbl>
      <w:tblPr>
        <w:tblStyle w:val="TableGrid"/>
        <w:tblW w:w="10206" w:type="dxa"/>
        <w:tblInd w:w="-113" w:type="dxa"/>
        <w:tblLook w:val="04A0" w:firstRow="1" w:lastRow="0" w:firstColumn="1" w:lastColumn="0" w:noHBand="0" w:noVBand="1"/>
      </w:tblPr>
      <w:tblGrid>
        <w:gridCol w:w="2826"/>
        <w:gridCol w:w="2254"/>
        <w:gridCol w:w="2254"/>
        <w:gridCol w:w="2872"/>
      </w:tblGrid>
      <w:tr w:rsidR="009D47A7" w14:paraId="52FC1277" w14:textId="77777777" w:rsidTr="009D47A7">
        <w:tc>
          <w:tcPr>
            <w:tcW w:w="2826" w:type="dxa"/>
            <w:shd w:val="clear" w:color="auto" w:fill="B7D4EF" w:themeFill="text2" w:themeFillTint="33"/>
          </w:tcPr>
          <w:p w14:paraId="6BDF27CA" w14:textId="77777777" w:rsidR="009D47A7" w:rsidRPr="00A5239A" w:rsidRDefault="009D47A7" w:rsidP="00923070">
            <w:pPr>
              <w:rPr>
                <w:sz w:val="18"/>
                <w:szCs w:val="18"/>
              </w:rPr>
            </w:pPr>
            <w:r w:rsidRPr="0086469D">
              <w:rPr>
                <w:b/>
              </w:rPr>
              <w:t>Name</w:t>
            </w:r>
          </w:p>
        </w:tc>
        <w:tc>
          <w:tcPr>
            <w:tcW w:w="2254" w:type="dxa"/>
            <w:shd w:val="clear" w:color="auto" w:fill="B7D4EF" w:themeFill="text2" w:themeFillTint="33"/>
          </w:tcPr>
          <w:p w14:paraId="6B06687E" w14:textId="77777777" w:rsidR="009D47A7" w:rsidRDefault="009D47A7" w:rsidP="00923070">
            <w:pPr>
              <w:rPr>
                <w:sz w:val="22"/>
                <w:szCs w:val="22"/>
              </w:rPr>
            </w:pPr>
            <w:r w:rsidRPr="0086469D">
              <w:rPr>
                <w:b/>
              </w:rPr>
              <w:t>D.</w:t>
            </w:r>
            <w:proofErr w:type="gramStart"/>
            <w:r w:rsidRPr="0086469D">
              <w:rPr>
                <w:b/>
              </w:rPr>
              <w:t>O.B</w:t>
            </w:r>
            <w:proofErr w:type="gramEnd"/>
          </w:p>
        </w:tc>
        <w:tc>
          <w:tcPr>
            <w:tcW w:w="2254" w:type="dxa"/>
            <w:shd w:val="clear" w:color="auto" w:fill="B7D4EF" w:themeFill="text2" w:themeFillTint="33"/>
          </w:tcPr>
          <w:p w14:paraId="6FE38A34" w14:textId="77777777" w:rsidR="009D47A7" w:rsidRDefault="009D47A7" w:rsidP="00923070">
            <w:pPr>
              <w:rPr>
                <w:sz w:val="22"/>
                <w:szCs w:val="22"/>
              </w:rPr>
            </w:pPr>
            <w:r w:rsidRPr="0086469D">
              <w:rPr>
                <w:b/>
              </w:rPr>
              <w:t>Address</w:t>
            </w:r>
          </w:p>
        </w:tc>
        <w:tc>
          <w:tcPr>
            <w:tcW w:w="2872" w:type="dxa"/>
            <w:shd w:val="clear" w:color="auto" w:fill="B7D4EF" w:themeFill="text2" w:themeFillTint="33"/>
          </w:tcPr>
          <w:p w14:paraId="0739E468" w14:textId="77777777" w:rsidR="009D47A7" w:rsidRDefault="009D47A7" w:rsidP="00923070">
            <w:pPr>
              <w:rPr>
                <w:sz w:val="22"/>
                <w:szCs w:val="22"/>
              </w:rPr>
            </w:pPr>
            <w:r w:rsidRPr="0086469D">
              <w:rPr>
                <w:b/>
              </w:rPr>
              <w:t>Relationship to victim</w:t>
            </w:r>
          </w:p>
        </w:tc>
      </w:tr>
      <w:tr w:rsidR="009D47A7" w14:paraId="4195E094" w14:textId="77777777" w:rsidTr="009D47A7">
        <w:tc>
          <w:tcPr>
            <w:tcW w:w="2826" w:type="dxa"/>
            <w:shd w:val="clear" w:color="auto" w:fill="FFFFFF" w:themeFill="background1"/>
          </w:tcPr>
          <w:p w14:paraId="2B5D5146" w14:textId="77777777" w:rsidR="009D47A7" w:rsidRPr="0086469D" w:rsidRDefault="009D47A7" w:rsidP="00923070">
            <w:pPr>
              <w:rPr>
                <w:b/>
              </w:rPr>
            </w:pPr>
          </w:p>
        </w:tc>
        <w:tc>
          <w:tcPr>
            <w:tcW w:w="2254" w:type="dxa"/>
            <w:shd w:val="clear" w:color="auto" w:fill="FFFFFF" w:themeFill="background1"/>
          </w:tcPr>
          <w:p w14:paraId="3603AF71" w14:textId="77777777" w:rsidR="009D47A7" w:rsidRPr="0086469D" w:rsidRDefault="009D47A7" w:rsidP="00923070">
            <w:pPr>
              <w:rPr>
                <w:b/>
              </w:rPr>
            </w:pPr>
          </w:p>
        </w:tc>
        <w:tc>
          <w:tcPr>
            <w:tcW w:w="2254" w:type="dxa"/>
            <w:shd w:val="clear" w:color="auto" w:fill="FFFFFF" w:themeFill="background1"/>
          </w:tcPr>
          <w:p w14:paraId="466E40B1" w14:textId="77777777" w:rsidR="009D47A7" w:rsidRPr="0086469D" w:rsidRDefault="009D47A7" w:rsidP="00923070">
            <w:pPr>
              <w:rPr>
                <w:b/>
              </w:rPr>
            </w:pPr>
          </w:p>
        </w:tc>
        <w:tc>
          <w:tcPr>
            <w:tcW w:w="2872" w:type="dxa"/>
            <w:shd w:val="clear" w:color="auto" w:fill="FFFFFF" w:themeFill="background1"/>
          </w:tcPr>
          <w:p w14:paraId="0EB49A73" w14:textId="77777777" w:rsidR="009D47A7" w:rsidRPr="0086469D" w:rsidRDefault="009D47A7" w:rsidP="00923070">
            <w:pPr>
              <w:rPr>
                <w:b/>
              </w:rPr>
            </w:pPr>
          </w:p>
        </w:tc>
      </w:tr>
      <w:tr w:rsidR="009D47A7" w14:paraId="3621BFE5" w14:textId="77777777" w:rsidTr="009D47A7">
        <w:tc>
          <w:tcPr>
            <w:tcW w:w="2826" w:type="dxa"/>
            <w:shd w:val="clear" w:color="auto" w:fill="FFFFFF" w:themeFill="background1"/>
          </w:tcPr>
          <w:p w14:paraId="2DD56D73" w14:textId="77777777" w:rsidR="009D47A7" w:rsidRPr="0086469D" w:rsidRDefault="009D47A7" w:rsidP="00923070">
            <w:pPr>
              <w:rPr>
                <w:b/>
              </w:rPr>
            </w:pPr>
          </w:p>
        </w:tc>
        <w:tc>
          <w:tcPr>
            <w:tcW w:w="2254" w:type="dxa"/>
            <w:shd w:val="clear" w:color="auto" w:fill="FFFFFF" w:themeFill="background1"/>
          </w:tcPr>
          <w:p w14:paraId="6FD4ACE4" w14:textId="77777777" w:rsidR="009D47A7" w:rsidRPr="0086469D" w:rsidRDefault="009D47A7" w:rsidP="00923070">
            <w:pPr>
              <w:rPr>
                <w:b/>
              </w:rPr>
            </w:pPr>
          </w:p>
        </w:tc>
        <w:tc>
          <w:tcPr>
            <w:tcW w:w="2254" w:type="dxa"/>
            <w:shd w:val="clear" w:color="auto" w:fill="FFFFFF" w:themeFill="background1"/>
          </w:tcPr>
          <w:p w14:paraId="4CF9980B" w14:textId="77777777" w:rsidR="009D47A7" w:rsidRPr="0086469D" w:rsidRDefault="009D47A7" w:rsidP="00923070">
            <w:pPr>
              <w:rPr>
                <w:b/>
              </w:rPr>
            </w:pPr>
          </w:p>
        </w:tc>
        <w:tc>
          <w:tcPr>
            <w:tcW w:w="2872" w:type="dxa"/>
            <w:shd w:val="clear" w:color="auto" w:fill="FFFFFF" w:themeFill="background1"/>
          </w:tcPr>
          <w:p w14:paraId="1E4AC985" w14:textId="77777777" w:rsidR="009D47A7" w:rsidRPr="0086469D" w:rsidRDefault="009D47A7" w:rsidP="00923070">
            <w:pPr>
              <w:rPr>
                <w:b/>
              </w:rPr>
            </w:pPr>
          </w:p>
        </w:tc>
      </w:tr>
    </w:tbl>
    <w:p w14:paraId="47CB8018" w14:textId="77777777" w:rsidR="009D47A7" w:rsidRPr="00C23444" w:rsidRDefault="009D47A7" w:rsidP="009D47A7">
      <w:pPr>
        <w:pStyle w:val="Heading1"/>
      </w:pPr>
      <w:r>
        <w:t>REASON FOR REFERRAL</w:t>
      </w:r>
    </w:p>
    <w:p w14:paraId="64FDF2A1" w14:textId="77777777" w:rsidR="009D47A7" w:rsidRDefault="009D47A7" w:rsidP="009D47A7">
      <w:pPr>
        <w:rPr>
          <w:sz w:val="22"/>
          <w:szCs w:val="22"/>
        </w:rPr>
      </w:pPr>
    </w:p>
    <w:tbl>
      <w:tblPr>
        <w:tblStyle w:val="TableGrid"/>
        <w:tblW w:w="10206" w:type="dxa"/>
        <w:tblInd w:w="-113" w:type="dxa"/>
        <w:tblLook w:val="04A0" w:firstRow="1" w:lastRow="0" w:firstColumn="1" w:lastColumn="0" w:noHBand="0" w:noVBand="1"/>
      </w:tblPr>
      <w:tblGrid>
        <w:gridCol w:w="7371"/>
        <w:gridCol w:w="2835"/>
      </w:tblGrid>
      <w:tr w:rsidR="009D47A7" w14:paraId="57CC00BF" w14:textId="77777777" w:rsidTr="009D47A7">
        <w:tc>
          <w:tcPr>
            <w:tcW w:w="7371" w:type="dxa"/>
            <w:shd w:val="clear" w:color="auto" w:fill="83CAEB" w:themeFill="accent1" w:themeFillTint="66"/>
          </w:tcPr>
          <w:p w14:paraId="7D52097D" w14:textId="77777777" w:rsidR="009D47A7" w:rsidRPr="00C23444" w:rsidRDefault="009D47A7" w:rsidP="009D47A7">
            <w:pPr>
              <w:pStyle w:val="ListParagraph"/>
              <w:numPr>
                <w:ilvl w:val="0"/>
                <w:numId w:val="38"/>
              </w:numPr>
              <w:spacing w:after="0" w:line="240" w:lineRule="auto"/>
              <w:rPr>
                <w:rFonts w:eastAsia="Times New Roman"/>
              </w:rPr>
            </w:pPr>
            <w:r w:rsidRPr="00C23444">
              <w:rPr>
                <w:rFonts w:eastAsia="Times New Roman"/>
                <w:b/>
                <w:bCs/>
              </w:rPr>
              <w:t>Visible High Risk</w:t>
            </w:r>
            <w:r w:rsidRPr="00C23444">
              <w:rPr>
                <w:rFonts w:eastAsia="Times New Roman"/>
              </w:rPr>
              <w:t xml:space="preserve"> (</w:t>
            </w:r>
            <w:r w:rsidRPr="00C23444">
              <w:rPr>
                <w:rFonts w:eastAsia="Times New Roman"/>
                <w:sz w:val="18"/>
                <w:szCs w:val="18"/>
              </w:rPr>
              <w:t>14 ticks or more identified on the DASH Risk Assessment)</w:t>
            </w:r>
          </w:p>
        </w:tc>
        <w:tc>
          <w:tcPr>
            <w:tcW w:w="2835" w:type="dxa"/>
          </w:tcPr>
          <w:p w14:paraId="4F42FC0B" w14:textId="77777777" w:rsidR="009D47A7" w:rsidRPr="00C23444" w:rsidRDefault="009D47A7" w:rsidP="00923070">
            <w:pPr>
              <w:rPr>
                <w:b/>
                <w:bCs/>
                <w:sz w:val="22"/>
                <w:szCs w:val="22"/>
              </w:rPr>
            </w:pPr>
            <w:r w:rsidRPr="00C23444">
              <w:rPr>
                <w:b/>
                <w:bCs/>
                <w:sz w:val="22"/>
                <w:szCs w:val="22"/>
              </w:rPr>
              <w:t>Y/N</w:t>
            </w:r>
          </w:p>
        </w:tc>
      </w:tr>
      <w:tr w:rsidR="009D47A7" w14:paraId="57AC48C5" w14:textId="77777777" w:rsidTr="009D47A7">
        <w:tc>
          <w:tcPr>
            <w:tcW w:w="7371" w:type="dxa"/>
            <w:shd w:val="clear" w:color="auto" w:fill="83CAEB" w:themeFill="accent1" w:themeFillTint="66"/>
          </w:tcPr>
          <w:p w14:paraId="4845758E" w14:textId="77777777" w:rsidR="009D47A7" w:rsidRPr="00C23444" w:rsidRDefault="009D47A7" w:rsidP="009D47A7">
            <w:pPr>
              <w:pStyle w:val="ListParagraph"/>
              <w:numPr>
                <w:ilvl w:val="0"/>
                <w:numId w:val="38"/>
              </w:numPr>
              <w:spacing w:after="0" w:line="240" w:lineRule="auto"/>
              <w:rPr>
                <w:rFonts w:eastAsia="Times New Roman"/>
              </w:rPr>
            </w:pPr>
            <w:r w:rsidRPr="00C23444">
              <w:rPr>
                <w:rFonts w:eastAsia="Times New Roman"/>
                <w:b/>
                <w:bCs/>
              </w:rPr>
              <w:t>Potential escalation</w:t>
            </w:r>
            <w:r w:rsidRPr="00C23444">
              <w:rPr>
                <w:rFonts w:eastAsia="Times New Roman"/>
              </w:rPr>
              <w:t xml:space="preserve"> </w:t>
            </w:r>
            <w:r w:rsidRPr="00C23444">
              <w:rPr>
                <w:rFonts w:eastAsia="Times New Roman"/>
                <w:sz w:val="18"/>
                <w:szCs w:val="18"/>
              </w:rPr>
              <w:t>(3 or more incidents in the past 12 months)</w:t>
            </w:r>
          </w:p>
        </w:tc>
        <w:tc>
          <w:tcPr>
            <w:tcW w:w="2835" w:type="dxa"/>
          </w:tcPr>
          <w:p w14:paraId="2BBB9E15" w14:textId="77777777" w:rsidR="009D47A7" w:rsidRPr="00C23444" w:rsidRDefault="009D47A7" w:rsidP="00923070">
            <w:pPr>
              <w:rPr>
                <w:b/>
                <w:bCs/>
                <w:sz w:val="22"/>
                <w:szCs w:val="22"/>
              </w:rPr>
            </w:pPr>
            <w:r w:rsidRPr="00C23444">
              <w:rPr>
                <w:b/>
                <w:bCs/>
                <w:sz w:val="22"/>
                <w:szCs w:val="22"/>
              </w:rPr>
              <w:t>Y/N</w:t>
            </w:r>
          </w:p>
        </w:tc>
      </w:tr>
      <w:tr w:rsidR="009D47A7" w14:paraId="0E8CF94A" w14:textId="77777777" w:rsidTr="009D47A7">
        <w:tc>
          <w:tcPr>
            <w:tcW w:w="7371" w:type="dxa"/>
            <w:shd w:val="clear" w:color="auto" w:fill="83CAEB" w:themeFill="accent1" w:themeFillTint="66"/>
          </w:tcPr>
          <w:p w14:paraId="07708FCD" w14:textId="77777777" w:rsidR="009D47A7" w:rsidRPr="00C23444" w:rsidRDefault="009D47A7" w:rsidP="009D47A7">
            <w:pPr>
              <w:pStyle w:val="ListParagraph"/>
              <w:numPr>
                <w:ilvl w:val="0"/>
                <w:numId w:val="38"/>
              </w:numPr>
              <w:spacing w:after="0" w:line="240" w:lineRule="auto"/>
              <w:rPr>
                <w:rFonts w:eastAsia="Times New Roman"/>
              </w:rPr>
            </w:pPr>
            <w:r w:rsidRPr="00BD5759">
              <w:rPr>
                <w:rFonts w:eastAsia="Times New Roman"/>
                <w:b/>
              </w:rPr>
              <w:t>Professional judgement</w:t>
            </w:r>
            <w:r w:rsidRPr="00C23444">
              <w:rPr>
                <w:rFonts w:eastAsia="Times New Roman"/>
                <w:sz w:val="20"/>
                <w:szCs w:val="20"/>
              </w:rPr>
              <w:t xml:space="preserve"> </w:t>
            </w:r>
            <w:r w:rsidRPr="00C23444">
              <w:rPr>
                <w:rFonts w:eastAsia="Times New Roman"/>
                <w:sz w:val="18"/>
                <w:szCs w:val="18"/>
              </w:rPr>
              <w:t>(</w:t>
            </w:r>
            <w:r w:rsidRPr="00C23444">
              <w:rPr>
                <w:rFonts w:eastAsia="Times New Roman"/>
                <w:i/>
                <w:sz w:val="18"/>
                <w:szCs w:val="18"/>
              </w:rPr>
              <w:t>If none of the above apply, you can refer a case should you as a professional have concerns about a victim/s situation, this could be in relation to context given which raises serious concerns; extreme levels of fear, cultural barriers particularly in cases of honour base violence)</w:t>
            </w:r>
          </w:p>
        </w:tc>
        <w:tc>
          <w:tcPr>
            <w:tcW w:w="2835" w:type="dxa"/>
          </w:tcPr>
          <w:p w14:paraId="044963F9" w14:textId="77777777" w:rsidR="009D47A7" w:rsidRPr="00C23444" w:rsidRDefault="009D47A7" w:rsidP="00923070">
            <w:pPr>
              <w:rPr>
                <w:b/>
                <w:bCs/>
                <w:sz w:val="22"/>
                <w:szCs w:val="22"/>
              </w:rPr>
            </w:pPr>
            <w:r w:rsidRPr="00C23444">
              <w:rPr>
                <w:b/>
                <w:bCs/>
                <w:sz w:val="22"/>
                <w:szCs w:val="22"/>
              </w:rPr>
              <w:t>Y/N</w:t>
            </w:r>
          </w:p>
        </w:tc>
      </w:tr>
      <w:tr w:rsidR="009D47A7" w14:paraId="0166F5D0" w14:textId="77777777" w:rsidTr="009D47A7">
        <w:tc>
          <w:tcPr>
            <w:tcW w:w="7371" w:type="dxa"/>
            <w:shd w:val="clear" w:color="auto" w:fill="83CAEB" w:themeFill="accent1" w:themeFillTint="66"/>
          </w:tcPr>
          <w:p w14:paraId="51443757" w14:textId="77777777" w:rsidR="009D47A7" w:rsidRPr="00C23444" w:rsidRDefault="009D47A7" w:rsidP="009D47A7">
            <w:pPr>
              <w:pStyle w:val="ListParagraph"/>
              <w:numPr>
                <w:ilvl w:val="0"/>
                <w:numId w:val="38"/>
              </w:numPr>
              <w:spacing w:after="0" w:line="240" w:lineRule="auto"/>
              <w:rPr>
                <w:rFonts w:eastAsia="Times New Roman"/>
              </w:rPr>
            </w:pPr>
            <w:r w:rsidRPr="00BD5759">
              <w:rPr>
                <w:rFonts w:eastAsia="Times New Roman"/>
                <w:b/>
              </w:rPr>
              <w:lastRenderedPageBreak/>
              <w:t>Is this a repeat referral?</w:t>
            </w:r>
            <w:r w:rsidRPr="00C23444">
              <w:rPr>
                <w:rFonts w:eastAsia="Times New Roman"/>
                <w:b/>
                <w:sz w:val="20"/>
                <w:szCs w:val="20"/>
              </w:rPr>
              <w:t xml:space="preserve"> </w:t>
            </w:r>
            <w:r w:rsidRPr="00C23444">
              <w:rPr>
                <w:rFonts w:eastAsia="Times New Roman"/>
                <w:i/>
                <w:sz w:val="18"/>
                <w:szCs w:val="18"/>
              </w:rPr>
              <w:t>(A repeat is the same victim, perpetrator, and MARAC where a further incident has occurred in 12 months of this case last being discussed)</w:t>
            </w:r>
          </w:p>
        </w:tc>
        <w:tc>
          <w:tcPr>
            <w:tcW w:w="2835" w:type="dxa"/>
          </w:tcPr>
          <w:p w14:paraId="410BEBEF" w14:textId="77777777" w:rsidR="009D47A7" w:rsidRPr="00C23444" w:rsidRDefault="009D47A7" w:rsidP="00923070">
            <w:pPr>
              <w:rPr>
                <w:b/>
                <w:bCs/>
                <w:sz w:val="22"/>
                <w:szCs w:val="22"/>
              </w:rPr>
            </w:pPr>
            <w:r w:rsidRPr="00C23444">
              <w:rPr>
                <w:b/>
                <w:bCs/>
                <w:sz w:val="22"/>
                <w:szCs w:val="22"/>
              </w:rPr>
              <w:t>Y/N</w:t>
            </w:r>
          </w:p>
        </w:tc>
      </w:tr>
    </w:tbl>
    <w:p w14:paraId="65F0D2B3" w14:textId="77777777" w:rsidR="009D47A7" w:rsidRPr="0075132B" w:rsidRDefault="009D47A7" w:rsidP="009D47A7">
      <w:pPr>
        <w:rPr>
          <w:sz w:val="22"/>
          <w:szCs w:val="22"/>
        </w:rPr>
      </w:pPr>
    </w:p>
    <w:p w14:paraId="62D00853" w14:textId="77777777" w:rsidR="009D47A7" w:rsidRDefault="009D47A7" w:rsidP="009D47A7">
      <w:pPr>
        <w:pStyle w:val="Heading1"/>
      </w:pPr>
      <w:r w:rsidRPr="00A65FFA">
        <w:t>BASIS OF REFERRAL AND RELEVANT RISK FACTORS</w:t>
      </w:r>
    </w:p>
    <w:p w14:paraId="61DC41A6" w14:textId="77777777" w:rsidR="009D47A7" w:rsidRDefault="009D47A7" w:rsidP="009D47A7">
      <w:pPr>
        <w:jc w:val="center"/>
        <w:rPr>
          <w:b/>
          <w:bCs/>
        </w:rPr>
      </w:pPr>
    </w:p>
    <w:tbl>
      <w:tblPr>
        <w:tblStyle w:val="TableGrid"/>
        <w:tblW w:w="10206" w:type="dxa"/>
        <w:tblInd w:w="-113" w:type="dxa"/>
        <w:tblLook w:val="04A0" w:firstRow="1" w:lastRow="0" w:firstColumn="1" w:lastColumn="0" w:noHBand="0" w:noVBand="1"/>
      </w:tblPr>
      <w:tblGrid>
        <w:gridCol w:w="10206"/>
      </w:tblGrid>
      <w:tr w:rsidR="009D47A7" w14:paraId="069EC675" w14:textId="77777777" w:rsidTr="009D47A7">
        <w:tc>
          <w:tcPr>
            <w:tcW w:w="10206" w:type="dxa"/>
            <w:shd w:val="clear" w:color="auto" w:fill="83CAEB" w:themeFill="accent1" w:themeFillTint="66"/>
          </w:tcPr>
          <w:p w14:paraId="59CF73EA" w14:textId="77777777" w:rsidR="009D47A7" w:rsidRPr="006E3B4F" w:rsidRDefault="009D47A7" w:rsidP="00923070">
            <w:pPr>
              <w:rPr>
                <w:b/>
                <w:bCs/>
                <w:sz w:val="22"/>
                <w:szCs w:val="22"/>
              </w:rPr>
            </w:pPr>
            <w:r w:rsidRPr="006E3B4F">
              <w:rPr>
                <w:b/>
                <w:bCs/>
                <w:sz w:val="22"/>
                <w:szCs w:val="22"/>
              </w:rPr>
              <w:t>Please state the date and brief details of the recent incident which led to a MARAC referral.  If referring under Professional Judgement, please highlight your concerns as to why this is high risk?</w:t>
            </w:r>
          </w:p>
        </w:tc>
      </w:tr>
      <w:tr w:rsidR="009D47A7" w14:paraId="79CB6FDE" w14:textId="77777777" w:rsidTr="009D47A7">
        <w:tc>
          <w:tcPr>
            <w:tcW w:w="10206" w:type="dxa"/>
          </w:tcPr>
          <w:p w14:paraId="14301FF1" w14:textId="77777777" w:rsidR="009D47A7" w:rsidRDefault="009D47A7" w:rsidP="00923070">
            <w:pPr>
              <w:rPr>
                <w:b/>
                <w:bCs/>
              </w:rPr>
            </w:pPr>
          </w:p>
          <w:p w14:paraId="15462530" w14:textId="77777777" w:rsidR="009D47A7" w:rsidRDefault="009D47A7" w:rsidP="00923070">
            <w:pPr>
              <w:rPr>
                <w:b/>
                <w:bCs/>
              </w:rPr>
            </w:pPr>
          </w:p>
          <w:p w14:paraId="3F0D6499" w14:textId="77777777" w:rsidR="009D47A7" w:rsidRDefault="009D47A7" w:rsidP="00923070">
            <w:pPr>
              <w:rPr>
                <w:b/>
                <w:bCs/>
              </w:rPr>
            </w:pPr>
          </w:p>
          <w:p w14:paraId="7FD92A54" w14:textId="77777777" w:rsidR="009D47A7" w:rsidRDefault="009D47A7" w:rsidP="00923070">
            <w:pPr>
              <w:rPr>
                <w:b/>
                <w:bCs/>
              </w:rPr>
            </w:pPr>
          </w:p>
          <w:p w14:paraId="4939D62C" w14:textId="77777777" w:rsidR="009D47A7" w:rsidRDefault="009D47A7" w:rsidP="00923070">
            <w:pPr>
              <w:rPr>
                <w:b/>
                <w:bCs/>
              </w:rPr>
            </w:pPr>
          </w:p>
          <w:p w14:paraId="4ADA20FD" w14:textId="77777777" w:rsidR="009D47A7" w:rsidRDefault="009D47A7" w:rsidP="00923070">
            <w:pPr>
              <w:rPr>
                <w:b/>
                <w:bCs/>
              </w:rPr>
            </w:pPr>
          </w:p>
          <w:p w14:paraId="2D305CEF" w14:textId="77777777" w:rsidR="009D47A7" w:rsidRDefault="009D47A7" w:rsidP="00923070">
            <w:pPr>
              <w:rPr>
                <w:b/>
                <w:bCs/>
              </w:rPr>
            </w:pPr>
          </w:p>
          <w:p w14:paraId="3369FA31" w14:textId="77777777" w:rsidR="009D47A7" w:rsidRDefault="009D47A7" w:rsidP="00923070">
            <w:pPr>
              <w:rPr>
                <w:b/>
                <w:bCs/>
              </w:rPr>
            </w:pPr>
          </w:p>
          <w:p w14:paraId="03AFFA94" w14:textId="77777777" w:rsidR="009D47A7" w:rsidRDefault="009D47A7" w:rsidP="00923070">
            <w:pPr>
              <w:rPr>
                <w:b/>
                <w:bCs/>
              </w:rPr>
            </w:pPr>
          </w:p>
          <w:p w14:paraId="112CABE7" w14:textId="77777777" w:rsidR="009D47A7" w:rsidRDefault="009D47A7" w:rsidP="00923070">
            <w:pPr>
              <w:rPr>
                <w:b/>
                <w:bCs/>
              </w:rPr>
            </w:pPr>
          </w:p>
        </w:tc>
      </w:tr>
    </w:tbl>
    <w:p w14:paraId="0C8F8546" w14:textId="77777777" w:rsidR="009D47A7" w:rsidRPr="00A65FFA" w:rsidRDefault="009D47A7" w:rsidP="009D47A7">
      <w:pPr>
        <w:rPr>
          <w:b/>
          <w:bCs/>
          <w:sz w:val="8"/>
          <w:szCs w:val="8"/>
        </w:rPr>
      </w:pPr>
    </w:p>
    <w:p w14:paraId="78F87803" w14:textId="77777777" w:rsidR="009D47A7" w:rsidRPr="00573897" w:rsidRDefault="009D47A7" w:rsidP="009D47A7">
      <w:pPr>
        <w:pStyle w:val="Heading1"/>
      </w:pPr>
      <w:r w:rsidRPr="00A62C98">
        <w:t xml:space="preserve">Privacy Notice </w:t>
      </w:r>
    </w:p>
    <w:p w14:paraId="6F210406" w14:textId="77777777" w:rsidR="009D47A7" w:rsidRPr="004304E6" w:rsidRDefault="009D47A7" w:rsidP="009D47A7">
      <w:pPr>
        <w:jc w:val="both"/>
        <w:rPr>
          <w:sz w:val="18"/>
          <w:szCs w:val="18"/>
        </w:rPr>
      </w:pPr>
      <w:r w:rsidRPr="004304E6">
        <w:rPr>
          <w:sz w:val="18"/>
          <w:szCs w:val="18"/>
        </w:rPr>
        <w:t xml:space="preserve">The information you provide will be used by the London Borough of Tower Hamlets’ MARAC, to enable us to support and signpost effectively.  </w:t>
      </w:r>
    </w:p>
    <w:p w14:paraId="60A43A9C" w14:textId="77777777" w:rsidR="009D47A7" w:rsidRPr="004304E6" w:rsidRDefault="009D47A7" w:rsidP="009D47A7">
      <w:pPr>
        <w:jc w:val="both"/>
        <w:rPr>
          <w:sz w:val="18"/>
          <w:szCs w:val="18"/>
        </w:rPr>
      </w:pPr>
    </w:p>
    <w:p w14:paraId="17696A2F" w14:textId="77777777" w:rsidR="009D47A7" w:rsidRPr="004304E6" w:rsidRDefault="009D47A7" w:rsidP="009D47A7">
      <w:pPr>
        <w:jc w:val="both"/>
        <w:rPr>
          <w:sz w:val="18"/>
          <w:szCs w:val="18"/>
        </w:rPr>
      </w:pPr>
      <w:r w:rsidRPr="004304E6">
        <w:rPr>
          <w:sz w:val="18"/>
          <w:szCs w:val="18"/>
        </w:rPr>
        <w:t xml:space="preserve">Your personal information may be shared with internal departments or with external partners and agencies involved in delivering services on our behalf. As stated above this will include statutory, non- statutory, public, and private organisations [such as Police, Victim Support, Probation, Courts]. </w:t>
      </w:r>
    </w:p>
    <w:p w14:paraId="421B5C0D" w14:textId="77777777" w:rsidR="009D47A7" w:rsidRPr="004304E6" w:rsidRDefault="009D47A7" w:rsidP="009D47A7">
      <w:pPr>
        <w:jc w:val="both"/>
        <w:rPr>
          <w:sz w:val="18"/>
          <w:szCs w:val="18"/>
        </w:rPr>
      </w:pPr>
    </w:p>
    <w:p w14:paraId="2EA7236F" w14:textId="77777777" w:rsidR="009D47A7" w:rsidRPr="004304E6" w:rsidRDefault="009D47A7" w:rsidP="009D47A7">
      <w:pPr>
        <w:pStyle w:val="BodyText"/>
        <w:rPr>
          <w:sz w:val="18"/>
          <w:szCs w:val="18"/>
        </w:rPr>
      </w:pPr>
      <w:r w:rsidRPr="004304E6">
        <w:rPr>
          <w:sz w:val="18"/>
          <w:szCs w:val="18"/>
        </w:rPr>
        <w:t>We will only hold your information for as long as is required by law and to provide you with the necessary services. This is likely to be for six years after the case is closed.</w:t>
      </w:r>
    </w:p>
    <w:p w14:paraId="5D072274" w14:textId="77777777" w:rsidR="009D47A7" w:rsidRPr="004304E6" w:rsidRDefault="009D47A7" w:rsidP="009D47A7">
      <w:pPr>
        <w:jc w:val="both"/>
        <w:rPr>
          <w:sz w:val="18"/>
          <w:szCs w:val="18"/>
        </w:rPr>
      </w:pPr>
    </w:p>
    <w:p w14:paraId="75C1A0C4" w14:textId="77777777" w:rsidR="009D47A7" w:rsidRPr="004304E6" w:rsidRDefault="009D47A7" w:rsidP="009D47A7">
      <w:pPr>
        <w:jc w:val="both"/>
        <w:rPr>
          <w:sz w:val="18"/>
          <w:szCs w:val="18"/>
        </w:rPr>
      </w:pPr>
      <w:r w:rsidRPr="004304E6">
        <w:rPr>
          <w:sz w:val="18"/>
          <w:szCs w:val="18"/>
        </w:rPr>
        <w:t xml:space="preserve">You can find full Privacy Notice and your rights on our </w:t>
      </w:r>
      <w:r w:rsidRPr="004304E6">
        <w:rPr>
          <w:sz w:val="18"/>
          <w:szCs w:val="18"/>
          <w:u w:val="single"/>
        </w:rPr>
        <w:t xml:space="preserve">Data Protection Page </w:t>
      </w:r>
      <w:r w:rsidRPr="004304E6">
        <w:rPr>
          <w:sz w:val="18"/>
          <w:szCs w:val="18"/>
        </w:rPr>
        <w:t>on the Tower Hamlets website (</w:t>
      </w:r>
      <w:hyperlink r:id="rId27" w:history="1">
        <w:r w:rsidRPr="004304E6">
          <w:rPr>
            <w:color w:val="002060"/>
            <w:sz w:val="18"/>
            <w:szCs w:val="18"/>
            <w:u w:val="single"/>
          </w:rPr>
          <w:t>www.towerhamlets.gov.uk/content_pages/legal_notices/legal_notices.aspx</w:t>
        </w:r>
      </w:hyperlink>
      <w:r w:rsidRPr="004304E6">
        <w:rPr>
          <w:color w:val="002060"/>
          <w:sz w:val="18"/>
          <w:szCs w:val="18"/>
          <w:u w:val="single"/>
        </w:rPr>
        <w:t>)</w:t>
      </w:r>
      <w:r w:rsidRPr="004304E6">
        <w:rPr>
          <w:sz w:val="18"/>
          <w:szCs w:val="18"/>
        </w:rPr>
        <w:t xml:space="preserve">. This includes details of your rights about automated decisions, such as the ranking of Housing Applications, and how to complain to the Information Commissioner.  </w:t>
      </w:r>
    </w:p>
    <w:p w14:paraId="20417D3C" w14:textId="77777777" w:rsidR="009D47A7" w:rsidRDefault="009D47A7" w:rsidP="009D47A7">
      <w:pPr>
        <w:jc w:val="both"/>
      </w:pPr>
    </w:p>
    <w:tbl>
      <w:tblPr>
        <w:tblStyle w:val="TableGrid"/>
        <w:tblW w:w="10774" w:type="dxa"/>
        <w:tblInd w:w="-113" w:type="dxa"/>
        <w:tblLook w:val="04A0" w:firstRow="1" w:lastRow="0" w:firstColumn="1" w:lastColumn="0" w:noHBand="0" w:noVBand="1"/>
      </w:tblPr>
      <w:tblGrid>
        <w:gridCol w:w="10774"/>
      </w:tblGrid>
      <w:tr w:rsidR="009D47A7" w14:paraId="7770654E" w14:textId="77777777" w:rsidTr="009D47A7">
        <w:tc>
          <w:tcPr>
            <w:tcW w:w="10774" w:type="dxa"/>
            <w:shd w:val="clear" w:color="auto" w:fill="83CAEB" w:themeFill="accent1" w:themeFillTint="66"/>
          </w:tcPr>
          <w:p w14:paraId="0B6E2E5B" w14:textId="77777777" w:rsidR="009D47A7" w:rsidRPr="00F62FF1" w:rsidRDefault="009D47A7" w:rsidP="00923070">
            <w:pPr>
              <w:jc w:val="both"/>
              <w:rPr>
                <w:b/>
                <w:bCs/>
                <w:sz w:val="18"/>
                <w:szCs w:val="18"/>
              </w:rPr>
            </w:pPr>
            <w:r w:rsidRPr="00F62FF1">
              <w:rPr>
                <w:b/>
                <w:bCs/>
                <w:sz w:val="18"/>
                <w:szCs w:val="18"/>
              </w:rPr>
              <w:t xml:space="preserve">Please return the completed MARAC referral form along with the DASH Risk Assessment to your MARAC representative or if you do not have a MARAC representative, please email the forms to: </w:t>
            </w:r>
          </w:p>
          <w:p w14:paraId="1CF51E72" w14:textId="77777777" w:rsidR="009D47A7" w:rsidRPr="00F62FF1" w:rsidRDefault="009D47A7" w:rsidP="00923070">
            <w:pPr>
              <w:jc w:val="both"/>
              <w:rPr>
                <w:b/>
                <w:bCs/>
                <w:sz w:val="18"/>
                <w:szCs w:val="18"/>
              </w:rPr>
            </w:pPr>
            <w:r w:rsidRPr="00F62FF1">
              <w:rPr>
                <w:b/>
                <w:bCs/>
                <w:sz w:val="18"/>
                <w:szCs w:val="18"/>
              </w:rPr>
              <w:t xml:space="preserve">Email: </w:t>
            </w:r>
            <w:hyperlink r:id="rId28" w:history="1">
              <w:r w:rsidRPr="00573897">
                <w:rPr>
                  <w:rStyle w:val="Hyperlink"/>
                  <w:b/>
                  <w:bCs/>
                  <w:sz w:val="18"/>
                  <w:szCs w:val="18"/>
                </w:rPr>
                <w:t>mailto:domestic.violence@towerhamlets.gov.uk</w:t>
              </w:r>
            </w:hyperlink>
          </w:p>
          <w:p w14:paraId="029DB689" w14:textId="77777777" w:rsidR="009D47A7" w:rsidRDefault="009D47A7" w:rsidP="00923070">
            <w:pPr>
              <w:jc w:val="both"/>
            </w:pPr>
            <w:r w:rsidRPr="00F62FF1">
              <w:rPr>
                <w:b/>
                <w:bCs/>
                <w:sz w:val="18"/>
                <w:szCs w:val="18"/>
              </w:rPr>
              <w:t>If you have any questions regarding MARAC, please contact Nicola Proud (MARAC Coordinator) on 0800 279 5434/ 020 7364 4986 or email her directly on the email address above.</w:t>
            </w:r>
          </w:p>
        </w:tc>
      </w:tr>
    </w:tbl>
    <w:p w14:paraId="48743889" w14:textId="77777777" w:rsidR="009D47A7" w:rsidRDefault="009D47A7" w:rsidP="00734671">
      <w:pPr>
        <w:rPr>
          <w:rFonts w:ascii="Arial" w:hAnsi="Arial" w:cs="Arial"/>
          <w:b/>
          <w:u w:val="single"/>
        </w:rPr>
      </w:pPr>
    </w:p>
    <w:p w14:paraId="5EE1C377" w14:textId="77777777" w:rsidR="00734671" w:rsidRDefault="00734671" w:rsidP="00C73084">
      <w:pPr>
        <w:ind w:left="-567"/>
        <w:rPr>
          <w:rFonts w:ascii="Arial" w:hAnsi="Arial"/>
          <w:sz w:val="24"/>
        </w:rPr>
      </w:pPr>
    </w:p>
    <w:p w14:paraId="0EB0D205" w14:textId="77777777" w:rsidR="00C73084" w:rsidRDefault="00C73084" w:rsidP="00C73084">
      <w:pPr>
        <w:ind w:left="-567"/>
        <w:rPr>
          <w:rFonts w:ascii="Arial" w:hAnsi="Arial"/>
          <w:sz w:val="24"/>
        </w:rPr>
      </w:pPr>
    </w:p>
    <w:p w14:paraId="3075D08D" w14:textId="77777777" w:rsidR="00C73084" w:rsidRDefault="00C73084" w:rsidP="00C73084">
      <w:pPr>
        <w:ind w:left="-567"/>
        <w:rPr>
          <w:rFonts w:ascii="Arial" w:hAnsi="Arial"/>
          <w:sz w:val="24"/>
        </w:rPr>
      </w:pPr>
    </w:p>
    <w:p w14:paraId="32CE76AF" w14:textId="77777777" w:rsidR="00C73084" w:rsidRDefault="00C73084" w:rsidP="00C73084">
      <w:pPr>
        <w:ind w:left="-567"/>
        <w:rPr>
          <w:rFonts w:ascii="Arial" w:hAnsi="Arial"/>
          <w:sz w:val="24"/>
        </w:rPr>
      </w:pPr>
    </w:p>
    <w:p w14:paraId="35ABD9A9" w14:textId="77777777" w:rsidR="00293F65" w:rsidRDefault="00293F65" w:rsidP="00C73084">
      <w:pPr>
        <w:ind w:left="-567"/>
        <w:rPr>
          <w:rFonts w:ascii="Arial" w:hAnsi="Arial"/>
          <w:sz w:val="24"/>
        </w:rPr>
      </w:pPr>
    </w:p>
    <w:p w14:paraId="1CCA0A2E" w14:textId="019884A4" w:rsidR="00061A09" w:rsidRPr="007362CF" w:rsidRDefault="00663C2A" w:rsidP="00A6586A">
      <w:pPr>
        <w:ind w:left="-567"/>
        <w:rPr>
          <w:sz w:val="4"/>
          <w:szCs w:val="4"/>
        </w:rPr>
      </w:pPr>
      <w:r>
        <w:rPr>
          <w:noProof/>
        </w:rPr>
        <mc:AlternateContent>
          <mc:Choice Requires="wps">
            <w:drawing>
              <wp:anchor distT="0" distB="0" distL="114300" distR="114300" simplePos="0" relativeHeight="251669504" behindDoc="1" locked="0" layoutInCell="0" allowOverlap="1" wp14:anchorId="1886FEDD" wp14:editId="7F004B9A">
                <wp:simplePos x="0" y="0"/>
                <wp:positionH relativeFrom="margin">
                  <wp:align>center</wp:align>
                </wp:positionH>
                <wp:positionV relativeFrom="margin">
                  <wp:align>center</wp:align>
                </wp:positionV>
                <wp:extent cx="5865495" cy="2513965"/>
                <wp:effectExtent l="0" t="0" r="0" b="0"/>
                <wp:wrapNone/>
                <wp:docPr id="11663176" name="PowerPlusWaterMarkObject3579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6F1CB" w14:textId="200D6769" w:rsidR="00663C2A" w:rsidRDefault="00663C2A" w:rsidP="00663C2A">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86FEDD" id="PowerPlusWaterMarkObject357922611" o:spid="_x0000_s1034" type="#_x0000_t202" alt="&quot;&quot;" style="position:absolute;left:0;text-align:left;margin-left:0;margin-top:0;width:461.85pt;height:197.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79ijtfgBAADN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7696F1CB" w14:textId="200D6769" w:rsidR="00663C2A" w:rsidRDefault="00663C2A" w:rsidP="00663C2A">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r w:rsidR="00293F65">
        <w:br w:type="page"/>
      </w:r>
    </w:p>
    <w:tbl>
      <w:tblPr>
        <w:tblStyle w:val="PlainTable4"/>
        <w:tblpPr w:leftFromText="180" w:rightFromText="180" w:horzAnchor="margin" w:tblpY="-555"/>
        <w:tblW w:w="10873" w:type="dxa"/>
        <w:tblLayout w:type="fixed"/>
        <w:tblLook w:val="04A0" w:firstRow="1" w:lastRow="0" w:firstColumn="1" w:lastColumn="0" w:noHBand="0" w:noVBand="1"/>
      </w:tblPr>
      <w:tblGrid>
        <w:gridCol w:w="1266"/>
        <w:gridCol w:w="9370"/>
        <w:gridCol w:w="237"/>
      </w:tblGrid>
      <w:tr w:rsidR="00061A09" w14:paraId="0D21907B" w14:textId="77777777" w:rsidTr="00442C39">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66" w:type="dxa"/>
            <w:vMerge w:val="restart"/>
          </w:tcPr>
          <w:p w14:paraId="0DF53BC3" w14:textId="77777777" w:rsidR="00061A09" w:rsidRDefault="00061A09" w:rsidP="00061A09">
            <w:pPr>
              <w:jc w:val="right"/>
            </w:pPr>
            <w:r w:rsidRPr="00172629">
              <w:rPr>
                <w:rFonts w:ascii="Arial" w:eastAsia="Arial" w:hAnsi="Arial" w:cs="Arial"/>
                <w:sz w:val="96"/>
                <w:szCs w:val="96"/>
              </w:rPr>
              <w:lastRenderedPageBreak/>
              <w:t>6</w:t>
            </w:r>
          </w:p>
        </w:tc>
        <w:tc>
          <w:tcPr>
            <w:tcW w:w="9370" w:type="dxa"/>
          </w:tcPr>
          <w:p w14:paraId="14027266" w14:textId="77777777" w:rsidR="00061A09" w:rsidRDefault="00061A09" w:rsidP="00EC7FBC">
            <w:pPr>
              <w:ind w:left="4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p>
          <w:p w14:paraId="3CEB5C44" w14:textId="77777777" w:rsidR="00061A09" w:rsidRDefault="00061A09" w:rsidP="00EC7FBC">
            <w:pPr>
              <w:ind w:left="4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Pr>
                <w:rFonts w:ascii="Arial" w:eastAsia="Arial" w:hAnsi="Arial" w:cs="Arial"/>
              </w:rPr>
              <w:t xml:space="preserve">Tower Hamlets Multi-Agency Domestic </w:t>
            </w:r>
            <w:r w:rsidR="003A0127">
              <w:rPr>
                <w:rFonts w:ascii="Arial" w:eastAsia="Arial" w:hAnsi="Arial" w:cs="Arial"/>
              </w:rPr>
              <w:t>Abuse</w:t>
            </w:r>
            <w:r>
              <w:rPr>
                <w:rFonts w:ascii="Arial" w:eastAsia="Arial" w:hAnsi="Arial" w:cs="Arial"/>
              </w:rPr>
              <w:t xml:space="preserve"> MARAC</w:t>
            </w:r>
          </w:p>
          <w:p w14:paraId="2C3F72CC" w14:textId="77777777" w:rsidR="00061A09" w:rsidRDefault="00061A09" w:rsidP="00EC7FBC">
            <w:pPr>
              <w:ind w:left="420"/>
              <w:cnfStyle w:val="100000000000" w:firstRow="1" w:lastRow="0" w:firstColumn="0" w:lastColumn="0" w:oddVBand="0" w:evenVBand="0" w:oddHBand="0" w:evenHBand="0" w:firstRowFirstColumn="0" w:firstRowLastColumn="0" w:lastRowFirstColumn="0" w:lastRowLastColumn="0"/>
            </w:pPr>
          </w:p>
        </w:tc>
        <w:tc>
          <w:tcPr>
            <w:tcW w:w="237" w:type="dxa"/>
          </w:tcPr>
          <w:p w14:paraId="1923CAA3" w14:textId="77777777" w:rsidR="00061A09" w:rsidRDefault="00061A09" w:rsidP="00EC7FBC">
            <w:pPr>
              <w:cnfStyle w:val="100000000000" w:firstRow="1" w:lastRow="0" w:firstColumn="0" w:lastColumn="0" w:oddVBand="0" w:evenVBand="0" w:oddHBand="0" w:evenHBand="0" w:firstRowFirstColumn="0" w:firstRowLastColumn="0" w:lastRowFirstColumn="0" w:lastRowLastColumn="0"/>
              <w:rPr>
                <w:sz w:val="1"/>
                <w:szCs w:val="1"/>
              </w:rPr>
            </w:pPr>
          </w:p>
        </w:tc>
      </w:tr>
      <w:tr w:rsidR="00061A09" w14:paraId="5E800418" w14:textId="77777777" w:rsidTr="00442C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266" w:type="dxa"/>
            <w:vMerge/>
          </w:tcPr>
          <w:p w14:paraId="5BB07A2D" w14:textId="77777777" w:rsidR="00061A09" w:rsidRDefault="00061A09" w:rsidP="00EC7FBC">
            <w:pPr>
              <w:rPr>
                <w:sz w:val="24"/>
                <w:szCs w:val="24"/>
              </w:rPr>
            </w:pPr>
          </w:p>
        </w:tc>
        <w:tc>
          <w:tcPr>
            <w:tcW w:w="9370" w:type="dxa"/>
          </w:tcPr>
          <w:p w14:paraId="1C4BF2BB" w14:textId="77777777" w:rsidR="00061A09" w:rsidRDefault="00061A09" w:rsidP="003A0127">
            <w:pPr>
              <w:ind w:left="420"/>
              <w:cnfStyle w:val="000000100000" w:firstRow="0" w:lastRow="0" w:firstColumn="0" w:lastColumn="0" w:oddVBand="0" w:evenVBand="0" w:oddHBand="1" w:evenHBand="0" w:firstRowFirstColumn="0" w:firstRowLastColumn="0" w:lastRowFirstColumn="0" w:lastRowLastColumn="0"/>
            </w:pPr>
            <w:r>
              <w:rPr>
                <w:rFonts w:ascii="Arial" w:eastAsia="Arial" w:hAnsi="Arial" w:cs="Arial"/>
                <w:b/>
                <w:bCs/>
                <w:sz w:val="36"/>
                <w:szCs w:val="36"/>
              </w:rPr>
              <w:t xml:space="preserve">MARAC Domestic </w:t>
            </w:r>
            <w:r w:rsidR="003A0127">
              <w:rPr>
                <w:rFonts w:ascii="Arial" w:eastAsia="Arial" w:hAnsi="Arial" w:cs="Arial"/>
                <w:b/>
                <w:bCs/>
                <w:sz w:val="36"/>
                <w:szCs w:val="36"/>
              </w:rPr>
              <w:t>Abuse</w:t>
            </w:r>
            <w:r>
              <w:rPr>
                <w:rFonts w:ascii="Arial" w:eastAsia="Arial" w:hAnsi="Arial" w:cs="Arial"/>
                <w:b/>
                <w:bCs/>
                <w:sz w:val="36"/>
                <w:szCs w:val="36"/>
              </w:rPr>
              <w:t xml:space="preserve"> Risk Assessment (DASH) CONFIDENTIAL</w:t>
            </w:r>
          </w:p>
        </w:tc>
        <w:tc>
          <w:tcPr>
            <w:tcW w:w="237" w:type="dxa"/>
          </w:tcPr>
          <w:p w14:paraId="28ABB65E" w14:textId="77777777" w:rsidR="00061A09" w:rsidRDefault="00061A09" w:rsidP="00EC7FBC">
            <w:pPr>
              <w:cnfStyle w:val="000000100000" w:firstRow="0" w:lastRow="0" w:firstColumn="0" w:lastColumn="0" w:oddVBand="0" w:evenVBand="0" w:oddHBand="1" w:evenHBand="0" w:firstRowFirstColumn="0" w:firstRowLastColumn="0" w:lastRowFirstColumn="0" w:lastRowLastColumn="0"/>
              <w:rPr>
                <w:sz w:val="1"/>
                <w:szCs w:val="1"/>
              </w:rPr>
            </w:pPr>
          </w:p>
        </w:tc>
      </w:tr>
      <w:tr w:rsidR="00061A09" w14:paraId="57B45869" w14:textId="77777777" w:rsidTr="00442C39">
        <w:trPr>
          <w:trHeight w:val="315"/>
        </w:trPr>
        <w:tc>
          <w:tcPr>
            <w:cnfStyle w:val="001000000000" w:firstRow="0" w:lastRow="0" w:firstColumn="1" w:lastColumn="0" w:oddVBand="0" w:evenVBand="0" w:oddHBand="0" w:evenHBand="0" w:firstRowFirstColumn="0" w:firstRowLastColumn="0" w:lastRowFirstColumn="0" w:lastRowLastColumn="0"/>
            <w:tcW w:w="1266" w:type="dxa"/>
          </w:tcPr>
          <w:p w14:paraId="702A05A7" w14:textId="77777777" w:rsidR="00061A09" w:rsidRDefault="00061A09" w:rsidP="00EC7FBC">
            <w:pPr>
              <w:rPr>
                <w:sz w:val="24"/>
                <w:szCs w:val="24"/>
              </w:rPr>
            </w:pPr>
          </w:p>
        </w:tc>
        <w:tc>
          <w:tcPr>
            <w:tcW w:w="9370" w:type="dxa"/>
          </w:tcPr>
          <w:p w14:paraId="1727B7F4" w14:textId="77777777" w:rsidR="00061A09" w:rsidRDefault="00061A09" w:rsidP="00EC7FBC">
            <w:pPr>
              <w:cnfStyle w:val="000000000000" w:firstRow="0" w:lastRow="0" w:firstColumn="0" w:lastColumn="0" w:oddVBand="0" w:evenVBand="0" w:oddHBand="0" w:evenHBand="0" w:firstRowFirstColumn="0" w:firstRowLastColumn="0" w:lastRowFirstColumn="0" w:lastRowLastColumn="0"/>
              <w:rPr>
                <w:sz w:val="24"/>
                <w:szCs w:val="24"/>
              </w:rPr>
            </w:pPr>
          </w:p>
        </w:tc>
        <w:tc>
          <w:tcPr>
            <w:tcW w:w="237" w:type="dxa"/>
          </w:tcPr>
          <w:p w14:paraId="69C8CED9" w14:textId="77777777" w:rsidR="00061A09" w:rsidRDefault="00061A09" w:rsidP="00EC7FBC">
            <w:pPr>
              <w:cnfStyle w:val="000000000000" w:firstRow="0" w:lastRow="0" w:firstColumn="0" w:lastColumn="0" w:oddVBand="0" w:evenVBand="0" w:oddHBand="0" w:evenHBand="0" w:firstRowFirstColumn="0" w:firstRowLastColumn="0" w:lastRowFirstColumn="0" w:lastRowLastColumn="0"/>
              <w:rPr>
                <w:sz w:val="1"/>
                <w:szCs w:val="1"/>
              </w:rPr>
            </w:pPr>
          </w:p>
        </w:tc>
      </w:tr>
    </w:tbl>
    <w:p w14:paraId="785D67C6" w14:textId="77777777" w:rsidR="00C73084" w:rsidRDefault="00C73084" w:rsidP="00442C39">
      <w:pPr>
        <w:rPr>
          <w:rFonts w:ascii="Arial" w:hAnsi="Arial"/>
          <w:sz w:val="24"/>
        </w:rPr>
      </w:pPr>
    </w:p>
    <w:p w14:paraId="11868F28" w14:textId="77777777" w:rsidR="0093488A" w:rsidRDefault="0093488A" w:rsidP="0003185A">
      <w:pPr>
        <w:ind w:firstLine="219"/>
        <w:rPr>
          <w:rFonts w:ascii="Arial" w:hAnsi="Arial" w:cs="Arial"/>
          <w:sz w:val="18"/>
          <w:szCs w:val="18"/>
        </w:rPr>
      </w:pPr>
      <w:r w:rsidRPr="0003185A">
        <w:rPr>
          <w:rFonts w:ascii="Arial" w:hAnsi="Arial" w:cs="Arial"/>
          <w:sz w:val="18"/>
          <w:szCs w:val="18"/>
        </w:rPr>
        <w:t>This is the DASH Risk Assessment for cases of Domestic Abuse when referring to MARAC.</w:t>
      </w:r>
    </w:p>
    <w:p w14:paraId="4D38C098" w14:textId="77777777" w:rsidR="0003185A" w:rsidRPr="0003185A" w:rsidRDefault="0003185A" w:rsidP="0003185A">
      <w:pPr>
        <w:ind w:firstLine="219"/>
        <w:rPr>
          <w:rFonts w:ascii="Arial" w:hAnsi="Arial" w:cs="Arial"/>
          <w:sz w:val="18"/>
          <w:szCs w:val="18"/>
        </w:rPr>
      </w:pPr>
    </w:p>
    <w:p w14:paraId="722EABD3" w14:textId="1B9960B4" w:rsidR="0093488A" w:rsidRPr="0003185A" w:rsidRDefault="0093488A" w:rsidP="0003185A">
      <w:pPr>
        <w:numPr>
          <w:ilvl w:val="0"/>
          <w:numId w:val="39"/>
        </w:numPr>
        <w:spacing w:after="120" w:line="264" w:lineRule="auto"/>
        <w:ind w:left="0" w:right="-449"/>
        <w:rPr>
          <w:rFonts w:ascii="Arial" w:hAnsi="Arial" w:cs="Arial"/>
          <w:sz w:val="18"/>
          <w:szCs w:val="18"/>
        </w:rPr>
      </w:pPr>
      <w:r w:rsidRPr="0003185A">
        <w:rPr>
          <w:rFonts w:ascii="Arial" w:hAnsi="Arial" w:cs="Arial"/>
          <w:sz w:val="18"/>
          <w:szCs w:val="18"/>
        </w:rPr>
        <w:t xml:space="preserve">In all cases scoring 14 or more on the risk assessment or where you as a professional judge any individual to be at significant risk of harm, a referral should be made to the Tower Hamlets Multi-Agency Risk Assessment Conference (MARAC).  Please send the MARAC referral form and DASH Risk Assessment your MARAC representative.  If you do not have a MARAC </w:t>
      </w:r>
      <w:proofErr w:type="gramStart"/>
      <w:r w:rsidRPr="0003185A">
        <w:rPr>
          <w:rFonts w:ascii="Arial" w:hAnsi="Arial" w:cs="Arial"/>
          <w:sz w:val="18"/>
          <w:szCs w:val="18"/>
        </w:rPr>
        <w:t>representative</w:t>
      </w:r>
      <w:proofErr w:type="gramEnd"/>
      <w:r w:rsidRPr="0003185A">
        <w:rPr>
          <w:rFonts w:ascii="Arial" w:hAnsi="Arial" w:cs="Arial"/>
          <w:sz w:val="18"/>
          <w:szCs w:val="18"/>
        </w:rPr>
        <w:t xml:space="preserve"> please forward the completed forms to the VAWG, Domestic Abuse &amp; Hate Crime Team (</w:t>
      </w:r>
      <w:hyperlink r:id="rId29" w:history="1">
        <w:r w:rsidRPr="0003185A">
          <w:rPr>
            <w:rStyle w:val="Hyperlink"/>
            <w:rFonts w:ascii="Arial" w:hAnsi="Arial" w:cs="Arial"/>
            <w:sz w:val="18"/>
            <w:szCs w:val="18"/>
          </w:rPr>
          <w:t>domestic.violence@towerhamlets.gov.uk</w:t>
        </w:r>
      </w:hyperlink>
      <w:r w:rsidRPr="0003185A">
        <w:rPr>
          <w:rFonts w:ascii="Arial" w:hAnsi="Arial" w:cs="Arial"/>
          <w:sz w:val="18"/>
          <w:szCs w:val="18"/>
        </w:rPr>
        <w:t xml:space="preserve">)  </w:t>
      </w:r>
    </w:p>
    <w:p w14:paraId="0382A3A2" w14:textId="77777777" w:rsidR="0093488A" w:rsidRPr="0003185A" w:rsidRDefault="0093488A" w:rsidP="0003185A">
      <w:pPr>
        <w:numPr>
          <w:ilvl w:val="0"/>
          <w:numId w:val="39"/>
        </w:numPr>
        <w:spacing w:after="120" w:line="264" w:lineRule="auto"/>
        <w:ind w:left="0" w:right="-1134"/>
        <w:rPr>
          <w:rFonts w:ascii="Arial" w:hAnsi="Arial" w:cs="Arial"/>
          <w:sz w:val="18"/>
          <w:szCs w:val="18"/>
        </w:rPr>
      </w:pPr>
      <w:r w:rsidRPr="0003185A">
        <w:rPr>
          <w:rFonts w:ascii="Arial" w:hAnsi="Arial" w:cs="Arial"/>
          <w:sz w:val="18"/>
          <w:szCs w:val="18"/>
        </w:rPr>
        <w:t xml:space="preserve">Please send the IDVA referral and DASH Risk Assessment form to TH SASS </w:t>
      </w:r>
      <w:r w:rsidRPr="0003185A">
        <w:rPr>
          <w:rFonts w:ascii="Arial" w:hAnsi="Arial" w:cs="Arial"/>
          <w:color w:val="FF0000"/>
          <w:sz w:val="18"/>
          <w:szCs w:val="18"/>
        </w:rPr>
        <w:t xml:space="preserve"> </w:t>
      </w:r>
      <w:r w:rsidRPr="0003185A">
        <w:rPr>
          <w:rFonts w:ascii="Arial" w:hAnsi="Arial" w:cs="Arial"/>
          <w:sz w:val="18"/>
          <w:szCs w:val="18"/>
        </w:rPr>
        <w:t>(Solace Advice (</w:t>
      </w:r>
      <w:hyperlink r:id="rId30" w:tgtFrame="_blank" w:history="1">
        <w:r w:rsidRPr="0003185A">
          <w:rPr>
            <w:rStyle w:val="normaltextrun"/>
            <w:rFonts w:ascii="Arial" w:hAnsi="Arial" w:cs="Arial"/>
            <w:b/>
            <w:bCs/>
            <w:color w:val="0563C1"/>
            <w:sz w:val="18"/>
            <w:szCs w:val="18"/>
            <w:u w:val="single"/>
          </w:rPr>
          <w:t>tower.hamlets.sass@solacewomensaid.cjsm.net</w:t>
        </w:r>
      </w:hyperlink>
      <w:r w:rsidRPr="0003185A">
        <w:rPr>
          <w:rStyle w:val="normaltextrun"/>
          <w:rFonts w:ascii="Arial" w:hAnsi="Arial" w:cs="Arial"/>
          <w:b/>
          <w:bCs/>
          <w:sz w:val="18"/>
          <w:szCs w:val="18"/>
        </w:rPr>
        <w:t> </w:t>
      </w:r>
      <w:hyperlink r:id="rId31" w:history="1"/>
      <w:r w:rsidRPr="0003185A">
        <w:rPr>
          <w:rFonts w:ascii="Arial" w:hAnsi="Arial" w:cs="Arial"/>
          <w:sz w:val="18"/>
          <w:szCs w:val="18"/>
        </w:rPr>
        <w:t xml:space="preserve">or </w:t>
      </w:r>
      <w:hyperlink r:id="rId32" w:tgtFrame="_blank" w:history="1">
        <w:r w:rsidRPr="0003185A">
          <w:rPr>
            <w:rStyle w:val="normaltextrun"/>
            <w:rFonts w:ascii="Arial" w:hAnsi="Arial" w:cs="Arial"/>
            <w:b/>
            <w:bCs/>
            <w:color w:val="0D0D0D" w:themeColor="text1" w:themeTint="F2"/>
            <w:sz w:val="18"/>
            <w:szCs w:val="18"/>
            <w:u w:val="single"/>
          </w:rPr>
          <w:t>towerhamlets@solacewomensaid.org</w:t>
        </w:r>
      </w:hyperlink>
      <w:r w:rsidRPr="0003185A">
        <w:rPr>
          <w:rStyle w:val="eop"/>
          <w:rFonts w:ascii="Arial" w:hAnsi="Arial" w:cs="Arial"/>
          <w:color w:val="5B9BD5"/>
          <w:sz w:val="18"/>
          <w:szCs w:val="18"/>
        </w:rPr>
        <w:t> </w:t>
      </w:r>
    </w:p>
    <w:p w14:paraId="45CC3992" w14:textId="77777777" w:rsidR="0093488A" w:rsidRPr="0003185A" w:rsidRDefault="0093488A" w:rsidP="0003185A">
      <w:pPr>
        <w:numPr>
          <w:ilvl w:val="0"/>
          <w:numId w:val="39"/>
        </w:numPr>
        <w:spacing w:after="120" w:line="264" w:lineRule="auto"/>
        <w:ind w:left="0" w:right="-307"/>
        <w:rPr>
          <w:rFonts w:ascii="Arial" w:hAnsi="Arial" w:cs="Arial"/>
          <w:sz w:val="18"/>
          <w:szCs w:val="18"/>
        </w:rPr>
      </w:pPr>
      <w:r w:rsidRPr="0003185A">
        <w:rPr>
          <w:rFonts w:ascii="Arial" w:hAnsi="Arial" w:cs="Arial"/>
          <w:sz w:val="18"/>
          <w:szCs w:val="18"/>
        </w:rPr>
        <w:t xml:space="preserve">Where there are children present in the household - In all cases scoring 14 or more on the risk assessment, where any of the shaded questions on the form are present, or where the professional has significant concerns about the safety of any children in the household, a referral should be made to the MASH / Integrated Pathways and Support Team. </w:t>
      </w:r>
    </w:p>
    <w:p w14:paraId="46C966F6" w14:textId="77777777" w:rsidR="0093488A" w:rsidRPr="0003185A" w:rsidRDefault="0093488A" w:rsidP="0003185A">
      <w:pPr>
        <w:ind w:right="-624" w:firstLine="1026"/>
        <w:rPr>
          <w:rFonts w:ascii="Arial" w:hAnsi="Arial" w:cs="Arial"/>
          <w:bCs/>
          <w:sz w:val="18"/>
          <w:szCs w:val="18"/>
        </w:rPr>
      </w:pPr>
      <w:r w:rsidRPr="0003185A">
        <w:rPr>
          <w:rFonts w:ascii="Arial" w:hAnsi="Arial" w:cs="Arial"/>
          <w:b/>
          <w:sz w:val="18"/>
          <w:szCs w:val="18"/>
        </w:rPr>
        <w:t>Name of Victim:</w:t>
      </w:r>
    </w:p>
    <w:p w14:paraId="377FCBCD" w14:textId="77777777" w:rsidR="0093488A" w:rsidRPr="0003185A" w:rsidRDefault="0093488A" w:rsidP="0003185A">
      <w:pPr>
        <w:ind w:firstLine="1026"/>
        <w:rPr>
          <w:rFonts w:ascii="Arial" w:hAnsi="Arial" w:cs="Arial"/>
          <w:bCs/>
          <w:sz w:val="18"/>
          <w:szCs w:val="18"/>
        </w:rPr>
      </w:pPr>
      <w:r w:rsidRPr="0003185A">
        <w:rPr>
          <w:rFonts w:ascii="Arial" w:hAnsi="Arial" w:cs="Arial"/>
          <w:b/>
          <w:sz w:val="18"/>
          <w:szCs w:val="18"/>
        </w:rPr>
        <w:t>Name of Perpetrator:</w:t>
      </w:r>
    </w:p>
    <w:p w14:paraId="3CBA488C" w14:textId="77777777" w:rsidR="0093488A" w:rsidRPr="0003185A" w:rsidRDefault="0093488A" w:rsidP="0003185A">
      <w:pPr>
        <w:ind w:firstLine="1026"/>
        <w:rPr>
          <w:rFonts w:ascii="Arial" w:hAnsi="Arial" w:cs="Arial"/>
          <w:bCs/>
          <w:sz w:val="18"/>
          <w:szCs w:val="18"/>
        </w:rPr>
      </w:pPr>
      <w:r w:rsidRPr="0003185A">
        <w:rPr>
          <w:rFonts w:ascii="Arial" w:hAnsi="Arial" w:cs="Arial"/>
          <w:b/>
          <w:sz w:val="18"/>
          <w:szCs w:val="18"/>
        </w:rPr>
        <w:t>Date RA completed:</w:t>
      </w:r>
    </w:p>
    <w:p w14:paraId="517DEADD" w14:textId="77777777" w:rsidR="0093488A" w:rsidRPr="00574987" w:rsidRDefault="0093488A" w:rsidP="0093488A">
      <w:pPr>
        <w:ind w:left="-1440" w:firstLine="1026"/>
        <w:rPr>
          <w:bCs/>
          <w:sz w:val="22"/>
          <w:szCs w:val="22"/>
        </w:rPr>
      </w:pPr>
    </w:p>
    <w:tbl>
      <w:tblPr>
        <w:tblStyle w:val="TableGrid"/>
        <w:tblW w:w="9214" w:type="dxa"/>
        <w:tblInd w:w="607" w:type="dxa"/>
        <w:tblLayout w:type="fixed"/>
        <w:tblLook w:val="04A0" w:firstRow="1" w:lastRow="0" w:firstColumn="1" w:lastColumn="0" w:noHBand="0" w:noVBand="1"/>
      </w:tblPr>
      <w:tblGrid>
        <w:gridCol w:w="4678"/>
        <w:gridCol w:w="709"/>
        <w:gridCol w:w="850"/>
        <w:gridCol w:w="851"/>
        <w:gridCol w:w="2126"/>
      </w:tblGrid>
      <w:tr w:rsidR="0093488A" w:rsidRPr="0093488A" w14:paraId="2C4BA5B1" w14:textId="77777777" w:rsidTr="0093488A">
        <w:trPr>
          <w:cantSplit/>
          <w:trHeight w:val="1651"/>
        </w:trPr>
        <w:tc>
          <w:tcPr>
            <w:tcW w:w="4678" w:type="dxa"/>
          </w:tcPr>
          <w:p w14:paraId="66A80F7A" w14:textId="77777777" w:rsidR="0093488A" w:rsidRPr="0093488A" w:rsidRDefault="0093488A" w:rsidP="00923070">
            <w:pPr>
              <w:rPr>
                <w:rFonts w:ascii="Arial" w:hAnsi="Arial" w:cs="Arial"/>
                <w:b/>
              </w:rPr>
            </w:pPr>
            <w:r w:rsidRPr="0093488A">
              <w:rPr>
                <w:rFonts w:ascii="Arial" w:hAnsi="Arial" w:cs="Arial"/>
                <w:b/>
              </w:rPr>
              <w:t>Please explain that the purpose of asking these questions is for the safety and protection of the individual concerned.</w:t>
            </w:r>
          </w:p>
          <w:p w14:paraId="5866AA70" w14:textId="77777777" w:rsidR="0093488A" w:rsidRPr="0093488A" w:rsidRDefault="0093488A" w:rsidP="00923070">
            <w:pPr>
              <w:rPr>
                <w:rFonts w:ascii="Arial" w:hAnsi="Arial" w:cs="Arial"/>
                <w:b/>
              </w:rPr>
            </w:pPr>
            <w:r w:rsidRPr="0093488A">
              <w:rPr>
                <w:rFonts w:ascii="Arial" w:hAnsi="Arial" w:cs="Arial"/>
                <w:b/>
              </w:rPr>
              <w:t xml:space="preserve">Tick the box if the factor is present.  Please use the correct box under the questions to expand on any answer.  </w:t>
            </w:r>
          </w:p>
          <w:p w14:paraId="75A572D6" w14:textId="77777777" w:rsidR="0093488A" w:rsidRPr="0093488A" w:rsidRDefault="0093488A" w:rsidP="00923070">
            <w:pPr>
              <w:rPr>
                <w:rFonts w:ascii="Arial" w:hAnsi="Arial" w:cs="Arial"/>
                <w:b/>
              </w:rPr>
            </w:pPr>
            <w:r w:rsidRPr="0093488A">
              <w:rPr>
                <w:rFonts w:ascii="Arial" w:hAnsi="Arial" w:cs="Arial"/>
                <w:b/>
              </w:rPr>
              <w:t>It is assumed that your main source of information is the victim.  If this is not the case, please indicate in the right-hand column.</w:t>
            </w:r>
          </w:p>
        </w:tc>
        <w:tc>
          <w:tcPr>
            <w:tcW w:w="709" w:type="dxa"/>
          </w:tcPr>
          <w:p w14:paraId="67336803" w14:textId="77777777" w:rsidR="0093488A" w:rsidRPr="0093488A" w:rsidRDefault="0093488A" w:rsidP="00923070">
            <w:pPr>
              <w:pStyle w:val="NoSpacing"/>
              <w:rPr>
                <w:rFonts w:ascii="Arial" w:hAnsi="Arial" w:cs="Arial"/>
                <w:b/>
                <w:bCs/>
              </w:rPr>
            </w:pPr>
            <w:r w:rsidRPr="0093488A">
              <w:rPr>
                <w:rFonts w:ascii="Arial" w:hAnsi="Arial" w:cs="Arial"/>
                <w:b/>
                <w:bCs/>
              </w:rPr>
              <w:t>Yes (Y)</w:t>
            </w:r>
          </w:p>
          <w:p w14:paraId="3A2A2710" w14:textId="77777777" w:rsidR="0093488A" w:rsidRPr="0093488A" w:rsidRDefault="0093488A" w:rsidP="00923070">
            <w:pPr>
              <w:pStyle w:val="NoSpacing"/>
              <w:rPr>
                <w:rFonts w:ascii="Arial" w:hAnsi="Arial" w:cs="Arial"/>
                <w:b/>
                <w:bCs/>
              </w:rPr>
            </w:pPr>
          </w:p>
        </w:tc>
        <w:tc>
          <w:tcPr>
            <w:tcW w:w="850" w:type="dxa"/>
          </w:tcPr>
          <w:p w14:paraId="7E2960D5" w14:textId="77777777" w:rsidR="0093488A" w:rsidRPr="0093488A" w:rsidRDefault="0093488A" w:rsidP="00923070">
            <w:pPr>
              <w:pStyle w:val="NoSpacing"/>
              <w:rPr>
                <w:rFonts w:ascii="Arial" w:hAnsi="Arial" w:cs="Arial"/>
                <w:b/>
                <w:bCs/>
              </w:rPr>
            </w:pPr>
            <w:r w:rsidRPr="0093488A">
              <w:rPr>
                <w:rFonts w:ascii="Arial" w:hAnsi="Arial" w:cs="Arial"/>
                <w:b/>
                <w:bCs/>
              </w:rPr>
              <w:t>No</w:t>
            </w:r>
          </w:p>
          <w:p w14:paraId="1474CB49" w14:textId="77777777" w:rsidR="0093488A" w:rsidRPr="0093488A" w:rsidRDefault="0093488A" w:rsidP="00923070">
            <w:pPr>
              <w:pStyle w:val="NoSpacing"/>
              <w:rPr>
                <w:rFonts w:ascii="Arial" w:hAnsi="Arial" w:cs="Arial"/>
                <w:b/>
                <w:bCs/>
              </w:rPr>
            </w:pPr>
            <w:r w:rsidRPr="0093488A">
              <w:rPr>
                <w:rFonts w:ascii="Arial" w:hAnsi="Arial" w:cs="Arial"/>
                <w:b/>
                <w:bCs/>
              </w:rPr>
              <w:t>(N)</w:t>
            </w:r>
          </w:p>
          <w:p w14:paraId="5FA76564" w14:textId="77777777" w:rsidR="0093488A" w:rsidRPr="0093488A" w:rsidRDefault="0093488A" w:rsidP="00923070">
            <w:pPr>
              <w:pStyle w:val="NoSpacing"/>
              <w:rPr>
                <w:rFonts w:ascii="Arial" w:hAnsi="Arial" w:cs="Arial"/>
                <w:b/>
                <w:bCs/>
              </w:rPr>
            </w:pPr>
          </w:p>
        </w:tc>
        <w:tc>
          <w:tcPr>
            <w:tcW w:w="851" w:type="dxa"/>
          </w:tcPr>
          <w:p w14:paraId="33E99E2C" w14:textId="77777777" w:rsidR="0093488A" w:rsidRPr="0093488A" w:rsidRDefault="0093488A" w:rsidP="00923070">
            <w:pPr>
              <w:pStyle w:val="NoSpacing"/>
              <w:rPr>
                <w:rFonts w:ascii="Arial" w:hAnsi="Arial" w:cs="Arial"/>
                <w:b/>
                <w:bCs/>
              </w:rPr>
            </w:pPr>
            <w:r w:rsidRPr="0093488A">
              <w:rPr>
                <w:rFonts w:ascii="Arial" w:hAnsi="Arial" w:cs="Arial"/>
                <w:b/>
                <w:bCs/>
              </w:rPr>
              <w:t>Don’t Know</w:t>
            </w:r>
          </w:p>
          <w:p w14:paraId="2465C698" w14:textId="77777777" w:rsidR="0093488A" w:rsidRPr="0093488A" w:rsidRDefault="0093488A" w:rsidP="00923070">
            <w:pPr>
              <w:pStyle w:val="NoSpacing"/>
              <w:rPr>
                <w:rFonts w:ascii="Arial" w:hAnsi="Arial" w:cs="Arial"/>
                <w:b/>
                <w:bCs/>
              </w:rPr>
            </w:pPr>
            <w:r w:rsidRPr="0093488A">
              <w:rPr>
                <w:rFonts w:ascii="Arial" w:hAnsi="Arial" w:cs="Arial"/>
                <w:b/>
                <w:bCs/>
              </w:rPr>
              <w:t>(DK)</w:t>
            </w:r>
          </w:p>
        </w:tc>
        <w:tc>
          <w:tcPr>
            <w:tcW w:w="2126" w:type="dxa"/>
          </w:tcPr>
          <w:p w14:paraId="6F806911" w14:textId="77777777" w:rsidR="0093488A" w:rsidRPr="0093488A" w:rsidRDefault="0093488A" w:rsidP="00923070">
            <w:pPr>
              <w:rPr>
                <w:rFonts w:ascii="Arial" w:hAnsi="Arial" w:cs="Arial"/>
                <w:b/>
              </w:rPr>
            </w:pPr>
            <w:r w:rsidRPr="0093488A">
              <w:rPr>
                <w:rFonts w:ascii="Arial" w:hAnsi="Arial" w:cs="Arial"/>
                <w:b/>
              </w:rPr>
              <w:t>State source of info if not the victim e.g. police officer</w:t>
            </w:r>
          </w:p>
        </w:tc>
      </w:tr>
      <w:tr w:rsidR="0093488A" w:rsidRPr="0093488A" w14:paraId="338242DB" w14:textId="77777777" w:rsidTr="0093488A">
        <w:trPr>
          <w:cantSplit/>
          <w:trHeight w:val="1134"/>
        </w:trPr>
        <w:tc>
          <w:tcPr>
            <w:tcW w:w="4678" w:type="dxa"/>
          </w:tcPr>
          <w:p w14:paraId="6D203C28" w14:textId="77777777" w:rsidR="0093488A" w:rsidRPr="0093488A" w:rsidRDefault="0093488A" w:rsidP="00923070">
            <w:pPr>
              <w:rPr>
                <w:rFonts w:ascii="Arial" w:hAnsi="Arial" w:cs="Arial"/>
                <w:bCs/>
              </w:rPr>
            </w:pPr>
            <w:r w:rsidRPr="0093488A">
              <w:rPr>
                <w:rFonts w:ascii="Arial" w:hAnsi="Arial" w:cs="Arial"/>
                <w:bCs/>
              </w:rPr>
              <w:t>1.  Has the current incident resulted in injury? (Please state what and whether this is the first injury).</w:t>
            </w:r>
          </w:p>
          <w:p w14:paraId="08B0C7F7" w14:textId="77777777" w:rsidR="0093488A" w:rsidRPr="0093488A" w:rsidRDefault="0093488A" w:rsidP="00923070">
            <w:pPr>
              <w:rPr>
                <w:rFonts w:ascii="Arial" w:hAnsi="Arial" w:cs="Arial"/>
                <w:b/>
              </w:rPr>
            </w:pPr>
            <w:r w:rsidRPr="0093488A">
              <w:rPr>
                <w:rFonts w:ascii="Arial" w:hAnsi="Arial" w:cs="Arial"/>
                <w:b/>
              </w:rPr>
              <w:t>Comments:</w:t>
            </w:r>
          </w:p>
          <w:p w14:paraId="00F404E8" w14:textId="77777777" w:rsidR="0093488A" w:rsidRPr="0093488A" w:rsidRDefault="0093488A" w:rsidP="00923070">
            <w:pPr>
              <w:rPr>
                <w:rFonts w:ascii="Arial" w:hAnsi="Arial" w:cs="Arial"/>
                <w:b/>
              </w:rPr>
            </w:pPr>
          </w:p>
        </w:tc>
        <w:tc>
          <w:tcPr>
            <w:tcW w:w="709" w:type="dxa"/>
            <w:textDirection w:val="btLr"/>
          </w:tcPr>
          <w:p w14:paraId="2C6CF846" w14:textId="77777777" w:rsidR="0093488A" w:rsidRPr="0093488A" w:rsidRDefault="0093488A" w:rsidP="00923070">
            <w:pPr>
              <w:ind w:left="113" w:right="113"/>
              <w:jc w:val="right"/>
              <w:rPr>
                <w:rFonts w:ascii="Arial" w:hAnsi="Arial" w:cs="Arial"/>
                <w:b/>
              </w:rPr>
            </w:pPr>
          </w:p>
        </w:tc>
        <w:tc>
          <w:tcPr>
            <w:tcW w:w="850" w:type="dxa"/>
            <w:textDirection w:val="btLr"/>
          </w:tcPr>
          <w:p w14:paraId="6B7D4D8D" w14:textId="77777777" w:rsidR="0093488A" w:rsidRPr="0093488A" w:rsidRDefault="0093488A" w:rsidP="00923070">
            <w:pPr>
              <w:ind w:left="113" w:right="113"/>
              <w:jc w:val="right"/>
              <w:rPr>
                <w:rFonts w:ascii="Arial" w:hAnsi="Arial" w:cs="Arial"/>
                <w:b/>
              </w:rPr>
            </w:pPr>
          </w:p>
        </w:tc>
        <w:tc>
          <w:tcPr>
            <w:tcW w:w="851" w:type="dxa"/>
            <w:textDirection w:val="btLr"/>
          </w:tcPr>
          <w:p w14:paraId="41150170" w14:textId="77777777" w:rsidR="0093488A" w:rsidRPr="0093488A" w:rsidRDefault="0093488A" w:rsidP="00923070">
            <w:pPr>
              <w:ind w:right="113"/>
              <w:jc w:val="right"/>
              <w:rPr>
                <w:rFonts w:ascii="Arial" w:hAnsi="Arial" w:cs="Arial"/>
                <w:b/>
              </w:rPr>
            </w:pPr>
          </w:p>
        </w:tc>
        <w:tc>
          <w:tcPr>
            <w:tcW w:w="2126" w:type="dxa"/>
          </w:tcPr>
          <w:p w14:paraId="5DE4F470" w14:textId="77777777" w:rsidR="0093488A" w:rsidRPr="0093488A" w:rsidRDefault="0093488A" w:rsidP="00923070">
            <w:pPr>
              <w:rPr>
                <w:rFonts w:ascii="Arial" w:hAnsi="Arial" w:cs="Arial"/>
                <w:b/>
              </w:rPr>
            </w:pPr>
          </w:p>
        </w:tc>
      </w:tr>
      <w:tr w:rsidR="0093488A" w:rsidRPr="0093488A" w14:paraId="3609939A" w14:textId="77777777" w:rsidTr="0093488A">
        <w:trPr>
          <w:cantSplit/>
          <w:trHeight w:val="1134"/>
        </w:trPr>
        <w:tc>
          <w:tcPr>
            <w:tcW w:w="4678" w:type="dxa"/>
          </w:tcPr>
          <w:p w14:paraId="274BA10E" w14:textId="77777777" w:rsidR="0093488A" w:rsidRPr="0093488A" w:rsidRDefault="0093488A" w:rsidP="00923070">
            <w:pPr>
              <w:rPr>
                <w:rFonts w:ascii="Arial" w:hAnsi="Arial" w:cs="Arial"/>
                <w:bCs/>
              </w:rPr>
            </w:pPr>
            <w:r w:rsidRPr="0093488A">
              <w:rPr>
                <w:rFonts w:ascii="Arial" w:hAnsi="Arial" w:cs="Arial"/>
                <w:bCs/>
              </w:rPr>
              <w:t>2.  Are you very frightened?</w:t>
            </w:r>
          </w:p>
        </w:tc>
        <w:tc>
          <w:tcPr>
            <w:tcW w:w="709" w:type="dxa"/>
            <w:textDirection w:val="btLr"/>
          </w:tcPr>
          <w:p w14:paraId="1B6E533B" w14:textId="77777777" w:rsidR="0093488A" w:rsidRPr="0093488A" w:rsidRDefault="0093488A" w:rsidP="00923070">
            <w:pPr>
              <w:ind w:left="113" w:right="113"/>
              <w:jc w:val="right"/>
              <w:rPr>
                <w:rFonts w:ascii="Arial" w:hAnsi="Arial" w:cs="Arial"/>
                <w:b/>
              </w:rPr>
            </w:pPr>
          </w:p>
        </w:tc>
        <w:tc>
          <w:tcPr>
            <w:tcW w:w="850" w:type="dxa"/>
            <w:textDirection w:val="btLr"/>
          </w:tcPr>
          <w:p w14:paraId="727BBA4C" w14:textId="77777777" w:rsidR="0093488A" w:rsidRPr="0093488A" w:rsidRDefault="0093488A" w:rsidP="00923070">
            <w:pPr>
              <w:ind w:left="113" w:right="113"/>
              <w:jc w:val="right"/>
              <w:rPr>
                <w:rFonts w:ascii="Arial" w:hAnsi="Arial" w:cs="Arial"/>
                <w:b/>
              </w:rPr>
            </w:pPr>
          </w:p>
        </w:tc>
        <w:tc>
          <w:tcPr>
            <w:tcW w:w="851" w:type="dxa"/>
            <w:textDirection w:val="btLr"/>
          </w:tcPr>
          <w:p w14:paraId="0FA6FAD6" w14:textId="77777777" w:rsidR="0093488A" w:rsidRPr="0093488A" w:rsidRDefault="0093488A" w:rsidP="00923070">
            <w:pPr>
              <w:ind w:right="113"/>
              <w:jc w:val="right"/>
              <w:rPr>
                <w:rFonts w:ascii="Arial" w:hAnsi="Arial" w:cs="Arial"/>
                <w:b/>
              </w:rPr>
            </w:pPr>
          </w:p>
        </w:tc>
        <w:tc>
          <w:tcPr>
            <w:tcW w:w="2126" w:type="dxa"/>
          </w:tcPr>
          <w:p w14:paraId="13F195B9" w14:textId="77777777" w:rsidR="0093488A" w:rsidRPr="0093488A" w:rsidRDefault="0093488A" w:rsidP="00923070">
            <w:pPr>
              <w:rPr>
                <w:rFonts w:ascii="Arial" w:hAnsi="Arial" w:cs="Arial"/>
                <w:b/>
              </w:rPr>
            </w:pPr>
          </w:p>
        </w:tc>
      </w:tr>
      <w:tr w:rsidR="0093488A" w:rsidRPr="0093488A" w14:paraId="77BE28BF" w14:textId="77777777" w:rsidTr="0093488A">
        <w:trPr>
          <w:cantSplit/>
          <w:trHeight w:val="1134"/>
        </w:trPr>
        <w:tc>
          <w:tcPr>
            <w:tcW w:w="4678" w:type="dxa"/>
          </w:tcPr>
          <w:p w14:paraId="28705A08" w14:textId="77777777" w:rsidR="0093488A" w:rsidRPr="0093488A" w:rsidRDefault="0093488A" w:rsidP="00923070">
            <w:pPr>
              <w:rPr>
                <w:rFonts w:ascii="Arial" w:hAnsi="Arial" w:cs="Arial"/>
                <w:bCs/>
              </w:rPr>
            </w:pPr>
            <w:r w:rsidRPr="0093488A">
              <w:rPr>
                <w:rFonts w:ascii="Arial" w:hAnsi="Arial" w:cs="Arial"/>
                <w:bCs/>
              </w:rPr>
              <w:t>3.  What are you afraid of? Is it further injury or violence? (Please give an indication of what you think (name of abuser(s)…), might do and to whom, including children).</w:t>
            </w:r>
          </w:p>
          <w:p w14:paraId="793AABA3" w14:textId="77777777" w:rsidR="0093488A" w:rsidRPr="0093488A" w:rsidRDefault="0093488A" w:rsidP="00923070">
            <w:pPr>
              <w:rPr>
                <w:rFonts w:ascii="Arial" w:hAnsi="Arial" w:cs="Arial"/>
                <w:b/>
              </w:rPr>
            </w:pPr>
            <w:r w:rsidRPr="0093488A">
              <w:rPr>
                <w:rFonts w:ascii="Arial" w:hAnsi="Arial" w:cs="Arial"/>
                <w:b/>
              </w:rPr>
              <w:t>Comments:</w:t>
            </w:r>
          </w:p>
          <w:p w14:paraId="5AD77809" w14:textId="77777777" w:rsidR="0093488A" w:rsidRPr="0093488A" w:rsidRDefault="0093488A" w:rsidP="00923070">
            <w:pPr>
              <w:rPr>
                <w:rFonts w:ascii="Arial" w:hAnsi="Arial" w:cs="Arial"/>
                <w:b/>
              </w:rPr>
            </w:pPr>
          </w:p>
        </w:tc>
        <w:tc>
          <w:tcPr>
            <w:tcW w:w="709" w:type="dxa"/>
            <w:textDirection w:val="btLr"/>
          </w:tcPr>
          <w:p w14:paraId="1724D9CC" w14:textId="77777777" w:rsidR="0093488A" w:rsidRPr="0093488A" w:rsidRDefault="0093488A" w:rsidP="00923070">
            <w:pPr>
              <w:ind w:left="113" w:right="113"/>
              <w:jc w:val="right"/>
              <w:rPr>
                <w:rFonts w:ascii="Arial" w:hAnsi="Arial" w:cs="Arial"/>
                <w:b/>
              </w:rPr>
            </w:pPr>
          </w:p>
        </w:tc>
        <w:tc>
          <w:tcPr>
            <w:tcW w:w="850" w:type="dxa"/>
            <w:textDirection w:val="btLr"/>
          </w:tcPr>
          <w:p w14:paraId="7BC4297E" w14:textId="77777777" w:rsidR="0093488A" w:rsidRPr="0093488A" w:rsidRDefault="0093488A" w:rsidP="00923070">
            <w:pPr>
              <w:ind w:left="113" w:right="113"/>
              <w:jc w:val="right"/>
              <w:rPr>
                <w:rFonts w:ascii="Arial" w:hAnsi="Arial" w:cs="Arial"/>
                <w:b/>
              </w:rPr>
            </w:pPr>
          </w:p>
        </w:tc>
        <w:tc>
          <w:tcPr>
            <w:tcW w:w="851" w:type="dxa"/>
            <w:textDirection w:val="btLr"/>
          </w:tcPr>
          <w:p w14:paraId="2F78C46E" w14:textId="77777777" w:rsidR="0093488A" w:rsidRPr="0093488A" w:rsidRDefault="0093488A" w:rsidP="00923070">
            <w:pPr>
              <w:ind w:right="113"/>
              <w:jc w:val="right"/>
              <w:rPr>
                <w:rFonts w:ascii="Arial" w:hAnsi="Arial" w:cs="Arial"/>
                <w:b/>
              </w:rPr>
            </w:pPr>
          </w:p>
        </w:tc>
        <w:tc>
          <w:tcPr>
            <w:tcW w:w="2126" w:type="dxa"/>
          </w:tcPr>
          <w:p w14:paraId="47147AF7" w14:textId="77777777" w:rsidR="0093488A" w:rsidRPr="0093488A" w:rsidRDefault="0093488A" w:rsidP="00923070">
            <w:pPr>
              <w:rPr>
                <w:rFonts w:ascii="Arial" w:hAnsi="Arial" w:cs="Arial"/>
                <w:b/>
              </w:rPr>
            </w:pPr>
          </w:p>
        </w:tc>
      </w:tr>
      <w:tr w:rsidR="0093488A" w:rsidRPr="0093488A" w14:paraId="3E9AEFCC" w14:textId="77777777" w:rsidTr="0093488A">
        <w:trPr>
          <w:cantSplit/>
          <w:trHeight w:val="1134"/>
        </w:trPr>
        <w:tc>
          <w:tcPr>
            <w:tcW w:w="4678" w:type="dxa"/>
          </w:tcPr>
          <w:p w14:paraId="552E317B" w14:textId="77777777" w:rsidR="0093488A" w:rsidRPr="0093488A" w:rsidRDefault="0093488A" w:rsidP="00923070">
            <w:pPr>
              <w:rPr>
                <w:rFonts w:ascii="Arial" w:hAnsi="Arial" w:cs="Arial"/>
                <w:b/>
              </w:rPr>
            </w:pPr>
            <w:r w:rsidRPr="0093488A">
              <w:rPr>
                <w:rFonts w:ascii="Arial" w:hAnsi="Arial" w:cs="Arial"/>
                <w:bCs/>
              </w:rPr>
              <w:t>4.  Do you feel isolated from family/friends i.e. does (name of abuser(s)…) try to stop you from seeing friends/family/doctor or others?</w:t>
            </w:r>
          </w:p>
          <w:p w14:paraId="682D0C87" w14:textId="77777777" w:rsidR="0093488A" w:rsidRPr="0093488A" w:rsidRDefault="0093488A" w:rsidP="00923070">
            <w:pPr>
              <w:rPr>
                <w:rFonts w:ascii="Arial" w:hAnsi="Arial" w:cs="Arial"/>
                <w:bCs/>
              </w:rPr>
            </w:pPr>
            <w:r w:rsidRPr="0093488A">
              <w:rPr>
                <w:rFonts w:ascii="Arial" w:hAnsi="Arial" w:cs="Arial"/>
                <w:b/>
              </w:rPr>
              <w:t>Comments:</w:t>
            </w:r>
            <w:r w:rsidRPr="0093488A">
              <w:rPr>
                <w:rFonts w:ascii="Arial" w:hAnsi="Arial" w:cs="Arial"/>
                <w:bCs/>
              </w:rPr>
              <w:t xml:space="preserve"> </w:t>
            </w:r>
          </w:p>
          <w:p w14:paraId="234696DF" w14:textId="77777777" w:rsidR="0093488A" w:rsidRPr="0093488A" w:rsidRDefault="0093488A" w:rsidP="00923070">
            <w:pPr>
              <w:rPr>
                <w:rFonts w:ascii="Arial" w:hAnsi="Arial" w:cs="Arial"/>
                <w:b/>
              </w:rPr>
            </w:pPr>
          </w:p>
        </w:tc>
        <w:tc>
          <w:tcPr>
            <w:tcW w:w="709" w:type="dxa"/>
            <w:textDirection w:val="btLr"/>
          </w:tcPr>
          <w:p w14:paraId="6616BE34" w14:textId="77777777" w:rsidR="0093488A" w:rsidRPr="0093488A" w:rsidRDefault="0093488A" w:rsidP="00923070">
            <w:pPr>
              <w:ind w:left="113" w:right="113"/>
              <w:jc w:val="right"/>
              <w:rPr>
                <w:rFonts w:ascii="Arial" w:hAnsi="Arial" w:cs="Arial"/>
                <w:b/>
              </w:rPr>
            </w:pPr>
          </w:p>
        </w:tc>
        <w:tc>
          <w:tcPr>
            <w:tcW w:w="850" w:type="dxa"/>
            <w:textDirection w:val="btLr"/>
          </w:tcPr>
          <w:p w14:paraId="118BBEE3" w14:textId="77777777" w:rsidR="0093488A" w:rsidRPr="0093488A" w:rsidRDefault="0093488A" w:rsidP="00923070">
            <w:pPr>
              <w:ind w:left="113" w:right="113"/>
              <w:jc w:val="right"/>
              <w:rPr>
                <w:rFonts w:ascii="Arial" w:hAnsi="Arial" w:cs="Arial"/>
                <w:b/>
              </w:rPr>
            </w:pPr>
          </w:p>
        </w:tc>
        <w:tc>
          <w:tcPr>
            <w:tcW w:w="851" w:type="dxa"/>
            <w:textDirection w:val="btLr"/>
          </w:tcPr>
          <w:p w14:paraId="3926D6D1" w14:textId="77777777" w:rsidR="0093488A" w:rsidRPr="0093488A" w:rsidRDefault="0093488A" w:rsidP="00923070">
            <w:pPr>
              <w:ind w:right="113"/>
              <w:jc w:val="right"/>
              <w:rPr>
                <w:rFonts w:ascii="Arial" w:hAnsi="Arial" w:cs="Arial"/>
                <w:b/>
              </w:rPr>
            </w:pPr>
          </w:p>
        </w:tc>
        <w:tc>
          <w:tcPr>
            <w:tcW w:w="2126" w:type="dxa"/>
          </w:tcPr>
          <w:p w14:paraId="220BED4A" w14:textId="77777777" w:rsidR="0093488A" w:rsidRPr="0093488A" w:rsidRDefault="0093488A" w:rsidP="00923070">
            <w:pPr>
              <w:rPr>
                <w:rFonts w:ascii="Arial" w:hAnsi="Arial" w:cs="Arial"/>
                <w:b/>
              </w:rPr>
            </w:pPr>
          </w:p>
        </w:tc>
      </w:tr>
      <w:tr w:rsidR="0093488A" w:rsidRPr="0093488A" w14:paraId="788263B8" w14:textId="77777777" w:rsidTr="0093488A">
        <w:trPr>
          <w:cantSplit/>
          <w:trHeight w:val="1134"/>
        </w:trPr>
        <w:tc>
          <w:tcPr>
            <w:tcW w:w="4678" w:type="dxa"/>
          </w:tcPr>
          <w:p w14:paraId="58EE3CA0" w14:textId="77777777" w:rsidR="0093488A" w:rsidRPr="0093488A" w:rsidRDefault="0093488A" w:rsidP="00923070">
            <w:pPr>
              <w:rPr>
                <w:rFonts w:ascii="Arial" w:hAnsi="Arial" w:cs="Arial"/>
                <w:bCs/>
              </w:rPr>
            </w:pPr>
            <w:r w:rsidRPr="0093488A">
              <w:rPr>
                <w:rFonts w:ascii="Arial" w:hAnsi="Arial" w:cs="Arial"/>
                <w:bCs/>
              </w:rPr>
              <w:t>5.  Are you feeling depressed or having suicidal thoughts?</w:t>
            </w:r>
          </w:p>
          <w:p w14:paraId="4698A5F5" w14:textId="77777777" w:rsidR="0093488A" w:rsidRPr="0093488A" w:rsidRDefault="0093488A" w:rsidP="00923070">
            <w:pPr>
              <w:rPr>
                <w:rFonts w:ascii="Arial" w:hAnsi="Arial" w:cs="Arial"/>
                <w:b/>
              </w:rPr>
            </w:pPr>
            <w:r w:rsidRPr="0093488A">
              <w:rPr>
                <w:rFonts w:ascii="Arial" w:hAnsi="Arial" w:cs="Arial"/>
                <w:b/>
              </w:rPr>
              <w:t>Comments:</w:t>
            </w:r>
          </w:p>
          <w:p w14:paraId="69238E0E" w14:textId="77777777" w:rsidR="0093488A" w:rsidRPr="0093488A" w:rsidRDefault="0093488A" w:rsidP="00923070">
            <w:pPr>
              <w:rPr>
                <w:rFonts w:ascii="Arial" w:hAnsi="Arial" w:cs="Arial"/>
                <w:bCs/>
              </w:rPr>
            </w:pPr>
          </w:p>
        </w:tc>
        <w:tc>
          <w:tcPr>
            <w:tcW w:w="709" w:type="dxa"/>
            <w:textDirection w:val="btLr"/>
          </w:tcPr>
          <w:p w14:paraId="140D9810" w14:textId="77777777" w:rsidR="0093488A" w:rsidRPr="0093488A" w:rsidRDefault="0093488A" w:rsidP="00923070">
            <w:pPr>
              <w:ind w:left="113" w:right="113"/>
              <w:jc w:val="right"/>
              <w:rPr>
                <w:rFonts w:ascii="Arial" w:hAnsi="Arial" w:cs="Arial"/>
                <w:b/>
              </w:rPr>
            </w:pPr>
          </w:p>
        </w:tc>
        <w:tc>
          <w:tcPr>
            <w:tcW w:w="850" w:type="dxa"/>
            <w:textDirection w:val="btLr"/>
          </w:tcPr>
          <w:p w14:paraId="688F63A5" w14:textId="77777777" w:rsidR="0093488A" w:rsidRPr="0093488A" w:rsidRDefault="0093488A" w:rsidP="00923070">
            <w:pPr>
              <w:ind w:left="113" w:right="113"/>
              <w:jc w:val="right"/>
              <w:rPr>
                <w:rFonts w:ascii="Arial" w:hAnsi="Arial" w:cs="Arial"/>
                <w:b/>
              </w:rPr>
            </w:pPr>
          </w:p>
        </w:tc>
        <w:tc>
          <w:tcPr>
            <w:tcW w:w="851" w:type="dxa"/>
            <w:textDirection w:val="btLr"/>
          </w:tcPr>
          <w:p w14:paraId="5FEE95DE" w14:textId="77777777" w:rsidR="0093488A" w:rsidRPr="0093488A" w:rsidRDefault="0093488A" w:rsidP="00923070">
            <w:pPr>
              <w:ind w:right="113"/>
              <w:jc w:val="right"/>
              <w:rPr>
                <w:rFonts w:ascii="Arial" w:hAnsi="Arial" w:cs="Arial"/>
                <w:b/>
              </w:rPr>
            </w:pPr>
          </w:p>
        </w:tc>
        <w:tc>
          <w:tcPr>
            <w:tcW w:w="2126" w:type="dxa"/>
          </w:tcPr>
          <w:p w14:paraId="5EF85930" w14:textId="77777777" w:rsidR="0093488A" w:rsidRPr="0093488A" w:rsidRDefault="0093488A" w:rsidP="00923070">
            <w:pPr>
              <w:rPr>
                <w:rFonts w:ascii="Arial" w:hAnsi="Arial" w:cs="Arial"/>
                <w:b/>
              </w:rPr>
            </w:pPr>
          </w:p>
        </w:tc>
      </w:tr>
      <w:tr w:rsidR="0093488A" w:rsidRPr="0093488A" w14:paraId="2BA583C7" w14:textId="77777777" w:rsidTr="0093488A">
        <w:trPr>
          <w:cantSplit/>
          <w:trHeight w:val="1134"/>
        </w:trPr>
        <w:tc>
          <w:tcPr>
            <w:tcW w:w="4678" w:type="dxa"/>
          </w:tcPr>
          <w:p w14:paraId="3D388F84" w14:textId="77777777" w:rsidR="0093488A" w:rsidRPr="0093488A" w:rsidRDefault="0093488A" w:rsidP="00923070">
            <w:pPr>
              <w:rPr>
                <w:rFonts w:ascii="Arial" w:hAnsi="Arial" w:cs="Arial"/>
                <w:bCs/>
              </w:rPr>
            </w:pPr>
            <w:r w:rsidRPr="0093488A">
              <w:rPr>
                <w:rFonts w:ascii="Arial" w:hAnsi="Arial" w:cs="Arial"/>
                <w:bCs/>
              </w:rPr>
              <w:t>6.  Have you separated or tried to separate from (name if abuser(s)…) within the past year?</w:t>
            </w:r>
          </w:p>
          <w:p w14:paraId="3DE69697" w14:textId="77777777" w:rsidR="0093488A" w:rsidRPr="0093488A" w:rsidRDefault="0093488A" w:rsidP="00923070">
            <w:pPr>
              <w:rPr>
                <w:rFonts w:ascii="Arial" w:hAnsi="Arial" w:cs="Arial"/>
                <w:b/>
              </w:rPr>
            </w:pPr>
            <w:r w:rsidRPr="0093488A">
              <w:rPr>
                <w:rFonts w:ascii="Arial" w:hAnsi="Arial" w:cs="Arial"/>
                <w:b/>
              </w:rPr>
              <w:t>Comments:</w:t>
            </w:r>
          </w:p>
          <w:p w14:paraId="522BFE50" w14:textId="77777777" w:rsidR="0093488A" w:rsidRPr="0093488A" w:rsidRDefault="0093488A" w:rsidP="00923070">
            <w:pPr>
              <w:rPr>
                <w:rFonts w:ascii="Arial" w:hAnsi="Arial" w:cs="Arial"/>
                <w:bCs/>
              </w:rPr>
            </w:pPr>
          </w:p>
        </w:tc>
        <w:tc>
          <w:tcPr>
            <w:tcW w:w="709" w:type="dxa"/>
            <w:textDirection w:val="btLr"/>
          </w:tcPr>
          <w:p w14:paraId="7CC82CA2" w14:textId="77777777" w:rsidR="0093488A" w:rsidRPr="0093488A" w:rsidRDefault="0093488A" w:rsidP="00923070">
            <w:pPr>
              <w:ind w:left="113" w:right="113"/>
              <w:jc w:val="right"/>
              <w:rPr>
                <w:rFonts w:ascii="Arial" w:hAnsi="Arial" w:cs="Arial"/>
                <w:b/>
              </w:rPr>
            </w:pPr>
          </w:p>
        </w:tc>
        <w:tc>
          <w:tcPr>
            <w:tcW w:w="850" w:type="dxa"/>
            <w:textDirection w:val="btLr"/>
          </w:tcPr>
          <w:p w14:paraId="2665406F" w14:textId="77777777" w:rsidR="0093488A" w:rsidRPr="0093488A" w:rsidRDefault="0093488A" w:rsidP="00923070">
            <w:pPr>
              <w:ind w:left="113" w:right="113"/>
              <w:jc w:val="right"/>
              <w:rPr>
                <w:rFonts w:ascii="Arial" w:hAnsi="Arial" w:cs="Arial"/>
                <w:b/>
              </w:rPr>
            </w:pPr>
          </w:p>
        </w:tc>
        <w:tc>
          <w:tcPr>
            <w:tcW w:w="851" w:type="dxa"/>
            <w:textDirection w:val="btLr"/>
          </w:tcPr>
          <w:p w14:paraId="1565A649" w14:textId="77777777" w:rsidR="0093488A" w:rsidRPr="0093488A" w:rsidRDefault="0093488A" w:rsidP="00923070">
            <w:pPr>
              <w:ind w:right="113"/>
              <w:jc w:val="right"/>
              <w:rPr>
                <w:rFonts w:ascii="Arial" w:hAnsi="Arial" w:cs="Arial"/>
                <w:b/>
              </w:rPr>
            </w:pPr>
          </w:p>
        </w:tc>
        <w:tc>
          <w:tcPr>
            <w:tcW w:w="2126" w:type="dxa"/>
          </w:tcPr>
          <w:p w14:paraId="77A90EB1" w14:textId="77777777" w:rsidR="0093488A" w:rsidRPr="0093488A" w:rsidRDefault="0093488A" w:rsidP="00923070">
            <w:pPr>
              <w:rPr>
                <w:rFonts w:ascii="Arial" w:hAnsi="Arial" w:cs="Arial"/>
                <w:b/>
              </w:rPr>
            </w:pPr>
          </w:p>
        </w:tc>
      </w:tr>
      <w:tr w:rsidR="0093488A" w:rsidRPr="0093488A" w14:paraId="7CEBAB70" w14:textId="77777777" w:rsidTr="0093488A">
        <w:trPr>
          <w:cantSplit/>
          <w:trHeight w:val="1134"/>
        </w:trPr>
        <w:tc>
          <w:tcPr>
            <w:tcW w:w="4678" w:type="dxa"/>
          </w:tcPr>
          <w:p w14:paraId="07BD3D4B" w14:textId="77777777" w:rsidR="0093488A" w:rsidRPr="0093488A" w:rsidRDefault="0093488A" w:rsidP="00923070">
            <w:pPr>
              <w:rPr>
                <w:rFonts w:ascii="Arial" w:hAnsi="Arial" w:cs="Arial"/>
                <w:bCs/>
              </w:rPr>
            </w:pPr>
            <w:r w:rsidRPr="0093488A">
              <w:rPr>
                <w:rFonts w:ascii="Arial" w:hAnsi="Arial" w:cs="Arial"/>
                <w:bCs/>
              </w:rPr>
              <w:lastRenderedPageBreak/>
              <w:t>7.  Is there conflict over child contact?</w:t>
            </w:r>
          </w:p>
          <w:p w14:paraId="01E50B1D" w14:textId="77777777" w:rsidR="0093488A" w:rsidRPr="0093488A" w:rsidRDefault="0093488A" w:rsidP="00923070">
            <w:pPr>
              <w:rPr>
                <w:rFonts w:ascii="Arial" w:hAnsi="Arial" w:cs="Arial"/>
                <w:b/>
              </w:rPr>
            </w:pPr>
            <w:r w:rsidRPr="0093488A">
              <w:rPr>
                <w:rFonts w:ascii="Arial" w:hAnsi="Arial" w:cs="Arial"/>
                <w:b/>
              </w:rPr>
              <w:t>Comments:</w:t>
            </w:r>
          </w:p>
          <w:p w14:paraId="4AE81919" w14:textId="77777777" w:rsidR="0093488A" w:rsidRPr="0093488A" w:rsidRDefault="0093488A" w:rsidP="00923070">
            <w:pPr>
              <w:rPr>
                <w:rFonts w:ascii="Arial" w:hAnsi="Arial" w:cs="Arial"/>
                <w:bCs/>
              </w:rPr>
            </w:pPr>
          </w:p>
        </w:tc>
        <w:tc>
          <w:tcPr>
            <w:tcW w:w="709" w:type="dxa"/>
            <w:textDirection w:val="btLr"/>
          </w:tcPr>
          <w:p w14:paraId="4517AB73" w14:textId="77777777" w:rsidR="0093488A" w:rsidRPr="0093488A" w:rsidRDefault="0093488A" w:rsidP="00923070">
            <w:pPr>
              <w:ind w:left="113" w:right="113"/>
              <w:jc w:val="right"/>
              <w:rPr>
                <w:rFonts w:ascii="Arial" w:hAnsi="Arial" w:cs="Arial"/>
                <w:b/>
              </w:rPr>
            </w:pPr>
          </w:p>
        </w:tc>
        <w:tc>
          <w:tcPr>
            <w:tcW w:w="850" w:type="dxa"/>
            <w:textDirection w:val="btLr"/>
          </w:tcPr>
          <w:p w14:paraId="381943AE" w14:textId="77777777" w:rsidR="0093488A" w:rsidRPr="0093488A" w:rsidRDefault="0093488A" w:rsidP="00923070">
            <w:pPr>
              <w:ind w:left="113" w:right="113"/>
              <w:jc w:val="right"/>
              <w:rPr>
                <w:rFonts w:ascii="Arial" w:hAnsi="Arial" w:cs="Arial"/>
                <w:b/>
              </w:rPr>
            </w:pPr>
          </w:p>
        </w:tc>
        <w:tc>
          <w:tcPr>
            <w:tcW w:w="851" w:type="dxa"/>
            <w:textDirection w:val="btLr"/>
          </w:tcPr>
          <w:p w14:paraId="3C462914" w14:textId="77777777" w:rsidR="0093488A" w:rsidRPr="0093488A" w:rsidRDefault="0093488A" w:rsidP="00923070">
            <w:pPr>
              <w:ind w:right="113"/>
              <w:jc w:val="right"/>
              <w:rPr>
                <w:rFonts w:ascii="Arial" w:hAnsi="Arial" w:cs="Arial"/>
                <w:b/>
              </w:rPr>
            </w:pPr>
          </w:p>
        </w:tc>
        <w:tc>
          <w:tcPr>
            <w:tcW w:w="2126" w:type="dxa"/>
          </w:tcPr>
          <w:p w14:paraId="6AA2A6F3" w14:textId="77777777" w:rsidR="0093488A" w:rsidRPr="0093488A" w:rsidRDefault="0093488A" w:rsidP="00923070">
            <w:pPr>
              <w:rPr>
                <w:rFonts w:ascii="Arial" w:hAnsi="Arial" w:cs="Arial"/>
                <w:b/>
              </w:rPr>
            </w:pPr>
          </w:p>
        </w:tc>
      </w:tr>
      <w:tr w:rsidR="0093488A" w:rsidRPr="0093488A" w14:paraId="616A802B" w14:textId="77777777" w:rsidTr="0093488A">
        <w:trPr>
          <w:cantSplit/>
          <w:trHeight w:val="1134"/>
        </w:trPr>
        <w:tc>
          <w:tcPr>
            <w:tcW w:w="4678" w:type="dxa"/>
          </w:tcPr>
          <w:p w14:paraId="781CEEDB" w14:textId="77777777" w:rsidR="0093488A" w:rsidRPr="0093488A" w:rsidRDefault="0093488A" w:rsidP="00923070">
            <w:pPr>
              <w:rPr>
                <w:rFonts w:ascii="Arial" w:hAnsi="Arial" w:cs="Arial"/>
                <w:bCs/>
              </w:rPr>
            </w:pPr>
            <w:r w:rsidRPr="0093488A">
              <w:rPr>
                <w:rFonts w:ascii="Arial" w:hAnsi="Arial" w:cs="Arial"/>
                <w:bCs/>
              </w:rPr>
              <w:t>8.  Does (….) constantly text, call, contact, follow, stalk or harass you? (Please expand to identify what and whether you believe that this is done deliberately to intimidate you?  Consider the context and behaviour of what is being done.)</w:t>
            </w:r>
          </w:p>
          <w:p w14:paraId="09043B7A" w14:textId="77777777" w:rsidR="0093488A" w:rsidRPr="0093488A" w:rsidRDefault="0093488A" w:rsidP="00923070">
            <w:pPr>
              <w:rPr>
                <w:rFonts w:ascii="Arial" w:hAnsi="Arial" w:cs="Arial"/>
                <w:b/>
              </w:rPr>
            </w:pPr>
            <w:r w:rsidRPr="0093488A">
              <w:rPr>
                <w:rFonts w:ascii="Arial" w:hAnsi="Arial" w:cs="Arial"/>
                <w:b/>
              </w:rPr>
              <w:t>Comments:</w:t>
            </w:r>
          </w:p>
          <w:p w14:paraId="026A6ACD" w14:textId="77777777" w:rsidR="0093488A" w:rsidRPr="0093488A" w:rsidRDefault="0093488A" w:rsidP="00923070">
            <w:pPr>
              <w:rPr>
                <w:rFonts w:ascii="Arial" w:hAnsi="Arial" w:cs="Arial"/>
                <w:bCs/>
              </w:rPr>
            </w:pPr>
          </w:p>
        </w:tc>
        <w:tc>
          <w:tcPr>
            <w:tcW w:w="709" w:type="dxa"/>
            <w:textDirection w:val="btLr"/>
          </w:tcPr>
          <w:p w14:paraId="478FE5C8" w14:textId="77777777" w:rsidR="0093488A" w:rsidRPr="0093488A" w:rsidRDefault="0093488A" w:rsidP="00923070">
            <w:pPr>
              <w:ind w:left="113" w:right="113"/>
              <w:jc w:val="right"/>
              <w:rPr>
                <w:rFonts w:ascii="Arial" w:hAnsi="Arial" w:cs="Arial"/>
                <w:b/>
              </w:rPr>
            </w:pPr>
          </w:p>
        </w:tc>
        <w:tc>
          <w:tcPr>
            <w:tcW w:w="850" w:type="dxa"/>
            <w:textDirection w:val="btLr"/>
          </w:tcPr>
          <w:p w14:paraId="766F030C" w14:textId="77777777" w:rsidR="0093488A" w:rsidRPr="0093488A" w:rsidRDefault="0093488A" w:rsidP="00923070">
            <w:pPr>
              <w:ind w:left="113" w:right="113"/>
              <w:jc w:val="right"/>
              <w:rPr>
                <w:rFonts w:ascii="Arial" w:hAnsi="Arial" w:cs="Arial"/>
                <w:b/>
              </w:rPr>
            </w:pPr>
          </w:p>
        </w:tc>
        <w:tc>
          <w:tcPr>
            <w:tcW w:w="851" w:type="dxa"/>
            <w:textDirection w:val="btLr"/>
          </w:tcPr>
          <w:p w14:paraId="1BD4C897" w14:textId="77777777" w:rsidR="0093488A" w:rsidRPr="0093488A" w:rsidRDefault="0093488A" w:rsidP="00923070">
            <w:pPr>
              <w:ind w:right="113"/>
              <w:jc w:val="right"/>
              <w:rPr>
                <w:rFonts w:ascii="Arial" w:hAnsi="Arial" w:cs="Arial"/>
                <w:b/>
              </w:rPr>
            </w:pPr>
          </w:p>
        </w:tc>
        <w:tc>
          <w:tcPr>
            <w:tcW w:w="2126" w:type="dxa"/>
          </w:tcPr>
          <w:p w14:paraId="4D200B9E" w14:textId="77777777" w:rsidR="0093488A" w:rsidRPr="0093488A" w:rsidRDefault="0093488A" w:rsidP="00923070">
            <w:pPr>
              <w:rPr>
                <w:rFonts w:ascii="Arial" w:hAnsi="Arial" w:cs="Arial"/>
                <w:b/>
              </w:rPr>
            </w:pPr>
          </w:p>
        </w:tc>
      </w:tr>
      <w:tr w:rsidR="0093488A" w:rsidRPr="0093488A" w14:paraId="760A1ABB" w14:textId="77777777" w:rsidTr="0093488A">
        <w:trPr>
          <w:cantSplit/>
          <w:trHeight w:val="1134"/>
        </w:trPr>
        <w:tc>
          <w:tcPr>
            <w:tcW w:w="4678" w:type="dxa"/>
          </w:tcPr>
          <w:p w14:paraId="4DC3CE4F" w14:textId="77777777" w:rsidR="0093488A" w:rsidRPr="0093488A" w:rsidRDefault="0093488A" w:rsidP="00923070">
            <w:pPr>
              <w:rPr>
                <w:rFonts w:ascii="Arial" w:hAnsi="Arial" w:cs="Arial"/>
                <w:bCs/>
              </w:rPr>
            </w:pPr>
            <w:r w:rsidRPr="0093488A">
              <w:rPr>
                <w:rFonts w:ascii="Arial" w:hAnsi="Arial" w:cs="Arial"/>
                <w:bCs/>
              </w:rPr>
              <w:t>9.  Are you pregnant or have recently had a baby (within the last 18 months)?</w:t>
            </w:r>
          </w:p>
          <w:p w14:paraId="6BCE7A9F" w14:textId="77777777" w:rsidR="0093488A" w:rsidRPr="0093488A" w:rsidRDefault="0093488A" w:rsidP="00923070">
            <w:pPr>
              <w:rPr>
                <w:rFonts w:ascii="Arial" w:hAnsi="Arial" w:cs="Arial"/>
                <w:b/>
              </w:rPr>
            </w:pPr>
            <w:r w:rsidRPr="0093488A">
              <w:rPr>
                <w:rFonts w:ascii="Arial" w:hAnsi="Arial" w:cs="Arial"/>
                <w:b/>
              </w:rPr>
              <w:t>Comments:</w:t>
            </w:r>
          </w:p>
          <w:p w14:paraId="6B43225D" w14:textId="77777777" w:rsidR="0093488A" w:rsidRPr="0093488A" w:rsidRDefault="0093488A" w:rsidP="00923070">
            <w:pPr>
              <w:rPr>
                <w:rFonts w:ascii="Arial" w:hAnsi="Arial" w:cs="Arial"/>
                <w:b/>
              </w:rPr>
            </w:pPr>
          </w:p>
        </w:tc>
        <w:tc>
          <w:tcPr>
            <w:tcW w:w="709" w:type="dxa"/>
            <w:textDirection w:val="btLr"/>
          </w:tcPr>
          <w:p w14:paraId="098A4CB0" w14:textId="77777777" w:rsidR="0093488A" w:rsidRPr="0093488A" w:rsidRDefault="0093488A" w:rsidP="00923070">
            <w:pPr>
              <w:ind w:left="113" w:right="113"/>
              <w:jc w:val="right"/>
              <w:rPr>
                <w:rFonts w:ascii="Arial" w:hAnsi="Arial" w:cs="Arial"/>
                <w:b/>
              </w:rPr>
            </w:pPr>
          </w:p>
        </w:tc>
        <w:tc>
          <w:tcPr>
            <w:tcW w:w="850" w:type="dxa"/>
            <w:textDirection w:val="btLr"/>
          </w:tcPr>
          <w:p w14:paraId="19ACBC01" w14:textId="77777777" w:rsidR="0093488A" w:rsidRPr="0093488A" w:rsidRDefault="0093488A" w:rsidP="00923070">
            <w:pPr>
              <w:ind w:left="113" w:right="113"/>
              <w:jc w:val="right"/>
              <w:rPr>
                <w:rFonts w:ascii="Arial" w:hAnsi="Arial" w:cs="Arial"/>
                <w:b/>
              </w:rPr>
            </w:pPr>
          </w:p>
        </w:tc>
        <w:tc>
          <w:tcPr>
            <w:tcW w:w="851" w:type="dxa"/>
            <w:textDirection w:val="btLr"/>
          </w:tcPr>
          <w:p w14:paraId="12B53175" w14:textId="77777777" w:rsidR="0093488A" w:rsidRPr="0093488A" w:rsidRDefault="0093488A" w:rsidP="00923070">
            <w:pPr>
              <w:ind w:right="113"/>
              <w:jc w:val="right"/>
              <w:rPr>
                <w:rFonts w:ascii="Arial" w:hAnsi="Arial" w:cs="Arial"/>
                <w:b/>
              </w:rPr>
            </w:pPr>
          </w:p>
        </w:tc>
        <w:tc>
          <w:tcPr>
            <w:tcW w:w="2126" w:type="dxa"/>
          </w:tcPr>
          <w:p w14:paraId="4C3706BB" w14:textId="77777777" w:rsidR="0093488A" w:rsidRPr="0093488A" w:rsidRDefault="0093488A" w:rsidP="00923070">
            <w:pPr>
              <w:rPr>
                <w:rFonts w:ascii="Arial" w:hAnsi="Arial" w:cs="Arial"/>
                <w:b/>
              </w:rPr>
            </w:pPr>
          </w:p>
        </w:tc>
      </w:tr>
      <w:tr w:rsidR="0093488A" w:rsidRPr="0093488A" w14:paraId="2414CC09" w14:textId="77777777" w:rsidTr="0093488A">
        <w:trPr>
          <w:cantSplit/>
          <w:trHeight w:val="1134"/>
        </w:trPr>
        <w:tc>
          <w:tcPr>
            <w:tcW w:w="4678" w:type="dxa"/>
          </w:tcPr>
          <w:p w14:paraId="7CB0803A" w14:textId="77777777" w:rsidR="0093488A" w:rsidRPr="0093488A" w:rsidRDefault="0093488A" w:rsidP="00923070">
            <w:pPr>
              <w:rPr>
                <w:rFonts w:ascii="Arial" w:hAnsi="Arial" w:cs="Arial"/>
                <w:bCs/>
              </w:rPr>
            </w:pPr>
            <w:r w:rsidRPr="0093488A">
              <w:rPr>
                <w:rFonts w:ascii="Arial" w:hAnsi="Arial" w:cs="Arial"/>
                <w:bCs/>
              </w:rPr>
              <w:t>10.  Is the abuse happening more often?</w:t>
            </w:r>
          </w:p>
          <w:p w14:paraId="1A341A7F" w14:textId="77777777" w:rsidR="0093488A" w:rsidRPr="0093488A" w:rsidRDefault="0093488A" w:rsidP="00923070">
            <w:pPr>
              <w:rPr>
                <w:rFonts w:ascii="Arial" w:hAnsi="Arial" w:cs="Arial"/>
                <w:b/>
              </w:rPr>
            </w:pPr>
            <w:r w:rsidRPr="0093488A">
              <w:rPr>
                <w:rFonts w:ascii="Arial" w:hAnsi="Arial" w:cs="Arial"/>
                <w:b/>
              </w:rPr>
              <w:t xml:space="preserve">Comments: </w:t>
            </w:r>
          </w:p>
          <w:p w14:paraId="5BE9437D" w14:textId="77777777" w:rsidR="0093488A" w:rsidRPr="0093488A" w:rsidRDefault="0093488A" w:rsidP="00923070">
            <w:pPr>
              <w:rPr>
                <w:rFonts w:ascii="Arial" w:hAnsi="Arial" w:cs="Arial"/>
                <w:bCs/>
              </w:rPr>
            </w:pPr>
          </w:p>
        </w:tc>
        <w:tc>
          <w:tcPr>
            <w:tcW w:w="709" w:type="dxa"/>
            <w:textDirection w:val="btLr"/>
          </w:tcPr>
          <w:p w14:paraId="1ECF0BF2" w14:textId="77777777" w:rsidR="0093488A" w:rsidRPr="0093488A" w:rsidRDefault="0093488A" w:rsidP="00923070">
            <w:pPr>
              <w:ind w:left="113" w:right="113"/>
              <w:jc w:val="right"/>
              <w:rPr>
                <w:rFonts w:ascii="Arial" w:hAnsi="Arial" w:cs="Arial"/>
                <w:b/>
              </w:rPr>
            </w:pPr>
          </w:p>
        </w:tc>
        <w:tc>
          <w:tcPr>
            <w:tcW w:w="850" w:type="dxa"/>
            <w:textDirection w:val="btLr"/>
          </w:tcPr>
          <w:p w14:paraId="080A0E39" w14:textId="77777777" w:rsidR="0093488A" w:rsidRPr="0093488A" w:rsidRDefault="0093488A" w:rsidP="00923070">
            <w:pPr>
              <w:ind w:left="113" w:right="113"/>
              <w:jc w:val="right"/>
              <w:rPr>
                <w:rFonts w:ascii="Arial" w:hAnsi="Arial" w:cs="Arial"/>
                <w:b/>
              </w:rPr>
            </w:pPr>
          </w:p>
        </w:tc>
        <w:tc>
          <w:tcPr>
            <w:tcW w:w="851" w:type="dxa"/>
            <w:textDirection w:val="btLr"/>
          </w:tcPr>
          <w:p w14:paraId="04D042E1" w14:textId="77777777" w:rsidR="0093488A" w:rsidRPr="0093488A" w:rsidRDefault="0093488A" w:rsidP="00923070">
            <w:pPr>
              <w:ind w:right="113"/>
              <w:jc w:val="right"/>
              <w:rPr>
                <w:rFonts w:ascii="Arial" w:hAnsi="Arial" w:cs="Arial"/>
                <w:b/>
              </w:rPr>
            </w:pPr>
          </w:p>
        </w:tc>
        <w:tc>
          <w:tcPr>
            <w:tcW w:w="2126" w:type="dxa"/>
          </w:tcPr>
          <w:p w14:paraId="44A25E9F" w14:textId="77777777" w:rsidR="0093488A" w:rsidRPr="0093488A" w:rsidRDefault="0093488A" w:rsidP="00923070">
            <w:pPr>
              <w:rPr>
                <w:rFonts w:ascii="Arial" w:hAnsi="Arial" w:cs="Arial"/>
                <w:b/>
              </w:rPr>
            </w:pPr>
          </w:p>
        </w:tc>
      </w:tr>
      <w:tr w:rsidR="0093488A" w:rsidRPr="0093488A" w14:paraId="4B911EB2" w14:textId="77777777" w:rsidTr="0093488A">
        <w:trPr>
          <w:cantSplit/>
          <w:trHeight w:val="1134"/>
        </w:trPr>
        <w:tc>
          <w:tcPr>
            <w:tcW w:w="4678" w:type="dxa"/>
          </w:tcPr>
          <w:p w14:paraId="4CE439AE" w14:textId="77777777" w:rsidR="0093488A" w:rsidRPr="0093488A" w:rsidRDefault="0093488A" w:rsidP="00923070">
            <w:pPr>
              <w:rPr>
                <w:rFonts w:ascii="Arial" w:hAnsi="Arial" w:cs="Arial"/>
                <w:bCs/>
              </w:rPr>
            </w:pPr>
            <w:r w:rsidRPr="0093488A">
              <w:rPr>
                <w:rFonts w:ascii="Arial" w:hAnsi="Arial" w:cs="Arial"/>
                <w:bCs/>
              </w:rPr>
              <w:t>11.  Is the abuse getting worse?</w:t>
            </w:r>
          </w:p>
          <w:p w14:paraId="6A859BD4" w14:textId="77777777" w:rsidR="0093488A" w:rsidRPr="0093488A" w:rsidRDefault="0093488A" w:rsidP="00923070">
            <w:pPr>
              <w:rPr>
                <w:rFonts w:ascii="Arial" w:hAnsi="Arial" w:cs="Arial"/>
                <w:b/>
              </w:rPr>
            </w:pPr>
            <w:r w:rsidRPr="0093488A">
              <w:rPr>
                <w:rFonts w:ascii="Arial" w:hAnsi="Arial" w:cs="Arial"/>
                <w:b/>
              </w:rPr>
              <w:t xml:space="preserve">Comments: </w:t>
            </w:r>
          </w:p>
          <w:p w14:paraId="22B80921" w14:textId="77777777" w:rsidR="0093488A" w:rsidRPr="0093488A" w:rsidRDefault="0093488A" w:rsidP="00923070">
            <w:pPr>
              <w:rPr>
                <w:rFonts w:ascii="Arial" w:hAnsi="Arial" w:cs="Arial"/>
                <w:bCs/>
              </w:rPr>
            </w:pPr>
          </w:p>
        </w:tc>
        <w:tc>
          <w:tcPr>
            <w:tcW w:w="709" w:type="dxa"/>
            <w:textDirection w:val="btLr"/>
          </w:tcPr>
          <w:p w14:paraId="09430D29" w14:textId="77777777" w:rsidR="0093488A" w:rsidRPr="0093488A" w:rsidRDefault="0093488A" w:rsidP="00923070">
            <w:pPr>
              <w:ind w:left="113" w:right="113"/>
              <w:jc w:val="right"/>
              <w:rPr>
                <w:rFonts w:ascii="Arial" w:hAnsi="Arial" w:cs="Arial"/>
                <w:b/>
              </w:rPr>
            </w:pPr>
          </w:p>
        </w:tc>
        <w:tc>
          <w:tcPr>
            <w:tcW w:w="850" w:type="dxa"/>
            <w:textDirection w:val="btLr"/>
          </w:tcPr>
          <w:p w14:paraId="6C5C8D06" w14:textId="77777777" w:rsidR="0093488A" w:rsidRPr="0093488A" w:rsidRDefault="0093488A" w:rsidP="00923070">
            <w:pPr>
              <w:ind w:left="113" w:right="113"/>
              <w:jc w:val="right"/>
              <w:rPr>
                <w:rFonts w:ascii="Arial" w:hAnsi="Arial" w:cs="Arial"/>
                <w:b/>
              </w:rPr>
            </w:pPr>
          </w:p>
        </w:tc>
        <w:tc>
          <w:tcPr>
            <w:tcW w:w="851" w:type="dxa"/>
            <w:textDirection w:val="btLr"/>
          </w:tcPr>
          <w:p w14:paraId="359B02AF" w14:textId="77777777" w:rsidR="0093488A" w:rsidRPr="0093488A" w:rsidRDefault="0093488A" w:rsidP="00923070">
            <w:pPr>
              <w:ind w:right="113"/>
              <w:jc w:val="right"/>
              <w:rPr>
                <w:rFonts w:ascii="Arial" w:hAnsi="Arial" w:cs="Arial"/>
                <w:b/>
              </w:rPr>
            </w:pPr>
          </w:p>
        </w:tc>
        <w:tc>
          <w:tcPr>
            <w:tcW w:w="2126" w:type="dxa"/>
          </w:tcPr>
          <w:p w14:paraId="16C2D5CF" w14:textId="77777777" w:rsidR="0093488A" w:rsidRPr="0093488A" w:rsidRDefault="0093488A" w:rsidP="00923070">
            <w:pPr>
              <w:rPr>
                <w:rFonts w:ascii="Arial" w:hAnsi="Arial" w:cs="Arial"/>
                <w:b/>
              </w:rPr>
            </w:pPr>
          </w:p>
        </w:tc>
      </w:tr>
      <w:tr w:rsidR="0093488A" w:rsidRPr="0093488A" w14:paraId="226B06AF" w14:textId="77777777" w:rsidTr="0093488A">
        <w:trPr>
          <w:cantSplit/>
          <w:trHeight w:val="1134"/>
        </w:trPr>
        <w:tc>
          <w:tcPr>
            <w:tcW w:w="4678" w:type="dxa"/>
          </w:tcPr>
          <w:p w14:paraId="19536ADB" w14:textId="77777777" w:rsidR="0093488A" w:rsidRPr="0093488A" w:rsidRDefault="0093488A" w:rsidP="00923070">
            <w:pPr>
              <w:rPr>
                <w:rFonts w:ascii="Arial" w:hAnsi="Arial" w:cs="Arial"/>
                <w:bCs/>
              </w:rPr>
            </w:pPr>
            <w:r w:rsidRPr="0093488A">
              <w:rPr>
                <w:rFonts w:ascii="Arial" w:hAnsi="Arial" w:cs="Arial"/>
                <w:bCs/>
              </w:rPr>
              <w:t>12.  Does (…) try to control everything you do and/or are they excessively jealous? (In terms of relationships, who you see, being ‘policed at home’, telling you want to wear for example.  Consider ‘honour-based’ violence and specify behaviour.)</w:t>
            </w:r>
          </w:p>
          <w:p w14:paraId="30372562" w14:textId="77777777" w:rsidR="0093488A" w:rsidRPr="0093488A" w:rsidRDefault="0093488A" w:rsidP="00923070">
            <w:pPr>
              <w:rPr>
                <w:rFonts w:ascii="Arial" w:hAnsi="Arial" w:cs="Arial"/>
                <w:b/>
              </w:rPr>
            </w:pPr>
            <w:r w:rsidRPr="0093488A">
              <w:rPr>
                <w:rFonts w:ascii="Arial" w:hAnsi="Arial" w:cs="Arial"/>
                <w:b/>
              </w:rPr>
              <w:t>Comments:</w:t>
            </w:r>
          </w:p>
          <w:p w14:paraId="4EA1E190" w14:textId="77777777" w:rsidR="0093488A" w:rsidRPr="0093488A" w:rsidRDefault="0093488A" w:rsidP="00923070">
            <w:pPr>
              <w:rPr>
                <w:rFonts w:ascii="Arial" w:hAnsi="Arial" w:cs="Arial"/>
                <w:bCs/>
              </w:rPr>
            </w:pPr>
          </w:p>
        </w:tc>
        <w:tc>
          <w:tcPr>
            <w:tcW w:w="709" w:type="dxa"/>
            <w:textDirection w:val="btLr"/>
          </w:tcPr>
          <w:p w14:paraId="33573DA9" w14:textId="77777777" w:rsidR="0093488A" w:rsidRPr="0093488A" w:rsidRDefault="0093488A" w:rsidP="00923070">
            <w:pPr>
              <w:ind w:left="113" w:right="113"/>
              <w:jc w:val="right"/>
              <w:rPr>
                <w:rFonts w:ascii="Arial" w:hAnsi="Arial" w:cs="Arial"/>
                <w:b/>
              </w:rPr>
            </w:pPr>
          </w:p>
        </w:tc>
        <w:tc>
          <w:tcPr>
            <w:tcW w:w="850" w:type="dxa"/>
            <w:textDirection w:val="btLr"/>
          </w:tcPr>
          <w:p w14:paraId="34E548E6" w14:textId="77777777" w:rsidR="0093488A" w:rsidRPr="0093488A" w:rsidRDefault="0093488A" w:rsidP="00923070">
            <w:pPr>
              <w:ind w:left="113" w:right="113"/>
              <w:jc w:val="right"/>
              <w:rPr>
                <w:rFonts w:ascii="Arial" w:hAnsi="Arial" w:cs="Arial"/>
                <w:b/>
              </w:rPr>
            </w:pPr>
          </w:p>
        </w:tc>
        <w:tc>
          <w:tcPr>
            <w:tcW w:w="851" w:type="dxa"/>
            <w:textDirection w:val="btLr"/>
          </w:tcPr>
          <w:p w14:paraId="5B2A647D" w14:textId="77777777" w:rsidR="0093488A" w:rsidRPr="0093488A" w:rsidRDefault="0093488A" w:rsidP="00923070">
            <w:pPr>
              <w:ind w:right="113"/>
              <w:jc w:val="right"/>
              <w:rPr>
                <w:rFonts w:ascii="Arial" w:hAnsi="Arial" w:cs="Arial"/>
                <w:b/>
              </w:rPr>
            </w:pPr>
          </w:p>
        </w:tc>
        <w:tc>
          <w:tcPr>
            <w:tcW w:w="2126" w:type="dxa"/>
          </w:tcPr>
          <w:p w14:paraId="045DED73" w14:textId="77777777" w:rsidR="0093488A" w:rsidRPr="0093488A" w:rsidRDefault="0093488A" w:rsidP="00923070">
            <w:pPr>
              <w:rPr>
                <w:rFonts w:ascii="Arial" w:hAnsi="Arial" w:cs="Arial"/>
                <w:b/>
              </w:rPr>
            </w:pPr>
          </w:p>
        </w:tc>
      </w:tr>
      <w:tr w:rsidR="0093488A" w:rsidRPr="0093488A" w14:paraId="0E9268FB" w14:textId="77777777" w:rsidTr="0093488A">
        <w:trPr>
          <w:cantSplit/>
          <w:trHeight w:val="1134"/>
        </w:trPr>
        <w:tc>
          <w:tcPr>
            <w:tcW w:w="4678" w:type="dxa"/>
          </w:tcPr>
          <w:p w14:paraId="7EEC19FF" w14:textId="77777777" w:rsidR="0093488A" w:rsidRPr="0093488A" w:rsidRDefault="0093488A" w:rsidP="00923070">
            <w:pPr>
              <w:rPr>
                <w:rFonts w:ascii="Arial" w:hAnsi="Arial" w:cs="Arial"/>
                <w:bCs/>
              </w:rPr>
            </w:pPr>
            <w:r w:rsidRPr="0093488A">
              <w:rPr>
                <w:rFonts w:ascii="Arial" w:hAnsi="Arial" w:cs="Arial"/>
                <w:bCs/>
              </w:rPr>
              <w:t>13. Has (…) ever used weapons or objects to hurt you?</w:t>
            </w:r>
          </w:p>
          <w:p w14:paraId="42AE5535" w14:textId="77777777" w:rsidR="0093488A" w:rsidRPr="0093488A" w:rsidRDefault="0093488A" w:rsidP="00923070">
            <w:pPr>
              <w:rPr>
                <w:rFonts w:ascii="Arial" w:hAnsi="Arial" w:cs="Arial"/>
                <w:b/>
              </w:rPr>
            </w:pPr>
            <w:r w:rsidRPr="0093488A">
              <w:rPr>
                <w:rFonts w:ascii="Arial" w:hAnsi="Arial" w:cs="Arial"/>
                <w:b/>
              </w:rPr>
              <w:t xml:space="preserve">Comments: </w:t>
            </w:r>
          </w:p>
          <w:p w14:paraId="3507989D" w14:textId="77777777" w:rsidR="0093488A" w:rsidRPr="0093488A" w:rsidRDefault="0093488A" w:rsidP="00923070">
            <w:pPr>
              <w:rPr>
                <w:rFonts w:ascii="Arial" w:hAnsi="Arial" w:cs="Arial"/>
                <w:bCs/>
              </w:rPr>
            </w:pPr>
          </w:p>
        </w:tc>
        <w:tc>
          <w:tcPr>
            <w:tcW w:w="709" w:type="dxa"/>
            <w:textDirection w:val="btLr"/>
          </w:tcPr>
          <w:p w14:paraId="7F768803" w14:textId="77777777" w:rsidR="0093488A" w:rsidRPr="0093488A" w:rsidRDefault="0093488A" w:rsidP="00923070">
            <w:pPr>
              <w:ind w:left="113" w:right="113"/>
              <w:jc w:val="right"/>
              <w:rPr>
                <w:rFonts w:ascii="Arial" w:hAnsi="Arial" w:cs="Arial"/>
                <w:b/>
              </w:rPr>
            </w:pPr>
          </w:p>
        </w:tc>
        <w:tc>
          <w:tcPr>
            <w:tcW w:w="850" w:type="dxa"/>
            <w:textDirection w:val="btLr"/>
          </w:tcPr>
          <w:p w14:paraId="014CD826" w14:textId="77777777" w:rsidR="0093488A" w:rsidRPr="0093488A" w:rsidRDefault="0093488A" w:rsidP="00923070">
            <w:pPr>
              <w:ind w:left="113" w:right="113"/>
              <w:jc w:val="right"/>
              <w:rPr>
                <w:rFonts w:ascii="Arial" w:hAnsi="Arial" w:cs="Arial"/>
                <w:b/>
              </w:rPr>
            </w:pPr>
          </w:p>
        </w:tc>
        <w:tc>
          <w:tcPr>
            <w:tcW w:w="851" w:type="dxa"/>
            <w:textDirection w:val="btLr"/>
          </w:tcPr>
          <w:p w14:paraId="7C0CE36C" w14:textId="77777777" w:rsidR="0093488A" w:rsidRPr="0093488A" w:rsidRDefault="0093488A" w:rsidP="00923070">
            <w:pPr>
              <w:ind w:right="113"/>
              <w:jc w:val="right"/>
              <w:rPr>
                <w:rFonts w:ascii="Arial" w:hAnsi="Arial" w:cs="Arial"/>
                <w:b/>
              </w:rPr>
            </w:pPr>
          </w:p>
        </w:tc>
        <w:tc>
          <w:tcPr>
            <w:tcW w:w="2126" w:type="dxa"/>
          </w:tcPr>
          <w:p w14:paraId="157D9A3A" w14:textId="77777777" w:rsidR="0093488A" w:rsidRPr="0093488A" w:rsidRDefault="0093488A" w:rsidP="00923070">
            <w:pPr>
              <w:rPr>
                <w:rFonts w:ascii="Arial" w:hAnsi="Arial" w:cs="Arial"/>
                <w:b/>
              </w:rPr>
            </w:pPr>
          </w:p>
        </w:tc>
      </w:tr>
      <w:tr w:rsidR="0093488A" w:rsidRPr="0093488A" w14:paraId="713033FC" w14:textId="77777777" w:rsidTr="0093488A">
        <w:trPr>
          <w:cantSplit/>
          <w:trHeight w:val="1134"/>
        </w:trPr>
        <w:tc>
          <w:tcPr>
            <w:tcW w:w="4678" w:type="dxa"/>
          </w:tcPr>
          <w:p w14:paraId="21D22AB8" w14:textId="77777777" w:rsidR="0093488A" w:rsidRPr="0093488A" w:rsidRDefault="0093488A" w:rsidP="00923070">
            <w:pPr>
              <w:rPr>
                <w:rFonts w:ascii="Arial" w:hAnsi="Arial" w:cs="Arial"/>
                <w:bCs/>
              </w:rPr>
            </w:pPr>
            <w:r w:rsidRPr="0093488A">
              <w:rPr>
                <w:rFonts w:ascii="Arial" w:hAnsi="Arial" w:cs="Arial"/>
                <w:bCs/>
              </w:rPr>
              <w:t>14. Has (…) ever threatened to kill you or someone else and you believed them? (If yes, highlight who.)</w:t>
            </w:r>
          </w:p>
          <w:p w14:paraId="16BD9DE7" w14:textId="77777777" w:rsidR="0093488A" w:rsidRPr="0093488A" w:rsidRDefault="0093488A" w:rsidP="00923070">
            <w:pPr>
              <w:rPr>
                <w:rFonts w:ascii="Arial" w:hAnsi="Arial" w:cs="Arial"/>
                <w:bCs/>
              </w:rPr>
            </w:pPr>
            <w:r w:rsidRPr="0093488A">
              <w:rPr>
                <w:rFonts w:ascii="Arial" w:hAnsi="Arial" w:cs="Arial"/>
                <w:bCs/>
              </w:rPr>
              <w:t>* You                         * Children                      * Other (please state)</w:t>
            </w:r>
          </w:p>
          <w:p w14:paraId="035F5E38" w14:textId="77777777" w:rsidR="0093488A" w:rsidRPr="0093488A" w:rsidRDefault="0093488A" w:rsidP="00923070">
            <w:pPr>
              <w:rPr>
                <w:rFonts w:ascii="Arial" w:hAnsi="Arial" w:cs="Arial"/>
                <w:b/>
              </w:rPr>
            </w:pPr>
            <w:r w:rsidRPr="0093488A">
              <w:rPr>
                <w:rFonts w:ascii="Arial" w:hAnsi="Arial" w:cs="Arial"/>
                <w:b/>
              </w:rPr>
              <w:t>Comments:</w:t>
            </w:r>
          </w:p>
          <w:p w14:paraId="7CAE3FC4" w14:textId="77777777" w:rsidR="0093488A" w:rsidRPr="0093488A" w:rsidRDefault="0093488A" w:rsidP="00923070">
            <w:pPr>
              <w:rPr>
                <w:rFonts w:ascii="Arial" w:hAnsi="Arial" w:cs="Arial"/>
                <w:bCs/>
              </w:rPr>
            </w:pPr>
          </w:p>
        </w:tc>
        <w:tc>
          <w:tcPr>
            <w:tcW w:w="709" w:type="dxa"/>
            <w:textDirection w:val="btLr"/>
          </w:tcPr>
          <w:p w14:paraId="43D12F99" w14:textId="77777777" w:rsidR="0093488A" w:rsidRPr="0093488A" w:rsidRDefault="0093488A" w:rsidP="00923070">
            <w:pPr>
              <w:ind w:left="113" w:right="113"/>
              <w:jc w:val="right"/>
              <w:rPr>
                <w:rFonts w:ascii="Arial" w:hAnsi="Arial" w:cs="Arial"/>
                <w:b/>
              </w:rPr>
            </w:pPr>
          </w:p>
        </w:tc>
        <w:tc>
          <w:tcPr>
            <w:tcW w:w="850" w:type="dxa"/>
            <w:textDirection w:val="btLr"/>
          </w:tcPr>
          <w:p w14:paraId="4B1BE1EA" w14:textId="77777777" w:rsidR="0093488A" w:rsidRPr="0093488A" w:rsidRDefault="0093488A" w:rsidP="00923070">
            <w:pPr>
              <w:ind w:left="113" w:right="113"/>
              <w:jc w:val="right"/>
              <w:rPr>
                <w:rFonts w:ascii="Arial" w:hAnsi="Arial" w:cs="Arial"/>
                <w:b/>
              </w:rPr>
            </w:pPr>
          </w:p>
        </w:tc>
        <w:tc>
          <w:tcPr>
            <w:tcW w:w="851" w:type="dxa"/>
            <w:textDirection w:val="btLr"/>
          </w:tcPr>
          <w:p w14:paraId="07B6A5FA" w14:textId="77777777" w:rsidR="0093488A" w:rsidRPr="0093488A" w:rsidRDefault="0093488A" w:rsidP="00923070">
            <w:pPr>
              <w:ind w:right="113"/>
              <w:jc w:val="right"/>
              <w:rPr>
                <w:rFonts w:ascii="Arial" w:hAnsi="Arial" w:cs="Arial"/>
                <w:b/>
              </w:rPr>
            </w:pPr>
          </w:p>
        </w:tc>
        <w:tc>
          <w:tcPr>
            <w:tcW w:w="2126" w:type="dxa"/>
          </w:tcPr>
          <w:p w14:paraId="050A24BE" w14:textId="77777777" w:rsidR="0093488A" w:rsidRPr="0093488A" w:rsidRDefault="0093488A" w:rsidP="00923070">
            <w:pPr>
              <w:rPr>
                <w:rFonts w:ascii="Arial" w:hAnsi="Arial" w:cs="Arial"/>
                <w:b/>
              </w:rPr>
            </w:pPr>
          </w:p>
        </w:tc>
      </w:tr>
      <w:tr w:rsidR="0093488A" w:rsidRPr="0093488A" w14:paraId="17F96CA8" w14:textId="77777777" w:rsidTr="0093488A">
        <w:trPr>
          <w:cantSplit/>
          <w:trHeight w:val="1134"/>
        </w:trPr>
        <w:tc>
          <w:tcPr>
            <w:tcW w:w="4678" w:type="dxa"/>
          </w:tcPr>
          <w:p w14:paraId="614735C4" w14:textId="77777777" w:rsidR="0093488A" w:rsidRPr="0093488A" w:rsidRDefault="0093488A" w:rsidP="00923070">
            <w:pPr>
              <w:rPr>
                <w:rFonts w:ascii="Arial" w:hAnsi="Arial" w:cs="Arial"/>
                <w:bCs/>
              </w:rPr>
            </w:pPr>
            <w:r w:rsidRPr="0093488A">
              <w:rPr>
                <w:rFonts w:ascii="Arial" w:hAnsi="Arial" w:cs="Arial"/>
                <w:bCs/>
              </w:rPr>
              <w:t>15.  Has (…) ever attempted to strangle/choke/suffocate/drown you?</w:t>
            </w:r>
          </w:p>
          <w:p w14:paraId="03E69DB6" w14:textId="77777777" w:rsidR="0093488A" w:rsidRPr="0093488A" w:rsidRDefault="0093488A" w:rsidP="00923070">
            <w:pPr>
              <w:rPr>
                <w:rFonts w:ascii="Arial" w:hAnsi="Arial" w:cs="Arial"/>
                <w:b/>
              </w:rPr>
            </w:pPr>
            <w:r w:rsidRPr="0093488A">
              <w:rPr>
                <w:rFonts w:ascii="Arial" w:hAnsi="Arial" w:cs="Arial"/>
                <w:b/>
              </w:rPr>
              <w:t>Comments:</w:t>
            </w:r>
          </w:p>
        </w:tc>
        <w:tc>
          <w:tcPr>
            <w:tcW w:w="709" w:type="dxa"/>
            <w:textDirection w:val="btLr"/>
          </w:tcPr>
          <w:p w14:paraId="413D0C1C" w14:textId="77777777" w:rsidR="0093488A" w:rsidRPr="0093488A" w:rsidRDefault="0093488A" w:rsidP="00923070">
            <w:pPr>
              <w:ind w:left="113" w:right="113"/>
              <w:jc w:val="right"/>
              <w:rPr>
                <w:rFonts w:ascii="Arial" w:hAnsi="Arial" w:cs="Arial"/>
                <w:b/>
              </w:rPr>
            </w:pPr>
          </w:p>
        </w:tc>
        <w:tc>
          <w:tcPr>
            <w:tcW w:w="850" w:type="dxa"/>
            <w:textDirection w:val="btLr"/>
          </w:tcPr>
          <w:p w14:paraId="5E066277" w14:textId="77777777" w:rsidR="0093488A" w:rsidRPr="0093488A" w:rsidRDefault="0093488A" w:rsidP="00923070">
            <w:pPr>
              <w:ind w:left="113" w:right="113"/>
              <w:jc w:val="right"/>
              <w:rPr>
                <w:rFonts w:ascii="Arial" w:hAnsi="Arial" w:cs="Arial"/>
                <w:b/>
              </w:rPr>
            </w:pPr>
          </w:p>
        </w:tc>
        <w:tc>
          <w:tcPr>
            <w:tcW w:w="851" w:type="dxa"/>
            <w:textDirection w:val="btLr"/>
          </w:tcPr>
          <w:p w14:paraId="35FC5655" w14:textId="77777777" w:rsidR="0093488A" w:rsidRPr="0093488A" w:rsidRDefault="0093488A" w:rsidP="00923070">
            <w:pPr>
              <w:ind w:right="113"/>
              <w:jc w:val="right"/>
              <w:rPr>
                <w:rFonts w:ascii="Arial" w:hAnsi="Arial" w:cs="Arial"/>
                <w:b/>
              </w:rPr>
            </w:pPr>
          </w:p>
        </w:tc>
        <w:tc>
          <w:tcPr>
            <w:tcW w:w="2126" w:type="dxa"/>
          </w:tcPr>
          <w:p w14:paraId="2C88D252" w14:textId="77777777" w:rsidR="0093488A" w:rsidRPr="0093488A" w:rsidRDefault="0093488A" w:rsidP="00923070">
            <w:pPr>
              <w:rPr>
                <w:rFonts w:ascii="Arial" w:hAnsi="Arial" w:cs="Arial"/>
                <w:b/>
              </w:rPr>
            </w:pPr>
          </w:p>
        </w:tc>
      </w:tr>
      <w:tr w:rsidR="0093488A" w:rsidRPr="0093488A" w14:paraId="55A9E34E" w14:textId="77777777" w:rsidTr="0093488A">
        <w:trPr>
          <w:cantSplit/>
          <w:trHeight w:val="1134"/>
        </w:trPr>
        <w:tc>
          <w:tcPr>
            <w:tcW w:w="4678" w:type="dxa"/>
          </w:tcPr>
          <w:p w14:paraId="56CA2CD7" w14:textId="77777777" w:rsidR="0093488A" w:rsidRPr="0093488A" w:rsidRDefault="0093488A" w:rsidP="00923070">
            <w:pPr>
              <w:rPr>
                <w:rFonts w:ascii="Arial" w:hAnsi="Arial" w:cs="Arial"/>
                <w:bCs/>
              </w:rPr>
            </w:pPr>
            <w:r w:rsidRPr="0093488A">
              <w:rPr>
                <w:rFonts w:ascii="Arial" w:hAnsi="Arial" w:cs="Arial"/>
                <w:bCs/>
              </w:rPr>
              <w:t>16.  Does (…) do or say things of sexual nature that make you feel bad or that physically hurt you or someone else? (If someone else, specify who.)</w:t>
            </w:r>
          </w:p>
          <w:p w14:paraId="25271CB5" w14:textId="77777777" w:rsidR="0093488A" w:rsidRPr="0093488A" w:rsidRDefault="0093488A" w:rsidP="00923070">
            <w:pPr>
              <w:rPr>
                <w:rFonts w:ascii="Arial" w:hAnsi="Arial" w:cs="Arial"/>
                <w:b/>
              </w:rPr>
            </w:pPr>
            <w:r w:rsidRPr="0093488A">
              <w:rPr>
                <w:rFonts w:ascii="Arial" w:hAnsi="Arial" w:cs="Arial"/>
                <w:b/>
              </w:rPr>
              <w:t xml:space="preserve">Comments: </w:t>
            </w:r>
          </w:p>
          <w:p w14:paraId="6885151B" w14:textId="77777777" w:rsidR="0093488A" w:rsidRPr="0093488A" w:rsidRDefault="0093488A" w:rsidP="00923070">
            <w:pPr>
              <w:rPr>
                <w:rFonts w:ascii="Arial" w:hAnsi="Arial" w:cs="Arial"/>
                <w:b/>
              </w:rPr>
            </w:pPr>
          </w:p>
        </w:tc>
        <w:tc>
          <w:tcPr>
            <w:tcW w:w="709" w:type="dxa"/>
            <w:textDirection w:val="btLr"/>
          </w:tcPr>
          <w:p w14:paraId="5487A657" w14:textId="77777777" w:rsidR="0093488A" w:rsidRPr="0093488A" w:rsidRDefault="0093488A" w:rsidP="00923070">
            <w:pPr>
              <w:ind w:left="113" w:right="113"/>
              <w:jc w:val="right"/>
              <w:rPr>
                <w:rFonts w:ascii="Arial" w:hAnsi="Arial" w:cs="Arial"/>
                <w:b/>
              </w:rPr>
            </w:pPr>
          </w:p>
        </w:tc>
        <w:tc>
          <w:tcPr>
            <w:tcW w:w="850" w:type="dxa"/>
            <w:textDirection w:val="btLr"/>
          </w:tcPr>
          <w:p w14:paraId="73054945" w14:textId="77777777" w:rsidR="0093488A" w:rsidRPr="0093488A" w:rsidRDefault="0093488A" w:rsidP="00923070">
            <w:pPr>
              <w:ind w:left="113" w:right="113"/>
              <w:jc w:val="right"/>
              <w:rPr>
                <w:rFonts w:ascii="Arial" w:hAnsi="Arial" w:cs="Arial"/>
                <w:b/>
              </w:rPr>
            </w:pPr>
          </w:p>
        </w:tc>
        <w:tc>
          <w:tcPr>
            <w:tcW w:w="851" w:type="dxa"/>
            <w:textDirection w:val="btLr"/>
          </w:tcPr>
          <w:p w14:paraId="2CD8CAF6" w14:textId="77777777" w:rsidR="0093488A" w:rsidRPr="0093488A" w:rsidRDefault="0093488A" w:rsidP="00923070">
            <w:pPr>
              <w:ind w:right="113"/>
              <w:jc w:val="right"/>
              <w:rPr>
                <w:rFonts w:ascii="Arial" w:hAnsi="Arial" w:cs="Arial"/>
                <w:b/>
              </w:rPr>
            </w:pPr>
          </w:p>
        </w:tc>
        <w:tc>
          <w:tcPr>
            <w:tcW w:w="2126" w:type="dxa"/>
          </w:tcPr>
          <w:p w14:paraId="13EF129E" w14:textId="77777777" w:rsidR="0093488A" w:rsidRPr="0093488A" w:rsidRDefault="0093488A" w:rsidP="00923070">
            <w:pPr>
              <w:rPr>
                <w:rFonts w:ascii="Arial" w:hAnsi="Arial" w:cs="Arial"/>
                <w:b/>
              </w:rPr>
            </w:pPr>
          </w:p>
        </w:tc>
      </w:tr>
      <w:tr w:rsidR="0093488A" w:rsidRPr="0093488A" w14:paraId="574DD1B8" w14:textId="77777777" w:rsidTr="0093488A">
        <w:trPr>
          <w:cantSplit/>
          <w:trHeight w:val="1134"/>
        </w:trPr>
        <w:tc>
          <w:tcPr>
            <w:tcW w:w="4678" w:type="dxa"/>
          </w:tcPr>
          <w:p w14:paraId="7182121B" w14:textId="77777777" w:rsidR="0093488A" w:rsidRPr="0093488A" w:rsidRDefault="0093488A" w:rsidP="00923070">
            <w:pPr>
              <w:rPr>
                <w:rFonts w:ascii="Arial" w:hAnsi="Arial" w:cs="Arial"/>
                <w:bCs/>
              </w:rPr>
            </w:pPr>
            <w:r w:rsidRPr="0093488A">
              <w:rPr>
                <w:rFonts w:ascii="Arial" w:hAnsi="Arial" w:cs="Arial"/>
                <w:bCs/>
              </w:rPr>
              <w:t>17.  Is there any other person who has threatened you or who you are afraid of? (</w:t>
            </w:r>
            <w:proofErr w:type="gramStart"/>
            <w:r w:rsidRPr="0093488A">
              <w:rPr>
                <w:rFonts w:ascii="Arial" w:hAnsi="Arial" w:cs="Arial"/>
                <w:bCs/>
              </w:rPr>
              <w:t>if</w:t>
            </w:r>
            <w:proofErr w:type="gramEnd"/>
            <w:r w:rsidRPr="0093488A">
              <w:rPr>
                <w:rFonts w:ascii="Arial" w:hAnsi="Arial" w:cs="Arial"/>
                <w:bCs/>
              </w:rPr>
              <w:t xml:space="preserve"> yes, please specify whom and why. Consider extended family if HBV).</w:t>
            </w:r>
          </w:p>
          <w:p w14:paraId="25FD8FCB" w14:textId="77777777" w:rsidR="0093488A" w:rsidRPr="0093488A" w:rsidRDefault="0093488A" w:rsidP="00923070">
            <w:pPr>
              <w:rPr>
                <w:rFonts w:ascii="Arial" w:hAnsi="Arial" w:cs="Arial"/>
                <w:b/>
              </w:rPr>
            </w:pPr>
            <w:r w:rsidRPr="0093488A">
              <w:rPr>
                <w:rFonts w:ascii="Arial" w:hAnsi="Arial" w:cs="Arial"/>
                <w:b/>
              </w:rPr>
              <w:t>Comments:</w:t>
            </w:r>
          </w:p>
          <w:p w14:paraId="0B822D80" w14:textId="77777777" w:rsidR="0093488A" w:rsidRPr="0093488A" w:rsidRDefault="0093488A" w:rsidP="00923070">
            <w:pPr>
              <w:rPr>
                <w:rFonts w:ascii="Arial" w:hAnsi="Arial" w:cs="Arial"/>
                <w:bCs/>
              </w:rPr>
            </w:pPr>
          </w:p>
        </w:tc>
        <w:tc>
          <w:tcPr>
            <w:tcW w:w="709" w:type="dxa"/>
            <w:textDirection w:val="btLr"/>
          </w:tcPr>
          <w:p w14:paraId="1C18374F" w14:textId="77777777" w:rsidR="0093488A" w:rsidRPr="0093488A" w:rsidRDefault="0093488A" w:rsidP="00923070">
            <w:pPr>
              <w:ind w:left="113" w:right="113"/>
              <w:jc w:val="right"/>
              <w:rPr>
                <w:rFonts w:ascii="Arial" w:hAnsi="Arial" w:cs="Arial"/>
                <w:b/>
              </w:rPr>
            </w:pPr>
          </w:p>
        </w:tc>
        <w:tc>
          <w:tcPr>
            <w:tcW w:w="850" w:type="dxa"/>
            <w:textDirection w:val="btLr"/>
          </w:tcPr>
          <w:p w14:paraId="680E80D4" w14:textId="77777777" w:rsidR="0093488A" w:rsidRPr="0093488A" w:rsidRDefault="0093488A" w:rsidP="00923070">
            <w:pPr>
              <w:ind w:left="113" w:right="113"/>
              <w:jc w:val="right"/>
              <w:rPr>
                <w:rFonts w:ascii="Arial" w:hAnsi="Arial" w:cs="Arial"/>
                <w:b/>
              </w:rPr>
            </w:pPr>
          </w:p>
        </w:tc>
        <w:tc>
          <w:tcPr>
            <w:tcW w:w="851" w:type="dxa"/>
            <w:textDirection w:val="btLr"/>
          </w:tcPr>
          <w:p w14:paraId="0F712886" w14:textId="77777777" w:rsidR="0093488A" w:rsidRPr="0093488A" w:rsidRDefault="0093488A" w:rsidP="00923070">
            <w:pPr>
              <w:ind w:right="113"/>
              <w:jc w:val="right"/>
              <w:rPr>
                <w:rFonts w:ascii="Arial" w:hAnsi="Arial" w:cs="Arial"/>
                <w:b/>
              </w:rPr>
            </w:pPr>
          </w:p>
        </w:tc>
        <w:tc>
          <w:tcPr>
            <w:tcW w:w="2126" w:type="dxa"/>
          </w:tcPr>
          <w:p w14:paraId="032C588D" w14:textId="77777777" w:rsidR="0093488A" w:rsidRPr="0093488A" w:rsidRDefault="0093488A" w:rsidP="00923070">
            <w:pPr>
              <w:rPr>
                <w:rFonts w:ascii="Arial" w:hAnsi="Arial" w:cs="Arial"/>
                <w:b/>
              </w:rPr>
            </w:pPr>
          </w:p>
        </w:tc>
      </w:tr>
      <w:tr w:rsidR="0093488A" w:rsidRPr="0093488A" w14:paraId="7F9B38B9" w14:textId="77777777" w:rsidTr="0093488A">
        <w:trPr>
          <w:cantSplit/>
          <w:trHeight w:val="1134"/>
        </w:trPr>
        <w:tc>
          <w:tcPr>
            <w:tcW w:w="4678" w:type="dxa"/>
          </w:tcPr>
          <w:p w14:paraId="5F735809" w14:textId="77777777" w:rsidR="0093488A" w:rsidRPr="0093488A" w:rsidRDefault="0093488A" w:rsidP="00923070">
            <w:pPr>
              <w:rPr>
                <w:rFonts w:ascii="Arial" w:hAnsi="Arial" w:cs="Arial"/>
                <w:bCs/>
              </w:rPr>
            </w:pPr>
            <w:r w:rsidRPr="0093488A">
              <w:rPr>
                <w:rFonts w:ascii="Arial" w:hAnsi="Arial" w:cs="Arial"/>
                <w:bCs/>
              </w:rPr>
              <w:lastRenderedPageBreak/>
              <w:t>18.  Do you know if (…) has hurt anyone else? (Please highlight whom including the children, siblings, or elderly relatives.  Consider HBV.)</w:t>
            </w:r>
          </w:p>
          <w:p w14:paraId="67053A18" w14:textId="77777777" w:rsidR="0093488A" w:rsidRPr="0093488A" w:rsidRDefault="0093488A" w:rsidP="00923070">
            <w:pPr>
              <w:rPr>
                <w:rFonts w:ascii="Arial" w:hAnsi="Arial" w:cs="Arial"/>
                <w:bCs/>
              </w:rPr>
            </w:pPr>
            <w:r w:rsidRPr="0093488A">
              <w:rPr>
                <w:rFonts w:ascii="Arial" w:hAnsi="Arial" w:cs="Arial"/>
                <w:bCs/>
              </w:rPr>
              <w:t xml:space="preserve">* Children                                                    * Another family member               </w:t>
            </w:r>
          </w:p>
          <w:p w14:paraId="4E9288FA" w14:textId="77777777" w:rsidR="0093488A" w:rsidRPr="0093488A" w:rsidRDefault="0093488A" w:rsidP="00923070">
            <w:pPr>
              <w:rPr>
                <w:rFonts w:ascii="Arial" w:hAnsi="Arial" w:cs="Arial"/>
                <w:bCs/>
              </w:rPr>
            </w:pPr>
            <w:r w:rsidRPr="0093488A">
              <w:rPr>
                <w:rFonts w:ascii="Arial" w:hAnsi="Arial" w:cs="Arial"/>
                <w:bCs/>
              </w:rPr>
              <w:t xml:space="preserve">* Someone from a previous relationship                </w:t>
            </w:r>
          </w:p>
          <w:p w14:paraId="669DCBFD" w14:textId="77777777" w:rsidR="0093488A" w:rsidRPr="0093488A" w:rsidRDefault="0093488A" w:rsidP="00923070">
            <w:pPr>
              <w:rPr>
                <w:rFonts w:ascii="Arial" w:hAnsi="Arial" w:cs="Arial"/>
                <w:bCs/>
              </w:rPr>
            </w:pPr>
            <w:r w:rsidRPr="0093488A">
              <w:rPr>
                <w:rFonts w:ascii="Arial" w:hAnsi="Arial" w:cs="Arial"/>
                <w:bCs/>
              </w:rPr>
              <w:t>* Other (please state)</w:t>
            </w:r>
          </w:p>
          <w:p w14:paraId="4EA79BB3" w14:textId="77777777" w:rsidR="0093488A" w:rsidRPr="0093488A" w:rsidRDefault="0093488A" w:rsidP="00923070">
            <w:pPr>
              <w:rPr>
                <w:rFonts w:ascii="Arial" w:hAnsi="Arial" w:cs="Arial"/>
                <w:b/>
              </w:rPr>
            </w:pPr>
            <w:r w:rsidRPr="0093488A">
              <w:rPr>
                <w:rFonts w:ascii="Arial" w:hAnsi="Arial" w:cs="Arial"/>
                <w:b/>
              </w:rPr>
              <w:t>Comments:</w:t>
            </w:r>
          </w:p>
          <w:p w14:paraId="0F0D065C" w14:textId="77777777" w:rsidR="0093488A" w:rsidRPr="0093488A" w:rsidRDefault="0093488A" w:rsidP="00923070">
            <w:pPr>
              <w:rPr>
                <w:rFonts w:ascii="Arial" w:hAnsi="Arial" w:cs="Arial"/>
                <w:bCs/>
              </w:rPr>
            </w:pPr>
          </w:p>
        </w:tc>
        <w:tc>
          <w:tcPr>
            <w:tcW w:w="709" w:type="dxa"/>
            <w:textDirection w:val="btLr"/>
          </w:tcPr>
          <w:p w14:paraId="01B9B338" w14:textId="77777777" w:rsidR="0093488A" w:rsidRPr="0093488A" w:rsidRDefault="0093488A" w:rsidP="00923070">
            <w:pPr>
              <w:ind w:left="113" w:right="113"/>
              <w:jc w:val="right"/>
              <w:rPr>
                <w:rFonts w:ascii="Arial" w:hAnsi="Arial" w:cs="Arial"/>
                <w:b/>
              </w:rPr>
            </w:pPr>
          </w:p>
        </w:tc>
        <w:tc>
          <w:tcPr>
            <w:tcW w:w="850" w:type="dxa"/>
            <w:textDirection w:val="btLr"/>
          </w:tcPr>
          <w:p w14:paraId="4C1D1CDF" w14:textId="77777777" w:rsidR="0093488A" w:rsidRPr="0093488A" w:rsidRDefault="0093488A" w:rsidP="00923070">
            <w:pPr>
              <w:ind w:left="113" w:right="113"/>
              <w:jc w:val="right"/>
              <w:rPr>
                <w:rFonts w:ascii="Arial" w:hAnsi="Arial" w:cs="Arial"/>
                <w:b/>
              </w:rPr>
            </w:pPr>
          </w:p>
        </w:tc>
        <w:tc>
          <w:tcPr>
            <w:tcW w:w="851" w:type="dxa"/>
            <w:textDirection w:val="btLr"/>
          </w:tcPr>
          <w:p w14:paraId="13E97354" w14:textId="77777777" w:rsidR="0093488A" w:rsidRPr="0093488A" w:rsidRDefault="0093488A" w:rsidP="00923070">
            <w:pPr>
              <w:ind w:right="113"/>
              <w:jc w:val="right"/>
              <w:rPr>
                <w:rFonts w:ascii="Arial" w:hAnsi="Arial" w:cs="Arial"/>
                <w:b/>
              </w:rPr>
            </w:pPr>
          </w:p>
        </w:tc>
        <w:tc>
          <w:tcPr>
            <w:tcW w:w="2126" w:type="dxa"/>
          </w:tcPr>
          <w:p w14:paraId="7DFA1F99" w14:textId="77777777" w:rsidR="0093488A" w:rsidRPr="0093488A" w:rsidRDefault="0093488A" w:rsidP="00923070">
            <w:pPr>
              <w:rPr>
                <w:rFonts w:ascii="Arial" w:hAnsi="Arial" w:cs="Arial"/>
                <w:b/>
              </w:rPr>
            </w:pPr>
          </w:p>
        </w:tc>
      </w:tr>
      <w:tr w:rsidR="0093488A" w:rsidRPr="0093488A" w14:paraId="07AE39EE" w14:textId="77777777" w:rsidTr="0093488A">
        <w:trPr>
          <w:cantSplit/>
          <w:trHeight w:val="1134"/>
        </w:trPr>
        <w:tc>
          <w:tcPr>
            <w:tcW w:w="4678" w:type="dxa"/>
          </w:tcPr>
          <w:p w14:paraId="00DC1310" w14:textId="77777777" w:rsidR="0093488A" w:rsidRPr="0093488A" w:rsidRDefault="0093488A" w:rsidP="00923070">
            <w:pPr>
              <w:rPr>
                <w:rFonts w:ascii="Arial" w:hAnsi="Arial" w:cs="Arial"/>
                <w:bCs/>
              </w:rPr>
            </w:pPr>
            <w:r w:rsidRPr="0093488A">
              <w:rPr>
                <w:rFonts w:ascii="Arial" w:hAnsi="Arial" w:cs="Arial"/>
                <w:bCs/>
              </w:rPr>
              <w:t>19.  Has (…) ever mistreated an animal or the family pet?</w:t>
            </w:r>
          </w:p>
          <w:p w14:paraId="15D3F80D" w14:textId="77777777" w:rsidR="0093488A" w:rsidRPr="0093488A" w:rsidRDefault="0093488A" w:rsidP="00923070">
            <w:pPr>
              <w:rPr>
                <w:rFonts w:ascii="Arial" w:hAnsi="Arial" w:cs="Arial"/>
                <w:b/>
              </w:rPr>
            </w:pPr>
            <w:r w:rsidRPr="0093488A">
              <w:rPr>
                <w:rFonts w:ascii="Arial" w:hAnsi="Arial" w:cs="Arial"/>
                <w:b/>
              </w:rPr>
              <w:t>Comments:</w:t>
            </w:r>
          </w:p>
          <w:p w14:paraId="7FDFB6C7" w14:textId="77777777" w:rsidR="0093488A" w:rsidRPr="0093488A" w:rsidRDefault="0093488A" w:rsidP="00923070">
            <w:pPr>
              <w:rPr>
                <w:rFonts w:ascii="Arial" w:hAnsi="Arial" w:cs="Arial"/>
                <w:bCs/>
              </w:rPr>
            </w:pPr>
          </w:p>
        </w:tc>
        <w:tc>
          <w:tcPr>
            <w:tcW w:w="709" w:type="dxa"/>
            <w:textDirection w:val="btLr"/>
          </w:tcPr>
          <w:p w14:paraId="4473F481" w14:textId="77777777" w:rsidR="0093488A" w:rsidRPr="0093488A" w:rsidRDefault="0093488A" w:rsidP="00923070">
            <w:pPr>
              <w:ind w:left="113" w:right="113"/>
              <w:jc w:val="right"/>
              <w:rPr>
                <w:rFonts w:ascii="Arial" w:hAnsi="Arial" w:cs="Arial"/>
                <w:b/>
              </w:rPr>
            </w:pPr>
          </w:p>
        </w:tc>
        <w:tc>
          <w:tcPr>
            <w:tcW w:w="850" w:type="dxa"/>
            <w:textDirection w:val="btLr"/>
          </w:tcPr>
          <w:p w14:paraId="2F77D301" w14:textId="77777777" w:rsidR="0093488A" w:rsidRPr="0093488A" w:rsidRDefault="0093488A" w:rsidP="00923070">
            <w:pPr>
              <w:ind w:left="113" w:right="113"/>
              <w:jc w:val="right"/>
              <w:rPr>
                <w:rFonts w:ascii="Arial" w:hAnsi="Arial" w:cs="Arial"/>
                <w:b/>
              </w:rPr>
            </w:pPr>
          </w:p>
        </w:tc>
        <w:tc>
          <w:tcPr>
            <w:tcW w:w="851" w:type="dxa"/>
            <w:textDirection w:val="btLr"/>
          </w:tcPr>
          <w:p w14:paraId="22E6948C" w14:textId="77777777" w:rsidR="0093488A" w:rsidRPr="0093488A" w:rsidRDefault="0093488A" w:rsidP="00923070">
            <w:pPr>
              <w:ind w:right="113"/>
              <w:jc w:val="right"/>
              <w:rPr>
                <w:rFonts w:ascii="Arial" w:hAnsi="Arial" w:cs="Arial"/>
                <w:b/>
              </w:rPr>
            </w:pPr>
          </w:p>
        </w:tc>
        <w:tc>
          <w:tcPr>
            <w:tcW w:w="2126" w:type="dxa"/>
          </w:tcPr>
          <w:p w14:paraId="02DD87C5" w14:textId="77777777" w:rsidR="0093488A" w:rsidRPr="0093488A" w:rsidRDefault="0093488A" w:rsidP="00923070">
            <w:pPr>
              <w:rPr>
                <w:rFonts w:ascii="Arial" w:hAnsi="Arial" w:cs="Arial"/>
                <w:b/>
              </w:rPr>
            </w:pPr>
          </w:p>
        </w:tc>
      </w:tr>
      <w:tr w:rsidR="0093488A" w:rsidRPr="0093488A" w14:paraId="27517038" w14:textId="77777777" w:rsidTr="0093488A">
        <w:trPr>
          <w:cantSplit/>
          <w:trHeight w:val="1134"/>
        </w:trPr>
        <w:tc>
          <w:tcPr>
            <w:tcW w:w="4678" w:type="dxa"/>
          </w:tcPr>
          <w:p w14:paraId="41F11D21" w14:textId="77777777" w:rsidR="0093488A" w:rsidRPr="0093488A" w:rsidRDefault="0093488A" w:rsidP="00923070">
            <w:pPr>
              <w:rPr>
                <w:rFonts w:ascii="Arial" w:hAnsi="Arial" w:cs="Arial"/>
                <w:bCs/>
              </w:rPr>
            </w:pPr>
            <w:r w:rsidRPr="0093488A">
              <w:rPr>
                <w:rFonts w:ascii="Arial" w:hAnsi="Arial" w:cs="Arial"/>
                <w:bCs/>
              </w:rPr>
              <w:t>20.  Are there any financial issues? For example, are you dependent on (…) for money/have they recently lost their job/other financial issues?</w:t>
            </w:r>
          </w:p>
          <w:p w14:paraId="59F75843" w14:textId="77777777" w:rsidR="0093488A" w:rsidRPr="0093488A" w:rsidRDefault="0093488A" w:rsidP="00923070">
            <w:pPr>
              <w:rPr>
                <w:rFonts w:ascii="Arial" w:hAnsi="Arial" w:cs="Arial"/>
                <w:b/>
              </w:rPr>
            </w:pPr>
            <w:r w:rsidRPr="0093488A">
              <w:rPr>
                <w:rFonts w:ascii="Arial" w:hAnsi="Arial" w:cs="Arial"/>
                <w:b/>
              </w:rPr>
              <w:t>Comments:</w:t>
            </w:r>
          </w:p>
          <w:p w14:paraId="0101F8BB" w14:textId="77777777" w:rsidR="0093488A" w:rsidRPr="0093488A" w:rsidRDefault="0093488A" w:rsidP="00923070">
            <w:pPr>
              <w:rPr>
                <w:rFonts w:ascii="Arial" w:hAnsi="Arial" w:cs="Arial"/>
                <w:bCs/>
              </w:rPr>
            </w:pPr>
          </w:p>
        </w:tc>
        <w:tc>
          <w:tcPr>
            <w:tcW w:w="709" w:type="dxa"/>
            <w:textDirection w:val="btLr"/>
          </w:tcPr>
          <w:p w14:paraId="43AFD11C" w14:textId="77777777" w:rsidR="0093488A" w:rsidRPr="0093488A" w:rsidRDefault="0093488A" w:rsidP="00923070">
            <w:pPr>
              <w:ind w:left="113" w:right="113"/>
              <w:jc w:val="right"/>
              <w:rPr>
                <w:rFonts w:ascii="Arial" w:hAnsi="Arial" w:cs="Arial"/>
                <w:b/>
              </w:rPr>
            </w:pPr>
          </w:p>
        </w:tc>
        <w:tc>
          <w:tcPr>
            <w:tcW w:w="850" w:type="dxa"/>
            <w:textDirection w:val="btLr"/>
          </w:tcPr>
          <w:p w14:paraId="4AF5FB56" w14:textId="77777777" w:rsidR="0093488A" w:rsidRPr="0093488A" w:rsidRDefault="0093488A" w:rsidP="00923070">
            <w:pPr>
              <w:ind w:left="113" w:right="113"/>
              <w:jc w:val="right"/>
              <w:rPr>
                <w:rFonts w:ascii="Arial" w:hAnsi="Arial" w:cs="Arial"/>
                <w:b/>
              </w:rPr>
            </w:pPr>
          </w:p>
        </w:tc>
        <w:tc>
          <w:tcPr>
            <w:tcW w:w="851" w:type="dxa"/>
            <w:textDirection w:val="btLr"/>
          </w:tcPr>
          <w:p w14:paraId="59B7E137" w14:textId="77777777" w:rsidR="0093488A" w:rsidRPr="0093488A" w:rsidRDefault="0093488A" w:rsidP="00923070">
            <w:pPr>
              <w:ind w:right="113"/>
              <w:jc w:val="right"/>
              <w:rPr>
                <w:rFonts w:ascii="Arial" w:hAnsi="Arial" w:cs="Arial"/>
                <w:b/>
              </w:rPr>
            </w:pPr>
          </w:p>
        </w:tc>
        <w:tc>
          <w:tcPr>
            <w:tcW w:w="2126" w:type="dxa"/>
          </w:tcPr>
          <w:p w14:paraId="7E47E60D" w14:textId="77777777" w:rsidR="0093488A" w:rsidRPr="0093488A" w:rsidRDefault="0093488A" w:rsidP="00923070">
            <w:pPr>
              <w:rPr>
                <w:rFonts w:ascii="Arial" w:hAnsi="Arial" w:cs="Arial"/>
                <w:b/>
              </w:rPr>
            </w:pPr>
          </w:p>
        </w:tc>
      </w:tr>
      <w:tr w:rsidR="0093488A" w:rsidRPr="0093488A" w14:paraId="4A5A2A5F" w14:textId="77777777" w:rsidTr="0093488A">
        <w:trPr>
          <w:cantSplit/>
          <w:trHeight w:val="1134"/>
        </w:trPr>
        <w:tc>
          <w:tcPr>
            <w:tcW w:w="4678" w:type="dxa"/>
          </w:tcPr>
          <w:p w14:paraId="7A4AD29B" w14:textId="77777777" w:rsidR="0093488A" w:rsidRPr="0093488A" w:rsidRDefault="0093488A" w:rsidP="00923070">
            <w:pPr>
              <w:rPr>
                <w:rFonts w:ascii="Arial" w:hAnsi="Arial" w:cs="Arial"/>
                <w:bCs/>
              </w:rPr>
            </w:pPr>
            <w:r w:rsidRPr="0093488A">
              <w:rPr>
                <w:rFonts w:ascii="Arial" w:hAnsi="Arial" w:cs="Arial"/>
                <w:bCs/>
              </w:rPr>
              <w:t>21.  Has (…) had problems in the past year with drugs (prescription or other), alcohol or mental health leading to problems in leading a normal life? (If yes, please specify which and give relevant details of known.)</w:t>
            </w:r>
          </w:p>
          <w:p w14:paraId="237E8257" w14:textId="77777777" w:rsidR="0093488A" w:rsidRPr="0093488A" w:rsidRDefault="0093488A" w:rsidP="00923070">
            <w:pPr>
              <w:rPr>
                <w:rFonts w:ascii="Arial" w:hAnsi="Arial" w:cs="Arial"/>
                <w:b/>
              </w:rPr>
            </w:pPr>
            <w:r w:rsidRPr="0093488A">
              <w:rPr>
                <w:rFonts w:ascii="Arial" w:hAnsi="Arial" w:cs="Arial"/>
                <w:b/>
              </w:rPr>
              <w:t>Comments:</w:t>
            </w:r>
          </w:p>
          <w:p w14:paraId="475B0B29" w14:textId="77777777" w:rsidR="0093488A" w:rsidRPr="0093488A" w:rsidRDefault="0093488A" w:rsidP="00923070">
            <w:pPr>
              <w:rPr>
                <w:rFonts w:ascii="Arial" w:hAnsi="Arial" w:cs="Arial"/>
                <w:bCs/>
              </w:rPr>
            </w:pPr>
          </w:p>
        </w:tc>
        <w:tc>
          <w:tcPr>
            <w:tcW w:w="709" w:type="dxa"/>
            <w:textDirection w:val="btLr"/>
          </w:tcPr>
          <w:p w14:paraId="0AC80FA5" w14:textId="77777777" w:rsidR="0093488A" w:rsidRPr="0093488A" w:rsidRDefault="0093488A" w:rsidP="00923070">
            <w:pPr>
              <w:ind w:left="113" w:right="113"/>
              <w:jc w:val="right"/>
              <w:rPr>
                <w:rFonts w:ascii="Arial" w:hAnsi="Arial" w:cs="Arial"/>
                <w:b/>
              </w:rPr>
            </w:pPr>
          </w:p>
        </w:tc>
        <w:tc>
          <w:tcPr>
            <w:tcW w:w="850" w:type="dxa"/>
            <w:textDirection w:val="btLr"/>
          </w:tcPr>
          <w:p w14:paraId="380CE810" w14:textId="77777777" w:rsidR="0093488A" w:rsidRPr="0093488A" w:rsidRDefault="0093488A" w:rsidP="00923070">
            <w:pPr>
              <w:ind w:left="113" w:right="113"/>
              <w:jc w:val="right"/>
              <w:rPr>
                <w:rFonts w:ascii="Arial" w:hAnsi="Arial" w:cs="Arial"/>
                <w:b/>
              </w:rPr>
            </w:pPr>
          </w:p>
        </w:tc>
        <w:tc>
          <w:tcPr>
            <w:tcW w:w="851" w:type="dxa"/>
            <w:textDirection w:val="btLr"/>
          </w:tcPr>
          <w:p w14:paraId="622F6D5A" w14:textId="77777777" w:rsidR="0093488A" w:rsidRPr="0093488A" w:rsidRDefault="0093488A" w:rsidP="00923070">
            <w:pPr>
              <w:ind w:right="113"/>
              <w:jc w:val="right"/>
              <w:rPr>
                <w:rFonts w:ascii="Arial" w:hAnsi="Arial" w:cs="Arial"/>
                <w:b/>
              </w:rPr>
            </w:pPr>
          </w:p>
        </w:tc>
        <w:tc>
          <w:tcPr>
            <w:tcW w:w="2126" w:type="dxa"/>
          </w:tcPr>
          <w:p w14:paraId="5082F0BC" w14:textId="77777777" w:rsidR="0093488A" w:rsidRPr="0093488A" w:rsidRDefault="0093488A" w:rsidP="00923070">
            <w:pPr>
              <w:rPr>
                <w:rFonts w:ascii="Arial" w:hAnsi="Arial" w:cs="Arial"/>
                <w:b/>
              </w:rPr>
            </w:pPr>
          </w:p>
        </w:tc>
      </w:tr>
      <w:tr w:rsidR="0093488A" w:rsidRPr="0093488A" w14:paraId="43169847" w14:textId="77777777" w:rsidTr="0093488A">
        <w:trPr>
          <w:cantSplit/>
          <w:trHeight w:val="1134"/>
        </w:trPr>
        <w:tc>
          <w:tcPr>
            <w:tcW w:w="4678" w:type="dxa"/>
          </w:tcPr>
          <w:p w14:paraId="001862B2" w14:textId="77777777" w:rsidR="0093488A" w:rsidRPr="0093488A" w:rsidRDefault="0093488A" w:rsidP="00923070">
            <w:pPr>
              <w:rPr>
                <w:rFonts w:ascii="Arial" w:hAnsi="Arial" w:cs="Arial"/>
                <w:bCs/>
              </w:rPr>
            </w:pPr>
            <w:r w:rsidRPr="0093488A">
              <w:rPr>
                <w:rFonts w:ascii="Arial" w:hAnsi="Arial" w:cs="Arial"/>
                <w:bCs/>
              </w:rPr>
              <w:t>22.  Has (…) ever threatened or attempted suicide?</w:t>
            </w:r>
          </w:p>
          <w:p w14:paraId="428EF485" w14:textId="77777777" w:rsidR="0093488A" w:rsidRPr="0093488A" w:rsidRDefault="0093488A" w:rsidP="00923070">
            <w:pPr>
              <w:rPr>
                <w:rFonts w:ascii="Arial" w:hAnsi="Arial" w:cs="Arial"/>
                <w:b/>
              </w:rPr>
            </w:pPr>
            <w:r w:rsidRPr="0093488A">
              <w:rPr>
                <w:rFonts w:ascii="Arial" w:hAnsi="Arial" w:cs="Arial"/>
                <w:b/>
              </w:rPr>
              <w:t>Comments:</w:t>
            </w:r>
          </w:p>
          <w:p w14:paraId="01477274" w14:textId="77777777" w:rsidR="0093488A" w:rsidRPr="0093488A" w:rsidRDefault="0093488A" w:rsidP="00923070">
            <w:pPr>
              <w:rPr>
                <w:rFonts w:ascii="Arial" w:hAnsi="Arial" w:cs="Arial"/>
                <w:bCs/>
              </w:rPr>
            </w:pPr>
          </w:p>
          <w:p w14:paraId="2CFE8EFA" w14:textId="77777777" w:rsidR="0093488A" w:rsidRPr="0093488A" w:rsidRDefault="0093488A" w:rsidP="00923070">
            <w:pPr>
              <w:rPr>
                <w:rFonts w:ascii="Arial" w:hAnsi="Arial" w:cs="Arial"/>
                <w:bCs/>
              </w:rPr>
            </w:pPr>
          </w:p>
        </w:tc>
        <w:tc>
          <w:tcPr>
            <w:tcW w:w="709" w:type="dxa"/>
            <w:textDirection w:val="btLr"/>
          </w:tcPr>
          <w:p w14:paraId="3CBFE78F" w14:textId="77777777" w:rsidR="0093488A" w:rsidRPr="0093488A" w:rsidRDefault="0093488A" w:rsidP="00923070">
            <w:pPr>
              <w:ind w:left="113" w:right="113"/>
              <w:jc w:val="right"/>
              <w:rPr>
                <w:rFonts w:ascii="Arial" w:hAnsi="Arial" w:cs="Arial"/>
                <w:b/>
              </w:rPr>
            </w:pPr>
          </w:p>
        </w:tc>
        <w:tc>
          <w:tcPr>
            <w:tcW w:w="850" w:type="dxa"/>
            <w:textDirection w:val="btLr"/>
          </w:tcPr>
          <w:p w14:paraId="29233D05" w14:textId="77777777" w:rsidR="0093488A" w:rsidRPr="0093488A" w:rsidRDefault="0093488A" w:rsidP="00923070">
            <w:pPr>
              <w:ind w:left="113" w:right="113"/>
              <w:jc w:val="right"/>
              <w:rPr>
                <w:rFonts w:ascii="Arial" w:hAnsi="Arial" w:cs="Arial"/>
                <w:b/>
              </w:rPr>
            </w:pPr>
          </w:p>
        </w:tc>
        <w:tc>
          <w:tcPr>
            <w:tcW w:w="851" w:type="dxa"/>
            <w:textDirection w:val="btLr"/>
          </w:tcPr>
          <w:p w14:paraId="47E89F5D" w14:textId="77777777" w:rsidR="0093488A" w:rsidRPr="0093488A" w:rsidRDefault="0093488A" w:rsidP="00923070">
            <w:pPr>
              <w:ind w:right="113"/>
              <w:jc w:val="right"/>
              <w:rPr>
                <w:rFonts w:ascii="Arial" w:hAnsi="Arial" w:cs="Arial"/>
                <w:b/>
              </w:rPr>
            </w:pPr>
          </w:p>
        </w:tc>
        <w:tc>
          <w:tcPr>
            <w:tcW w:w="2126" w:type="dxa"/>
          </w:tcPr>
          <w:p w14:paraId="4236959E" w14:textId="77777777" w:rsidR="0093488A" w:rsidRPr="0093488A" w:rsidRDefault="0093488A" w:rsidP="00923070">
            <w:pPr>
              <w:rPr>
                <w:rFonts w:ascii="Arial" w:hAnsi="Arial" w:cs="Arial"/>
                <w:b/>
              </w:rPr>
            </w:pPr>
          </w:p>
        </w:tc>
      </w:tr>
      <w:tr w:rsidR="0093488A" w:rsidRPr="0093488A" w14:paraId="79C9F296" w14:textId="77777777" w:rsidTr="0093488A">
        <w:trPr>
          <w:cantSplit/>
          <w:trHeight w:val="1134"/>
        </w:trPr>
        <w:tc>
          <w:tcPr>
            <w:tcW w:w="4678" w:type="dxa"/>
          </w:tcPr>
          <w:p w14:paraId="54DCB961" w14:textId="77777777" w:rsidR="0093488A" w:rsidRPr="0093488A" w:rsidRDefault="0093488A" w:rsidP="00923070">
            <w:pPr>
              <w:rPr>
                <w:rFonts w:ascii="Arial" w:hAnsi="Arial" w:cs="Arial"/>
                <w:bCs/>
              </w:rPr>
            </w:pPr>
            <w:r w:rsidRPr="0093488A">
              <w:rPr>
                <w:rFonts w:ascii="Arial" w:hAnsi="Arial" w:cs="Arial"/>
                <w:bCs/>
              </w:rPr>
              <w:t>23.  Has (…) ever broken bail/an injunction and/or formal agreement for when they can see you and/or the children? (</w:t>
            </w:r>
            <w:proofErr w:type="gramStart"/>
            <w:r w:rsidRPr="0093488A">
              <w:rPr>
                <w:rFonts w:ascii="Arial" w:hAnsi="Arial" w:cs="Arial"/>
                <w:bCs/>
              </w:rPr>
              <w:t>you</w:t>
            </w:r>
            <w:proofErr w:type="gramEnd"/>
            <w:r w:rsidRPr="0093488A">
              <w:rPr>
                <w:rFonts w:ascii="Arial" w:hAnsi="Arial" w:cs="Arial"/>
                <w:bCs/>
              </w:rPr>
              <w:t xml:space="preserve"> may wish to consider this in relation to an ex-partner of the perpetrator if relevant.)</w:t>
            </w:r>
          </w:p>
          <w:p w14:paraId="32C0930F" w14:textId="77777777" w:rsidR="0093488A" w:rsidRPr="0093488A" w:rsidRDefault="0093488A" w:rsidP="00923070">
            <w:pPr>
              <w:rPr>
                <w:rFonts w:ascii="Arial" w:hAnsi="Arial" w:cs="Arial"/>
                <w:bCs/>
              </w:rPr>
            </w:pPr>
            <w:r w:rsidRPr="0093488A">
              <w:rPr>
                <w:rFonts w:ascii="Arial" w:hAnsi="Arial" w:cs="Arial"/>
                <w:bCs/>
              </w:rPr>
              <w:t>* Bail conditions                              * Non-Molestation/Occupation Order</w:t>
            </w:r>
          </w:p>
          <w:p w14:paraId="20D6719B" w14:textId="77777777" w:rsidR="0093488A" w:rsidRPr="0093488A" w:rsidRDefault="0093488A" w:rsidP="00923070">
            <w:pPr>
              <w:rPr>
                <w:rFonts w:ascii="Arial" w:hAnsi="Arial" w:cs="Arial"/>
                <w:bCs/>
              </w:rPr>
            </w:pPr>
            <w:r w:rsidRPr="0093488A">
              <w:rPr>
                <w:rFonts w:ascii="Arial" w:hAnsi="Arial" w:cs="Arial"/>
                <w:bCs/>
              </w:rPr>
              <w:t>* Child contact arrangements       * Forced Marriage Protection Order</w:t>
            </w:r>
          </w:p>
          <w:p w14:paraId="5DD101E7" w14:textId="77777777" w:rsidR="0093488A" w:rsidRPr="0093488A" w:rsidRDefault="0093488A" w:rsidP="00923070">
            <w:pPr>
              <w:rPr>
                <w:rFonts w:ascii="Arial" w:hAnsi="Arial" w:cs="Arial"/>
                <w:bCs/>
              </w:rPr>
            </w:pPr>
            <w:r w:rsidRPr="0093488A">
              <w:rPr>
                <w:rFonts w:ascii="Arial" w:hAnsi="Arial" w:cs="Arial"/>
                <w:bCs/>
              </w:rPr>
              <w:t>* Other</w:t>
            </w:r>
          </w:p>
          <w:p w14:paraId="3642D668" w14:textId="77777777" w:rsidR="0093488A" w:rsidRPr="0093488A" w:rsidRDefault="0093488A" w:rsidP="00923070">
            <w:pPr>
              <w:rPr>
                <w:rFonts w:ascii="Arial" w:hAnsi="Arial" w:cs="Arial"/>
                <w:b/>
              </w:rPr>
            </w:pPr>
            <w:r w:rsidRPr="0093488A">
              <w:rPr>
                <w:rFonts w:ascii="Arial" w:hAnsi="Arial" w:cs="Arial"/>
                <w:b/>
              </w:rPr>
              <w:t>Comments:</w:t>
            </w:r>
          </w:p>
          <w:p w14:paraId="3D28254E" w14:textId="77777777" w:rsidR="0093488A" w:rsidRPr="0093488A" w:rsidRDefault="0093488A" w:rsidP="00923070">
            <w:pPr>
              <w:rPr>
                <w:rFonts w:ascii="Arial" w:hAnsi="Arial" w:cs="Arial"/>
                <w:bCs/>
              </w:rPr>
            </w:pPr>
          </w:p>
        </w:tc>
        <w:tc>
          <w:tcPr>
            <w:tcW w:w="709" w:type="dxa"/>
            <w:textDirection w:val="btLr"/>
          </w:tcPr>
          <w:p w14:paraId="482BECCA" w14:textId="77777777" w:rsidR="0093488A" w:rsidRPr="0093488A" w:rsidRDefault="0093488A" w:rsidP="00923070">
            <w:pPr>
              <w:ind w:left="113" w:right="113"/>
              <w:jc w:val="right"/>
              <w:rPr>
                <w:rFonts w:ascii="Arial" w:hAnsi="Arial" w:cs="Arial"/>
                <w:b/>
              </w:rPr>
            </w:pPr>
          </w:p>
        </w:tc>
        <w:tc>
          <w:tcPr>
            <w:tcW w:w="850" w:type="dxa"/>
            <w:textDirection w:val="btLr"/>
          </w:tcPr>
          <w:p w14:paraId="5827D7D9" w14:textId="77777777" w:rsidR="0093488A" w:rsidRPr="0093488A" w:rsidRDefault="0093488A" w:rsidP="00923070">
            <w:pPr>
              <w:ind w:left="113" w:right="113"/>
              <w:jc w:val="right"/>
              <w:rPr>
                <w:rFonts w:ascii="Arial" w:hAnsi="Arial" w:cs="Arial"/>
                <w:b/>
              </w:rPr>
            </w:pPr>
          </w:p>
        </w:tc>
        <w:tc>
          <w:tcPr>
            <w:tcW w:w="851" w:type="dxa"/>
            <w:textDirection w:val="btLr"/>
          </w:tcPr>
          <w:p w14:paraId="0B909134" w14:textId="77777777" w:rsidR="0093488A" w:rsidRPr="0093488A" w:rsidRDefault="0093488A" w:rsidP="00923070">
            <w:pPr>
              <w:ind w:right="113"/>
              <w:jc w:val="right"/>
              <w:rPr>
                <w:rFonts w:ascii="Arial" w:hAnsi="Arial" w:cs="Arial"/>
                <w:b/>
              </w:rPr>
            </w:pPr>
          </w:p>
        </w:tc>
        <w:tc>
          <w:tcPr>
            <w:tcW w:w="2126" w:type="dxa"/>
          </w:tcPr>
          <w:p w14:paraId="441F248C" w14:textId="77777777" w:rsidR="0093488A" w:rsidRPr="0093488A" w:rsidRDefault="0093488A" w:rsidP="00923070">
            <w:pPr>
              <w:rPr>
                <w:rFonts w:ascii="Arial" w:hAnsi="Arial" w:cs="Arial"/>
                <w:b/>
              </w:rPr>
            </w:pPr>
          </w:p>
        </w:tc>
      </w:tr>
      <w:tr w:rsidR="0093488A" w:rsidRPr="0093488A" w14:paraId="0D118A92" w14:textId="77777777" w:rsidTr="0093488A">
        <w:trPr>
          <w:cantSplit/>
          <w:trHeight w:val="1134"/>
        </w:trPr>
        <w:tc>
          <w:tcPr>
            <w:tcW w:w="4678" w:type="dxa"/>
          </w:tcPr>
          <w:p w14:paraId="536C5BA1" w14:textId="77777777" w:rsidR="0093488A" w:rsidRPr="0093488A" w:rsidRDefault="0093488A" w:rsidP="00923070">
            <w:pPr>
              <w:rPr>
                <w:rFonts w:ascii="Arial" w:hAnsi="Arial" w:cs="Arial"/>
                <w:bCs/>
              </w:rPr>
            </w:pPr>
            <w:r w:rsidRPr="0093488A">
              <w:rPr>
                <w:rFonts w:ascii="Arial" w:hAnsi="Arial" w:cs="Arial"/>
                <w:bCs/>
              </w:rPr>
              <w:t>24.  Do you know if (…) has ever been in trouble with the police or has a criminal history? (If yes, please highlight.)</w:t>
            </w:r>
          </w:p>
          <w:p w14:paraId="51CDFBCF" w14:textId="77777777" w:rsidR="00C1040A" w:rsidRDefault="0093488A" w:rsidP="00923070">
            <w:pPr>
              <w:rPr>
                <w:rFonts w:ascii="Arial" w:hAnsi="Arial" w:cs="Arial"/>
                <w:bCs/>
              </w:rPr>
            </w:pPr>
            <w:r w:rsidRPr="0093488A">
              <w:rPr>
                <w:rFonts w:ascii="Arial" w:hAnsi="Arial" w:cs="Arial"/>
                <w:bCs/>
              </w:rPr>
              <w:t xml:space="preserve">* DV                     * Sexual violence               </w:t>
            </w:r>
          </w:p>
          <w:p w14:paraId="7F040221" w14:textId="29FFB4F6" w:rsidR="0093488A" w:rsidRPr="0093488A" w:rsidRDefault="0093488A" w:rsidP="00923070">
            <w:pPr>
              <w:rPr>
                <w:rFonts w:ascii="Arial" w:hAnsi="Arial" w:cs="Arial"/>
                <w:bCs/>
              </w:rPr>
            </w:pPr>
            <w:r w:rsidRPr="0093488A">
              <w:rPr>
                <w:rFonts w:ascii="Arial" w:hAnsi="Arial" w:cs="Arial"/>
                <w:bCs/>
              </w:rPr>
              <w:t>* Other violence</w:t>
            </w:r>
          </w:p>
          <w:p w14:paraId="57D2B99A" w14:textId="77777777" w:rsidR="0093488A" w:rsidRPr="0093488A" w:rsidRDefault="0093488A" w:rsidP="00923070">
            <w:pPr>
              <w:rPr>
                <w:rFonts w:ascii="Arial" w:hAnsi="Arial" w:cs="Arial"/>
                <w:bCs/>
              </w:rPr>
            </w:pPr>
            <w:r w:rsidRPr="0093488A">
              <w:rPr>
                <w:rFonts w:ascii="Arial" w:hAnsi="Arial" w:cs="Arial"/>
                <w:bCs/>
              </w:rPr>
              <w:t>* Other (please state):</w:t>
            </w:r>
          </w:p>
          <w:p w14:paraId="4A272E79" w14:textId="77777777" w:rsidR="0093488A" w:rsidRPr="0093488A" w:rsidRDefault="0093488A" w:rsidP="00923070">
            <w:pPr>
              <w:rPr>
                <w:rFonts w:ascii="Arial" w:hAnsi="Arial" w:cs="Arial"/>
                <w:bCs/>
              </w:rPr>
            </w:pPr>
          </w:p>
        </w:tc>
        <w:tc>
          <w:tcPr>
            <w:tcW w:w="709" w:type="dxa"/>
            <w:textDirection w:val="btLr"/>
          </w:tcPr>
          <w:p w14:paraId="5C2EB684" w14:textId="77777777" w:rsidR="0093488A" w:rsidRPr="0093488A" w:rsidRDefault="0093488A" w:rsidP="00923070">
            <w:pPr>
              <w:ind w:left="113" w:right="113"/>
              <w:jc w:val="right"/>
              <w:rPr>
                <w:rFonts w:ascii="Arial" w:hAnsi="Arial" w:cs="Arial"/>
                <w:b/>
              </w:rPr>
            </w:pPr>
          </w:p>
        </w:tc>
        <w:tc>
          <w:tcPr>
            <w:tcW w:w="850" w:type="dxa"/>
            <w:textDirection w:val="btLr"/>
          </w:tcPr>
          <w:p w14:paraId="071CC8A3" w14:textId="77777777" w:rsidR="0093488A" w:rsidRPr="0093488A" w:rsidRDefault="0093488A" w:rsidP="00923070">
            <w:pPr>
              <w:ind w:left="113" w:right="113"/>
              <w:jc w:val="right"/>
              <w:rPr>
                <w:rFonts w:ascii="Arial" w:hAnsi="Arial" w:cs="Arial"/>
                <w:b/>
              </w:rPr>
            </w:pPr>
          </w:p>
        </w:tc>
        <w:tc>
          <w:tcPr>
            <w:tcW w:w="851" w:type="dxa"/>
            <w:textDirection w:val="btLr"/>
          </w:tcPr>
          <w:p w14:paraId="7649D128" w14:textId="77777777" w:rsidR="0093488A" w:rsidRPr="0093488A" w:rsidRDefault="0093488A" w:rsidP="00923070">
            <w:pPr>
              <w:ind w:right="113"/>
              <w:jc w:val="right"/>
              <w:rPr>
                <w:rFonts w:ascii="Arial" w:hAnsi="Arial" w:cs="Arial"/>
                <w:b/>
              </w:rPr>
            </w:pPr>
          </w:p>
        </w:tc>
        <w:tc>
          <w:tcPr>
            <w:tcW w:w="2126" w:type="dxa"/>
          </w:tcPr>
          <w:p w14:paraId="08E9D15D" w14:textId="77777777" w:rsidR="0093488A" w:rsidRPr="0093488A" w:rsidRDefault="0093488A" w:rsidP="00923070">
            <w:pPr>
              <w:rPr>
                <w:rFonts w:ascii="Arial" w:hAnsi="Arial" w:cs="Arial"/>
                <w:b/>
              </w:rPr>
            </w:pPr>
          </w:p>
        </w:tc>
      </w:tr>
      <w:tr w:rsidR="0093488A" w:rsidRPr="0093488A" w14:paraId="07B2D342" w14:textId="77777777" w:rsidTr="0093488A">
        <w:tc>
          <w:tcPr>
            <w:tcW w:w="4678" w:type="dxa"/>
          </w:tcPr>
          <w:p w14:paraId="74FDB5D6" w14:textId="77777777" w:rsidR="0093488A" w:rsidRPr="0093488A" w:rsidRDefault="0093488A" w:rsidP="00923070">
            <w:pPr>
              <w:rPr>
                <w:rFonts w:ascii="Arial" w:hAnsi="Arial" w:cs="Arial"/>
                <w:b/>
              </w:rPr>
            </w:pPr>
            <w:r w:rsidRPr="0093488A">
              <w:rPr>
                <w:rFonts w:ascii="Arial" w:hAnsi="Arial" w:cs="Arial"/>
                <w:b/>
              </w:rPr>
              <w:t>Total of ‘yes’ responses:</w:t>
            </w:r>
          </w:p>
        </w:tc>
        <w:tc>
          <w:tcPr>
            <w:tcW w:w="709" w:type="dxa"/>
          </w:tcPr>
          <w:p w14:paraId="4435D8CA" w14:textId="77777777" w:rsidR="0093488A" w:rsidRPr="0093488A" w:rsidRDefault="0093488A" w:rsidP="00923070">
            <w:pPr>
              <w:rPr>
                <w:rFonts w:ascii="Arial" w:hAnsi="Arial" w:cs="Arial"/>
                <w:b/>
              </w:rPr>
            </w:pPr>
          </w:p>
        </w:tc>
        <w:tc>
          <w:tcPr>
            <w:tcW w:w="850" w:type="dxa"/>
          </w:tcPr>
          <w:p w14:paraId="60CA9592" w14:textId="77777777" w:rsidR="0093488A" w:rsidRPr="0093488A" w:rsidRDefault="0093488A" w:rsidP="00923070">
            <w:pPr>
              <w:rPr>
                <w:rFonts w:ascii="Arial" w:hAnsi="Arial" w:cs="Arial"/>
                <w:b/>
              </w:rPr>
            </w:pPr>
          </w:p>
        </w:tc>
        <w:tc>
          <w:tcPr>
            <w:tcW w:w="851" w:type="dxa"/>
          </w:tcPr>
          <w:p w14:paraId="56D8FA39" w14:textId="77777777" w:rsidR="0093488A" w:rsidRPr="0093488A" w:rsidRDefault="0093488A" w:rsidP="00923070">
            <w:pPr>
              <w:rPr>
                <w:rFonts w:ascii="Arial" w:hAnsi="Arial" w:cs="Arial"/>
                <w:b/>
              </w:rPr>
            </w:pPr>
          </w:p>
        </w:tc>
        <w:tc>
          <w:tcPr>
            <w:tcW w:w="2126" w:type="dxa"/>
          </w:tcPr>
          <w:p w14:paraId="5D044408" w14:textId="77777777" w:rsidR="0093488A" w:rsidRPr="0093488A" w:rsidRDefault="0093488A" w:rsidP="00923070">
            <w:pPr>
              <w:rPr>
                <w:rFonts w:ascii="Arial" w:hAnsi="Arial" w:cs="Arial"/>
                <w:b/>
              </w:rPr>
            </w:pPr>
          </w:p>
        </w:tc>
      </w:tr>
    </w:tbl>
    <w:p w14:paraId="725F311D" w14:textId="77777777" w:rsidR="0093488A" w:rsidRDefault="0093488A" w:rsidP="0093488A">
      <w:pPr>
        <w:rPr>
          <w:b/>
        </w:rPr>
      </w:pPr>
    </w:p>
    <w:tbl>
      <w:tblPr>
        <w:tblStyle w:val="TableGrid"/>
        <w:tblW w:w="9214" w:type="dxa"/>
        <w:tblInd w:w="607" w:type="dxa"/>
        <w:tblLook w:val="04A0" w:firstRow="1" w:lastRow="0" w:firstColumn="1" w:lastColumn="0" w:noHBand="0" w:noVBand="1"/>
      </w:tblPr>
      <w:tblGrid>
        <w:gridCol w:w="4454"/>
        <w:gridCol w:w="704"/>
        <w:gridCol w:w="1014"/>
        <w:gridCol w:w="1014"/>
        <w:gridCol w:w="2028"/>
      </w:tblGrid>
      <w:tr w:rsidR="0093488A" w:rsidRPr="0003185A" w14:paraId="37932BB8" w14:textId="77777777" w:rsidTr="0003185A">
        <w:tc>
          <w:tcPr>
            <w:tcW w:w="4454" w:type="dxa"/>
          </w:tcPr>
          <w:p w14:paraId="48EC10D5" w14:textId="77777777" w:rsidR="0093488A" w:rsidRPr="0003185A" w:rsidRDefault="0093488A" w:rsidP="00923070">
            <w:pPr>
              <w:rPr>
                <w:rFonts w:ascii="Arial" w:hAnsi="Arial" w:cs="Arial"/>
                <w:b/>
              </w:rPr>
            </w:pPr>
            <w:r w:rsidRPr="0003185A">
              <w:rPr>
                <w:rFonts w:ascii="Arial" w:hAnsi="Arial" w:cs="Arial"/>
                <w:b/>
              </w:rPr>
              <w:t xml:space="preserve">Supplementary child risk assessment questions: </w:t>
            </w:r>
          </w:p>
          <w:p w14:paraId="234E996A" w14:textId="77777777" w:rsidR="0093488A" w:rsidRPr="0003185A" w:rsidRDefault="0093488A" w:rsidP="00923070">
            <w:pPr>
              <w:rPr>
                <w:rFonts w:ascii="Arial" w:hAnsi="Arial" w:cs="Arial"/>
                <w:b/>
              </w:rPr>
            </w:pPr>
            <w:r w:rsidRPr="0003185A">
              <w:rPr>
                <w:rFonts w:ascii="Arial" w:hAnsi="Arial" w:cs="Arial"/>
                <w:b/>
              </w:rPr>
              <w:t>Please complete this section of the form in all cases where domestic abuse has been disclosed and where there are children in the household.</w:t>
            </w:r>
          </w:p>
        </w:tc>
        <w:tc>
          <w:tcPr>
            <w:tcW w:w="704" w:type="dxa"/>
          </w:tcPr>
          <w:p w14:paraId="19604FC7" w14:textId="77777777" w:rsidR="0093488A" w:rsidRPr="0003185A" w:rsidRDefault="0093488A" w:rsidP="00923070">
            <w:pPr>
              <w:jc w:val="center"/>
              <w:rPr>
                <w:rFonts w:ascii="Arial" w:hAnsi="Arial" w:cs="Arial"/>
                <w:b/>
              </w:rPr>
            </w:pPr>
            <w:r w:rsidRPr="0003185A">
              <w:rPr>
                <w:rFonts w:ascii="Arial" w:hAnsi="Arial" w:cs="Arial"/>
                <w:b/>
              </w:rPr>
              <w:t>Yes (Y)</w:t>
            </w:r>
          </w:p>
          <w:p w14:paraId="1EE137B9" w14:textId="77777777" w:rsidR="0093488A" w:rsidRPr="0003185A" w:rsidRDefault="0093488A" w:rsidP="00923070">
            <w:pPr>
              <w:jc w:val="center"/>
              <w:rPr>
                <w:rFonts w:ascii="Arial" w:hAnsi="Arial" w:cs="Arial"/>
                <w:b/>
              </w:rPr>
            </w:pPr>
          </w:p>
        </w:tc>
        <w:tc>
          <w:tcPr>
            <w:tcW w:w="1014" w:type="dxa"/>
          </w:tcPr>
          <w:p w14:paraId="4123710D" w14:textId="77777777" w:rsidR="0093488A" w:rsidRPr="0003185A" w:rsidRDefault="0093488A" w:rsidP="00923070">
            <w:pPr>
              <w:jc w:val="center"/>
              <w:rPr>
                <w:rFonts w:ascii="Arial" w:hAnsi="Arial" w:cs="Arial"/>
                <w:b/>
              </w:rPr>
            </w:pPr>
            <w:r w:rsidRPr="0003185A">
              <w:rPr>
                <w:rFonts w:ascii="Arial" w:hAnsi="Arial" w:cs="Arial"/>
                <w:b/>
              </w:rPr>
              <w:t>No</w:t>
            </w:r>
          </w:p>
          <w:p w14:paraId="07B4C616" w14:textId="77777777" w:rsidR="0093488A" w:rsidRPr="0003185A" w:rsidRDefault="0093488A" w:rsidP="00923070">
            <w:pPr>
              <w:jc w:val="center"/>
              <w:rPr>
                <w:rFonts w:ascii="Arial" w:hAnsi="Arial" w:cs="Arial"/>
                <w:b/>
              </w:rPr>
            </w:pPr>
            <w:r w:rsidRPr="0003185A">
              <w:rPr>
                <w:rFonts w:ascii="Arial" w:hAnsi="Arial" w:cs="Arial"/>
                <w:b/>
              </w:rPr>
              <w:t>(N)</w:t>
            </w:r>
          </w:p>
          <w:p w14:paraId="3D1FDC9C" w14:textId="77777777" w:rsidR="0093488A" w:rsidRPr="0003185A" w:rsidRDefault="0093488A" w:rsidP="00923070">
            <w:pPr>
              <w:jc w:val="center"/>
              <w:rPr>
                <w:rFonts w:ascii="Arial" w:hAnsi="Arial" w:cs="Arial"/>
                <w:b/>
              </w:rPr>
            </w:pPr>
          </w:p>
        </w:tc>
        <w:tc>
          <w:tcPr>
            <w:tcW w:w="1014" w:type="dxa"/>
          </w:tcPr>
          <w:p w14:paraId="0A5F235E" w14:textId="77777777" w:rsidR="0093488A" w:rsidRPr="0003185A" w:rsidRDefault="0093488A" w:rsidP="00923070">
            <w:pPr>
              <w:jc w:val="center"/>
              <w:rPr>
                <w:rFonts w:ascii="Arial" w:hAnsi="Arial" w:cs="Arial"/>
                <w:b/>
              </w:rPr>
            </w:pPr>
            <w:r w:rsidRPr="0003185A">
              <w:rPr>
                <w:rFonts w:ascii="Arial" w:hAnsi="Arial" w:cs="Arial"/>
                <w:b/>
              </w:rPr>
              <w:t>Don’t Know</w:t>
            </w:r>
          </w:p>
          <w:p w14:paraId="7EDC86B1" w14:textId="77777777" w:rsidR="0093488A" w:rsidRPr="0003185A" w:rsidRDefault="0093488A" w:rsidP="00923070">
            <w:pPr>
              <w:jc w:val="center"/>
              <w:rPr>
                <w:rFonts w:ascii="Arial" w:hAnsi="Arial" w:cs="Arial"/>
                <w:b/>
              </w:rPr>
            </w:pPr>
            <w:r w:rsidRPr="0003185A">
              <w:rPr>
                <w:rFonts w:ascii="Arial" w:hAnsi="Arial" w:cs="Arial"/>
                <w:b/>
              </w:rPr>
              <w:t>(DK)</w:t>
            </w:r>
          </w:p>
        </w:tc>
        <w:tc>
          <w:tcPr>
            <w:tcW w:w="2028" w:type="dxa"/>
          </w:tcPr>
          <w:p w14:paraId="6D282152" w14:textId="77777777" w:rsidR="0093488A" w:rsidRPr="0003185A" w:rsidRDefault="0093488A" w:rsidP="00923070">
            <w:pPr>
              <w:rPr>
                <w:rFonts w:ascii="Arial" w:hAnsi="Arial" w:cs="Arial"/>
                <w:b/>
              </w:rPr>
            </w:pPr>
            <w:r w:rsidRPr="0003185A">
              <w:rPr>
                <w:rFonts w:ascii="Arial" w:hAnsi="Arial" w:cs="Arial"/>
                <w:b/>
              </w:rPr>
              <w:t>State source of info if not the victim e.g. police officer</w:t>
            </w:r>
          </w:p>
        </w:tc>
      </w:tr>
      <w:tr w:rsidR="0093488A" w:rsidRPr="0003185A" w14:paraId="386EF773" w14:textId="77777777" w:rsidTr="0003185A">
        <w:trPr>
          <w:cantSplit/>
          <w:trHeight w:val="1134"/>
        </w:trPr>
        <w:tc>
          <w:tcPr>
            <w:tcW w:w="4454" w:type="dxa"/>
          </w:tcPr>
          <w:p w14:paraId="2400FF19" w14:textId="77777777" w:rsidR="0093488A" w:rsidRPr="0003185A" w:rsidRDefault="0093488A" w:rsidP="00923070">
            <w:pPr>
              <w:rPr>
                <w:rFonts w:ascii="Arial" w:hAnsi="Arial" w:cs="Arial"/>
                <w:bCs/>
              </w:rPr>
            </w:pPr>
            <w:r w:rsidRPr="0003185A">
              <w:rPr>
                <w:rFonts w:ascii="Arial" w:hAnsi="Arial" w:cs="Arial"/>
                <w:bCs/>
              </w:rPr>
              <w:lastRenderedPageBreak/>
              <w:t xml:space="preserve">1.  Have the child/ children directly intervened in or witnessed any incidents of domestic abuse and/ or been physically injured </w:t>
            </w:r>
            <w:proofErr w:type="gramStart"/>
            <w:r w:rsidRPr="0003185A">
              <w:rPr>
                <w:rFonts w:ascii="Arial" w:hAnsi="Arial" w:cs="Arial"/>
                <w:bCs/>
              </w:rPr>
              <w:t>in the course of</w:t>
            </w:r>
            <w:proofErr w:type="gramEnd"/>
            <w:r w:rsidRPr="0003185A">
              <w:rPr>
                <w:rFonts w:ascii="Arial" w:hAnsi="Arial" w:cs="Arial"/>
                <w:bCs/>
              </w:rPr>
              <w:t xml:space="preserve"> any incidents of domestic abuse?</w:t>
            </w:r>
          </w:p>
          <w:p w14:paraId="55471FF9" w14:textId="77777777" w:rsidR="0093488A" w:rsidRPr="0003185A" w:rsidRDefault="0093488A" w:rsidP="00923070">
            <w:pPr>
              <w:rPr>
                <w:rFonts w:ascii="Arial" w:hAnsi="Arial" w:cs="Arial"/>
                <w:bCs/>
              </w:rPr>
            </w:pPr>
            <w:r w:rsidRPr="0003185A">
              <w:rPr>
                <w:rFonts w:ascii="Arial" w:hAnsi="Arial" w:cs="Arial"/>
                <w:b/>
              </w:rPr>
              <w:t>Comments:</w:t>
            </w:r>
            <w:r w:rsidRPr="0003185A">
              <w:rPr>
                <w:rFonts w:ascii="Arial" w:hAnsi="Arial" w:cs="Arial"/>
                <w:bCs/>
              </w:rPr>
              <w:t xml:space="preserve"> </w:t>
            </w:r>
          </w:p>
          <w:p w14:paraId="24A26EA6" w14:textId="77777777" w:rsidR="0093488A" w:rsidRPr="0003185A" w:rsidRDefault="0093488A" w:rsidP="00923070">
            <w:pPr>
              <w:rPr>
                <w:rFonts w:ascii="Arial" w:hAnsi="Arial" w:cs="Arial"/>
                <w:bCs/>
              </w:rPr>
            </w:pPr>
          </w:p>
          <w:p w14:paraId="067B8BF5" w14:textId="77777777" w:rsidR="0093488A" w:rsidRPr="0003185A" w:rsidRDefault="0093488A" w:rsidP="00923070">
            <w:pPr>
              <w:rPr>
                <w:rFonts w:ascii="Arial" w:hAnsi="Arial" w:cs="Arial"/>
                <w:bCs/>
              </w:rPr>
            </w:pPr>
          </w:p>
        </w:tc>
        <w:tc>
          <w:tcPr>
            <w:tcW w:w="704" w:type="dxa"/>
          </w:tcPr>
          <w:p w14:paraId="4CB4EB94" w14:textId="77777777" w:rsidR="0093488A" w:rsidRPr="0003185A" w:rsidRDefault="0093488A" w:rsidP="00923070">
            <w:pPr>
              <w:ind w:left="360"/>
              <w:rPr>
                <w:rFonts w:ascii="Arial" w:hAnsi="Arial" w:cs="Arial"/>
                <w:b/>
              </w:rPr>
            </w:pPr>
          </w:p>
        </w:tc>
        <w:tc>
          <w:tcPr>
            <w:tcW w:w="1014" w:type="dxa"/>
          </w:tcPr>
          <w:p w14:paraId="53BE61BC" w14:textId="77777777" w:rsidR="0093488A" w:rsidRPr="0003185A" w:rsidRDefault="0093488A" w:rsidP="00923070">
            <w:pPr>
              <w:ind w:left="360"/>
              <w:rPr>
                <w:rFonts w:ascii="Arial" w:hAnsi="Arial" w:cs="Arial"/>
                <w:b/>
              </w:rPr>
            </w:pPr>
          </w:p>
        </w:tc>
        <w:tc>
          <w:tcPr>
            <w:tcW w:w="1014" w:type="dxa"/>
          </w:tcPr>
          <w:p w14:paraId="49B84263" w14:textId="77777777" w:rsidR="0093488A" w:rsidRPr="0003185A" w:rsidRDefault="0093488A" w:rsidP="00923070">
            <w:pPr>
              <w:ind w:left="360"/>
              <w:jc w:val="both"/>
              <w:rPr>
                <w:rFonts w:ascii="Arial" w:hAnsi="Arial" w:cs="Arial"/>
                <w:b/>
              </w:rPr>
            </w:pPr>
          </w:p>
        </w:tc>
        <w:tc>
          <w:tcPr>
            <w:tcW w:w="2028" w:type="dxa"/>
          </w:tcPr>
          <w:p w14:paraId="3CD7A8AE" w14:textId="77777777" w:rsidR="0093488A" w:rsidRPr="0003185A" w:rsidRDefault="0093488A" w:rsidP="00923070">
            <w:pPr>
              <w:ind w:left="360"/>
              <w:rPr>
                <w:rFonts w:ascii="Arial" w:hAnsi="Arial" w:cs="Arial"/>
                <w:b/>
              </w:rPr>
            </w:pPr>
          </w:p>
        </w:tc>
      </w:tr>
      <w:tr w:rsidR="0093488A" w:rsidRPr="0003185A" w14:paraId="361EE803" w14:textId="77777777" w:rsidTr="0003185A">
        <w:tc>
          <w:tcPr>
            <w:tcW w:w="4454" w:type="dxa"/>
          </w:tcPr>
          <w:p w14:paraId="1417C142" w14:textId="77777777" w:rsidR="0093488A" w:rsidRPr="0003185A" w:rsidRDefault="0093488A" w:rsidP="00923070">
            <w:pPr>
              <w:rPr>
                <w:rFonts w:ascii="Arial" w:hAnsi="Arial" w:cs="Arial"/>
                <w:bCs/>
              </w:rPr>
            </w:pPr>
            <w:r w:rsidRPr="0003185A">
              <w:rPr>
                <w:rFonts w:ascii="Arial" w:hAnsi="Arial" w:cs="Arial"/>
                <w:bCs/>
              </w:rPr>
              <w:t>2.  Has (…) made any threats or attempts to abduct the children?</w:t>
            </w:r>
          </w:p>
          <w:p w14:paraId="6E5DC994" w14:textId="77777777" w:rsidR="0093488A" w:rsidRPr="0003185A" w:rsidRDefault="0093488A" w:rsidP="00923070">
            <w:pPr>
              <w:rPr>
                <w:rFonts w:ascii="Arial" w:hAnsi="Arial" w:cs="Arial"/>
                <w:b/>
              </w:rPr>
            </w:pPr>
            <w:r w:rsidRPr="0003185A">
              <w:rPr>
                <w:rFonts w:ascii="Arial" w:hAnsi="Arial" w:cs="Arial"/>
                <w:b/>
              </w:rPr>
              <w:t>Comments:</w:t>
            </w:r>
          </w:p>
        </w:tc>
        <w:tc>
          <w:tcPr>
            <w:tcW w:w="704" w:type="dxa"/>
            <w:textDirection w:val="btLr"/>
          </w:tcPr>
          <w:p w14:paraId="1F0B3358" w14:textId="77777777" w:rsidR="0093488A" w:rsidRPr="0003185A" w:rsidRDefault="0093488A" w:rsidP="00923070">
            <w:pPr>
              <w:ind w:left="113" w:right="113"/>
              <w:jc w:val="right"/>
              <w:rPr>
                <w:rFonts w:ascii="Arial" w:hAnsi="Arial" w:cs="Arial"/>
                <w:b/>
              </w:rPr>
            </w:pPr>
          </w:p>
        </w:tc>
        <w:tc>
          <w:tcPr>
            <w:tcW w:w="1014" w:type="dxa"/>
            <w:textDirection w:val="btLr"/>
          </w:tcPr>
          <w:p w14:paraId="0BBD851F" w14:textId="77777777" w:rsidR="0093488A" w:rsidRPr="0003185A" w:rsidRDefault="0093488A" w:rsidP="00923070">
            <w:pPr>
              <w:ind w:left="113" w:right="113"/>
              <w:jc w:val="right"/>
              <w:rPr>
                <w:rFonts w:ascii="Arial" w:hAnsi="Arial" w:cs="Arial"/>
                <w:b/>
              </w:rPr>
            </w:pPr>
          </w:p>
        </w:tc>
        <w:tc>
          <w:tcPr>
            <w:tcW w:w="1014" w:type="dxa"/>
            <w:textDirection w:val="btLr"/>
          </w:tcPr>
          <w:p w14:paraId="00A8BB0D" w14:textId="77777777" w:rsidR="0093488A" w:rsidRPr="0003185A" w:rsidRDefault="0093488A" w:rsidP="00923070">
            <w:pPr>
              <w:ind w:right="113"/>
              <w:jc w:val="right"/>
              <w:rPr>
                <w:rFonts w:ascii="Arial" w:hAnsi="Arial" w:cs="Arial"/>
                <w:b/>
              </w:rPr>
            </w:pPr>
          </w:p>
        </w:tc>
        <w:tc>
          <w:tcPr>
            <w:tcW w:w="2028" w:type="dxa"/>
          </w:tcPr>
          <w:p w14:paraId="641C8B75" w14:textId="77777777" w:rsidR="0093488A" w:rsidRPr="0003185A" w:rsidRDefault="0093488A" w:rsidP="00923070">
            <w:pPr>
              <w:rPr>
                <w:rFonts w:ascii="Arial" w:hAnsi="Arial" w:cs="Arial"/>
                <w:b/>
              </w:rPr>
            </w:pPr>
          </w:p>
        </w:tc>
      </w:tr>
      <w:tr w:rsidR="0093488A" w:rsidRPr="0003185A" w14:paraId="4756E165" w14:textId="77777777" w:rsidTr="0003185A">
        <w:tc>
          <w:tcPr>
            <w:tcW w:w="4454" w:type="dxa"/>
          </w:tcPr>
          <w:p w14:paraId="5AB79E98" w14:textId="77777777" w:rsidR="0093488A" w:rsidRPr="0003185A" w:rsidRDefault="0093488A" w:rsidP="00923070">
            <w:pPr>
              <w:rPr>
                <w:rFonts w:ascii="Arial" w:hAnsi="Arial" w:cs="Arial"/>
                <w:bCs/>
              </w:rPr>
            </w:pPr>
            <w:r w:rsidRPr="0003185A">
              <w:rPr>
                <w:rFonts w:ascii="Arial" w:hAnsi="Arial" w:cs="Arial"/>
                <w:bCs/>
              </w:rPr>
              <w:t>3.  Are there any emerging concerns about the impact the abuse is having on the children? (consider factors such as poor school attendance, bed wetting, signs of significant distress).</w:t>
            </w:r>
          </w:p>
          <w:p w14:paraId="514C0F73" w14:textId="77777777" w:rsidR="0093488A" w:rsidRPr="0003185A" w:rsidRDefault="0093488A" w:rsidP="00923070">
            <w:pPr>
              <w:rPr>
                <w:rFonts w:ascii="Arial" w:hAnsi="Arial" w:cs="Arial"/>
                <w:b/>
              </w:rPr>
            </w:pPr>
            <w:r w:rsidRPr="0003185A">
              <w:rPr>
                <w:rFonts w:ascii="Arial" w:hAnsi="Arial" w:cs="Arial"/>
                <w:b/>
              </w:rPr>
              <w:t xml:space="preserve">Comments: </w:t>
            </w:r>
          </w:p>
          <w:p w14:paraId="6DF98DA2" w14:textId="77777777" w:rsidR="0093488A" w:rsidRPr="0003185A" w:rsidRDefault="0093488A" w:rsidP="00923070">
            <w:pPr>
              <w:rPr>
                <w:rFonts w:ascii="Arial" w:hAnsi="Arial" w:cs="Arial"/>
                <w:b/>
              </w:rPr>
            </w:pPr>
          </w:p>
          <w:p w14:paraId="19BB7E68" w14:textId="77777777" w:rsidR="0093488A" w:rsidRPr="0003185A" w:rsidRDefault="0093488A" w:rsidP="00923070">
            <w:pPr>
              <w:rPr>
                <w:rFonts w:ascii="Arial" w:hAnsi="Arial" w:cs="Arial"/>
                <w:b/>
              </w:rPr>
            </w:pPr>
          </w:p>
        </w:tc>
        <w:tc>
          <w:tcPr>
            <w:tcW w:w="704" w:type="dxa"/>
            <w:textDirection w:val="btLr"/>
          </w:tcPr>
          <w:p w14:paraId="48ED2DAD" w14:textId="77777777" w:rsidR="0093488A" w:rsidRPr="0003185A" w:rsidRDefault="0093488A" w:rsidP="00923070">
            <w:pPr>
              <w:ind w:left="113" w:right="113"/>
              <w:jc w:val="right"/>
              <w:rPr>
                <w:rFonts w:ascii="Arial" w:hAnsi="Arial" w:cs="Arial"/>
                <w:b/>
              </w:rPr>
            </w:pPr>
          </w:p>
        </w:tc>
        <w:tc>
          <w:tcPr>
            <w:tcW w:w="1014" w:type="dxa"/>
            <w:textDirection w:val="btLr"/>
          </w:tcPr>
          <w:p w14:paraId="4DFE3424" w14:textId="77777777" w:rsidR="0093488A" w:rsidRPr="0003185A" w:rsidRDefault="0093488A" w:rsidP="00923070">
            <w:pPr>
              <w:ind w:left="113" w:right="113"/>
              <w:jc w:val="right"/>
              <w:rPr>
                <w:rFonts w:ascii="Arial" w:hAnsi="Arial" w:cs="Arial"/>
                <w:b/>
              </w:rPr>
            </w:pPr>
          </w:p>
        </w:tc>
        <w:tc>
          <w:tcPr>
            <w:tcW w:w="1014" w:type="dxa"/>
            <w:textDirection w:val="btLr"/>
          </w:tcPr>
          <w:p w14:paraId="2C23314E" w14:textId="77777777" w:rsidR="0093488A" w:rsidRPr="0003185A" w:rsidRDefault="0093488A" w:rsidP="00923070">
            <w:pPr>
              <w:ind w:right="113"/>
              <w:jc w:val="right"/>
              <w:rPr>
                <w:rFonts w:ascii="Arial" w:hAnsi="Arial" w:cs="Arial"/>
                <w:b/>
              </w:rPr>
            </w:pPr>
          </w:p>
        </w:tc>
        <w:tc>
          <w:tcPr>
            <w:tcW w:w="2028" w:type="dxa"/>
          </w:tcPr>
          <w:p w14:paraId="5D274A36" w14:textId="77777777" w:rsidR="0093488A" w:rsidRPr="0003185A" w:rsidRDefault="0093488A" w:rsidP="00923070">
            <w:pPr>
              <w:rPr>
                <w:rFonts w:ascii="Arial" w:hAnsi="Arial" w:cs="Arial"/>
                <w:b/>
              </w:rPr>
            </w:pPr>
          </w:p>
        </w:tc>
      </w:tr>
      <w:tr w:rsidR="0093488A" w:rsidRPr="0003185A" w14:paraId="549F5D62" w14:textId="77777777" w:rsidTr="0003185A">
        <w:tc>
          <w:tcPr>
            <w:tcW w:w="4454" w:type="dxa"/>
          </w:tcPr>
          <w:p w14:paraId="6B11A91E" w14:textId="77777777" w:rsidR="0093488A" w:rsidRPr="0003185A" w:rsidRDefault="0093488A" w:rsidP="00923070">
            <w:pPr>
              <w:rPr>
                <w:rFonts w:ascii="Arial" w:hAnsi="Arial" w:cs="Arial"/>
                <w:bCs/>
              </w:rPr>
            </w:pPr>
            <w:r w:rsidRPr="0003185A">
              <w:rPr>
                <w:rFonts w:ascii="Arial" w:hAnsi="Arial" w:cs="Arial"/>
                <w:bCs/>
              </w:rPr>
              <w:t xml:space="preserve">4.  Are there any additional factors related to the child/ children that would increase their level of vulnerability to the abuse? (e.g. child/ children </w:t>
            </w:r>
            <w:proofErr w:type="gramStart"/>
            <w:r w:rsidRPr="0003185A">
              <w:rPr>
                <w:rFonts w:ascii="Arial" w:hAnsi="Arial" w:cs="Arial"/>
                <w:bCs/>
              </w:rPr>
              <w:t>has</w:t>
            </w:r>
            <w:proofErr w:type="gramEnd"/>
            <w:r w:rsidRPr="0003185A">
              <w:rPr>
                <w:rFonts w:ascii="Arial" w:hAnsi="Arial" w:cs="Arial"/>
                <w:bCs/>
              </w:rPr>
              <w:t xml:space="preserve"> a disability, child/ children are not the perpetrators’).</w:t>
            </w:r>
          </w:p>
          <w:p w14:paraId="1F91E467" w14:textId="77777777" w:rsidR="0093488A" w:rsidRPr="0003185A" w:rsidRDefault="0093488A" w:rsidP="00923070">
            <w:pPr>
              <w:rPr>
                <w:rFonts w:ascii="Arial" w:hAnsi="Arial" w:cs="Arial"/>
                <w:b/>
              </w:rPr>
            </w:pPr>
            <w:r w:rsidRPr="0003185A">
              <w:rPr>
                <w:rFonts w:ascii="Arial" w:hAnsi="Arial" w:cs="Arial"/>
                <w:b/>
              </w:rPr>
              <w:t>Comments:</w:t>
            </w:r>
          </w:p>
          <w:p w14:paraId="3AF40AAD" w14:textId="77777777" w:rsidR="0093488A" w:rsidRPr="0003185A" w:rsidRDefault="0093488A" w:rsidP="00923070">
            <w:pPr>
              <w:rPr>
                <w:rFonts w:ascii="Arial" w:hAnsi="Arial" w:cs="Arial"/>
                <w:bCs/>
              </w:rPr>
            </w:pPr>
          </w:p>
          <w:p w14:paraId="3F4A5EB9" w14:textId="77777777" w:rsidR="0093488A" w:rsidRPr="0003185A" w:rsidRDefault="0093488A" w:rsidP="00923070">
            <w:pPr>
              <w:rPr>
                <w:rFonts w:ascii="Arial" w:hAnsi="Arial" w:cs="Arial"/>
                <w:bCs/>
              </w:rPr>
            </w:pPr>
          </w:p>
        </w:tc>
        <w:tc>
          <w:tcPr>
            <w:tcW w:w="704" w:type="dxa"/>
            <w:textDirection w:val="btLr"/>
          </w:tcPr>
          <w:p w14:paraId="2320AAD0" w14:textId="77777777" w:rsidR="0093488A" w:rsidRPr="0003185A" w:rsidRDefault="0093488A" w:rsidP="00923070">
            <w:pPr>
              <w:ind w:left="113" w:right="113"/>
              <w:jc w:val="right"/>
              <w:rPr>
                <w:rFonts w:ascii="Arial" w:hAnsi="Arial" w:cs="Arial"/>
                <w:b/>
              </w:rPr>
            </w:pPr>
          </w:p>
        </w:tc>
        <w:tc>
          <w:tcPr>
            <w:tcW w:w="1014" w:type="dxa"/>
            <w:textDirection w:val="btLr"/>
          </w:tcPr>
          <w:p w14:paraId="3745AB9B" w14:textId="77777777" w:rsidR="0093488A" w:rsidRPr="0003185A" w:rsidRDefault="0093488A" w:rsidP="00923070">
            <w:pPr>
              <w:ind w:left="113" w:right="113"/>
              <w:jc w:val="right"/>
              <w:rPr>
                <w:rFonts w:ascii="Arial" w:hAnsi="Arial" w:cs="Arial"/>
                <w:b/>
              </w:rPr>
            </w:pPr>
          </w:p>
        </w:tc>
        <w:tc>
          <w:tcPr>
            <w:tcW w:w="1014" w:type="dxa"/>
            <w:textDirection w:val="btLr"/>
          </w:tcPr>
          <w:p w14:paraId="06D51C13" w14:textId="77777777" w:rsidR="0093488A" w:rsidRPr="0003185A" w:rsidRDefault="0093488A" w:rsidP="00923070">
            <w:pPr>
              <w:ind w:right="113"/>
              <w:jc w:val="right"/>
              <w:rPr>
                <w:rFonts w:ascii="Arial" w:hAnsi="Arial" w:cs="Arial"/>
                <w:b/>
              </w:rPr>
            </w:pPr>
          </w:p>
        </w:tc>
        <w:tc>
          <w:tcPr>
            <w:tcW w:w="2028" w:type="dxa"/>
          </w:tcPr>
          <w:p w14:paraId="38A2B24F" w14:textId="77777777" w:rsidR="0093488A" w:rsidRPr="0003185A" w:rsidRDefault="0093488A" w:rsidP="00923070">
            <w:pPr>
              <w:rPr>
                <w:rFonts w:ascii="Arial" w:hAnsi="Arial" w:cs="Arial"/>
                <w:b/>
              </w:rPr>
            </w:pPr>
          </w:p>
        </w:tc>
      </w:tr>
      <w:tr w:rsidR="0093488A" w:rsidRPr="0003185A" w14:paraId="1D68CA2A" w14:textId="77777777" w:rsidTr="0003185A">
        <w:tc>
          <w:tcPr>
            <w:tcW w:w="4454" w:type="dxa"/>
          </w:tcPr>
          <w:p w14:paraId="00CE6CE5" w14:textId="77777777" w:rsidR="0093488A" w:rsidRPr="0003185A" w:rsidRDefault="0093488A" w:rsidP="00923070">
            <w:pPr>
              <w:rPr>
                <w:rFonts w:ascii="Arial" w:hAnsi="Arial" w:cs="Arial"/>
                <w:bCs/>
              </w:rPr>
            </w:pPr>
            <w:r w:rsidRPr="0003185A">
              <w:rPr>
                <w:rFonts w:ascii="Arial" w:hAnsi="Arial" w:cs="Arial"/>
                <w:bCs/>
              </w:rPr>
              <w:t>5.  Is any member of the household at risk of forced marriage or honour-based violence?</w:t>
            </w:r>
          </w:p>
          <w:p w14:paraId="0A343D13" w14:textId="77777777" w:rsidR="0093488A" w:rsidRPr="0003185A" w:rsidRDefault="0093488A" w:rsidP="00923070">
            <w:pPr>
              <w:rPr>
                <w:rFonts w:ascii="Arial" w:hAnsi="Arial" w:cs="Arial"/>
                <w:b/>
              </w:rPr>
            </w:pPr>
            <w:r w:rsidRPr="0003185A">
              <w:rPr>
                <w:rFonts w:ascii="Arial" w:hAnsi="Arial" w:cs="Arial"/>
                <w:b/>
              </w:rPr>
              <w:t>Comments:</w:t>
            </w:r>
          </w:p>
          <w:p w14:paraId="1117B801" w14:textId="77777777" w:rsidR="0093488A" w:rsidRPr="0003185A" w:rsidRDefault="0093488A" w:rsidP="00923070">
            <w:pPr>
              <w:rPr>
                <w:rFonts w:ascii="Arial" w:hAnsi="Arial" w:cs="Arial"/>
                <w:bCs/>
              </w:rPr>
            </w:pPr>
          </w:p>
          <w:p w14:paraId="55FAC2E2" w14:textId="77777777" w:rsidR="0093488A" w:rsidRPr="0003185A" w:rsidRDefault="0093488A" w:rsidP="00923070">
            <w:pPr>
              <w:rPr>
                <w:rFonts w:ascii="Arial" w:hAnsi="Arial" w:cs="Arial"/>
                <w:bCs/>
              </w:rPr>
            </w:pPr>
          </w:p>
        </w:tc>
        <w:tc>
          <w:tcPr>
            <w:tcW w:w="704" w:type="dxa"/>
            <w:textDirection w:val="btLr"/>
          </w:tcPr>
          <w:p w14:paraId="1013495C" w14:textId="77777777" w:rsidR="0093488A" w:rsidRPr="0003185A" w:rsidRDefault="0093488A" w:rsidP="00923070">
            <w:pPr>
              <w:ind w:left="113" w:right="113"/>
              <w:jc w:val="right"/>
              <w:rPr>
                <w:rFonts w:ascii="Arial" w:hAnsi="Arial" w:cs="Arial"/>
                <w:b/>
              </w:rPr>
            </w:pPr>
          </w:p>
        </w:tc>
        <w:tc>
          <w:tcPr>
            <w:tcW w:w="1014" w:type="dxa"/>
            <w:textDirection w:val="btLr"/>
          </w:tcPr>
          <w:p w14:paraId="4EF203C5" w14:textId="77777777" w:rsidR="0093488A" w:rsidRPr="0003185A" w:rsidRDefault="0093488A" w:rsidP="00923070">
            <w:pPr>
              <w:ind w:left="113" w:right="113"/>
              <w:jc w:val="right"/>
              <w:rPr>
                <w:rFonts w:ascii="Arial" w:hAnsi="Arial" w:cs="Arial"/>
                <w:b/>
              </w:rPr>
            </w:pPr>
          </w:p>
        </w:tc>
        <w:tc>
          <w:tcPr>
            <w:tcW w:w="1014" w:type="dxa"/>
            <w:textDirection w:val="btLr"/>
          </w:tcPr>
          <w:p w14:paraId="358782FF" w14:textId="77777777" w:rsidR="0093488A" w:rsidRPr="0003185A" w:rsidRDefault="0093488A" w:rsidP="00923070">
            <w:pPr>
              <w:ind w:right="113"/>
              <w:jc w:val="right"/>
              <w:rPr>
                <w:rFonts w:ascii="Arial" w:hAnsi="Arial" w:cs="Arial"/>
                <w:b/>
              </w:rPr>
            </w:pPr>
          </w:p>
        </w:tc>
        <w:tc>
          <w:tcPr>
            <w:tcW w:w="2028" w:type="dxa"/>
          </w:tcPr>
          <w:p w14:paraId="2AB92FBA" w14:textId="77777777" w:rsidR="0093488A" w:rsidRPr="0003185A" w:rsidRDefault="0093488A" w:rsidP="00923070">
            <w:pPr>
              <w:rPr>
                <w:rFonts w:ascii="Arial" w:hAnsi="Arial" w:cs="Arial"/>
                <w:b/>
              </w:rPr>
            </w:pPr>
          </w:p>
        </w:tc>
      </w:tr>
      <w:tr w:rsidR="0093488A" w:rsidRPr="0003185A" w14:paraId="534BAB43" w14:textId="77777777" w:rsidTr="0003185A">
        <w:tc>
          <w:tcPr>
            <w:tcW w:w="4454" w:type="dxa"/>
          </w:tcPr>
          <w:p w14:paraId="58206DB2" w14:textId="77777777" w:rsidR="0093488A" w:rsidRPr="0003185A" w:rsidRDefault="0093488A" w:rsidP="00923070">
            <w:pPr>
              <w:rPr>
                <w:rFonts w:ascii="Arial" w:hAnsi="Arial" w:cs="Arial"/>
                <w:bCs/>
              </w:rPr>
            </w:pPr>
            <w:r w:rsidRPr="0003185A">
              <w:rPr>
                <w:rFonts w:ascii="Arial" w:hAnsi="Arial" w:cs="Arial"/>
                <w:bCs/>
              </w:rPr>
              <w:t>6.  Professionals – Do you have any concern as a professional about minimisation of the abuse by parent(s) and/or lack of parental engagement with support services?</w:t>
            </w:r>
          </w:p>
          <w:p w14:paraId="6F1D2798" w14:textId="77777777" w:rsidR="0093488A" w:rsidRPr="0003185A" w:rsidRDefault="0093488A" w:rsidP="00923070">
            <w:pPr>
              <w:rPr>
                <w:rFonts w:ascii="Arial" w:hAnsi="Arial" w:cs="Arial"/>
                <w:b/>
              </w:rPr>
            </w:pPr>
            <w:r w:rsidRPr="0003185A">
              <w:rPr>
                <w:rFonts w:ascii="Arial" w:hAnsi="Arial" w:cs="Arial"/>
                <w:b/>
              </w:rPr>
              <w:t xml:space="preserve">Comments: </w:t>
            </w:r>
          </w:p>
          <w:p w14:paraId="4C84DB91" w14:textId="77777777" w:rsidR="0093488A" w:rsidRPr="0003185A" w:rsidRDefault="0093488A" w:rsidP="00923070">
            <w:pPr>
              <w:rPr>
                <w:rFonts w:ascii="Arial" w:hAnsi="Arial" w:cs="Arial"/>
                <w:b/>
              </w:rPr>
            </w:pPr>
          </w:p>
        </w:tc>
        <w:tc>
          <w:tcPr>
            <w:tcW w:w="704" w:type="dxa"/>
            <w:textDirection w:val="btLr"/>
          </w:tcPr>
          <w:p w14:paraId="1FE83281" w14:textId="77777777" w:rsidR="0093488A" w:rsidRPr="0003185A" w:rsidRDefault="0093488A" w:rsidP="00923070">
            <w:pPr>
              <w:ind w:left="113" w:right="113"/>
              <w:jc w:val="right"/>
              <w:rPr>
                <w:rFonts w:ascii="Arial" w:hAnsi="Arial" w:cs="Arial"/>
                <w:b/>
              </w:rPr>
            </w:pPr>
          </w:p>
        </w:tc>
        <w:tc>
          <w:tcPr>
            <w:tcW w:w="1014" w:type="dxa"/>
            <w:textDirection w:val="btLr"/>
          </w:tcPr>
          <w:p w14:paraId="29E636C3" w14:textId="77777777" w:rsidR="0093488A" w:rsidRPr="0003185A" w:rsidRDefault="0093488A" w:rsidP="00923070">
            <w:pPr>
              <w:ind w:left="113" w:right="113"/>
              <w:jc w:val="right"/>
              <w:rPr>
                <w:rFonts w:ascii="Arial" w:hAnsi="Arial" w:cs="Arial"/>
                <w:b/>
              </w:rPr>
            </w:pPr>
          </w:p>
        </w:tc>
        <w:tc>
          <w:tcPr>
            <w:tcW w:w="1014" w:type="dxa"/>
            <w:textDirection w:val="btLr"/>
          </w:tcPr>
          <w:p w14:paraId="7FCF9DA5" w14:textId="77777777" w:rsidR="0093488A" w:rsidRPr="0003185A" w:rsidRDefault="0093488A" w:rsidP="00923070">
            <w:pPr>
              <w:ind w:right="113"/>
              <w:jc w:val="right"/>
              <w:rPr>
                <w:rFonts w:ascii="Arial" w:hAnsi="Arial" w:cs="Arial"/>
                <w:b/>
              </w:rPr>
            </w:pPr>
          </w:p>
        </w:tc>
        <w:tc>
          <w:tcPr>
            <w:tcW w:w="2028" w:type="dxa"/>
          </w:tcPr>
          <w:p w14:paraId="5ADFB5BB" w14:textId="77777777" w:rsidR="0093488A" w:rsidRPr="0003185A" w:rsidRDefault="0093488A" w:rsidP="00923070">
            <w:pPr>
              <w:rPr>
                <w:rFonts w:ascii="Arial" w:hAnsi="Arial" w:cs="Arial"/>
                <w:b/>
              </w:rPr>
            </w:pPr>
          </w:p>
        </w:tc>
      </w:tr>
    </w:tbl>
    <w:p w14:paraId="3814D044" w14:textId="77777777" w:rsidR="0093488A" w:rsidRDefault="0093488A" w:rsidP="00442C39">
      <w:pPr>
        <w:rPr>
          <w:rFonts w:ascii="Arial" w:hAnsi="Arial"/>
          <w:sz w:val="24"/>
        </w:rPr>
      </w:pPr>
    </w:p>
    <w:p w14:paraId="326311AA" w14:textId="528D94BE" w:rsidR="00C73084" w:rsidRPr="00C73084" w:rsidRDefault="00255B73" w:rsidP="00C73084">
      <w:pPr>
        <w:ind w:left="-567"/>
        <w:rPr>
          <w:rFonts w:ascii="Arial" w:hAnsi="Arial"/>
          <w:sz w:val="24"/>
        </w:rPr>
      </w:pPr>
      <w:r>
        <w:rPr>
          <w:rFonts w:ascii="Arial" w:hAnsi="Arial"/>
          <w:sz w:val="24"/>
        </w:rPr>
        <w:br w:type="page"/>
      </w:r>
      <w:r w:rsidR="00663C2A">
        <w:rPr>
          <w:noProof/>
        </w:rPr>
        <w:lastRenderedPageBreak/>
        <w:drawing>
          <wp:anchor distT="0" distB="0" distL="114300" distR="114300" simplePos="0" relativeHeight="251665408" behindDoc="1" locked="0" layoutInCell="0" allowOverlap="1" wp14:anchorId="37CB0952" wp14:editId="52194670">
            <wp:simplePos x="0" y="0"/>
            <wp:positionH relativeFrom="page">
              <wp:posOffset>0</wp:posOffset>
            </wp:positionH>
            <wp:positionV relativeFrom="page">
              <wp:posOffset>0</wp:posOffset>
            </wp:positionV>
            <wp:extent cx="7560310" cy="10692130"/>
            <wp:effectExtent l="0" t="0" r="0" b="0"/>
            <wp:wrapNone/>
            <wp:docPr id="143"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5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73084" w:rsidRPr="00C73084" w:rsidSect="00FD3B2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2DBFA" w14:textId="77777777" w:rsidR="00D46C15" w:rsidRDefault="00D46C15">
      <w:r>
        <w:separator/>
      </w:r>
    </w:p>
  </w:endnote>
  <w:endnote w:type="continuationSeparator" w:id="0">
    <w:p w14:paraId="68C3CAE9" w14:textId="77777777" w:rsidR="00D46C15" w:rsidRDefault="00D4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w:altName w:val="Lucida Sans Unicode"/>
    <w:charset w:val="00"/>
    <w:family w:val="swiss"/>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160C" w14:textId="77777777" w:rsidR="00937C28" w:rsidRDefault="0093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4B70" w14:textId="77777777" w:rsidR="00D25D7C" w:rsidRDefault="00D25D7C">
    <w:pPr>
      <w:pStyle w:val="Footer"/>
    </w:pPr>
    <w:r>
      <w:t xml:space="preserve">Page | </w:t>
    </w:r>
    <w:r>
      <w:fldChar w:fldCharType="begin"/>
    </w:r>
    <w:r>
      <w:instrText xml:space="preserve"> PAGE   \* MERGEFORMAT </w:instrText>
    </w:r>
    <w:r>
      <w:fldChar w:fldCharType="separate"/>
    </w:r>
    <w:r w:rsidR="00EC6BEB">
      <w:rPr>
        <w:noProof/>
      </w:rPr>
      <w:t>14</w:t>
    </w:r>
    <w:r>
      <w:rPr>
        <w:noProof/>
      </w:rPr>
      <w:fldChar w:fldCharType="end"/>
    </w:r>
  </w:p>
  <w:p w14:paraId="3B59D204" w14:textId="77777777" w:rsidR="00FE0D7E" w:rsidRDefault="00FE0D7E" w:rsidP="0038460F">
    <w:pPr>
      <w:pStyle w:val="Footer"/>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5945" w14:textId="77777777" w:rsidR="00937C28" w:rsidRDefault="0093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9057" w14:textId="77777777" w:rsidR="00D46C15" w:rsidRDefault="00D46C15">
      <w:r>
        <w:separator/>
      </w:r>
    </w:p>
  </w:footnote>
  <w:footnote w:type="continuationSeparator" w:id="0">
    <w:p w14:paraId="6A9CE441" w14:textId="77777777" w:rsidR="00D46C15" w:rsidRDefault="00D4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D99F" w14:textId="77777777" w:rsidR="00937C28" w:rsidRDefault="0093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08AF" w14:textId="77777777" w:rsidR="00937C28" w:rsidRDefault="00C1040A">
    <w:pPr>
      <w:pStyle w:val="Header"/>
    </w:pPr>
    <w:r>
      <w:rPr>
        <w:noProof/>
      </w:rPr>
      <w:pict w14:anchorId="33001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AB82" w14:textId="77777777" w:rsidR="00937C28" w:rsidRDefault="00937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7F96"/>
    <w:multiLevelType w:val="hybridMultilevel"/>
    <w:tmpl w:val="46A46130"/>
    <w:lvl w:ilvl="0" w:tplc="DCAC4966">
      <w:start w:val="1"/>
      <w:numFmt w:val="decimal"/>
      <w:lvlText w:val="%1"/>
      <w:lvlJc w:val="left"/>
    </w:lvl>
    <w:lvl w:ilvl="1" w:tplc="23827B66">
      <w:numFmt w:val="decimal"/>
      <w:lvlText w:val=""/>
      <w:lvlJc w:val="left"/>
    </w:lvl>
    <w:lvl w:ilvl="2" w:tplc="68D06440">
      <w:numFmt w:val="decimal"/>
      <w:lvlText w:val=""/>
      <w:lvlJc w:val="left"/>
    </w:lvl>
    <w:lvl w:ilvl="3" w:tplc="82F091C4">
      <w:numFmt w:val="decimal"/>
      <w:lvlText w:val=""/>
      <w:lvlJc w:val="left"/>
    </w:lvl>
    <w:lvl w:ilvl="4" w:tplc="7BD2BA04">
      <w:numFmt w:val="decimal"/>
      <w:lvlText w:val=""/>
      <w:lvlJc w:val="left"/>
    </w:lvl>
    <w:lvl w:ilvl="5" w:tplc="AE64D0AC">
      <w:numFmt w:val="decimal"/>
      <w:lvlText w:val=""/>
      <w:lvlJc w:val="left"/>
    </w:lvl>
    <w:lvl w:ilvl="6" w:tplc="E1448D78">
      <w:numFmt w:val="decimal"/>
      <w:lvlText w:val=""/>
      <w:lvlJc w:val="left"/>
    </w:lvl>
    <w:lvl w:ilvl="7" w:tplc="B178E31E">
      <w:numFmt w:val="decimal"/>
      <w:lvlText w:val=""/>
      <w:lvlJc w:val="left"/>
    </w:lvl>
    <w:lvl w:ilvl="8" w:tplc="7D7C7DDE">
      <w:numFmt w:val="decimal"/>
      <w:lvlText w:val=""/>
      <w:lvlJc w:val="left"/>
    </w:lvl>
  </w:abstractNum>
  <w:abstractNum w:abstractNumId="1" w15:restartNumberingAfterBreak="0">
    <w:nsid w:val="03E4698D"/>
    <w:multiLevelType w:val="hybridMultilevel"/>
    <w:tmpl w:val="D5B63500"/>
    <w:lvl w:ilvl="0" w:tplc="FDEC155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04277DA3"/>
    <w:multiLevelType w:val="singleLevel"/>
    <w:tmpl w:val="8B48BD7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04F431ED"/>
    <w:multiLevelType w:val="hybridMultilevel"/>
    <w:tmpl w:val="E17AB50E"/>
    <w:lvl w:ilvl="0" w:tplc="08090001">
      <w:start w:val="1"/>
      <w:numFmt w:val="bullet"/>
      <w:lvlText w:val=""/>
      <w:lvlJc w:val="left"/>
      <w:pPr>
        <w:tabs>
          <w:tab w:val="num" w:pos="-273"/>
        </w:tabs>
        <w:ind w:left="-273" w:hanging="360"/>
      </w:pPr>
      <w:rPr>
        <w:rFonts w:ascii="Symbol" w:hAnsi="Symbol" w:hint="default"/>
      </w:rPr>
    </w:lvl>
    <w:lvl w:ilvl="1" w:tplc="08090003" w:tentative="1">
      <w:start w:val="1"/>
      <w:numFmt w:val="bullet"/>
      <w:lvlText w:val="o"/>
      <w:lvlJc w:val="left"/>
      <w:pPr>
        <w:tabs>
          <w:tab w:val="num" w:pos="447"/>
        </w:tabs>
        <w:ind w:left="447" w:hanging="360"/>
      </w:pPr>
      <w:rPr>
        <w:rFonts w:ascii="Courier New" w:hAnsi="Courier New" w:cs="Courier New" w:hint="default"/>
      </w:rPr>
    </w:lvl>
    <w:lvl w:ilvl="2" w:tplc="08090005" w:tentative="1">
      <w:start w:val="1"/>
      <w:numFmt w:val="bullet"/>
      <w:lvlText w:val=""/>
      <w:lvlJc w:val="left"/>
      <w:pPr>
        <w:tabs>
          <w:tab w:val="num" w:pos="1167"/>
        </w:tabs>
        <w:ind w:left="1167" w:hanging="360"/>
      </w:pPr>
      <w:rPr>
        <w:rFonts w:ascii="Wingdings" w:hAnsi="Wingdings" w:hint="default"/>
      </w:rPr>
    </w:lvl>
    <w:lvl w:ilvl="3" w:tplc="08090001" w:tentative="1">
      <w:start w:val="1"/>
      <w:numFmt w:val="bullet"/>
      <w:lvlText w:val=""/>
      <w:lvlJc w:val="left"/>
      <w:pPr>
        <w:tabs>
          <w:tab w:val="num" w:pos="1887"/>
        </w:tabs>
        <w:ind w:left="1887" w:hanging="360"/>
      </w:pPr>
      <w:rPr>
        <w:rFonts w:ascii="Symbol" w:hAnsi="Symbol" w:hint="default"/>
      </w:rPr>
    </w:lvl>
    <w:lvl w:ilvl="4" w:tplc="08090003" w:tentative="1">
      <w:start w:val="1"/>
      <w:numFmt w:val="bullet"/>
      <w:lvlText w:val="o"/>
      <w:lvlJc w:val="left"/>
      <w:pPr>
        <w:tabs>
          <w:tab w:val="num" w:pos="2607"/>
        </w:tabs>
        <w:ind w:left="2607" w:hanging="360"/>
      </w:pPr>
      <w:rPr>
        <w:rFonts w:ascii="Courier New" w:hAnsi="Courier New" w:cs="Courier New" w:hint="default"/>
      </w:rPr>
    </w:lvl>
    <w:lvl w:ilvl="5" w:tplc="08090005" w:tentative="1">
      <w:start w:val="1"/>
      <w:numFmt w:val="bullet"/>
      <w:lvlText w:val=""/>
      <w:lvlJc w:val="left"/>
      <w:pPr>
        <w:tabs>
          <w:tab w:val="num" w:pos="3327"/>
        </w:tabs>
        <w:ind w:left="3327" w:hanging="360"/>
      </w:pPr>
      <w:rPr>
        <w:rFonts w:ascii="Wingdings" w:hAnsi="Wingdings" w:hint="default"/>
      </w:rPr>
    </w:lvl>
    <w:lvl w:ilvl="6" w:tplc="08090001" w:tentative="1">
      <w:start w:val="1"/>
      <w:numFmt w:val="bullet"/>
      <w:lvlText w:val=""/>
      <w:lvlJc w:val="left"/>
      <w:pPr>
        <w:tabs>
          <w:tab w:val="num" w:pos="4047"/>
        </w:tabs>
        <w:ind w:left="4047" w:hanging="360"/>
      </w:pPr>
      <w:rPr>
        <w:rFonts w:ascii="Symbol" w:hAnsi="Symbol" w:hint="default"/>
      </w:rPr>
    </w:lvl>
    <w:lvl w:ilvl="7" w:tplc="08090003" w:tentative="1">
      <w:start w:val="1"/>
      <w:numFmt w:val="bullet"/>
      <w:lvlText w:val="o"/>
      <w:lvlJc w:val="left"/>
      <w:pPr>
        <w:tabs>
          <w:tab w:val="num" w:pos="4767"/>
        </w:tabs>
        <w:ind w:left="4767" w:hanging="360"/>
      </w:pPr>
      <w:rPr>
        <w:rFonts w:ascii="Courier New" w:hAnsi="Courier New" w:cs="Courier New" w:hint="default"/>
      </w:rPr>
    </w:lvl>
    <w:lvl w:ilvl="8" w:tplc="08090005" w:tentative="1">
      <w:start w:val="1"/>
      <w:numFmt w:val="bullet"/>
      <w:lvlText w:val=""/>
      <w:lvlJc w:val="left"/>
      <w:pPr>
        <w:tabs>
          <w:tab w:val="num" w:pos="5487"/>
        </w:tabs>
        <w:ind w:left="5487" w:hanging="360"/>
      </w:pPr>
      <w:rPr>
        <w:rFonts w:ascii="Wingdings" w:hAnsi="Wingdings" w:hint="default"/>
      </w:rPr>
    </w:lvl>
  </w:abstractNum>
  <w:abstractNum w:abstractNumId="4" w15:restartNumberingAfterBreak="0">
    <w:nsid w:val="054E3C05"/>
    <w:multiLevelType w:val="hybridMultilevel"/>
    <w:tmpl w:val="DFE0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B3011F"/>
    <w:multiLevelType w:val="hybridMultilevel"/>
    <w:tmpl w:val="1C3A5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E711F"/>
    <w:multiLevelType w:val="hybridMultilevel"/>
    <w:tmpl w:val="2730D71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0C344D59"/>
    <w:multiLevelType w:val="hybridMultilevel"/>
    <w:tmpl w:val="3C04B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CC273A"/>
    <w:multiLevelType w:val="hybridMultilevel"/>
    <w:tmpl w:val="22EC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E66B6C"/>
    <w:multiLevelType w:val="multilevel"/>
    <w:tmpl w:val="BBB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A5DF3"/>
    <w:multiLevelType w:val="singleLevel"/>
    <w:tmpl w:val="0206F7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3549F4"/>
    <w:multiLevelType w:val="hybridMultilevel"/>
    <w:tmpl w:val="5D38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2F0D0C"/>
    <w:multiLevelType w:val="hybridMultilevel"/>
    <w:tmpl w:val="FB3A90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451BA0"/>
    <w:multiLevelType w:val="hybridMultilevel"/>
    <w:tmpl w:val="03008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A5C5E"/>
    <w:multiLevelType w:val="hybridMultilevel"/>
    <w:tmpl w:val="B15A457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5" w15:restartNumberingAfterBreak="0">
    <w:nsid w:val="25D35013"/>
    <w:multiLevelType w:val="singleLevel"/>
    <w:tmpl w:val="FD48543E"/>
    <w:lvl w:ilvl="0">
      <w:start w:val="1"/>
      <w:numFmt w:val="decimal"/>
      <w:lvlText w:val="%1."/>
      <w:lvlJc w:val="left"/>
      <w:pPr>
        <w:tabs>
          <w:tab w:val="num" w:pos="360"/>
        </w:tabs>
        <w:ind w:left="360" w:hanging="360"/>
      </w:pPr>
      <w:rPr>
        <w:b w:val="0"/>
      </w:rPr>
    </w:lvl>
  </w:abstractNum>
  <w:abstractNum w:abstractNumId="16" w15:restartNumberingAfterBreak="0">
    <w:nsid w:val="27120950"/>
    <w:multiLevelType w:val="singleLevel"/>
    <w:tmpl w:val="0206F7B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8F09FC"/>
    <w:multiLevelType w:val="hybridMultilevel"/>
    <w:tmpl w:val="25D4A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516731"/>
    <w:multiLevelType w:val="hybridMultilevel"/>
    <w:tmpl w:val="2D86BD66"/>
    <w:lvl w:ilvl="0" w:tplc="5FDE64EA">
      <w:start w:val="1"/>
      <w:numFmt w:val="bullet"/>
      <w:lvlText w:val=""/>
      <w:lvlJc w:val="left"/>
      <w:pPr>
        <w:tabs>
          <w:tab w:val="num" w:pos="646"/>
        </w:tabs>
        <w:ind w:left="646" w:hanging="289"/>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070BD"/>
    <w:multiLevelType w:val="hybridMultilevel"/>
    <w:tmpl w:val="48A66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D461CA"/>
    <w:multiLevelType w:val="hybridMultilevel"/>
    <w:tmpl w:val="B59485C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80200"/>
    <w:multiLevelType w:val="hybridMultilevel"/>
    <w:tmpl w:val="D2246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973B3B"/>
    <w:multiLevelType w:val="hybridMultilevel"/>
    <w:tmpl w:val="81C832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B610EA"/>
    <w:multiLevelType w:val="hybridMultilevel"/>
    <w:tmpl w:val="2E108D84"/>
    <w:lvl w:ilvl="0" w:tplc="AC8E4E2C">
      <w:start w:val="1"/>
      <w:numFmt w:val="upperRoman"/>
      <w:lvlText w:val="%1."/>
      <w:lvlJc w:val="right"/>
      <w:pPr>
        <w:tabs>
          <w:tab w:val="num" w:pos="720"/>
        </w:tabs>
        <w:ind w:left="720" w:hanging="18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730F6E"/>
    <w:multiLevelType w:val="hybridMultilevel"/>
    <w:tmpl w:val="1FF0C536"/>
    <w:lvl w:ilvl="0" w:tplc="AD24E7BC">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26B13"/>
    <w:multiLevelType w:val="hybridMultilevel"/>
    <w:tmpl w:val="44CE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F73778"/>
    <w:multiLevelType w:val="hybridMultilevel"/>
    <w:tmpl w:val="39C80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D11B0E"/>
    <w:multiLevelType w:val="hybridMultilevel"/>
    <w:tmpl w:val="7982C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17DF5"/>
    <w:multiLevelType w:val="hybridMultilevel"/>
    <w:tmpl w:val="EB805130"/>
    <w:lvl w:ilvl="0" w:tplc="28909AFA">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1130B"/>
    <w:multiLevelType w:val="hybridMultilevel"/>
    <w:tmpl w:val="AAEA4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C0104"/>
    <w:multiLevelType w:val="hybridMultilevel"/>
    <w:tmpl w:val="529472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C10128"/>
    <w:multiLevelType w:val="hybridMultilevel"/>
    <w:tmpl w:val="016A7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0C15E5"/>
    <w:multiLevelType w:val="hybridMultilevel"/>
    <w:tmpl w:val="3162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739DE"/>
    <w:multiLevelType w:val="hybridMultilevel"/>
    <w:tmpl w:val="9DF0A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795336"/>
    <w:multiLevelType w:val="hybridMultilevel"/>
    <w:tmpl w:val="E99C8ABA"/>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BEB2B91"/>
    <w:multiLevelType w:val="hybridMultilevel"/>
    <w:tmpl w:val="1B02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867664"/>
    <w:multiLevelType w:val="hybridMultilevel"/>
    <w:tmpl w:val="6F86D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37" w15:restartNumberingAfterBreak="0">
    <w:nsid w:val="7E2B7B02"/>
    <w:multiLevelType w:val="hybridMultilevel"/>
    <w:tmpl w:val="C340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D7D6F"/>
    <w:multiLevelType w:val="hybridMultilevel"/>
    <w:tmpl w:val="9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992256">
    <w:abstractNumId w:val="10"/>
  </w:num>
  <w:num w:numId="2" w16cid:durableId="963928608">
    <w:abstractNumId w:val="16"/>
  </w:num>
  <w:num w:numId="3" w16cid:durableId="1089544249">
    <w:abstractNumId w:val="15"/>
  </w:num>
  <w:num w:numId="4" w16cid:durableId="1415082732">
    <w:abstractNumId w:val="27"/>
  </w:num>
  <w:num w:numId="5" w16cid:durableId="479005299">
    <w:abstractNumId w:val="34"/>
  </w:num>
  <w:num w:numId="6" w16cid:durableId="2144304974">
    <w:abstractNumId w:val="24"/>
  </w:num>
  <w:num w:numId="7" w16cid:durableId="465319872">
    <w:abstractNumId w:val="18"/>
  </w:num>
  <w:num w:numId="8" w16cid:durableId="216859019">
    <w:abstractNumId w:val="2"/>
  </w:num>
  <w:num w:numId="9" w16cid:durableId="1659386039">
    <w:abstractNumId w:val="22"/>
  </w:num>
  <w:num w:numId="10" w16cid:durableId="284775862">
    <w:abstractNumId w:val="12"/>
  </w:num>
  <w:num w:numId="11" w16cid:durableId="1921677712">
    <w:abstractNumId w:val="13"/>
  </w:num>
  <w:num w:numId="12" w16cid:durableId="1862621414">
    <w:abstractNumId w:val="3"/>
  </w:num>
  <w:num w:numId="13" w16cid:durableId="1113982449">
    <w:abstractNumId w:val="9"/>
  </w:num>
  <w:num w:numId="14" w16cid:durableId="437453953">
    <w:abstractNumId w:val="11"/>
  </w:num>
  <w:num w:numId="15" w16cid:durableId="1976176249">
    <w:abstractNumId w:val="21"/>
  </w:num>
  <w:num w:numId="16" w16cid:durableId="1992324266">
    <w:abstractNumId w:val="17"/>
  </w:num>
  <w:num w:numId="17" w16cid:durableId="1810436694">
    <w:abstractNumId w:val="25"/>
  </w:num>
  <w:num w:numId="18" w16cid:durableId="518129689">
    <w:abstractNumId w:val="38"/>
  </w:num>
  <w:num w:numId="19" w16cid:durableId="1649898644">
    <w:abstractNumId w:val="6"/>
  </w:num>
  <w:num w:numId="20" w16cid:durableId="711272727">
    <w:abstractNumId w:val="1"/>
  </w:num>
  <w:num w:numId="21" w16cid:durableId="520164741">
    <w:abstractNumId w:val="35"/>
  </w:num>
  <w:num w:numId="22" w16cid:durableId="890774679">
    <w:abstractNumId w:val="23"/>
  </w:num>
  <w:num w:numId="23" w16cid:durableId="1825243950">
    <w:abstractNumId w:val="36"/>
  </w:num>
  <w:num w:numId="24" w16cid:durableId="771777229">
    <w:abstractNumId w:val="0"/>
  </w:num>
  <w:num w:numId="25" w16cid:durableId="409545477">
    <w:abstractNumId w:val="37"/>
  </w:num>
  <w:num w:numId="26" w16cid:durableId="723023015">
    <w:abstractNumId w:val="28"/>
  </w:num>
  <w:num w:numId="27" w16cid:durableId="2115899778">
    <w:abstractNumId w:val="20"/>
  </w:num>
  <w:num w:numId="28" w16cid:durableId="1507356891">
    <w:abstractNumId w:val="32"/>
  </w:num>
  <w:num w:numId="29" w16cid:durableId="1440763186">
    <w:abstractNumId w:val="8"/>
  </w:num>
  <w:num w:numId="30" w16cid:durableId="886528738">
    <w:abstractNumId w:val="31"/>
  </w:num>
  <w:num w:numId="31" w16cid:durableId="1469128006">
    <w:abstractNumId w:val="19"/>
  </w:num>
  <w:num w:numId="32" w16cid:durableId="1312566315">
    <w:abstractNumId w:val="5"/>
  </w:num>
  <w:num w:numId="33" w16cid:durableId="789401407">
    <w:abstractNumId w:val="29"/>
  </w:num>
  <w:num w:numId="34" w16cid:durableId="1855799403">
    <w:abstractNumId w:val="7"/>
  </w:num>
  <w:num w:numId="35" w16cid:durableId="430128064">
    <w:abstractNumId w:val="4"/>
  </w:num>
  <w:num w:numId="36" w16cid:durableId="2033608999">
    <w:abstractNumId w:val="26"/>
  </w:num>
  <w:num w:numId="37" w16cid:durableId="1140079032">
    <w:abstractNumId w:val="33"/>
  </w:num>
  <w:num w:numId="38" w16cid:durableId="44069752">
    <w:abstractNumId w:val="30"/>
  </w:num>
  <w:num w:numId="39" w16cid:durableId="30189008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18"/>
    <w:rsid w:val="0000139A"/>
    <w:rsid w:val="00015503"/>
    <w:rsid w:val="00024955"/>
    <w:rsid w:val="00025391"/>
    <w:rsid w:val="000306C5"/>
    <w:rsid w:val="0003185A"/>
    <w:rsid w:val="00033CB4"/>
    <w:rsid w:val="00046CF4"/>
    <w:rsid w:val="0005744C"/>
    <w:rsid w:val="00061A09"/>
    <w:rsid w:val="00065ABB"/>
    <w:rsid w:val="00070727"/>
    <w:rsid w:val="00075A21"/>
    <w:rsid w:val="00086913"/>
    <w:rsid w:val="000A069A"/>
    <w:rsid w:val="000A1772"/>
    <w:rsid w:val="000A269C"/>
    <w:rsid w:val="000A3EE0"/>
    <w:rsid w:val="000B0CC5"/>
    <w:rsid w:val="000C1927"/>
    <w:rsid w:val="000C544F"/>
    <w:rsid w:val="000C5A79"/>
    <w:rsid w:val="000D118A"/>
    <w:rsid w:val="000D241E"/>
    <w:rsid w:val="000D36A2"/>
    <w:rsid w:val="000D4409"/>
    <w:rsid w:val="000D6F5C"/>
    <w:rsid w:val="000E0B4B"/>
    <w:rsid w:val="000E1F4E"/>
    <w:rsid w:val="000E6B91"/>
    <w:rsid w:val="000F01A6"/>
    <w:rsid w:val="000F51AB"/>
    <w:rsid w:val="000F633A"/>
    <w:rsid w:val="000F7A4F"/>
    <w:rsid w:val="000F7D50"/>
    <w:rsid w:val="001123C5"/>
    <w:rsid w:val="00113A94"/>
    <w:rsid w:val="00116280"/>
    <w:rsid w:val="00120D07"/>
    <w:rsid w:val="0012116F"/>
    <w:rsid w:val="00132653"/>
    <w:rsid w:val="001335BC"/>
    <w:rsid w:val="00137900"/>
    <w:rsid w:val="001416B3"/>
    <w:rsid w:val="0015440F"/>
    <w:rsid w:val="00172629"/>
    <w:rsid w:val="001758F7"/>
    <w:rsid w:val="0018152A"/>
    <w:rsid w:val="001826ED"/>
    <w:rsid w:val="00184959"/>
    <w:rsid w:val="001913B7"/>
    <w:rsid w:val="00197E4C"/>
    <w:rsid w:val="001A050E"/>
    <w:rsid w:val="001B09D0"/>
    <w:rsid w:val="001B105A"/>
    <w:rsid w:val="001B2413"/>
    <w:rsid w:val="001B2FEF"/>
    <w:rsid w:val="001C28C1"/>
    <w:rsid w:val="001D3E8C"/>
    <w:rsid w:val="001D6794"/>
    <w:rsid w:val="001E186D"/>
    <w:rsid w:val="001E2B0B"/>
    <w:rsid w:val="001E3FFE"/>
    <w:rsid w:val="001F19AE"/>
    <w:rsid w:val="001F5B35"/>
    <w:rsid w:val="00204267"/>
    <w:rsid w:val="00205092"/>
    <w:rsid w:val="0021036A"/>
    <w:rsid w:val="00211002"/>
    <w:rsid w:val="00213151"/>
    <w:rsid w:val="0021423D"/>
    <w:rsid w:val="00215DD4"/>
    <w:rsid w:val="0023177E"/>
    <w:rsid w:val="002317D0"/>
    <w:rsid w:val="002402E4"/>
    <w:rsid w:val="00255846"/>
    <w:rsid w:val="00255B73"/>
    <w:rsid w:val="002628D3"/>
    <w:rsid w:val="002709F4"/>
    <w:rsid w:val="0027185C"/>
    <w:rsid w:val="00275154"/>
    <w:rsid w:val="00276145"/>
    <w:rsid w:val="00276820"/>
    <w:rsid w:val="00277F2F"/>
    <w:rsid w:val="0029202D"/>
    <w:rsid w:val="00293F65"/>
    <w:rsid w:val="00295A32"/>
    <w:rsid w:val="00296738"/>
    <w:rsid w:val="002A0386"/>
    <w:rsid w:val="002A25F8"/>
    <w:rsid w:val="002A317C"/>
    <w:rsid w:val="002B057D"/>
    <w:rsid w:val="002B4037"/>
    <w:rsid w:val="002D1166"/>
    <w:rsid w:val="002D4BDB"/>
    <w:rsid w:val="002E7691"/>
    <w:rsid w:val="002F2111"/>
    <w:rsid w:val="002F31B7"/>
    <w:rsid w:val="002F5CF2"/>
    <w:rsid w:val="00301A4F"/>
    <w:rsid w:val="00304B08"/>
    <w:rsid w:val="00311CAA"/>
    <w:rsid w:val="003128A5"/>
    <w:rsid w:val="00313F43"/>
    <w:rsid w:val="00314C92"/>
    <w:rsid w:val="003169BD"/>
    <w:rsid w:val="00324C82"/>
    <w:rsid w:val="003342D5"/>
    <w:rsid w:val="00335277"/>
    <w:rsid w:val="00341103"/>
    <w:rsid w:val="00352C83"/>
    <w:rsid w:val="00353121"/>
    <w:rsid w:val="003543C2"/>
    <w:rsid w:val="0035644F"/>
    <w:rsid w:val="00364AA0"/>
    <w:rsid w:val="0037078C"/>
    <w:rsid w:val="00371963"/>
    <w:rsid w:val="00383578"/>
    <w:rsid w:val="0038460F"/>
    <w:rsid w:val="0038704C"/>
    <w:rsid w:val="00390070"/>
    <w:rsid w:val="00390112"/>
    <w:rsid w:val="003A0127"/>
    <w:rsid w:val="003A6DDA"/>
    <w:rsid w:val="003B1C27"/>
    <w:rsid w:val="003B6066"/>
    <w:rsid w:val="003C7284"/>
    <w:rsid w:val="003D23E1"/>
    <w:rsid w:val="003D2C23"/>
    <w:rsid w:val="003D417B"/>
    <w:rsid w:val="003E0752"/>
    <w:rsid w:val="003F051F"/>
    <w:rsid w:val="003F119B"/>
    <w:rsid w:val="003F3889"/>
    <w:rsid w:val="003F7A94"/>
    <w:rsid w:val="003F7B93"/>
    <w:rsid w:val="00412EAE"/>
    <w:rsid w:val="00412F2B"/>
    <w:rsid w:val="00423C34"/>
    <w:rsid w:val="00425C66"/>
    <w:rsid w:val="00427DD5"/>
    <w:rsid w:val="00433378"/>
    <w:rsid w:val="00434933"/>
    <w:rsid w:val="00435464"/>
    <w:rsid w:val="00442335"/>
    <w:rsid w:val="00442C39"/>
    <w:rsid w:val="00451CCF"/>
    <w:rsid w:val="0045205D"/>
    <w:rsid w:val="004630FB"/>
    <w:rsid w:val="00463800"/>
    <w:rsid w:val="00474B02"/>
    <w:rsid w:val="00475170"/>
    <w:rsid w:val="004857B6"/>
    <w:rsid w:val="00485EF1"/>
    <w:rsid w:val="004A0842"/>
    <w:rsid w:val="004A0FCD"/>
    <w:rsid w:val="004A5183"/>
    <w:rsid w:val="004A72FD"/>
    <w:rsid w:val="004B1044"/>
    <w:rsid w:val="004B4D1E"/>
    <w:rsid w:val="004C750D"/>
    <w:rsid w:val="004E2C38"/>
    <w:rsid w:val="004E3BF1"/>
    <w:rsid w:val="0050036B"/>
    <w:rsid w:val="00501CD8"/>
    <w:rsid w:val="00502A5C"/>
    <w:rsid w:val="00514093"/>
    <w:rsid w:val="00527F89"/>
    <w:rsid w:val="0053085C"/>
    <w:rsid w:val="00536923"/>
    <w:rsid w:val="00536E06"/>
    <w:rsid w:val="0054626C"/>
    <w:rsid w:val="00550562"/>
    <w:rsid w:val="005516EF"/>
    <w:rsid w:val="005532E6"/>
    <w:rsid w:val="0055346A"/>
    <w:rsid w:val="00557585"/>
    <w:rsid w:val="0057309D"/>
    <w:rsid w:val="00577164"/>
    <w:rsid w:val="00580852"/>
    <w:rsid w:val="00580C74"/>
    <w:rsid w:val="00587C70"/>
    <w:rsid w:val="005928F8"/>
    <w:rsid w:val="00593278"/>
    <w:rsid w:val="005976FF"/>
    <w:rsid w:val="005A1A31"/>
    <w:rsid w:val="005A3375"/>
    <w:rsid w:val="005A3B27"/>
    <w:rsid w:val="005B24A7"/>
    <w:rsid w:val="005C24A4"/>
    <w:rsid w:val="005C4B5D"/>
    <w:rsid w:val="005C6F35"/>
    <w:rsid w:val="005D3576"/>
    <w:rsid w:val="005D5439"/>
    <w:rsid w:val="005E55AD"/>
    <w:rsid w:val="005E73B4"/>
    <w:rsid w:val="005F1C86"/>
    <w:rsid w:val="005F3133"/>
    <w:rsid w:val="005F4302"/>
    <w:rsid w:val="005F45C9"/>
    <w:rsid w:val="006018B1"/>
    <w:rsid w:val="00601C57"/>
    <w:rsid w:val="0060325A"/>
    <w:rsid w:val="00603972"/>
    <w:rsid w:val="00605206"/>
    <w:rsid w:val="00622FD4"/>
    <w:rsid w:val="00624863"/>
    <w:rsid w:val="0063309A"/>
    <w:rsid w:val="006379B1"/>
    <w:rsid w:val="0064114D"/>
    <w:rsid w:val="0065071A"/>
    <w:rsid w:val="00663C2A"/>
    <w:rsid w:val="00670BF0"/>
    <w:rsid w:val="00670C8A"/>
    <w:rsid w:val="00675EB0"/>
    <w:rsid w:val="0069714D"/>
    <w:rsid w:val="006A4232"/>
    <w:rsid w:val="006A4300"/>
    <w:rsid w:val="006C14D0"/>
    <w:rsid w:val="006C43B1"/>
    <w:rsid w:val="006C4F64"/>
    <w:rsid w:val="006D04A9"/>
    <w:rsid w:val="006D293D"/>
    <w:rsid w:val="006D3599"/>
    <w:rsid w:val="006D3ADB"/>
    <w:rsid w:val="006D5B7F"/>
    <w:rsid w:val="006E65B1"/>
    <w:rsid w:val="0070387B"/>
    <w:rsid w:val="00711FAC"/>
    <w:rsid w:val="0071250C"/>
    <w:rsid w:val="00714405"/>
    <w:rsid w:val="00722AFD"/>
    <w:rsid w:val="00723E98"/>
    <w:rsid w:val="00734671"/>
    <w:rsid w:val="007357DC"/>
    <w:rsid w:val="007362CF"/>
    <w:rsid w:val="007465C0"/>
    <w:rsid w:val="0074707F"/>
    <w:rsid w:val="0075526B"/>
    <w:rsid w:val="007575FC"/>
    <w:rsid w:val="00761DEA"/>
    <w:rsid w:val="00765CDB"/>
    <w:rsid w:val="0077144D"/>
    <w:rsid w:val="007741EF"/>
    <w:rsid w:val="007922C9"/>
    <w:rsid w:val="007931FF"/>
    <w:rsid w:val="007A103E"/>
    <w:rsid w:val="007A3946"/>
    <w:rsid w:val="007A5C5B"/>
    <w:rsid w:val="007B502A"/>
    <w:rsid w:val="007B596E"/>
    <w:rsid w:val="007B6692"/>
    <w:rsid w:val="007C345D"/>
    <w:rsid w:val="007C3CEA"/>
    <w:rsid w:val="007C729E"/>
    <w:rsid w:val="007E4751"/>
    <w:rsid w:val="007E7A03"/>
    <w:rsid w:val="007F0261"/>
    <w:rsid w:val="0080472A"/>
    <w:rsid w:val="008058C4"/>
    <w:rsid w:val="00805B69"/>
    <w:rsid w:val="00812EF3"/>
    <w:rsid w:val="00820634"/>
    <w:rsid w:val="00821901"/>
    <w:rsid w:val="00825AB7"/>
    <w:rsid w:val="0083165E"/>
    <w:rsid w:val="008366D9"/>
    <w:rsid w:val="0083721E"/>
    <w:rsid w:val="008377D8"/>
    <w:rsid w:val="00843335"/>
    <w:rsid w:val="008440C8"/>
    <w:rsid w:val="00847939"/>
    <w:rsid w:val="008623F0"/>
    <w:rsid w:val="008716B8"/>
    <w:rsid w:val="00875FA0"/>
    <w:rsid w:val="00881686"/>
    <w:rsid w:val="0088172B"/>
    <w:rsid w:val="00882CDB"/>
    <w:rsid w:val="00884553"/>
    <w:rsid w:val="008845ED"/>
    <w:rsid w:val="0089273C"/>
    <w:rsid w:val="00895C1B"/>
    <w:rsid w:val="008A6438"/>
    <w:rsid w:val="008A71D1"/>
    <w:rsid w:val="008C1A8C"/>
    <w:rsid w:val="008D3B6F"/>
    <w:rsid w:val="008D3C34"/>
    <w:rsid w:val="008D7A53"/>
    <w:rsid w:val="008E0647"/>
    <w:rsid w:val="008E222D"/>
    <w:rsid w:val="008E5B1A"/>
    <w:rsid w:val="008E7BEF"/>
    <w:rsid w:val="008F0D0E"/>
    <w:rsid w:val="009006BE"/>
    <w:rsid w:val="0090595B"/>
    <w:rsid w:val="0090771B"/>
    <w:rsid w:val="00916215"/>
    <w:rsid w:val="0091772C"/>
    <w:rsid w:val="009304E8"/>
    <w:rsid w:val="0093488A"/>
    <w:rsid w:val="00937C28"/>
    <w:rsid w:val="00941A94"/>
    <w:rsid w:val="00950918"/>
    <w:rsid w:val="00964478"/>
    <w:rsid w:val="0097043E"/>
    <w:rsid w:val="00970DCF"/>
    <w:rsid w:val="00972FB4"/>
    <w:rsid w:val="00980241"/>
    <w:rsid w:val="009A094E"/>
    <w:rsid w:val="009A74DD"/>
    <w:rsid w:val="009A7E59"/>
    <w:rsid w:val="009B2AC4"/>
    <w:rsid w:val="009C65F8"/>
    <w:rsid w:val="009D47A7"/>
    <w:rsid w:val="009D7471"/>
    <w:rsid w:val="009E2090"/>
    <w:rsid w:val="009E6372"/>
    <w:rsid w:val="009E723A"/>
    <w:rsid w:val="009F56DB"/>
    <w:rsid w:val="009F5A18"/>
    <w:rsid w:val="00A0267F"/>
    <w:rsid w:val="00A04972"/>
    <w:rsid w:val="00A07B2D"/>
    <w:rsid w:val="00A13F50"/>
    <w:rsid w:val="00A16D64"/>
    <w:rsid w:val="00A21125"/>
    <w:rsid w:val="00A24207"/>
    <w:rsid w:val="00A25F5A"/>
    <w:rsid w:val="00A32E6F"/>
    <w:rsid w:val="00A51A6B"/>
    <w:rsid w:val="00A52382"/>
    <w:rsid w:val="00A56C56"/>
    <w:rsid w:val="00A62A01"/>
    <w:rsid w:val="00A63815"/>
    <w:rsid w:val="00A65233"/>
    <w:rsid w:val="00A6586A"/>
    <w:rsid w:val="00A838B7"/>
    <w:rsid w:val="00A85848"/>
    <w:rsid w:val="00A87937"/>
    <w:rsid w:val="00A9035D"/>
    <w:rsid w:val="00A92728"/>
    <w:rsid w:val="00A931A8"/>
    <w:rsid w:val="00AB17B7"/>
    <w:rsid w:val="00AB1B17"/>
    <w:rsid w:val="00AB65A1"/>
    <w:rsid w:val="00AC723C"/>
    <w:rsid w:val="00AD12B9"/>
    <w:rsid w:val="00AD7F27"/>
    <w:rsid w:val="00AE4650"/>
    <w:rsid w:val="00B00AA0"/>
    <w:rsid w:val="00B00DB0"/>
    <w:rsid w:val="00B05913"/>
    <w:rsid w:val="00B10B36"/>
    <w:rsid w:val="00B15DC1"/>
    <w:rsid w:val="00B2152B"/>
    <w:rsid w:val="00B377EE"/>
    <w:rsid w:val="00B51074"/>
    <w:rsid w:val="00B542ED"/>
    <w:rsid w:val="00B57303"/>
    <w:rsid w:val="00B6307B"/>
    <w:rsid w:val="00B70BC9"/>
    <w:rsid w:val="00B72C5B"/>
    <w:rsid w:val="00B72EF9"/>
    <w:rsid w:val="00B84260"/>
    <w:rsid w:val="00B847F7"/>
    <w:rsid w:val="00B84FDD"/>
    <w:rsid w:val="00B87212"/>
    <w:rsid w:val="00B878C3"/>
    <w:rsid w:val="00B95080"/>
    <w:rsid w:val="00B960E8"/>
    <w:rsid w:val="00B96CF8"/>
    <w:rsid w:val="00BB5300"/>
    <w:rsid w:val="00BB722D"/>
    <w:rsid w:val="00BC6190"/>
    <w:rsid w:val="00BD0A43"/>
    <w:rsid w:val="00BD492B"/>
    <w:rsid w:val="00BD5046"/>
    <w:rsid w:val="00BE0877"/>
    <w:rsid w:val="00BE19C1"/>
    <w:rsid w:val="00BE2FCD"/>
    <w:rsid w:val="00BE3901"/>
    <w:rsid w:val="00BE3A71"/>
    <w:rsid w:val="00BE4D3B"/>
    <w:rsid w:val="00BE7A70"/>
    <w:rsid w:val="00BF0516"/>
    <w:rsid w:val="00BF0F43"/>
    <w:rsid w:val="00BF12A8"/>
    <w:rsid w:val="00C06EA6"/>
    <w:rsid w:val="00C1040A"/>
    <w:rsid w:val="00C12032"/>
    <w:rsid w:val="00C21CB9"/>
    <w:rsid w:val="00C26DD6"/>
    <w:rsid w:val="00C37F0E"/>
    <w:rsid w:val="00C51309"/>
    <w:rsid w:val="00C51F3B"/>
    <w:rsid w:val="00C53888"/>
    <w:rsid w:val="00C5395B"/>
    <w:rsid w:val="00C55182"/>
    <w:rsid w:val="00C55E74"/>
    <w:rsid w:val="00C570F6"/>
    <w:rsid w:val="00C73084"/>
    <w:rsid w:val="00C85478"/>
    <w:rsid w:val="00CA057B"/>
    <w:rsid w:val="00CA1454"/>
    <w:rsid w:val="00CA1609"/>
    <w:rsid w:val="00CA240E"/>
    <w:rsid w:val="00CB2161"/>
    <w:rsid w:val="00CB6B1A"/>
    <w:rsid w:val="00CB7252"/>
    <w:rsid w:val="00CC2862"/>
    <w:rsid w:val="00CC6B95"/>
    <w:rsid w:val="00CD3CE5"/>
    <w:rsid w:val="00CD7D66"/>
    <w:rsid w:val="00CE0F2D"/>
    <w:rsid w:val="00CE2E66"/>
    <w:rsid w:val="00CE4A7D"/>
    <w:rsid w:val="00CE4BFF"/>
    <w:rsid w:val="00CE4C42"/>
    <w:rsid w:val="00CE79B3"/>
    <w:rsid w:val="00CF2F96"/>
    <w:rsid w:val="00D1324B"/>
    <w:rsid w:val="00D25D7C"/>
    <w:rsid w:val="00D37D54"/>
    <w:rsid w:val="00D40ABB"/>
    <w:rsid w:val="00D46445"/>
    <w:rsid w:val="00D46C15"/>
    <w:rsid w:val="00D47166"/>
    <w:rsid w:val="00D564B8"/>
    <w:rsid w:val="00D572C0"/>
    <w:rsid w:val="00D70358"/>
    <w:rsid w:val="00D76B80"/>
    <w:rsid w:val="00D83CC2"/>
    <w:rsid w:val="00D861E6"/>
    <w:rsid w:val="00D86BB5"/>
    <w:rsid w:val="00D93524"/>
    <w:rsid w:val="00DA03E0"/>
    <w:rsid w:val="00DA206D"/>
    <w:rsid w:val="00DB3A4E"/>
    <w:rsid w:val="00DB4C65"/>
    <w:rsid w:val="00DC11B9"/>
    <w:rsid w:val="00DC1F32"/>
    <w:rsid w:val="00DD32A2"/>
    <w:rsid w:val="00DD6FBC"/>
    <w:rsid w:val="00DE447A"/>
    <w:rsid w:val="00DE461B"/>
    <w:rsid w:val="00DF0AF6"/>
    <w:rsid w:val="00DF6A1A"/>
    <w:rsid w:val="00E00D67"/>
    <w:rsid w:val="00E01C38"/>
    <w:rsid w:val="00E023AA"/>
    <w:rsid w:val="00E044DA"/>
    <w:rsid w:val="00E058C7"/>
    <w:rsid w:val="00E070AB"/>
    <w:rsid w:val="00E14AA1"/>
    <w:rsid w:val="00E171BD"/>
    <w:rsid w:val="00E3154C"/>
    <w:rsid w:val="00E351E6"/>
    <w:rsid w:val="00E40B05"/>
    <w:rsid w:val="00E424A6"/>
    <w:rsid w:val="00E62ABD"/>
    <w:rsid w:val="00E631D2"/>
    <w:rsid w:val="00E6326E"/>
    <w:rsid w:val="00E665F0"/>
    <w:rsid w:val="00E6767F"/>
    <w:rsid w:val="00E71B0F"/>
    <w:rsid w:val="00E72D9B"/>
    <w:rsid w:val="00E77610"/>
    <w:rsid w:val="00E846B5"/>
    <w:rsid w:val="00E92A0B"/>
    <w:rsid w:val="00EA7966"/>
    <w:rsid w:val="00EB2EC2"/>
    <w:rsid w:val="00EB77E7"/>
    <w:rsid w:val="00EC4BD3"/>
    <w:rsid w:val="00EC6BEB"/>
    <w:rsid w:val="00EC7FBC"/>
    <w:rsid w:val="00EE01C5"/>
    <w:rsid w:val="00EE4B53"/>
    <w:rsid w:val="00EE65D0"/>
    <w:rsid w:val="00F01E0B"/>
    <w:rsid w:val="00F131D8"/>
    <w:rsid w:val="00F1506E"/>
    <w:rsid w:val="00F16350"/>
    <w:rsid w:val="00F266A7"/>
    <w:rsid w:val="00F3513B"/>
    <w:rsid w:val="00F40D83"/>
    <w:rsid w:val="00F52C8D"/>
    <w:rsid w:val="00F56CF7"/>
    <w:rsid w:val="00F60967"/>
    <w:rsid w:val="00F71105"/>
    <w:rsid w:val="00F732BB"/>
    <w:rsid w:val="00F96C77"/>
    <w:rsid w:val="00FB053B"/>
    <w:rsid w:val="00FB67A5"/>
    <w:rsid w:val="00FD0D23"/>
    <w:rsid w:val="00FD2E66"/>
    <w:rsid w:val="00FD3B26"/>
    <w:rsid w:val="00FE0D7E"/>
    <w:rsid w:val="00FE42D7"/>
    <w:rsid w:val="00FE6317"/>
    <w:rsid w:val="00FF039C"/>
    <w:rsid w:val="00FF0C4C"/>
    <w:rsid w:val="00FF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96AF8"/>
  <w15:chartTrackingRefBased/>
  <w15:docId w15:val="{C1F2C9C7-7B9F-43AA-9B7D-AC7F69B7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A09"/>
  </w:style>
  <w:style w:type="paragraph" w:styleId="Heading1">
    <w:name w:val="heading 1"/>
    <w:basedOn w:val="Normal"/>
    <w:next w:val="Normal"/>
    <w:qFormat/>
    <w:pPr>
      <w:keepNext/>
      <w:spacing w:before="120"/>
      <w:jc w:val="both"/>
      <w:outlineLvl w:val="0"/>
    </w:pPr>
    <w:rPr>
      <w:rFonts w:ascii="Gill Sans" w:hAnsi="Gill Sans"/>
      <w:b/>
      <w:sz w:val="22"/>
    </w:rPr>
  </w:style>
  <w:style w:type="paragraph" w:styleId="Heading2">
    <w:name w:val="heading 2"/>
    <w:basedOn w:val="Normal"/>
    <w:next w:val="Normal"/>
    <w:qFormat/>
    <w:pPr>
      <w:keepNext/>
      <w:jc w:val="center"/>
      <w:outlineLvl w:val="1"/>
    </w:pPr>
    <w:rPr>
      <w:rFonts w:ascii="Arial" w:hAnsi="Arial"/>
      <w:b/>
      <w:i/>
      <w:sz w:val="40"/>
    </w:rPr>
  </w:style>
  <w:style w:type="paragraph" w:styleId="Heading3">
    <w:name w:val="heading 3"/>
    <w:basedOn w:val="Normal"/>
    <w:next w:val="Normal"/>
    <w:qFormat/>
    <w:pPr>
      <w:keepNext/>
      <w:keepLines/>
      <w:spacing w:line="240" w:lineRule="atLeast"/>
      <w:outlineLvl w:val="2"/>
    </w:pPr>
    <w:rPr>
      <w:rFonts w:ascii="Arial" w:hAnsi="Arial"/>
      <w:b/>
      <w:snapToGrid w:val="0"/>
      <w:color w:val="000000"/>
      <w:sz w:val="24"/>
      <w:lang w:eastAsia="en-US"/>
    </w:rPr>
  </w:style>
  <w:style w:type="paragraph" w:styleId="Heading4">
    <w:name w:val="heading 4"/>
    <w:basedOn w:val="Normal"/>
    <w:next w:val="Normal"/>
    <w:qFormat/>
    <w:pPr>
      <w:keepNext/>
      <w:outlineLvl w:val="3"/>
    </w:pPr>
    <w:rPr>
      <w:rFonts w:ascii="Franklin Gothic Demi Cond" w:hAnsi="Franklin Gothic Demi Cond"/>
      <w:sz w:val="24"/>
      <w:u w:val="single"/>
    </w:rPr>
  </w:style>
  <w:style w:type="paragraph" w:styleId="Heading5">
    <w:name w:val="heading 5"/>
    <w:basedOn w:val="Normal"/>
    <w:next w:val="Normal"/>
    <w:qFormat/>
    <w:pPr>
      <w:keepNext/>
      <w:jc w:val="center"/>
      <w:outlineLvl w:val="4"/>
    </w:pPr>
    <w:rPr>
      <w:rFonts w:ascii="Franklin Gothic Demi Cond" w:hAnsi="Franklin Gothic Demi Cond"/>
      <w:sz w:val="36"/>
    </w:rPr>
  </w:style>
  <w:style w:type="paragraph" w:styleId="Heading7">
    <w:name w:val="heading 7"/>
    <w:basedOn w:val="Normal"/>
    <w:next w:val="Normal"/>
    <w:qFormat/>
    <w:pPr>
      <w:keepNext/>
      <w:jc w:val="center"/>
      <w:outlineLvl w:val="6"/>
    </w:pPr>
    <w:rPr>
      <w:rFonts w:ascii="Tahoma" w:hAnsi="Tahoma"/>
      <w:b/>
      <w:color w:val="FFFFFF"/>
      <w:sz w:val="28"/>
    </w:rPr>
  </w:style>
  <w:style w:type="paragraph" w:styleId="Heading8">
    <w:name w:val="heading 8"/>
    <w:basedOn w:val="Normal"/>
    <w:next w:val="Normal"/>
    <w:link w:val="Heading8Char"/>
    <w:semiHidden/>
    <w:unhideWhenUsed/>
    <w:qFormat/>
    <w:rsid w:val="009D47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D47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Gill Sans" w:hAnsi="Gill Sans"/>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rPr>
      <w:rFonts w:ascii="Franklin Gothic Demi Cond" w:hAnsi="Franklin Gothic Demi Cond"/>
      <w:sz w:val="22"/>
    </w:rPr>
  </w:style>
  <w:style w:type="paragraph" w:styleId="BodyText2">
    <w:name w:val="Body Text 2"/>
    <w:basedOn w:val="Normal"/>
    <w:pPr>
      <w:jc w:val="center"/>
    </w:pPr>
    <w:rPr>
      <w:b/>
      <w:color w:val="FFFFFF"/>
      <w:sz w:val="44"/>
    </w:rPr>
  </w:style>
  <w:style w:type="paragraph" w:styleId="Title">
    <w:name w:val="Title"/>
    <w:basedOn w:val="Normal"/>
    <w:link w:val="TitleChar"/>
    <w:uiPriority w:val="10"/>
    <w:qFormat/>
    <w:pPr>
      <w:jc w:val="center"/>
    </w:pPr>
    <w:rPr>
      <w:rFonts w:ascii="Arial" w:hAnsi="Arial"/>
      <w:b/>
      <w:sz w:val="22"/>
    </w:rPr>
  </w:style>
  <w:style w:type="paragraph" w:customStyle="1" w:styleId="Style1">
    <w:name w:val="Style1"/>
    <w:basedOn w:val="Normal"/>
    <w:pPr>
      <w:spacing w:line="480" w:lineRule="auto"/>
      <w:jc w:val="both"/>
    </w:pPr>
    <w:rPr>
      <w:rFonts w:ascii="Arial" w:hAnsi="Arial"/>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0A069A"/>
  </w:style>
  <w:style w:type="paragraph" w:customStyle="1" w:styleId="legdatetext1">
    <w:name w:val="legdatetext1"/>
    <w:basedOn w:val="Normal"/>
    <w:rsid w:val="00335277"/>
    <w:pPr>
      <w:shd w:val="clear" w:color="auto" w:fill="FFFFFF"/>
      <w:spacing w:line="360" w:lineRule="atLeast"/>
    </w:pPr>
    <w:rPr>
      <w:i/>
      <w:iCs/>
      <w:color w:val="494949"/>
      <w:sz w:val="19"/>
      <w:szCs w:val="19"/>
    </w:rPr>
  </w:style>
  <w:style w:type="paragraph" w:customStyle="1" w:styleId="legdatedate1">
    <w:name w:val="legdatedate1"/>
    <w:basedOn w:val="Normal"/>
    <w:rsid w:val="00335277"/>
    <w:pPr>
      <w:shd w:val="clear" w:color="auto" w:fill="FFFFFF"/>
      <w:spacing w:line="360" w:lineRule="atLeast"/>
      <w:jc w:val="right"/>
    </w:pPr>
    <w:rPr>
      <w:i/>
      <w:iCs/>
      <w:color w:val="494949"/>
      <w:sz w:val="19"/>
      <w:szCs w:val="19"/>
    </w:rPr>
  </w:style>
  <w:style w:type="paragraph" w:customStyle="1" w:styleId="legtext1">
    <w:name w:val="legtext1"/>
    <w:basedOn w:val="Normal"/>
    <w:rsid w:val="00335277"/>
    <w:pPr>
      <w:shd w:val="clear" w:color="auto" w:fill="FFFFFF"/>
      <w:spacing w:after="120" w:line="360" w:lineRule="atLeast"/>
      <w:jc w:val="both"/>
    </w:pPr>
    <w:rPr>
      <w:color w:val="494949"/>
      <w:sz w:val="19"/>
      <w:szCs w:val="19"/>
    </w:rPr>
  </w:style>
  <w:style w:type="character" w:customStyle="1" w:styleId="legfootnoteno2">
    <w:name w:val="legfootnoteno2"/>
    <w:rsid w:val="00335277"/>
    <w:rPr>
      <w:b/>
      <w:bCs/>
    </w:rPr>
  </w:style>
  <w:style w:type="paragraph" w:customStyle="1" w:styleId="legp1paratext1">
    <w:name w:val="legp1paratext1"/>
    <w:basedOn w:val="Normal"/>
    <w:rsid w:val="00335277"/>
    <w:pPr>
      <w:shd w:val="clear" w:color="auto" w:fill="FFFFFF"/>
      <w:spacing w:after="120" w:line="360" w:lineRule="atLeast"/>
      <w:ind w:firstLine="240"/>
      <w:jc w:val="both"/>
    </w:pPr>
    <w:rPr>
      <w:color w:val="494949"/>
      <w:sz w:val="19"/>
      <w:szCs w:val="19"/>
    </w:rPr>
  </w:style>
  <w:style w:type="paragraph" w:customStyle="1" w:styleId="leglisttextstandard1">
    <w:name w:val="leglisttextstandard1"/>
    <w:basedOn w:val="Normal"/>
    <w:rsid w:val="00335277"/>
    <w:pPr>
      <w:shd w:val="clear" w:color="auto" w:fill="FFFFFF"/>
      <w:spacing w:after="120" w:line="360" w:lineRule="atLeast"/>
      <w:jc w:val="both"/>
    </w:pPr>
    <w:rPr>
      <w:color w:val="494949"/>
      <w:sz w:val="19"/>
      <w:szCs w:val="19"/>
    </w:rPr>
  </w:style>
  <w:style w:type="character" w:customStyle="1" w:styleId="ennote">
    <w:name w:val="ennote"/>
    <w:rsid w:val="00335277"/>
  </w:style>
  <w:style w:type="character" w:customStyle="1" w:styleId="legp1no3">
    <w:name w:val="legp1no3"/>
    <w:rsid w:val="00335277"/>
    <w:rPr>
      <w:b/>
      <w:bCs/>
    </w:rPr>
  </w:style>
  <w:style w:type="paragraph" w:customStyle="1" w:styleId="legexpnotetext1">
    <w:name w:val="legexpnotetext1"/>
    <w:basedOn w:val="Normal"/>
    <w:rsid w:val="00335277"/>
    <w:pPr>
      <w:shd w:val="clear" w:color="auto" w:fill="FFFFFF"/>
      <w:spacing w:after="120" w:line="360" w:lineRule="atLeast"/>
      <w:jc w:val="both"/>
    </w:pPr>
    <w:rPr>
      <w:color w:val="494949"/>
      <w:sz w:val="19"/>
      <w:szCs w:val="19"/>
    </w:rPr>
  </w:style>
  <w:style w:type="character" w:customStyle="1" w:styleId="legds2">
    <w:name w:val="legds2"/>
    <w:rsid w:val="008716B8"/>
    <w:rPr>
      <w:vanish w:val="0"/>
      <w:webHidden w:val="0"/>
      <w:specVanish w:val="0"/>
    </w:rPr>
  </w:style>
  <w:style w:type="character" w:customStyle="1" w:styleId="legextentrestriction7">
    <w:name w:val="legextentrestriction7"/>
    <w:rsid w:val="008716B8"/>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8716B8"/>
    <w:pPr>
      <w:shd w:val="clear" w:color="auto" w:fill="FFFFFF"/>
      <w:spacing w:after="120" w:line="360" w:lineRule="atLeast"/>
    </w:pPr>
    <w:rPr>
      <w:color w:val="000000"/>
      <w:sz w:val="19"/>
      <w:szCs w:val="19"/>
    </w:rPr>
  </w:style>
  <w:style w:type="paragraph" w:styleId="NormalWeb">
    <w:name w:val="Normal (Web)"/>
    <w:basedOn w:val="Normal"/>
    <w:uiPriority w:val="99"/>
    <w:unhideWhenUsed/>
    <w:rsid w:val="00BB722D"/>
    <w:pPr>
      <w:spacing w:before="100" w:beforeAutospacing="1" w:after="100" w:afterAutospacing="1"/>
    </w:pPr>
    <w:rPr>
      <w:sz w:val="24"/>
      <w:szCs w:val="24"/>
    </w:rPr>
  </w:style>
  <w:style w:type="character" w:customStyle="1" w:styleId="FooterChar">
    <w:name w:val="Footer Char"/>
    <w:link w:val="Footer"/>
    <w:uiPriority w:val="99"/>
    <w:rsid w:val="00D25D7C"/>
  </w:style>
  <w:style w:type="character" w:styleId="UnresolvedMention">
    <w:name w:val="Unresolved Mention"/>
    <w:uiPriority w:val="99"/>
    <w:semiHidden/>
    <w:unhideWhenUsed/>
    <w:rsid w:val="004A72FD"/>
    <w:rPr>
      <w:color w:val="605E5C"/>
      <w:shd w:val="clear" w:color="auto" w:fill="E1DFDD"/>
    </w:rPr>
  </w:style>
  <w:style w:type="paragraph" w:styleId="ListParagraph">
    <w:name w:val="List Paragraph"/>
    <w:basedOn w:val="Normal"/>
    <w:uiPriority w:val="34"/>
    <w:qFormat/>
    <w:rsid w:val="00FD0D23"/>
    <w:pPr>
      <w:spacing w:after="160" w:line="259" w:lineRule="auto"/>
      <w:ind w:left="720"/>
      <w:contextualSpacing/>
    </w:pPr>
    <w:rPr>
      <w:rFonts w:ascii="Aptos" w:eastAsia="Aptos" w:hAnsi="Aptos"/>
      <w:kern w:val="2"/>
      <w:sz w:val="22"/>
      <w:szCs w:val="22"/>
      <w:lang w:eastAsia="en-US"/>
    </w:rPr>
  </w:style>
  <w:style w:type="table" w:styleId="PlainTable4">
    <w:name w:val="Plain Table 4"/>
    <w:basedOn w:val="TableNormal"/>
    <w:uiPriority w:val="44"/>
    <w:rsid w:val="00F40D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8Char">
    <w:name w:val="Heading 8 Char"/>
    <w:basedOn w:val="DefaultParagraphFont"/>
    <w:link w:val="Heading8"/>
    <w:semiHidden/>
    <w:rsid w:val="009D47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D47A7"/>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sid w:val="009D47A7"/>
    <w:rPr>
      <w:rFonts w:ascii="Arial" w:hAnsi="Arial"/>
      <w:b/>
      <w:sz w:val="22"/>
    </w:rPr>
  </w:style>
  <w:style w:type="character" w:customStyle="1" w:styleId="normaltextrun">
    <w:name w:val="normaltextrun"/>
    <w:rsid w:val="0093488A"/>
  </w:style>
  <w:style w:type="character" w:customStyle="1" w:styleId="eop">
    <w:name w:val="eop"/>
    <w:rsid w:val="0093488A"/>
  </w:style>
  <w:style w:type="paragraph" w:styleId="NoSpacing">
    <w:name w:val="No Spacing"/>
    <w:uiPriority w:val="1"/>
    <w:qFormat/>
    <w:rsid w:val="0093488A"/>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093">
      <w:bodyDiv w:val="1"/>
      <w:marLeft w:val="0"/>
      <w:marRight w:val="0"/>
      <w:marTop w:val="0"/>
      <w:marBottom w:val="0"/>
      <w:divBdr>
        <w:top w:val="none" w:sz="0" w:space="0" w:color="auto"/>
        <w:left w:val="none" w:sz="0" w:space="0" w:color="auto"/>
        <w:bottom w:val="none" w:sz="0" w:space="0" w:color="auto"/>
        <w:right w:val="none" w:sz="0" w:space="0" w:color="auto"/>
      </w:divBdr>
      <w:divsChild>
        <w:div w:id="1144005154">
          <w:marLeft w:val="0"/>
          <w:marRight w:val="0"/>
          <w:marTop w:val="0"/>
          <w:marBottom w:val="0"/>
          <w:divBdr>
            <w:top w:val="none" w:sz="0" w:space="0" w:color="auto"/>
            <w:left w:val="none" w:sz="0" w:space="0" w:color="auto"/>
            <w:bottom w:val="none" w:sz="0" w:space="0" w:color="auto"/>
            <w:right w:val="none" w:sz="0" w:space="0" w:color="auto"/>
          </w:divBdr>
          <w:divsChild>
            <w:div w:id="1386297083">
              <w:marLeft w:val="0"/>
              <w:marRight w:val="0"/>
              <w:marTop w:val="0"/>
              <w:marBottom w:val="0"/>
              <w:divBdr>
                <w:top w:val="single" w:sz="2" w:space="0" w:color="FFFFFF"/>
                <w:left w:val="single" w:sz="6" w:space="0" w:color="FFFFFF"/>
                <w:bottom w:val="single" w:sz="6" w:space="0" w:color="FFFFFF"/>
                <w:right w:val="single" w:sz="6" w:space="0" w:color="FFFFFF"/>
              </w:divBdr>
              <w:divsChild>
                <w:div w:id="403988802">
                  <w:marLeft w:val="0"/>
                  <w:marRight w:val="0"/>
                  <w:marTop w:val="0"/>
                  <w:marBottom w:val="0"/>
                  <w:divBdr>
                    <w:top w:val="single" w:sz="6" w:space="1" w:color="D3D3D3"/>
                    <w:left w:val="none" w:sz="0" w:space="0" w:color="auto"/>
                    <w:bottom w:val="none" w:sz="0" w:space="0" w:color="auto"/>
                    <w:right w:val="none" w:sz="0" w:space="0" w:color="auto"/>
                  </w:divBdr>
                  <w:divsChild>
                    <w:div w:id="973870529">
                      <w:marLeft w:val="0"/>
                      <w:marRight w:val="0"/>
                      <w:marTop w:val="0"/>
                      <w:marBottom w:val="0"/>
                      <w:divBdr>
                        <w:top w:val="none" w:sz="0" w:space="0" w:color="auto"/>
                        <w:left w:val="none" w:sz="0" w:space="0" w:color="auto"/>
                        <w:bottom w:val="none" w:sz="0" w:space="0" w:color="auto"/>
                        <w:right w:val="none" w:sz="0" w:space="0" w:color="auto"/>
                      </w:divBdr>
                      <w:divsChild>
                        <w:div w:id="1513106850">
                          <w:marLeft w:val="0"/>
                          <w:marRight w:val="0"/>
                          <w:marTop w:val="0"/>
                          <w:marBottom w:val="0"/>
                          <w:divBdr>
                            <w:top w:val="none" w:sz="0" w:space="0" w:color="auto"/>
                            <w:left w:val="none" w:sz="0" w:space="0" w:color="auto"/>
                            <w:bottom w:val="none" w:sz="0" w:space="0" w:color="auto"/>
                            <w:right w:val="none" w:sz="0" w:space="0" w:color="auto"/>
                          </w:divBdr>
                          <w:divsChild>
                            <w:div w:id="180095906">
                              <w:marLeft w:val="0"/>
                              <w:marRight w:val="0"/>
                              <w:marTop w:val="0"/>
                              <w:marBottom w:val="0"/>
                              <w:divBdr>
                                <w:top w:val="none" w:sz="0" w:space="0" w:color="auto"/>
                                <w:left w:val="none" w:sz="0" w:space="0" w:color="auto"/>
                                <w:bottom w:val="none" w:sz="0" w:space="0" w:color="auto"/>
                                <w:right w:val="none" w:sz="0" w:space="0" w:color="auto"/>
                              </w:divBdr>
                              <w:divsChild>
                                <w:div w:id="2041583464">
                                  <w:marLeft w:val="0"/>
                                  <w:marRight w:val="0"/>
                                  <w:marTop w:val="0"/>
                                  <w:marBottom w:val="0"/>
                                  <w:divBdr>
                                    <w:top w:val="none" w:sz="0" w:space="0" w:color="auto"/>
                                    <w:left w:val="none" w:sz="0" w:space="0" w:color="auto"/>
                                    <w:bottom w:val="none" w:sz="0" w:space="0" w:color="auto"/>
                                    <w:right w:val="none" w:sz="0" w:space="0" w:color="auto"/>
                                  </w:divBdr>
                                  <w:divsChild>
                                    <w:div w:id="243879817">
                                      <w:marLeft w:val="0"/>
                                      <w:marRight w:val="0"/>
                                      <w:marTop w:val="0"/>
                                      <w:marBottom w:val="0"/>
                                      <w:divBdr>
                                        <w:top w:val="none" w:sz="0" w:space="0" w:color="auto"/>
                                        <w:left w:val="none" w:sz="0" w:space="0" w:color="auto"/>
                                        <w:bottom w:val="none" w:sz="0" w:space="0" w:color="auto"/>
                                        <w:right w:val="none" w:sz="0" w:space="0" w:color="auto"/>
                                      </w:divBdr>
                                      <w:divsChild>
                                        <w:div w:id="854349583">
                                          <w:marLeft w:val="0"/>
                                          <w:marRight w:val="0"/>
                                          <w:marTop w:val="0"/>
                                          <w:marBottom w:val="0"/>
                                          <w:divBdr>
                                            <w:top w:val="none" w:sz="0" w:space="0" w:color="auto"/>
                                            <w:left w:val="none" w:sz="0" w:space="0" w:color="auto"/>
                                            <w:bottom w:val="none" w:sz="0" w:space="0" w:color="auto"/>
                                            <w:right w:val="none" w:sz="0" w:space="0" w:color="auto"/>
                                          </w:divBdr>
                                        </w:div>
                                      </w:divsChild>
                                    </w:div>
                                    <w:div w:id="653950181">
                                      <w:marLeft w:val="0"/>
                                      <w:marRight w:val="0"/>
                                      <w:marTop w:val="0"/>
                                      <w:marBottom w:val="0"/>
                                      <w:divBdr>
                                        <w:top w:val="none" w:sz="0" w:space="0" w:color="auto"/>
                                        <w:left w:val="none" w:sz="0" w:space="0" w:color="auto"/>
                                        <w:bottom w:val="none" w:sz="0" w:space="0" w:color="auto"/>
                                        <w:right w:val="none" w:sz="0" w:space="0" w:color="auto"/>
                                      </w:divBdr>
                                      <w:divsChild>
                                        <w:div w:id="15600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1426">
                              <w:marLeft w:val="0"/>
                              <w:marRight w:val="0"/>
                              <w:marTop w:val="0"/>
                              <w:marBottom w:val="0"/>
                              <w:divBdr>
                                <w:top w:val="none" w:sz="0" w:space="0" w:color="auto"/>
                                <w:left w:val="none" w:sz="0" w:space="0" w:color="auto"/>
                                <w:bottom w:val="none" w:sz="0" w:space="0" w:color="auto"/>
                                <w:right w:val="none" w:sz="0" w:space="0" w:color="auto"/>
                              </w:divBdr>
                              <w:divsChild>
                                <w:div w:id="17063725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2123">
      <w:bodyDiv w:val="1"/>
      <w:marLeft w:val="0"/>
      <w:marRight w:val="0"/>
      <w:marTop w:val="0"/>
      <w:marBottom w:val="0"/>
      <w:divBdr>
        <w:top w:val="none" w:sz="0" w:space="0" w:color="auto"/>
        <w:left w:val="none" w:sz="0" w:space="0" w:color="auto"/>
        <w:bottom w:val="none" w:sz="0" w:space="0" w:color="auto"/>
        <w:right w:val="none" w:sz="0" w:space="0" w:color="auto"/>
      </w:divBdr>
    </w:div>
    <w:div w:id="276497190">
      <w:bodyDiv w:val="1"/>
      <w:marLeft w:val="0"/>
      <w:marRight w:val="0"/>
      <w:marTop w:val="0"/>
      <w:marBottom w:val="0"/>
      <w:divBdr>
        <w:top w:val="none" w:sz="0" w:space="0" w:color="auto"/>
        <w:left w:val="none" w:sz="0" w:space="0" w:color="auto"/>
        <w:bottom w:val="none" w:sz="0" w:space="0" w:color="auto"/>
        <w:right w:val="none" w:sz="0" w:space="0" w:color="auto"/>
      </w:divBdr>
      <w:divsChild>
        <w:div w:id="1985814647">
          <w:marLeft w:val="0"/>
          <w:marRight w:val="0"/>
          <w:marTop w:val="0"/>
          <w:marBottom w:val="0"/>
          <w:divBdr>
            <w:top w:val="none" w:sz="0" w:space="0" w:color="auto"/>
            <w:left w:val="none" w:sz="0" w:space="0" w:color="auto"/>
            <w:bottom w:val="none" w:sz="0" w:space="0" w:color="auto"/>
            <w:right w:val="none" w:sz="0" w:space="0" w:color="auto"/>
          </w:divBdr>
        </w:div>
      </w:divsChild>
    </w:div>
    <w:div w:id="387344781">
      <w:bodyDiv w:val="1"/>
      <w:marLeft w:val="0"/>
      <w:marRight w:val="0"/>
      <w:marTop w:val="0"/>
      <w:marBottom w:val="0"/>
      <w:divBdr>
        <w:top w:val="none" w:sz="0" w:space="0" w:color="auto"/>
        <w:left w:val="none" w:sz="0" w:space="0" w:color="auto"/>
        <w:bottom w:val="none" w:sz="0" w:space="0" w:color="auto"/>
        <w:right w:val="none" w:sz="0" w:space="0" w:color="auto"/>
      </w:divBdr>
    </w:div>
    <w:div w:id="521482685">
      <w:bodyDiv w:val="1"/>
      <w:marLeft w:val="0"/>
      <w:marRight w:val="0"/>
      <w:marTop w:val="0"/>
      <w:marBottom w:val="0"/>
      <w:divBdr>
        <w:top w:val="none" w:sz="0" w:space="0" w:color="auto"/>
        <w:left w:val="none" w:sz="0" w:space="0" w:color="auto"/>
        <w:bottom w:val="none" w:sz="0" w:space="0" w:color="auto"/>
        <w:right w:val="none" w:sz="0" w:space="0" w:color="auto"/>
      </w:divBdr>
    </w:div>
    <w:div w:id="534394704">
      <w:bodyDiv w:val="1"/>
      <w:marLeft w:val="0"/>
      <w:marRight w:val="0"/>
      <w:marTop w:val="0"/>
      <w:marBottom w:val="0"/>
      <w:divBdr>
        <w:top w:val="none" w:sz="0" w:space="0" w:color="auto"/>
        <w:left w:val="none" w:sz="0" w:space="0" w:color="auto"/>
        <w:bottom w:val="none" w:sz="0" w:space="0" w:color="auto"/>
        <w:right w:val="none" w:sz="0" w:space="0" w:color="auto"/>
      </w:divBdr>
    </w:div>
    <w:div w:id="626358700">
      <w:bodyDiv w:val="1"/>
      <w:marLeft w:val="0"/>
      <w:marRight w:val="0"/>
      <w:marTop w:val="0"/>
      <w:marBottom w:val="0"/>
      <w:divBdr>
        <w:top w:val="none" w:sz="0" w:space="0" w:color="auto"/>
        <w:left w:val="none" w:sz="0" w:space="0" w:color="auto"/>
        <w:bottom w:val="none" w:sz="0" w:space="0" w:color="auto"/>
        <w:right w:val="none" w:sz="0" w:space="0" w:color="auto"/>
      </w:divBdr>
      <w:divsChild>
        <w:div w:id="1368405370">
          <w:marLeft w:val="0"/>
          <w:marRight w:val="0"/>
          <w:marTop w:val="0"/>
          <w:marBottom w:val="0"/>
          <w:divBdr>
            <w:top w:val="none" w:sz="0" w:space="0" w:color="auto"/>
            <w:left w:val="none" w:sz="0" w:space="0" w:color="auto"/>
            <w:bottom w:val="none" w:sz="0" w:space="0" w:color="auto"/>
            <w:right w:val="none" w:sz="0" w:space="0" w:color="auto"/>
          </w:divBdr>
          <w:divsChild>
            <w:div w:id="1715158029">
              <w:marLeft w:val="0"/>
              <w:marRight w:val="0"/>
              <w:marTop w:val="225"/>
              <w:marBottom w:val="0"/>
              <w:divBdr>
                <w:top w:val="none" w:sz="0" w:space="0" w:color="auto"/>
                <w:left w:val="none" w:sz="0" w:space="0" w:color="auto"/>
                <w:bottom w:val="none" w:sz="0" w:space="0" w:color="auto"/>
                <w:right w:val="none" w:sz="0" w:space="0" w:color="auto"/>
              </w:divBdr>
              <w:divsChild>
                <w:div w:id="2075664005">
                  <w:marLeft w:val="0"/>
                  <w:marRight w:val="0"/>
                  <w:marTop w:val="0"/>
                  <w:marBottom w:val="0"/>
                  <w:divBdr>
                    <w:top w:val="none" w:sz="0" w:space="0" w:color="auto"/>
                    <w:left w:val="none" w:sz="0" w:space="0" w:color="auto"/>
                    <w:bottom w:val="none" w:sz="0" w:space="0" w:color="auto"/>
                    <w:right w:val="none" w:sz="0" w:space="0" w:color="auto"/>
                  </w:divBdr>
                  <w:divsChild>
                    <w:div w:id="17613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94408">
      <w:bodyDiv w:val="1"/>
      <w:marLeft w:val="0"/>
      <w:marRight w:val="0"/>
      <w:marTop w:val="0"/>
      <w:marBottom w:val="0"/>
      <w:divBdr>
        <w:top w:val="none" w:sz="0" w:space="0" w:color="auto"/>
        <w:left w:val="none" w:sz="0" w:space="0" w:color="auto"/>
        <w:bottom w:val="none" w:sz="0" w:space="0" w:color="auto"/>
        <w:right w:val="none" w:sz="0" w:space="0" w:color="auto"/>
      </w:divBdr>
      <w:divsChild>
        <w:div w:id="920875678">
          <w:marLeft w:val="0"/>
          <w:marRight w:val="0"/>
          <w:marTop w:val="0"/>
          <w:marBottom w:val="0"/>
          <w:divBdr>
            <w:top w:val="none" w:sz="0" w:space="0" w:color="auto"/>
            <w:left w:val="none" w:sz="0" w:space="0" w:color="auto"/>
            <w:bottom w:val="none" w:sz="0" w:space="0" w:color="auto"/>
            <w:right w:val="none" w:sz="0" w:space="0" w:color="auto"/>
          </w:divBdr>
          <w:divsChild>
            <w:div w:id="842208422">
              <w:marLeft w:val="0"/>
              <w:marRight w:val="0"/>
              <w:marTop w:val="0"/>
              <w:marBottom w:val="0"/>
              <w:divBdr>
                <w:top w:val="single" w:sz="2" w:space="0" w:color="FFFFFF"/>
                <w:left w:val="single" w:sz="6" w:space="0" w:color="FFFFFF"/>
                <w:bottom w:val="single" w:sz="6" w:space="0" w:color="FFFFFF"/>
                <w:right w:val="single" w:sz="6" w:space="0" w:color="FFFFFF"/>
              </w:divBdr>
              <w:divsChild>
                <w:div w:id="920060582">
                  <w:marLeft w:val="0"/>
                  <w:marRight w:val="0"/>
                  <w:marTop w:val="0"/>
                  <w:marBottom w:val="0"/>
                  <w:divBdr>
                    <w:top w:val="single" w:sz="6" w:space="1" w:color="D3D3D3"/>
                    <w:left w:val="none" w:sz="0" w:space="0" w:color="auto"/>
                    <w:bottom w:val="none" w:sz="0" w:space="0" w:color="auto"/>
                    <w:right w:val="none" w:sz="0" w:space="0" w:color="auto"/>
                  </w:divBdr>
                  <w:divsChild>
                    <w:div w:id="1637683362">
                      <w:marLeft w:val="0"/>
                      <w:marRight w:val="0"/>
                      <w:marTop w:val="0"/>
                      <w:marBottom w:val="0"/>
                      <w:divBdr>
                        <w:top w:val="none" w:sz="0" w:space="0" w:color="auto"/>
                        <w:left w:val="none" w:sz="0" w:space="0" w:color="auto"/>
                        <w:bottom w:val="none" w:sz="0" w:space="0" w:color="auto"/>
                        <w:right w:val="none" w:sz="0" w:space="0" w:color="auto"/>
                      </w:divBdr>
                      <w:divsChild>
                        <w:div w:id="1650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63029">
      <w:bodyDiv w:val="1"/>
      <w:marLeft w:val="0"/>
      <w:marRight w:val="0"/>
      <w:marTop w:val="0"/>
      <w:marBottom w:val="0"/>
      <w:divBdr>
        <w:top w:val="none" w:sz="0" w:space="0" w:color="auto"/>
        <w:left w:val="none" w:sz="0" w:space="0" w:color="auto"/>
        <w:bottom w:val="none" w:sz="0" w:space="0" w:color="auto"/>
        <w:right w:val="none" w:sz="0" w:space="0" w:color="auto"/>
      </w:divBdr>
      <w:divsChild>
        <w:div w:id="4869437">
          <w:marLeft w:val="0"/>
          <w:marRight w:val="0"/>
          <w:marTop w:val="0"/>
          <w:marBottom w:val="0"/>
          <w:divBdr>
            <w:top w:val="none" w:sz="0" w:space="0" w:color="auto"/>
            <w:left w:val="none" w:sz="0" w:space="0" w:color="auto"/>
            <w:bottom w:val="none" w:sz="0" w:space="0" w:color="auto"/>
            <w:right w:val="none" w:sz="0" w:space="0" w:color="auto"/>
          </w:divBdr>
        </w:div>
        <w:div w:id="677923425">
          <w:marLeft w:val="0"/>
          <w:marRight w:val="0"/>
          <w:marTop w:val="0"/>
          <w:marBottom w:val="0"/>
          <w:divBdr>
            <w:top w:val="none" w:sz="0" w:space="0" w:color="auto"/>
            <w:left w:val="none" w:sz="0" w:space="0" w:color="auto"/>
            <w:bottom w:val="none" w:sz="0" w:space="0" w:color="auto"/>
            <w:right w:val="none" w:sz="0" w:space="0" w:color="auto"/>
          </w:divBdr>
        </w:div>
        <w:div w:id="886526309">
          <w:marLeft w:val="0"/>
          <w:marRight w:val="0"/>
          <w:marTop w:val="0"/>
          <w:marBottom w:val="0"/>
          <w:divBdr>
            <w:top w:val="none" w:sz="0" w:space="0" w:color="auto"/>
            <w:left w:val="none" w:sz="0" w:space="0" w:color="auto"/>
            <w:bottom w:val="none" w:sz="0" w:space="0" w:color="auto"/>
            <w:right w:val="none" w:sz="0" w:space="0" w:color="auto"/>
          </w:divBdr>
        </w:div>
        <w:div w:id="1031959972">
          <w:marLeft w:val="0"/>
          <w:marRight w:val="0"/>
          <w:marTop w:val="0"/>
          <w:marBottom w:val="0"/>
          <w:divBdr>
            <w:top w:val="none" w:sz="0" w:space="0" w:color="auto"/>
            <w:left w:val="none" w:sz="0" w:space="0" w:color="auto"/>
            <w:bottom w:val="none" w:sz="0" w:space="0" w:color="auto"/>
            <w:right w:val="none" w:sz="0" w:space="0" w:color="auto"/>
          </w:divBdr>
        </w:div>
      </w:divsChild>
    </w:div>
    <w:div w:id="940769354">
      <w:bodyDiv w:val="1"/>
      <w:marLeft w:val="0"/>
      <w:marRight w:val="0"/>
      <w:marTop w:val="0"/>
      <w:marBottom w:val="0"/>
      <w:divBdr>
        <w:top w:val="none" w:sz="0" w:space="0" w:color="auto"/>
        <w:left w:val="none" w:sz="0" w:space="0" w:color="auto"/>
        <w:bottom w:val="none" w:sz="0" w:space="0" w:color="auto"/>
        <w:right w:val="none" w:sz="0" w:space="0" w:color="auto"/>
      </w:divBdr>
    </w:div>
    <w:div w:id="1037198005">
      <w:bodyDiv w:val="1"/>
      <w:marLeft w:val="0"/>
      <w:marRight w:val="0"/>
      <w:marTop w:val="0"/>
      <w:marBottom w:val="0"/>
      <w:divBdr>
        <w:top w:val="none" w:sz="0" w:space="0" w:color="auto"/>
        <w:left w:val="none" w:sz="0" w:space="0" w:color="auto"/>
        <w:bottom w:val="none" w:sz="0" w:space="0" w:color="auto"/>
        <w:right w:val="none" w:sz="0" w:space="0" w:color="auto"/>
      </w:divBdr>
      <w:divsChild>
        <w:div w:id="1138717459">
          <w:marLeft w:val="0"/>
          <w:marRight w:val="0"/>
          <w:marTop w:val="0"/>
          <w:marBottom w:val="0"/>
          <w:divBdr>
            <w:top w:val="none" w:sz="0" w:space="0" w:color="auto"/>
            <w:left w:val="none" w:sz="0" w:space="0" w:color="auto"/>
            <w:bottom w:val="none" w:sz="0" w:space="0" w:color="auto"/>
            <w:right w:val="none" w:sz="0" w:space="0" w:color="auto"/>
          </w:divBdr>
          <w:divsChild>
            <w:div w:id="1623461257">
              <w:marLeft w:val="0"/>
              <w:marRight w:val="0"/>
              <w:marTop w:val="0"/>
              <w:marBottom w:val="0"/>
              <w:divBdr>
                <w:top w:val="single" w:sz="2" w:space="0" w:color="FFFFFF"/>
                <w:left w:val="single" w:sz="6" w:space="0" w:color="FFFFFF"/>
                <w:bottom w:val="single" w:sz="6" w:space="0" w:color="FFFFFF"/>
                <w:right w:val="single" w:sz="6" w:space="0" w:color="FFFFFF"/>
              </w:divBdr>
              <w:divsChild>
                <w:div w:id="2000453620">
                  <w:marLeft w:val="0"/>
                  <w:marRight w:val="0"/>
                  <w:marTop w:val="0"/>
                  <w:marBottom w:val="0"/>
                  <w:divBdr>
                    <w:top w:val="single" w:sz="6" w:space="1" w:color="D3D3D3"/>
                    <w:left w:val="none" w:sz="0" w:space="0" w:color="auto"/>
                    <w:bottom w:val="none" w:sz="0" w:space="0" w:color="auto"/>
                    <w:right w:val="none" w:sz="0" w:space="0" w:color="auto"/>
                  </w:divBdr>
                  <w:divsChild>
                    <w:div w:id="1551958896">
                      <w:marLeft w:val="0"/>
                      <w:marRight w:val="0"/>
                      <w:marTop w:val="0"/>
                      <w:marBottom w:val="0"/>
                      <w:divBdr>
                        <w:top w:val="none" w:sz="0" w:space="0" w:color="auto"/>
                        <w:left w:val="none" w:sz="0" w:space="0" w:color="auto"/>
                        <w:bottom w:val="none" w:sz="0" w:space="0" w:color="auto"/>
                        <w:right w:val="none" w:sz="0" w:space="0" w:color="auto"/>
                      </w:divBdr>
                      <w:divsChild>
                        <w:div w:id="504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61749">
      <w:bodyDiv w:val="1"/>
      <w:marLeft w:val="0"/>
      <w:marRight w:val="0"/>
      <w:marTop w:val="0"/>
      <w:marBottom w:val="0"/>
      <w:divBdr>
        <w:top w:val="none" w:sz="0" w:space="0" w:color="auto"/>
        <w:left w:val="none" w:sz="0" w:space="0" w:color="auto"/>
        <w:bottom w:val="none" w:sz="0" w:space="0" w:color="auto"/>
        <w:right w:val="none" w:sz="0" w:space="0" w:color="auto"/>
      </w:divBdr>
      <w:divsChild>
        <w:div w:id="250773494">
          <w:marLeft w:val="0"/>
          <w:marRight w:val="0"/>
          <w:marTop w:val="0"/>
          <w:marBottom w:val="0"/>
          <w:divBdr>
            <w:top w:val="none" w:sz="0" w:space="0" w:color="auto"/>
            <w:left w:val="none" w:sz="0" w:space="0" w:color="auto"/>
            <w:bottom w:val="none" w:sz="0" w:space="0" w:color="auto"/>
            <w:right w:val="none" w:sz="0" w:space="0" w:color="auto"/>
          </w:divBdr>
          <w:divsChild>
            <w:div w:id="1619875052">
              <w:marLeft w:val="0"/>
              <w:marRight w:val="0"/>
              <w:marTop w:val="0"/>
              <w:marBottom w:val="0"/>
              <w:divBdr>
                <w:top w:val="single" w:sz="2" w:space="0" w:color="FFFFFF"/>
                <w:left w:val="single" w:sz="6" w:space="0" w:color="FFFFFF"/>
                <w:bottom w:val="single" w:sz="6" w:space="0" w:color="FFFFFF"/>
                <w:right w:val="single" w:sz="6" w:space="0" w:color="FFFFFF"/>
              </w:divBdr>
              <w:divsChild>
                <w:div w:id="203296795">
                  <w:marLeft w:val="0"/>
                  <w:marRight w:val="0"/>
                  <w:marTop w:val="0"/>
                  <w:marBottom w:val="0"/>
                  <w:divBdr>
                    <w:top w:val="single" w:sz="6" w:space="1" w:color="D3D3D3"/>
                    <w:left w:val="none" w:sz="0" w:space="0" w:color="auto"/>
                    <w:bottom w:val="none" w:sz="0" w:space="0" w:color="auto"/>
                    <w:right w:val="none" w:sz="0" w:space="0" w:color="auto"/>
                  </w:divBdr>
                  <w:divsChild>
                    <w:div w:id="1824277973">
                      <w:marLeft w:val="0"/>
                      <w:marRight w:val="0"/>
                      <w:marTop w:val="0"/>
                      <w:marBottom w:val="0"/>
                      <w:divBdr>
                        <w:top w:val="none" w:sz="0" w:space="0" w:color="auto"/>
                        <w:left w:val="none" w:sz="0" w:space="0" w:color="auto"/>
                        <w:bottom w:val="none" w:sz="0" w:space="0" w:color="auto"/>
                        <w:right w:val="none" w:sz="0" w:space="0" w:color="auto"/>
                      </w:divBdr>
                      <w:divsChild>
                        <w:div w:id="886263529">
                          <w:marLeft w:val="0"/>
                          <w:marRight w:val="0"/>
                          <w:marTop w:val="0"/>
                          <w:marBottom w:val="0"/>
                          <w:divBdr>
                            <w:top w:val="none" w:sz="0" w:space="0" w:color="auto"/>
                            <w:left w:val="none" w:sz="0" w:space="0" w:color="auto"/>
                            <w:bottom w:val="none" w:sz="0" w:space="0" w:color="auto"/>
                            <w:right w:val="none" w:sz="0" w:space="0" w:color="auto"/>
                          </w:divBdr>
                          <w:divsChild>
                            <w:div w:id="178931471">
                              <w:marLeft w:val="0"/>
                              <w:marRight w:val="0"/>
                              <w:marTop w:val="0"/>
                              <w:marBottom w:val="0"/>
                              <w:divBdr>
                                <w:top w:val="none" w:sz="0" w:space="0" w:color="auto"/>
                                <w:left w:val="none" w:sz="0" w:space="0" w:color="auto"/>
                                <w:bottom w:val="none" w:sz="0" w:space="0" w:color="auto"/>
                                <w:right w:val="none" w:sz="0" w:space="0" w:color="auto"/>
                              </w:divBdr>
                              <w:divsChild>
                                <w:div w:id="750463629">
                                  <w:marLeft w:val="0"/>
                                  <w:marRight w:val="0"/>
                                  <w:marTop w:val="0"/>
                                  <w:marBottom w:val="0"/>
                                  <w:divBdr>
                                    <w:top w:val="none" w:sz="0" w:space="0" w:color="auto"/>
                                    <w:left w:val="none" w:sz="0" w:space="0" w:color="auto"/>
                                    <w:bottom w:val="none" w:sz="0" w:space="0" w:color="auto"/>
                                    <w:right w:val="none" w:sz="0" w:space="0" w:color="auto"/>
                                  </w:divBdr>
                                  <w:divsChild>
                                    <w:div w:id="378405979">
                                      <w:marLeft w:val="0"/>
                                      <w:marRight w:val="0"/>
                                      <w:marTop w:val="0"/>
                                      <w:marBottom w:val="0"/>
                                      <w:divBdr>
                                        <w:top w:val="none" w:sz="0" w:space="0" w:color="auto"/>
                                        <w:left w:val="none" w:sz="0" w:space="0" w:color="auto"/>
                                        <w:bottom w:val="none" w:sz="0" w:space="0" w:color="auto"/>
                                        <w:right w:val="none" w:sz="0" w:space="0" w:color="auto"/>
                                      </w:divBdr>
                                    </w:div>
                                  </w:divsChild>
                                </w:div>
                                <w:div w:id="998312517">
                                  <w:marLeft w:val="0"/>
                                  <w:marRight w:val="0"/>
                                  <w:marTop w:val="0"/>
                                  <w:marBottom w:val="0"/>
                                  <w:divBdr>
                                    <w:top w:val="none" w:sz="0" w:space="0" w:color="auto"/>
                                    <w:left w:val="none" w:sz="0" w:space="0" w:color="auto"/>
                                    <w:bottom w:val="none" w:sz="0" w:space="0" w:color="auto"/>
                                    <w:right w:val="none" w:sz="0" w:space="0" w:color="auto"/>
                                  </w:divBdr>
                                  <w:divsChild>
                                    <w:div w:id="11570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7812">
      <w:bodyDiv w:val="1"/>
      <w:marLeft w:val="0"/>
      <w:marRight w:val="0"/>
      <w:marTop w:val="0"/>
      <w:marBottom w:val="0"/>
      <w:divBdr>
        <w:top w:val="none" w:sz="0" w:space="0" w:color="auto"/>
        <w:left w:val="none" w:sz="0" w:space="0" w:color="auto"/>
        <w:bottom w:val="none" w:sz="0" w:space="0" w:color="auto"/>
        <w:right w:val="none" w:sz="0" w:space="0" w:color="auto"/>
      </w:divBdr>
      <w:divsChild>
        <w:div w:id="1034620434">
          <w:marLeft w:val="0"/>
          <w:marRight w:val="0"/>
          <w:marTop w:val="0"/>
          <w:marBottom w:val="0"/>
          <w:divBdr>
            <w:top w:val="none" w:sz="0" w:space="0" w:color="auto"/>
            <w:left w:val="none" w:sz="0" w:space="0" w:color="auto"/>
            <w:bottom w:val="none" w:sz="0" w:space="0" w:color="auto"/>
            <w:right w:val="none" w:sz="0" w:space="0" w:color="auto"/>
          </w:divBdr>
          <w:divsChild>
            <w:div w:id="647366675">
              <w:marLeft w:val="0"/>
              <w:marRight w:val="0"/>
              <w:marTop w:val="0"/>
              <w:marBottom w:val="0"/>
              <w:divBdr>
                <w:top w:val="single" w:sz="2" w:space="0" w:color="FFFFFF"/>
                <w:left w:val="single" w:sz="6" w:space="0" w:color="FFFFFF"/>
                <w:bottom w:val="single" w:sz="6" w:space="0" w:color="FFFFFF"/>
                <w:right w:val="single" w:sz="6" w:space="0" w:color="FFFFFF"/>
              </w:divBdr>
              <w:divsChild>
                <w:div w:id="2053571502">
                  <w:marLeft w:val="0"/>
                  <w:marRight w:val="0"/>
                  <w:marTop w:val="0"/>
                  <w:marBottom w:val="0"/>
                  <w:divBdr>
                    <w:top w:val="single" w:sz="6" w:space="1" w:color="D3D3D3"/>
                    <w:left w:val="none" w:sz="0" w:space="0" w:color="auto"/>
                    <w:bottom w:val="none" w:sz="0" w:space="0" w:color="auto"/>
                    <w:right w:val="none" w:sz="0" w:space="0" w:color="auto"/>
                  </w:divBdr>
                  <w:divsChild>
                    <w:div w:id="128520667">
                      <w:marLeft w:val="0"/>
                      <w:marRight w:val="0"/>
                      <w:marTop w:val="0"/>
                      <w:marBottom w:val="0"/>
                      <w:divBdr>
                        <w:top w:val="none" w:sz="0" w:space="0" w:color="auto"/>
                        <w:left w:val="none" w:sz="0" w:space="0" w:color="auto"/>
                        <w:bottom w:val="none" w:sz="0" w:space="0" w:color="auto"/>
                        <w:right w:val="none" w:sz="0" w:space="0" w:color="auto"/>
                      </w:divBdr>
                      <w:divsChild>
                        <w:div w:id="10578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09348">
      <w:bodyDiv w:val="1"/>
      <w:marLeft w:val="0"/>
      <w:marRight w:val="0"/>
      <w:marTop w:val="0"/>
      <w:marBottom w:val="0"/>
      <w:divBdr>
        <w:top w:val="none" w:sz="0" w:space="0" w:color="auto"/>
        <w:left w:val="none" w:sz="0" w:space="0" w:color="auto"/>
        <w:bottom w:val="none" w:sz="0" w:space="0" w:color="auto"/>
        <w:right w:val="none" w:sz="0" w:space="0" w:color="auto"/>
      </w:divBdr>
    </w:div>
    <w:div w:id="1128544333">
      <w:bodyDiv w:val="1"/>
      <w:marLeft w:val="0"/>
      <w:marRight w:val="0"/>
      <w:marTop w:val="0"/>
      <w:marBottom w:val="0"/>
      <w:divBdr>
        <w:top w:val="none" w:sz="0" w:space="0" w:color="auto"/>
        <w:left w:val="none" w:sz="0" w:space="0" w:color="auto"/>
        <w:bottom w:val="none" w:sz="0" w:space="0" w:color="auto"/>
        <w:right w:val="none" w:sz="0" w:space="0" w:color="auto"/>
      </w:divBdr>
      <w:divsChild>
        <w:div w:id="1203664753">
          <w:marLeft w:val="0"/>
          <w:marRight w:val="0"/>
          <w:marTop w:val="0"/>
          <w:marBottom w:val="0"/>
          <w:divBdr>
            <w:top w:val="none" w:sz="0" w:space="0" w:color="auto"/>
            <w:left w:val="none" w:sz="0" w:space="0" w:color="auto"/>
            <w:bottom w:val="none" w:sz="0" w:space="0" w:color="auto"/>
            <w:right w:val="none" w:sz="0" w:space="0" w:color="auto"/>
          </w:divBdr>
          <w:divsChild>
            <w:div w:id="2079327968">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sChild>
                    <w:div w:id="1255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258584">
      <w:bodyDiv w:val="1"/>
      <w:marLeft w:val="0"/>
      <w:marRight w:val="0"/>
      <w:marTop w:val="0"/>
      <w:marBottom w:val="0"/>
      <w:divBdr>
        <w:top w:val="none" w:sz="0" w:space="0" w:color="auto"/>
        <w:left w:val="none" w:sz="0" w:space="0" w:color="auto"/>
        <w:bottom w:val="none" w:sz="0" w:space="0" w:color="auto"/>
        <w:right w:val="none" w:sz="0" w:space="0" w:color="auto"/>
      </w:divBdr>
    </w:div>
    <w:div w:id="1180118918">
      <w:bodyDiv w:val="1"/>
      <w:marLeft w:val="0"/>
      <w:marRight w:val="0"/>
      <w:marTop w:val="0"/>
      <w:marBottom w:val="0"/>
      <w:divBdr>
        <w:top w:val="none" w:sz="0" w:space="0" w:color="auto"/>
        <w:left w:val="none" w:sz="0" w:space="0" w:color="auto"/>
        <w:bottom w:val="none" w:sz="0" w:space="0" w:color="auto"/>
        <w:right w:val="none" w:sz="0" w:space="0" w:color="auto"/>
      </w:divBdr>
    </w:div>
    <w:div w:id="1475877888">
      <w:bodyDiv w:val="1"/>
      <w:marLeft w:val="0"/>
      <w:marRight w:val="0"/>
      <w:marTop w:val="0"/>
      <w:marBottom w:val="0"/>
      <w:divBdr>
        <w:top w:val="none" w:sz="0" w:space="0" w:color="auto"/>
        <w:left w:val="none" w:sz="0" w:space="0" w:color="auto"/>
        <w:bottom w:val="none" w:sz="0" w:space="0" w:color="auto"/>
        <w:right w:val="none" w:sz="0" w:space="0" w:color="auto"/>
      </w:divBdr>
    </w:div>
    <w:div w:id="1680958867">
      <w:bodyDiv w:val="1"/>
      <w:marLeft w:val="0"/>
      <w:marRight w:val="0"/>
      <w:marTop w:val="0"/>
      <w:marBottom w:val="0"/>
      <w:divBdr>
        <w:top w:val="none" w:sz="0" w:space="0" w:color="auto"/>
        <w:left w:val="none" w:sz="0" w:space="0" w:color="auto"/>
        <w:bottom w:val="none" w:sz="0" w:space="0" w:color="auto"/>
        <w:right w:val="none" w:sz="0" w:space="0" w:color="auto"/>
      </w:divBdr>
    </w:div>
    <w:div w:id="1765297060">
      <w:bodyDiv w:val="1"/>
      <w:marLeft w:val="0"/>
      <w:marRight w:val="0"/>
      <w:marTop w:val="0"/>
      <w:marBottom w:val="0"/>
      <w:divBdr>
        <w:top w:val="none" w:sz="0" w:space="0" w:color="auto"/>
        <w:left w:val="none" w:sz="0" w:space="0" w:color="auto"/>
        <w:bottom w:val="none" w:sz="0" w:space="0" w:color="auto"/>
        <w:right w:val="none" w:sz="0" w:space="0" w:color="auto"/>
      </w:divBdr>
      <w:divsChild>
        <w:div w:id="2033728379">
          <w:marLeft w:val="0"/>
          <w:marRight w:val="0"/>
          <w:marTop w:val="0"/>
          <w:marBottom w:val="0"/>
          <w:divBdr>
            <w:top w:val="none" w:sz="0" w:space="0" w:color="auto"/>
            <w:left w:val="none" w:sz="0" w:space="0" w:color="auto"/>
            <w:bottom w:val="none" w:sz="0" w:space="0" w:color="auto"/>
            <w:right w:val="none" w:sz="0" w:space="0" w:color="auto"/>
          </w:divBdr>
          <w:divsChild>
            <w:div w:id="1640767847">
              <w:marLeft w:val="0"/>
              <w:marRight w:val="0"/>
              <w:marTop w:val="0"/>
              <w:marBottom w:val="0"/>
              <w:divBdr>
                <w:top w:val="none" w:sz="0" w:space="0" w:color="auto"/>
                <w:left w:val="none" w:sz="0" w:space="0" w:color="auto"/>
                <w:bottom w:val="none" w:sz="0" w:space="0" w:color="auto"/>
                <w:right w:val="none" w:sz="0" w:space="0" w:color="auto"/>
              </w:divBdr>
              <w:divsChild>
                <w:div w:id="2075347816">
                  <w:marLeft w:val="0"/>
                  <w:marRight w:val="0"/>
                  <w:marTop w:val="0"/>
                  <w:marBottom w:val="0"/>
                  <w:divBdr>
                    <w:top w:val="none" w:sz="0" w:space="0" w:color="auto"/>
                    <w:left w:val="none" w:sz="0" w:space="0" w:color="auto"/>
                    <w:bottom w:val="none" w:sz="0" w:space="0" w:color="auto"/>
                    <w:right w:val="none" w:sz="0" w:space="0" w:color="auto"/>
                  </w:divBdr>
                  <w:divsChild>
                    <w:div w:id="535123937">
                      <w:marLeft w:val="0"/>
                      <w:marRight w:val="0"/>
                      <w:marTop w:val="0"/>
                      <w:marBottom w:val="0"/>
                      <w:divBdr>
                        <w:top w:val="none" w:sz="0" w:space="0" w:color="auto"/>
                        <w:left w:val="none" w:sz="0" w:space="0" w:color="auto"/>
                        <w:bottom w:val="none" w:sz="0" w:space="0" w:color="auto"/>
                        <w:right w:val="none" w:sz="0" w:space="0" w:color="auto"/>
                      </w:divBdr>
                      <w:divsChild>
                        <w:div w:id="1499273969">
                          <w:marLeft w:val="0"/>
                          <w:marRight w:val="0"/>
                          <w:marTop w:val="0"/>
                          <w:marBottom w:val="0"/>
                          <w:divBdr>
                            <w:top w:val="none" w:sz="0" w:space="0" w:color="auto"/>
                            <w:left w:val="none" w:sz="0" w:space="0" w:color="auto"/>
                            <w:bottom w:val="none" w:sz="0" w:space="0" w:color="auto"/>
                            <w:right w:val="none" w:sz="0" w:space="0" w:color="auto"/>
                          </w:divBdr>
                          <w:divsChild>
                            <w:div w:id="6752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mailto:CEMailboxSafeguardingRMU@met.police.u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omestic.violence@towerhamlets.gov.uk" TargetMode="External"/><Relationship Id="rId25" Type="http://schemas.openxmlformats.org/officeDocument/2006/relationships/hyperlink" Target="mailto:domestic.violence@towerhamlets.gov.uk"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towerhamlets.gov.uk/content_pages/legal_notices/legal_notices.aspx" TargetMode="External"/><Relationship Id="rId20" Type="http://schemas.openxmlformats.org/officeDocument/2006/relationships/footer" Target="footer1.xml"/><Relationship Id="rId29" Type="http://schemas.openxmlformats.org/officeDocument/2006/relationships/hyperlink" Target="mailto:domestic.violence@towerhamlets.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mestic.violence@towerhamlets.gov.uk" TargetMode="External"/><Relationship Id="rId32" Type="http://schemas.openxmlformats.org/officeDocument/2006/relationships/hyperlink" Target="mailto:towerhamlets@solacewomensaid.org" TargetMode="External"/><Relationship Id="rId5" Type="http://schemas.openxmlformats.org/officeDocument/2006/relationships/customXml" Target="../customXml/item5.xml"/><Relationship Id="rId15" Type="http://schemas.openxmlformats.org/officeDocument/2006/relationships/hyperlink" Target="https://www.met.police.uk/advice/advice-and-information/daa/domestic-abuse/how-to-report-domestic-abuse/" TargetMode="External"/><Relationship Id="rId23" Type="http://schemas.openxmlformats.org/officeDocument/2006/relationships/footer" Target="footer3.xml"/><Relationship Id="rId28" Type="http://schemas.openxmlformats.org/officeDocument/2006/relationships/hyperlink" Target="mailto:domestic.violence@towerhamlets.gov.uk"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www.towerhamlets.gov.uk/content_pages/legal_notices/legal_notices.aspx" TargetMode="External"/><Relationship Id="rId30" Type="http://schemas.openxmlformats.org/officeDocument/2006/relationships/hyperlink" Target="mailto:tower.hamlets.sass@solacewomensaid.cjsm.net"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8" ma:contentTypeDescription="Create a new document." ma:contentTypeScope="" ma:versionID="74ad3aa1b50712f415518754f35fcec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58a885aefa229f0ca4992bd6464a5451"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4bb8f7-d0ec-4498-927b-c111372f798f}"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1197803-88D6-43BA-AB97-7C680FF7589E}">
  <ds:schemaRefs>
    <ds:schemaRef ds:uri="http://schemas.openxmlformats.org/officeDocument/2006/bibliography"/>
  </ds:schemaRefs>
</ds:datastoreItem>
</file>

<file path=customXml/itemProps2.xml><?xml version="1.0" encoding="utf-8"?>
<ds:datastoreItem xmlns:ds="http://schemas.openxmlformats.org/officeDocument/2006/customXml" ds:itemID="{782093AA-4F3D-438C-B519-367253D27487}">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B44B77BC-602C-4E76-89B6-5669C01EE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C86B9-7FCF-42AF-BBC9-27E21DFC1D4B}">
  <ds:schemaRefs>
    <ds:schemaRef ds:uri="http://schemas.microsoft.com/sharepoint/v3/contenttype/forms"/>
  </ds:schemaRefs>
</ds:datastoreItem>
</file>

<file path=customXml/itemProps5.xml><?xml version="1.0" encoding="utf-8"?>
<ds:datastoreItem xmlns:ds="http://schemas.openxmlformats.org/officeDocument/2006/customXml" ds:itemID="{77469751-30DA-4B29-AA5C-56A60FF6DBC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5939</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TOWER HAMLETS MULTI-AGENCY</vt:lpstr>
    </vt:vector>
  </TitlesOfParts>
  <Company>LBTH</Company>
  <LinksUpToDate>false</LinksUpToDate>
  <CharactersWithSpaces>38452</CharactersWithSpaces>
  <SharedDoc>false</SharedDoc>
  <HLinks>
    <vt:vector size="48" baseType="variant">
      <vt:variant>
        <vt:i4>6094965</vt:i4>
      </vt:variant>
      <vt:variant>
        <vt:i4>18</vt:i4>
      </vt:variant>
      <vt:variant>
        <vt:i4>0</vt:i4>
      </vt:variant>
      <vt:variant>
        <vt:i4>5</vt:i4>
      </vt:variant>
      <vt:variant>
        <vt:lpwstr>mailto:domestic.violence@towerhamlets.gov.uk</vt:lpwstr>
      </vt:variant>
      <vt:variant>
        <vt:lpwstr/>
      </vt:variant>
      <vt:variant>
        <vt:i4>6094965</vt:i4>
      </vt:variant>
      <vt:variant>
        <vt:i4>15</vt:i4>
      </vt:variant>
      <vt:variant>
        <vt:i4>0</vt:i4>
      </vt:variant>
      <vt:variant>
        <vt:i4>5</vt:i4>
      </vt:variant>
      <vt:variant>
        <vt:lpwstr>mailto:domestic.violence@towerhamlets.gov.uk</vt:lpwstr>
      </vt:variant>
      <vt:variant>
        <vt:lpwstr/>
      </vt:variant>
      <vt:variant>
        <vt:i4>5111921</vt:i4>
      </vt:variant>
      <vt:variant>
        <vt:i4>12</vt:i4>
      </vt:variant>
      <vt:variant>
        <vt:i4>0</vt:i4>
      </vt:variant>
      <vt:variant>
        <vt:i4>5</vt:i4>
      </vt:variant>
      <vt:variant>
        <vt:lpwstr>http://www.towerhamlets.gov.uk/content_pages/legal_notices/legal_notices.aspx</vt:lpwstr>
      </vt:variant>
      <vt:variant>
        <vt:lpwstr/>
      </vt:variant>
      <vt:variant>
        <vt:i4>6422555</vt:i4>
      </vt:variant>
      <vt:variant>
        <vt:i4>9</vt:i4>
      </vt:variant>
      <vt:variant>
        <vt:i4>0</vt:i4>
      </vt:variant>
      <vt:variant>
        <vt:i4>5</vt:i4>
      </vt:variant>
      <vt:variant>
        <vt:lpwstr>mailto:CEMailboxSafeguardingRMU@met.police.uk</vt:lpwstr>
      </vt:variant>
      <vt:variant>
        <vt:lpwstr/>
      </vt:variant>
      <vt:variant>
        <vt:i4>6094965</vt:i4>
      </vt:variant>
      <vt:variant>
        <vt:i4>6</vt:i4>
      </vt:variant>
      <vt:variant>
        <vt:i4>0</vt:i4>
      </vt:variant>
      <vt:variant>
        <vt:i4>5</vt:i4>
      </vt:variant>
      <vt:variant>
        <vt:lpwstr>mailto:domestic.violence@towerhamlets.gov.uk</vt:lpwstr>
      </vt:variant>
      <vt:variant>
        <vt:lpwstr/>
      </vt:variant>
      <vt:variant>
        <vt:i4>5111921</vt:i4>
      </vt:variant>
      <vt:variant>
        <vt:i4>3</vt:i4>
      </vt:variant>
      <vt:variant>
        <vt:i4>0</vt:i4>
      </vt:variant>
      <vt:variant>
        <vt:i4>5</vt:i4>
      </vt:variant>
      <vt:variant>
        <vt:lpwstr>http://www.towerhamlets.gov.uk/content_pages/legal_notices/legal_notices.aspx</vt:lpwstr>
      </vt:variant>
      <vt:variant>
        <vt:lpwstr/>
      </vt:variant>
      <vt:variant>
        <vt:i4>655447</vt:i4>
      </vt:variant>
      <vt:variant>
        <vt:i4>0</vt:i4>
      </vt:variant>
      <vt:variant>
        <vt:i4>0</vt:i4>
      </vt:variant>
      <vt:variant>
        <vt:i4>5</vt:i4>
      </vt:variant>
      <vt:variant>
        <vt:lpwstr>https://www.met.police.uk/advice/advice-and-information/daa/domestic-abuse/how-to-report-domestic-abuse/</vt:lpwstr>
      </vt:variant>
      <vt:variant>
        <vt:lpwstr/>
      </vt:variant>
      <vt:variant>
        <vt:i4>6094965</vt:i4>
      </vt:variant>
      <vt:variant>
        <vt:i4>0</vt:i4>
      </vt:variant>
      <vt:variant>
        <vt:i4>0</vt:i4>
      </vt:variant>
      <vt:variant>
        <vt:i4>5</vt:i4>
      </vt:variant>
      <vt:variant>
        <vt:lpwstr>mailto:domestic.violence@towerhamlets.gov.uk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MULTI-AGENCY</dc:title>
  <dc:subject/>
  <dc:creator>Nicola Proud</dc:creator>
  <cp:keywords/>
  <cp:lastModifiedBy>Nicola Proud</cp:lastModifiedBy>
  <cp:revision>8</cp:revision>
  <cp:lastPrinted>2018-11-26T11:52:00Z</cp:lastPrinted>
  <dcterms:created xsi:type="dcterms:W3CDTF">2024-11-14T14:21:00Z</dcterms:created>
  <dcterms:modified xsi:type="dcterms:W3CDTF">2024-11-14T14:27:00Z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Nicola Proud</vt:lpwstr>
  </property>
  <property fmtid="{D5CDD505-2E9C-101B-9397-08002B2CF9AE}" pid="3" name="Order">
    <vt:lpwstr>61600.0000000000</vt:lpwstr>
  </property>
  <property fmtid="{D5CDD505-2E9C-101B-9397-08002B2CF9AE}" pid="4" name="display_urn:schemas-microsoft-com:office:office#Author">
    <vt:lpwstr>Nicola Proud</vt:lpwstr>
  </property>
  <property fmtid="{D5CDD505-2E9C-101B-9397-08002B2CF9AE}" pid="5" name="ContentTypeId">
    <vt:lpwstr>0x01010073BDB67FAFFA1A4CA56BCF50628EA85C</vt:lpwstr>
  </property>
  <property fmtid="{D5CDD505-2E9C-101B-9397-08002B2CF9AE}" pid="6" name="MediaServiceImageTags">
    <vt:lpwstr/>
  </property>
</Properties>
</file>